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4CA417AA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5799DD6A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1.研究二阶电路的零状态响应和零输入响应的规律和特点。</w:t>
            </w:r>
          </w:p>
          <w:p w14:paraId="32652A19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2.分析R、L、C取不同值时对电路的影响。</w:t>
            </w:r>
          </w:p>
          <w:p w14:paraId="29D83A20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3.探究电源频率对L、C元件阻抗特性的影响。</w:t>
            </w:r>
          </w:p>
          <w:p w14:paraId="754CDA90" w14:textId="0419CBBC" w:rsidR="008F71C7" w:rsidRP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4.探究元件的阻抗角受电源频率的影响。</w:t>
            </w:r>
          </w:p>
        </w:tc>
      </w:tr>
      <w:tr w:rsidR="007F708F" w:rsidRPr="00707B91" w14:paraId="0093C29C" w14:textId="77777777" w:rsidTr="00411635">
        <w:trPr>
          <w:trHeight w:val="1116"/>
        </w:trPr>
        <w:tc>
          <w:tcPr>
            <w:tcW w:w="8670" w:type="dxa"/>
          </w:tcPr>
          <w:p w14:paraId="41768C86" w14:textId="77777777" w:rsidR="007F708F" w:rsidRDefault="007F708F" w:rsidP="00411635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694E461E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1.对于R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串联二阶电路，无论是哪种响应，在过渡过程中，R、L、C数值大小决定以下几种情况：</w:t>
            </w:r>
          </w:p>
          <w:p w14:paraId="67B85AB9" w14:textId="77777777" w:rsidR="008F71C7" w:rsidRDefault="008F71C7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（1）R</w:t>
            </w:r>
            <w:r>
              <w:rPr>
                <w:sz w:val="32"/>
                <w:szCs w:val="32"/>
              </w:rPr>
              <w:t>&gt;2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 w:rsidR="00707B91">
              <w:rPr>
                <w:rFonts w:hint="eastAsia"/>
                <w:sz w:val="32"/>
                <w:szCs w:val="32"/>
              </w:rPr>
              <w:t>，电路动态过程为过阻尼的非震荡过程。</w:t>
            </w:r>
          </w:p>
          <w:p w14:paraId="357F1EF4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，电路动态过程为临界阻尼过程。</w:t>
            </w:r>
          </w:p>
          <w:p w14:paraId="2521D848" w14:textId="6DBD1A4E" w:rsidR="00707B91" w:rsidRDefault="00707B91" w:rsidP="00707B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（3）R</w:t>
            </w:r>
            <w:r>
              <w:rPr>
                <w:sz w:val="32"/>
                <w:szCs w:val="32"/>
              </w:rPr>
              <w:t>&lt;2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，电路动态过程为欠阻尼衰减震荡过程，衰减系数δ=</w:t>
            </w:r>
            <w:r>
              <w:rPr>
                <w:sz w:val="32"/>
                <w:szCs w:val="32"/>
              </w:rPr>
              <w:t>R/2L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712EA6EA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（4）R=0，等幅振荡，震荡角频率ω</w:t>
            </w:r>
            <w:r>
              <w:rPr>
                <w:rFonts w:hint="eastAsia"/>
                <w:sz w:val="32"/>
                <w:szCs w:val="32"/>
                <w:vertAlign w:val="subscript"/>
              </w:rPr>
              <w:t>0</w:t>
            </w:r>
            <w:r>
              <w:rPr>
                <w:rFonts w:hint="eastAsia"/>
                <w:sz w:val="32"/>
                <w:szCs w:val="32"/>
              </w:rPr>
              <w:t>=1/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，频率f</w:t>
            </w:r>
            <w:r>
              <w:rPr>
                <w:sz w:val="32"/>
                <w:szCs w:val="32"/>
                <w:vertAlign w:val="subscript"/>
              </w:rPr>
              <w:t>0</w:t>
            </w:r>
            <w:r>
              <w:rPr>
                <w:sz w:val="32"/>
                <w:szCs w:val="32"/>
              </w:rPr>
              <w:t>=1/2</w:t>
            </w:r>
            <w:r>
              <w:rPr>
                <w:rFonts w:eastAsiaTheme="minorHAnsi"/>
                <w:sz w:val="32"/>
                <w:szCs w:val="32"/>
              </w:rPr>
              <w:t>π</w:t>
            </w:r>
            <m:oMath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，该震荡为正弦震荡。</w:t>
            </w:r>
          </w:p>
          <w:p w14:paraId="5FC83D95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6924A9">
              <w:rPr>
                <w:rFonts w:hint="eastAsia"/>
                <w:sz w:val="32"/>
                <w:szCs w:val="32"/>
              </w:rPr>
              <w:t>为了观察到动态过程，需要调方波电源频率使半周期和电路谐振周期保持在5：1，以同时观察零状态响应和零输入响应。</w:t>
            </w:r>
          </w:p>
          <w:p w14:paraId="4B1A07DA" w14:textId="77777777" w:rsidR="006924A9" w:rsidRDefault="006924A9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3.在实验过程中，可以根据实际需要，在R、L、C、f中，定三调一。</w:t>
            </w:r>
          </w:p>
          <w:p w14:paraId="65BF8D11" w14:textId="6A68A1BB" w:rsidR="00FB679D" w:rsidRPr="00707B91" w:rsidRDefault="00FB679D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4.阻抗元件在电路中的抗流作用与信号的频率有关。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3318465C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  <w:p w14:paraId="3F9D90B2" w14:textId="4365CA8C" w:rsidR="00DA5176" w:rsidRPr="00DA5176" w:rsidRDefault="00DA5176" w:rsidP="00411635">
            <w:pPr>
              <w:rPr>
                <w:rFonts w:hint="eastAsia"/>
                <w:sz w:val="32"/>
                <w:szCs w:val="32"/>
              </w:rPr>
            </w:pP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实验仪器、设备</w:t>
            </w:r>
          </w:p>
          <w:p w14:paraId="13EB5899" w14:textId="06F17223" w:rsidR="009A7D51" w:rsidRDefault="00DA5176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示波器1台，实验箱1台（含可调电阻，电感，电容），导线若干。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33394E8C" w14:textId="493DBE2F" w:rsidR="009A7D51" w:rsidRPr="009A7D51" w:rsidRDefault="002F4F29" w:rsidP="002F4F29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  <w:bookmarkStart w:id="0" w:name="_GoBack"/>
            <w:bookmarkEnd w:id="0"/>
          </w:p>
          <w:p w14:paraId="64F0A87E" w14:textId="4EF62ECB" w:rsidR="009A7D51" w:rsidRPr="002F4F29" w:rsidRDefault="009A7D51" w:rsidP="009A7D51">
            <w:pPr>
              <w:rPr>
                <w:b/>
                <w:sz w:val="32"/>
                <w:szCs w:val="32"/>
              </w:rPr>
            </w:pP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3F27177D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仿真数据表格（无内阻理想电源）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2815"/>
              <w:gridCol w:w="2815"/>
            </w:tblGrid>
            <w:tr w:rsidR="009A7D51" w14:paraId="0771BC18" w14:textId="77777777" w:rsidTr="0040200F">
              <w:tc>
                <w:tcPr>
                  <w:tcW w:w="2814" w:type="dxa"/>
                </w:tcPr>
                <w:p w14:paraId="3BD2E5EC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元件（物理量）名称</w:t>
                  </w:r>
                </w:p>
              </w:tc>
              <w:tc>
                <w:tcPr>
                  <w:tcW w:w="2815" w:type="dxa"/>
                </w:tcPr>
                <w:p w14:paraId="24CB6966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2815" w:type="dxa"/>
                </w:tcPr>
                <w:p w14:paraId="2A973FA7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9A7D51" w14:paraId="4AEAF060" w14:textId="77777777" w:rsidTr="0040200F">
              <w:tc>
                <w:tcPr>
                  <w:tcW w:w="2814" w:type="dxa"/>
                </w:tcPr>
                <w:p w14:paraId="314990B4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6E4114C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1C6991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A726290" w14:textId="77777777" w:rsidTr="0040200F">
              <w:tc>
                <w:tcPr>
                  <w:tcW w:w="2814" w:type="dxa"/>
                </w:tcPr>
                <w:p w14:paraId="32146C7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492DA8A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20D6C5E3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0C7A8AA7" w14:textId="77777777" w:rsidTr="0040200F">
              <w:tc>
                <w:tcPr>
                  <w:tcW w:w="2814" w:type="dxa"/>
                </w:tcPr>
                <w:p w14:paraId="413C2AF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C4A35B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05FB15A8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459FAD9" w14:textId="77777777" w:rsidTr="0040200F">
              <w:tc>
                <w:tcPr>
                  <w:tcW w:w="2814" w:type="dxa"/>
                </w:tcPr>
                <w:p w14:paraId="5425DA1F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4B2DAC9B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2438BE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7147E44" w14:textId="77777777" w:rsidR="009A7D51" w:rsidRDefault="009A7D51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11"/>
              <w:gridCol w:w="2111"/>
              <w:gridCol w:w="2111"/>
              <w:gridCol w:w="2111"/>
            </w:tblGrid>
            <w:tr w:rsidR="008B008A" w14:paraId="57F20027" w14:textId="77777777" w:rsidTr="000C4458">
              <w:tc>
                <w:tcPr>
                  <w:tcW w:w="2111" w:type="dxa"/>
                </w:tcPr>
                <w:p w14:paraId="562D433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2111" w:type="dxa"/>
                </w:tcPr>
                <w:p w14:paraId="2178551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元件名称</w:t>
                  </w:r>
                </w:p>
              </w:tc>
              <w:tc>
                <w:tcPr>
                  <w:tcW w:w="2111" w:type="dxa"/>
                </w:tcPr>
                <w:p w14:paraId="20664C5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A)</w:t>
                  </w:r>
                </w:p>
              </w:tc>
              <w:tc>
                <w:tcPr>
                  <w:tcW w:w="2111" w:type="dxa"/>
                </w:tcPr>
                <w:p w14:paraId="0F8AB94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8B008A" w14:paraId="571D0B9A" w14:textId="77777777" w:rsidTr="000C4458">
              <w:tc>
                <w:tcPr>
                  <w:tcW w:w="2111" w:type="dxa"/>
                </w:tcPr>
                <w:p w14:paraId="79FCB69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EF5208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CED05D9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C0641F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334C95BB" w14:textId="77777777" w:rsidTr="000C4458">
              <w:tc>
                <w:tcPr>
                  <w:tcW w:w="2111" w:type="dxa"/>
                </w:tcPr>
                <w:p w14:paraId="1052E43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70AFB6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B5CB42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E782C6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FB53CB2" w14:textId="77777777" w:rsidTr="000C4458">
              <w:tc>
                <w:tcPr>
                  <w:tcW w:w="2111" w:type="dxa"/>
                </w:tcPr>
                <w:p w14:paraId="1C18FBC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57EE645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0549FA8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97DF1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1982BFB" w14:textId="77777777" w:rsidTr="000C4458">
              <w:tc>
                <w:tcPr>
                  <w:tcW w:w="2111" w:type="dxa"/>
                </w:tcPr>
                <w:p w14:paraId="16E6718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19DFB1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B5AF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924BDF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58ADC848" w14:textId="77777777" w:rsidTr="000C4458">
              <w:tc>
                <w:tcPr>
                  <w:tcW w:w="2111" w:type="dxa"/>
                </w:tcPr>
                <w:p w14:paraId="25DC1D1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853E9B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639274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9A5CCC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4F1FBA4B" w14:textId="77777777" w:rsidTr="000C4458">
              <w:tc>
                <w:tcPr>
                  <w:tcW w:w="2111" w:type="dxa"/>
                </w:tcPr>
                <w:p w14:paraId="1DE951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AF29D5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88B54A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3C0F3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217958CC" w14:textId="77777777" w:rsidTr="000C4458">
              <w:tc>
                <w:tcPr>
                  <w:tcW w:w="2111" w:type="dxa"/>
                </w:tcPr>
                <w:p w14:paraId="0F3AB3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A13700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BE1D6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7AD63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实验结论</w:t>
            </w:r>
          </w:p>
          <w:p w14:paraId="65639DAD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7DBF1B22" w14:textId="6424732E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183CF8F4" w14:textId="4EBE29EA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0FD21" w14:textId="77777777" w:rsidR="0032525B" w:rsidRDefault="0032525B" w:rsidP="002A51BD">
      <w:r>
        <w:separator/>
      </w:r>
    </w:p>
  </w:endnote>
  <w:endnote w:type="continuationSeparator" w:id="0">
    <w:p w14:paraId="777A6368" w14:textId="77777777" w:rsidR="0032525B" w:rsidRDefault="0032525B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D80F9" w14:textId="77777777" w:rsidR="0032525B" w:rsidRDefault="0032525B" w:rsidP="002A51BD">
      <w:r>
        <w:separator/>
      </w:r>
    </w:p>
  </w:footnote>
  <w:footnote w:type="continuationSeparator" w:id="0">
    <w:p w14:paraId="267D1872" w14:textId="77777777" w:rsidR="0032525B" w:rsidRDefault="0032525B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127BCF"/>
    <w:rsid w:val="001342A2"/>
    <w:rsid w:val="00286D64"/>
    <w:rsid w:val="002A51BD"/>
    <w:rsid w:val="002F4F29"/>
    <w:rsid w:val="003216BD"/>
    <w:rsid w:val="0032525B"/>
    <w:rsid w:val="0038093C"/>
    <w:rsid w:val="003C3D8B"/>
    <w:rsid w:val="00411371"/>
    <w:rsid w:val="004717EF"/>
    <w:rsid w:val="00491885"/>
    <w:rsid w:val="004A4399"/>
    <w:rsid w:val="004F7CA9"/>
    <w:rsid w:val="005D60E5"/>
    <w:rsid w:val="006924A9"/>
    <w:rsid w:val="006E7711"/>
    <w:rsid w:val="00707B91"/>
    <w:rsid w:val="007F2A76"/>
    <w:rsid w:val="007F708F"/>
    <w:rsid w:val="00810EEC"/>
    <w:rsid w:val="0084753D"/>
    <w:rsid w:val="008B008A"/>
    <w:rsid w:val="008F71C7"/>
    <w:rsid w:val="0097798B"/>
    <w:rsid w:val="009A7D51"/>
    <w:rsid w:val="009C468C"/>
    <w:rsid w:val="00A7525C"/>
    <w:rsid w:val="00CB316E"/>
    <w:rsid w:val="00CF1941"/>
    <w:rsid w:val="00D63EAB"/>
    <w:rsid w:val="00DA5176"/>
    <w:rsid w:val="00EB49D5"/>
    <w:rsid w:val="00ED73FC"/>
    <w:rsid w:val="00F3370B"/>
    <w:rsid w:val="00F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F7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4</cp:revision>
  <dcterms:created xsi:type="dcterms:W3CDTF">2018-06-11T14:58:00Z</dcterms:created>
  <dcterms:modified xsi:type="dcterms:W3CDTF">2018-06-12T04:11:00Z</dcterms:modified>
</cp:coreProperties>
</file>