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4CA417AA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799DD6A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1.研究二阶电路的零状态响应和零输入响应的规律和特点。</w:t>
            </w:r>
          </w:p>
          <w:p w14:paraId="59CD607D" w14:textId="77777777" w:rsidR="008F71C7" w:rsidRDefault="00255348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2.探究三种阻尼情况的电压图像，</w:t>
            </w:r>
          </w:p>
          <w:p w14:paraId="754CDA90" w14:textId="791337B1" w:rsidR="00255348" w:rsidRPr="008F71C7" w:rsidRDefault="00255348" w:rsidP="0041163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3.实践临界阻尼的测量方法。</w:t>
            </w:r>
          </w:p>
        </w:tc>
      </w:tr>
      <w:tr w:rsidR="007F708F" w:rsidRPr="00707B91" w14:paraId="0093C29C" w14:textId="77777777" w:rsidTr="00411635">
        <w:trPr>
          <w:trHeight w:val="1116"/>
        </w:trPr>
        <w:tc>
          <w:tcPr>
            <w:tcW w:w="8670" w:type="dxa"/>
          </w:tcPr>
          <w:p w14:paraId="41768C86" w14:textId="77777777" w:rsidR="007F708F" w:rsidRDefault="007F708F" w:rsidP="00411635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94E461E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1.对于R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串联二阶电路，无论是哪种响应，在过渡过程中，R、L、C数值大小决定以下几种情况：</w:t>
            </w:r>
          </w:p>
          <w:p w14:paraId="67B85AB9" w14:textId="77777777" w:rsidR="008F71C7" w:rsidRDefault="008F71C7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（1）R</w:t>
            </w:r>
            <w:r>
              <w:rPr>
                <w:sz w:val="32"/>
                <w:szCs w:val="32"/>
              </w:rPr>
              <w:t>&gt;2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 w:rsidR="00707B91">
              <w:rPr>
                <w:rFonts w:hint="eastAsia"/>
                <w:sz w:val="32"/>
                <w:szCs w:val="32"/>
              </w:rPr>
              <w:t>，电路动态过程为过阻尼的非震荡过程。</w:t>
            </w:r>
          </w:p>
          <w:p w14:paraId="357F1EF4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，电路动态过程为临界阻尼过程。</w:t>
            </w:r>
          </w:p>
          <w:p w14:paraId="2521D848" w14:textId="6DBD1A4E" w:rsidR="00707B91" w:rsidRDefault="00707B91" w:rsidP="00707B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（3）R</w:t>
            </w:r>
            <w:r>
              <w:rPr>
                <w:sz w:val="32"/>
                <w:szCs w:val="32"/>
              </w:rPr>
              <w:t>&lt;2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，电路动态过程为欠阻尼衰减震荡过程，衰减系数δ=</w:t>
            </w:r>
            <w:r>
              <w:rPr>
                <w:sz w:val="32"/>
                <w:szCs w:val="32"/>
              </w:rPr>
              <w:t>R/2L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712EA6EA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（4）R=0，等幅振荡，震荡角频率ω</w:t>
            </w:r>
            <w:r>
              <w:rPr>
                <w:rFonts w:hint="eastAsia"/>
                <w:sz w:val="32"/>
                <w:szCs w:val="32"/>
                <w:vertAlign w:val="subscript"/>
              </w:rPr>
              <w:t>0</w:t>
            </w:r>
            <w:r>
              <w:rPr>
                <w:rFonts w:hint="eastAsia"/>
                <w:sz w:val="32"/>
                <w:szCs w:val="32"/>
              </w:rPr>
              <w:t>=1/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，频率f</w:t>
            </w:r>
            <w:r>
              <w:rPr>
                <w:sz w:val="32"/>
                <w:szCs w:val="32"/>
                <w:vertAlign w:val="subscript"/>
              </w:rPr>
              <w:t>0</w:t>
            </w:r>
            <w:r>
              <w:rPr>
                <w:sz w:val="32"/>
                <w:szCs w:val="32"/>
              </w:rPr>
              <w:t>=1/2</w:t>
            </w:r>
            <w:r>
              <w:rPr>
                <w:rFonts w:eastAsiaTheme="minorHAnsi"/>
                <w:sz w:val="32"/>
                <w:szCs w:val="32"/>
              </w:rPr>
              <w:t>π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，该震荡为正弦震荡。</w:t>
            </w:r>
          </w:p>
          <w:p w14:paraId="65BF8D11" w14:textId="3947D1FC" w:rsidR="00FB679D" w:rsidRPr="00707B91" w:rsidRDefault="00707B91" w:rsidP="008F71C7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6924A9">
              <w:rPr>
                <w:rFonts w:hint="eastAsia"/>
                <w:sz w:val="32"/>
                <w:szCs w:val="32"/>
              </w:rPr>
              <w:t>为了观察到动态过程，需要调方波电源频率使半周期和电路谐振周期保持在5：1</w:t>
            </w:r>
            <w:r w:rsidR="00255348">
              <w:rPr>
                <w:rFonts w:hint="eastAsia"/>
                <w:sz w:val="32"/>
                <w:szCs w:val="32"/>
              </w:rPr>
              <w:t>，以同时观察零状态响应和零输入响应。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318465C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3F9D90B2" w14:textId="4365CA8C" w:rsidR="00DA5176" w:rsidRPr="00DA5176" w:rsidRDefault="00DA5176" w:rsidP="00411635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06F17223" w:rsidR="009A7D51" w:rsidRDefault="00DA5176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示波器1台，实验箱1台（含可调电阻，电感，电容），导线若干。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681913CE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46B9CE93" w14:textId="46E13D1D" w:rsidR="00DC47E0" w:rsidRDefault="00DC47E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1.按仿真图纸接好电路，</w:t>
            </w:r>
            <w:r w:rsidR="00DC3480">
              <w:rPr>
                <w:rFonts w:hint="eastAsia"/>
                <w:sz w:val="32"/>
                <w:szCs w:val="32"/>
              </w:rPr>
              <w:t>调整频率为1</w:t>
            </w:r>
            <w:r w:rsidR="00DC3480">
              <w:rPr>
                <w:sz w:val="32"/>
                <w:szCs w:val="32"/>
              </w:rPr>
              <w:t>K</w:t>
            </w:r>
            <w:r w:rsidR="00DC3480">
              <w:rPr>
                <w:rFonts w:hint="eastAsia"/>
                <w:sz w:val="32"/>
                <w:szCs w:val="32"/>
              </w:rPr>
              <w:t>Hz，将滑动变阻器阻</w:t>
            </w:r>
            <w:r w:rsidR="00DC3480">
              <w:rPr>
                <w:rFonts w:hint="eastAsia"/>
                <w:sz w:val="32"/>
                <w:szCs w:val="32"/>
              </w:rPr>
              <w:lastRenderedPageBreak/>
              <w:t>值调至最大。占空比为50%。将电源两端接至C</w:t>
            </w:r>
            <w:r w:rsidR="00DC3480">
              <w:rPr>
                <w:sz w:val="32"/>
                <w:szCs w:val="32"/>
              </w:rPr>
              <w:t>H1</w:t>
            </w:r>
            <w:r w:rsidR="00DC3480">
              <w:rPr>
                <w:rFonts w:hint="eastAsia"/>
                <w:sz w:val="32"/>
                <w:szCs w:val="32"/>
              </w:rPr>
              <w:t>，电压探针接于C</w:t>
            </w:r>
            <w:r w:rsidR="00DC3480">
              <w:rPr>
                <w:sz w:val="32"/>
                <w:szCs w:val="32"/>
              </w:rPr>
              <w:t>H2</w:t>
            </w:r>
            <w:r w:rsidR="00DC3480">
              <w:rPr>
                <w:rFonts w:hint="eastAsia"/>
                <w:sz w:val="32"/>
                <w:szCs w:val="32"/>
              </w:rPr>
              <w:t>。</w:t>
            </w:r>
            <w:r>
              <w:rPr>
                <w:rFonts w:hint="eastAsia"/>
                <w:sz w:val="32"/>
                <w:szCs w:val="32"/>
              </w:rPr>
              <w:t>检查线路后打开开关。</w:t>
            </w:r>
          </w:p>
          <w:p w14:paraId="6548A88B" w14:textId="77777777" w:rsidR="00DC47E0" w:rsidRDefault="00DC47E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DC3480">
              <w:rPr>
                <w:rFonts w:hint="eastAsia"/>
                <w:sz w:val="32"/>
                <w:szCs w:val="32"/>
              </w:rPr>
              <w:t>调节滑动变阻器的阻值，观察该点电压随滑动变阻器的阻值的变化，查看过阻尼、临界阻尼、欠阻尼的图像并拍照。同时调节滑动变阻器阻值至恰好为临界阻尼的图像。</w:t>
            </w:r>
          </w:p>
          <w:p w14:paraId="61BB3E7F" w14:textId="77777777" w:rsidR="00DC3480" w:rsidRDefault="00DC348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3.关闭电源，断开电路，使用</w:t>
            </w:r>
            <w:r w:rsidR="00255348">
              <w:rPr>
                <w:rFonts w:hint="eastAsia"/>
                <w:sz w:val="32"/>
                <w:szCs w:val="32"/>
              </w:rPr>
              <w:t>万用表测量滑动变阻器当前阻值，得到实验临界阻尼数据。</w:t>
            </w:r>
          </w:p>
          <w:p w14:paraId="33394E8C" w14:textId="32D51C17" w:rsidR="00255348" w:rsidRPr="00DC47E0" w:rsidRDefault="00255348" w:rsidP="002F4F2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比对理论数据R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与实际测量数据是否在系统误差范围内，得出结论。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仿真图纸</w:t>
            </w:r>
          </w:p>
          <w:p w14:paraId="64F0A87E" w14:textId="4DF71385" w:rsidR="009A7D51" w:rsidRPr="002F4F29" w:rsidRDefault="00DC47E0" w:rsidP="009A7D5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1AB4C6C3" wp14:editId="01396798">
                  <wp:extent cx="5274310" cy="201295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截图_2018061821074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3F27177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仿真数据表格（无内阻理想电源）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2815"/>
              <w:gridCol w:w="2815"/>
            </w:tblGrid>
            <w:tr w:rsidR="009A7D51" w14:paraId="0771BC18" w14:textId="77777777" w:rsidTr="0040200F">
              <w:tc>
                <w:tcPr>
                  <w:tcW w:w="2814" w:type="dxa"/>
                </w:tcPr>
                <w:p w14:paraId="3BD2E5EC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元件（物理量）名称</w:t>
                  </w:r>
                </w:p>
              </w:tc>
              <w:tc>
                <w:tcPr>
                  <w:tcW w:w="2815" w:type="dxa"/>
                </w:tcPr>
                <w:p w14:paraId="24CB6966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2815" w:type="dxa"/>
                </w:tcPr>
                <w:p w14:paraId="2A973FA7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9A7D51" w14:paraId="4AEAF060" w14:textId="77777777" w:rsidTr="0040200F">
              <w:tc>
                <w:tcPr>
                  <w:tcW w:w="2814" w:type="dxa"/>
                </w:tcPr>
                <w:p w14:paraId="314990B4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6E4114C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1C6991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A726290" w14:textId="77777777" w:rsidTr="0040200F">
              <w:tc>
                <w:tcPr>
                  <w:tcW w:w="2814" w:type="dxa"/>
                </w:tcPr>
                <w:p w14:paraId="32146C7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492DA8A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20D6C5E3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0C7A8AA7" w14:textId="77777777" w:rsidTr="0040200F">
              <w:tc>
                <w:tcPr>
                  <w:tcW w:w="2814" w:type="dxa"/>
                </w:tcPr>
                <w:p w14:paraId="413C2AF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C4A35B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05FB15A8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459FAD9" w14:textId="77777777" w:rsidTr="0040200F">
              <w:tc>
                <w:tcPr>
                  <w:tcW w:w="2814" w:type="dxa"/>
                </w:tcPr>
                <w:p w14:paraId="5425DA1F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4B2DAC9B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2438BE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11"/>
              <w:gridCol w:w="2111"/>
              <w:gridCol w:w="2111"/>
              <w:gridCol w:w="2111"/>
            </w:tblGrid>
            <w:tr w:rsidR="008B008A" w14:paraId="57F20027" w14:textId="77777777" w:rsidTr="000C4458">
              <w:tc>
                <w:tcPr>
                  <w:tcW w:w="2111" w:type="dxa"/>
                </w:tcPr>
                <w:p w14:paraId="562D433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2111" w:type="dxa"/>
                </w:tcPr>
                <w:p w14:paraId="2178551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元件名称</w:t>
                  </w:r>
                </w:p>
              </w:tc>
              <w:tc>
                <w:tcPr>
                  <w:tcW w:w="2111" w:type="dxa"/>
                </w:tcPr>
                <w:p w14:paraId="20664C5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A)</w:t>
                  </w:r>
                </w:p>
              </w:tc>
              <w:tc>
                <w:tcPr>
                  <w:tcW w:w="2111" w:type="dxa"/>
                </w:tcPr>
                <w:p w14:paraId="0F8AB94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8B008A" w14:paraId="571D0B9A" w14:textId="77777777" w:rsidTr="000C4458">
              <w:tc>
                <w:tcPr>
                  <w:tcW w:w="2111" w:type="dxa"/>
                </w:tcPr>
                <w:p w14:paraId="79FCB69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EF5208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CED05D9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C0641F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334C95BB" w14:textId="77777777" w:rsidTr="000C4458">
              <w:tc>
                <w:tcPr>
                  <w:tcW w:w="2111" w:type="dxa"/>
                </w:tcPr>
                <w:p w14:paraId="1052E43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70AFB6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B5CB42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E782C6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FB53CB2" w14:textId="77777777" w:rsidTr="000C4458">
              <w:tc>
                <w:tcPr>
                  <w:tcW w:w="2111" w:type="dxa"/>
                </w:tcPr>
                <w:p w14:paraId="1C18FBC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57EE645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0549FA8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97DF1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1982BFB" w14:textId="77777777" w:rsidTr="000C4458">
              <w:tc>
                <w:tcPr>
                  <w:tcW w:w="2111" w:type="dxa"/>
                </w:tcPr>
                <w:p w14:paraId="16E6718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19DFB1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B5AF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924BDF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58ADC848" w14:textId="77777777" w:rsidTr="000C4458">
              <w:tc>
                <w:tcPr>
                  <w:tcW w:w="2111" w:type="dxa"/>
                </w:tcPr>
                <w:p w14:paraId="25DC1D1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853E9B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639274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9A5CCC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4F1FBA4B" w14:textId="77777777" w:rsidTr="000C4458">
              <w:tc>
                <w:tcPr>
                  <w:tcW w:w="2111" w:type="dxa"/>
                </w:tcPr>
                <w:p w14:paraId="1DE951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AF29D5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88B54A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3C0F3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217958CC" w14:textId="77777777" w:rsidTr="000C4458">
              <w:tc>
                <w:tcPr>
                  <w:tcW w:w="2111" w:type="dxa"/>
                </w:tcPr>
                <w:p w14:paraId="0F3AB3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A13700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BE1D6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7AD63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C1BE4" w14:textId="77777777" w:rsidR="00893738" w:rsidRDefault="00893738" w:rsidP="002A51BD">
      <w:r>
        <w:separator/>
      </w:r>
    </w:p>
  </w:endnote>
  <w:endnote w:type="continuationSeparator" w:id="0">
    <w:p w14:paraId="17949242" w14:textId="77777777" w:rsidR="00893738" w:rsidRDefault="00893738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E944C" w14:textId="77777777" w:rsidR="00893738" w:rsidRDefault="00893738" w:rsidP="002A51BD">
      <w:r>
        <w:separator/>
      </w:r>
    </w:p>
  </w:footnote>
  <w:footnote w:type="continuationSeparator" w:id="0">
    <w:p w14:paraId="1200B712" w14:textId="77777777" w:rsidR="00893738" w:rsidRDefault="00893738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127BCF"/>
    <w:rsid w:val="001342A2"/>
    <w:rsid w:val="00255348"/>
    <w:rsid w:val="00286D64"/>
    <w:rsid w:val="002A51BD"/>
    <w:rsid w:val="002F4F29"/>
    <w:rsid w:val="003216BD"/>
    <w:rsid w:val="0032525B"/>
    <w:rsid w:val="0038093C"/>
    <w:rsid w:val="003C3D8B"/>
    <w:rsid w:val="00411371"/>
    <w:rsid w:val="004717EF"/>
    <w:rsid w:val="00491885"/>
    <w:rsid w:val="004A4399"/>
    <w:rsid w:val="004F7CA9"/>
    <w:rsid w:val="005D60E5"/>
    <w:rsid w:val="006924A9"/>
    <w:rsid w:val="006E7711"/>
    <w:rsid w:val="00707B91"/>
    <w:rsid w:val="007F2A76"/>
    <w:rsid w:val="007F708F"/>
    <w:rsid w:val="00810EEC"/>
    <w:rsid w:val="0084753D"/>
    <w:rsid w:val="00893738"/>
    <w:rsid w:val="008B008A"/>
    <w:rsid w:val="008F71C7"/>
    <w:rsid w:val="0097798B"/>
    <w:rsid w:val="009A7D51"/>
    <w:rsid w:val="009C468C"/>
    <w:rsid w:val="00A7525C"/>
    <w:rsid w:val="00CB316E"/>
    <w:rsid w:val="00CF1941"/>
    <w:rsid w:val="00D63EAB"/>
    <w:rsid w:val="00DA5176"/>
    <w:rsid w:val="00DC3480"/>
    <w:rsid w:val="00DC47E0"/>
    <w:rsid w:val="00EB49D5"/>
    <w:rsid w:val="00ED73FC"/>
    <w:rsid w:val="00F3370B"/>
    <w:rsid w:val="00F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F7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5</cp:revision>
  <dcterms:created xsi:type="dcterms:W3CDTF">2018-06-11T14:58:00Z</dcterms:created>
  <dcterms:modified xsi:type="dcterms:W3CDTF">2018-06-18T13:30:00Z</dcterms:modified>
</cp:coreProperties>
</file>