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Arithmetic Metaphysics Curriculum (v1.0) A 12‑week, trauma‑aware, SEL‑rooted program that fuses Prime‑Encoded Tensor Calculus (PETC) with Multiplicity as Karmic Entanglement (MKE) to cultivate resilience, agency, and ethical coherence in youth. 1) Program Overview Audience. Middle and high school youth (adaptable to ages 11–18). 90‑minute weekly sessions, plus optional 20‑minute app check‑ins 3×/week. Core Idea. Treat the self and community as evolving systems whose patterns can be measured (multiplicity), guided (CSL ethical feedback), and harmonized through reciprocal practice. Youth learn to identify clean crossings vs. knots in habits and relationships, then apply antidotes and design rituals to reduce “knot‑multiplicity.” Strands. ● Arithmetic Metaphysics (PETC): primes, signatures, conservation laws, certificates. ● Karmic Entanglement (MKE): Serre multiplicity as “stickiness,” Poison Tensor → antidote practices, ritual/repair. ● CSL &amp; Reciprocity: emotional regulation, peer‑energy modeling, ethical budgets. ● πL̄ıla Growth: symbolic milestones, lawful progression, cultural coherence (APE sieves). Safety. Trauma‑aware facilitation; bounded recursion via CSL; challenge is titrated using ethical budgets (see §6). 2) Learning Outcomes By the end, learners can: 1. Explain primes/signatures and use them to reason about “resources” and “balance” in activities and teams. 2. Distinguish clean vs. sticky encounters; describe their own “knot” patterns and choose antidote practices. 3. Use CSL check‑ins to regulate arousal and prevent overwhelm during challenge cycles. 4. Map peer reciprocity and design group norms that increase coherence. 5. Track growth using the πL̄ıla timeline and present a capstone “knot‑to‑clean” story with evidence. 3) Structure at a Glance (12 Weeks) Session format (90 min): Arrival &amp; CSL check‑in (10) • Mini‑lesson (15) • Guided practice (20) • Team lab (25) • Reflection &amp; πL̄ıla update (10) • Closing ritual (10). ● W1 – Orientation &amp; CSL. Systems‑self; what “lawful growth” means; create class Reciprocity Charter. ● W2 – Primes &amp; Signatures. Factor everyday counts (beats, steps). Build personal “resource signature.” ● W3 – Multiplicity &amp; Clean Crossing. Identify “sticky vs. clean” moments; introduce knot scale (m≥1). ● W4 – Poison Tensor &amp; Antidotes. Map (greed/aversion/ignorance) → (dāna/metta/prajñā) practice ladders. ● W5 – Reciprocity Engine. Model peer interactions; design micro‑leadership and gratitude cycles. ● W6 – πL̄ıla Growth Tracker. Set symbolic milestones; journal lawful steps; stillness protocol. ● W7 – Karmic Intersection Lab. Pick one habit/relationship; draft a “blow‑up → repair” plan. ● W8 – Culture &amp; APE Sieves. Ensure practices respect culture/language; invite family/community wisdom. ● W9 – App Practicum. Use check‑ins; visualize multiplicity trendline; adjust ethical budgets. ● W10 – Project Sprint. Team applies PETC+MKE to a school/community scenario. ● W11 – Capstone Build. Prototype ritual/repair; rehearse story showing m ↓ and reciprocity ↑. ● W12 – Showcase &amp; Next Recursion. Present, reflect, set next‑cycle intentions. Adaptation: For 8‑weeks, merge (W2+W3), (W4+W5), (W6+W7), (W10+W11). 4) Weekly Detail (scope &amp; sequence) Week 1 — Orientation &amp; CSL ● Mini‑lesson: “Systems, Not Problems.” Define CSL; demonstrate lawful stillness (pause when overloaded). ● Practice: 4‑7‑8 breath; “Traffic‑light” arousal scale; write one boundary. ● Team lab: Draft Reciprocity Charter (norms for consent, call‑ins, repair). ● Evidence: Baseline reflection; app pre‑check‑in. Week 2 — Primes &amp; Signatures ● Mini‑lesson: Prime factorization → signature; duals as give/take. ● Practice: “Factor the Room” (station counts with shared factors). Signature‑tag common resources. ● Team lab: Resource‑balancing game (combine signatures without creating/destroying prime mass). ● Evidence: Exit slip: one resource they can re‑balance this week. Week 3 — Multiplicity &amp; Clean Crossing ● Mini‑lesson: m=1 clean; m&gt;1 sticky. Micro‑examples from school life. ● Practice: “Sticky vs. Clean” journaling; choose a low‑stakes knot. ● Team lab: Role‑play clean crossings (acknowledge → breathe → boundary → gratitude). ● Evidence: Knot rating (m‑estimate) with rationale. Week 4 — Poison Tensor &amp; Antidotes ● Mini‑lesson: Three poisons; antidote ladders; choosing the dominant affliction. ● Practice: Build a 7‑day antidote micro‑plan; pair‑share accountability. ● Team lab: Ritual design studio (opening, practice, closure). ● Evidence: Antidote selection + safety note. Week 5 — Reciprocity Engine ● Mini‑lesson: Coherence via mutual support; identify high‑coherence pairings. ● Practice: “Gratitude triangle” (name a support; offer one; request one). ● Team lab: Design a peer‑support rotation; conflict repair script. ● Evidence: Reciprocity map draft. Week 6 — πL̄ıla Growth Tracker ● Mini‑lesson: Symbolic milestones; lawful progression; stillness activation when overloaded. ● Practice: Build personal πL̄ıla lane (3 milestones); craft a stillness cue. ● Team lab: Share milestones; peers reflect (no advice unless invited). ● Evidence: Milestones logged; stillness cue rehearsed. Week 7 — Karmic Intersection Lab ● Mini‑lesson: Habits as intersections; how derived knots show up (family/team). ● Practice: Map one knot; identify blow‑up (insight), repair (action), and antidote. ● Team lab: Pocket‑ritual prototyping; rehearsal. ● Evidence: Knot plan v1. Week 8 — Culture &amp; APE Sieves ● Mini‑lesson: Cultural resonance; safeguarding stories; consent with family history. ● Practice: Translate one practice into home context; collect a proverb/teaching. ● Team lab: Co‑create a culture board; spot misfits and adjust. ● Evidence: APE checklist passed; opt‑in family share plan. Week 9 — App Practicum ● Mini‑lesson: Multiplicity trendlines; signatures in the app; interpreting reciprocity pulses. ● Practice: Three app check‑ins (Mon/Wed/Fri) with CSL prompts. ● Team lab: Debug plans using data (raise/lower challenge safely). ● Evidence: One ethical‑budget adjustment. Week 10 — Project Sprint ● Mini‑lesson: From individual to system; making clean crossings contagious. ● Practice: Teams pick a real scenario (club, class, family) and apply PETC+MKE. ● Team lab: Build interventions; test a micro‑change; collect feedback. ● Evidence: Sprint log (what changed, what stayed stable). Week 11 — Capstone Build ● Mini‑lesson: Storycraft; before/after with evidence; naming helpers. ● Practice: Finalize ritual/repair; rehearse talk (3–5 min). ● Team lab: Peer review; CSL check for nerves; adjust pacing. ● Evidence: Ready‑to‑present deck/poster. Week 12 — Showcase &amp; Next Recursion ● Celebration: Present capstones; gratitude circle; seed next‑cycle intention. ● Evidence: Post‑reflection; set next knot/clean target. 5) Assessment &amp; Evidence of Learning Formative. Weekly exit slips; CSL self‑ratings; reciprocity maps; antidote adherence. Summative. ● Capstone: Narrated “knot → clean” case with artifacts (journal entries, app screenshots, peer notes). ● Rubrics: ○ Conceptual: primes/signatures; clean vs. knot; reciprocity. ○ Practice: CSL use; antidote fidelity; lawful progression. ○ Ethics: consent, cultural resonance, repair capacity. Data (optional): Trend in knot‑rating (aim ↓), antidote streak (aim ↑), reciprocity coherence (aim ↑). 6) Ethical Budgets &amp; Safety (CSL‑encoded) Translate spectral/legal guardrails into youth‑friendly budgets: ● Challenge Budget (Prime‑gated ℓ¹): Weekly challenge points capped; spend on practices or projects. ● Recursion Gain: Limit new practices per week; pause when arousal ≥ amber. ● Commutator Budget: Avoid stacking conflicting changes; serialize when in doubt. Stillness Rule. Any overload → lawful stillness: pause, breathe, boundary, re‑plan. Facilitator Protocols. Pre‑brief on trauma‑aware responses; opt‑outs are always valid; escalate to school counselors when needed. 7) Digital Integration (optional but recommended) ● CSL Check‑ins: Short prompts; color‑state; breath cue. ● πL̄ıla Timeline: Milestones, reflections, and artifacts; visible only to learner unless shared. ● Reciprocity Pulse: Lightweight gratitude/ask cycles; peer‑support rotations. ● Multiplicity Trend: Visual of knot‑rating, antidote adherence, reciprocity coherence across weeks. 8) Facilitator Prep &amp; Training ● Pre‑read: 60‑minute primer on PETC+MKE; safety scenarios. ● Rehearse: CSL scripts; conflict repair; cultural checklists. ● Kit: Breath‑cards, signature stickers, ritual prompts, reflection journals, app access. 9) Glossary (learner‑friendly) ● Clean Crossing (m=1): Interaction that flows without residue. ● Knot (m≥2): Pattern that sticks; needs antidote and/or repair. ● Poison Tensor: The mix of greed/aversion/ignorance currently active. ● Antidotes: dāna (generosity), metta (friendliness), prajñā (clear seeing). ● Signature: Prime‑factor “barcode” for a resource or axis; dual = give/take. ● CSL: Conscious Sovereignty Layer—our safety governor. ● πL̄ıla: Your symbolic growth storyline—tracked over time. 10) Capstone Templates (appendix) Slide 1: My knot (context, why it matters). Slide 2: My plan (antidote, reciprocity supports, budgets). Slide 3: Evidence (journal/app artifacts). Slide 4: What changed, what I learned, what’s next. Notes for Adaptation ● Neurodivergent supports: multimodal input (visual, tactile), predictable rhythms, extended processing time. ● Multilingual: translate prompts; invite home practices; pluralize examples. ● Family co‑learning: optional evening mini‑workshops (Weeks 6–8).</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