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7C" w:rsidRDefault="003C307C" w:rsidP="00566C31">
      <w:pPr>
        <w:spacing w:after="0" w:line="240" w:lineRule="auto"/>
        <w:rPr>
          <w:rFonts w:ascii="Verdana" w:hAnsi="Verdana"/>
          <w:sz w:val="16"/>
          <w:szCs w:val="16"/>
        </w:rPr>
      </w:pPr>
      <w:bookmarkStart w:id="0" w:name="_GoBack"/>
      <w:bookmarkEnd w:id="0"/>
      <w:r w:rsidRPr="003C307C">
        <w:rPr>
          <w:rFonts w:ascii="Verdana" w:hAnsi="Verdana"/>
          <w:sz w:val="16"/>
          <w:szCs w:val="16"/>
        </w:rPr>
        <w:t xml:space="preserve">Diagnosis of the </w:t>
      </w:r>
      <w:r w:rsidR="00B353B1">
        <w:rPr>
          <w:rFonts w:ascii="Verdana" w:hAnsi="Verdana"/>
          <w:sz w:val="16"/>
          <w:szCs w:val="16"/>
        </w:rPr>
        <w:t xml:space="preserve">Auto lending Risk Strategy </w:t>
      </w:r>
      <w:r w:rsidRPr="003C307C">
        <w:rPr>
          <w:rFonts w:ascii="Verdana" w:hAnsi="Verdana"/>
          <w:sz w:val="16"/>
          <w:szCs w:val="16"/>
        </w:rPr>
        <w:t>case</w:t>
      </w:r>
    </w:p>
    <w:p w:rsidR="003C307C" w:rsidRDefault="003C307C" w:rsidP="00566C31">
      <w:pPr>
        <w:spacing w:after="0" w:line="240" w:lineRule="auto"/>
        <w:rPr>
          <w:rFonts w:ascii="Verdana" w:hAnsi="Verdana"/>
          <w:sz w:val="16"/>
          <w:szCs w:val="16"/>
        </w:rPr>
      </w:pPr>
    </w:p>
    <w:p w:rsidR="00B353B1" w:rsidRDefault="00B353B1" w:rsidP="00566C31">
      <w:p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Challenge: “Is the Vehicle Recall – a major risk for the Auto lenders”</w:t>
      </w:r>
    </w:p>
    <w:p w:rsidR="003C307C" w:rsidRDefault="00B353B1" w:rsidP="00566C31">
      <w:p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121223" w:rsidRDefault="00B353B1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Story: </w:t>
      </w:r>
      <w:r w:rsidRPr="00B353B1">
        <w:rPr>
          <w:rFonts w:ascii="Verdana" w:hAnsi="Verdana"/>
          <w:sz w:val="16"/>
          <w:szCs w:val="16"/>
        </w:rPr>
        <w:t>An auto rec</w:t>
      </w:r>
      <w:r>
        <w:rPr>
          <w:rFonts w:ascii="Verdana" w:hAnsi="Verdana"/>
          <w:sz w:val="16"/>
          <w:szCs w:val="16"/>
        </w:rPr>
        <w:t>all occurs when a manufacturer</w:t>
      </w:r>
      <w:r w:rsidRPr="00B353B1">
        <w:rPr>
          <w:rFonts w:ascii="Verdana" w:hAnsi="Verdana"/>
          <w:sz w:val="16"/>
          <w:szCs w:val="16"/>
        </w:rPr>
        <w:t xml:space="preserve"> determines that a car model (or several models) has a safety-related defect or does not comply with a federal safety standard. When this happens, the automaker will alert owners to the problem and usually offer a free repair.</w:t>
      </w:r>
      <w:r w:rsidR="00207CAA">
        <w:rPr>
          <w:rFonts w:ascii="Verdana" w:hAnsi="Verdana"/>
          <w:sz w:val="16"/>
          <w:szCs w:val="16"/>
        </w:rPr>
        <w:t xml:space="preserve"> Further a free repair may reduce the actual </w:t>
      </w:r>
      <w:r w:rsidR="004D4A18">
        <w:rPr>
          <w:rFonts w:ascii="Verdana" w:hAnsi="Verdana"/>
          <w:sz w:val="16"/>
          <w:szCs w:val="16"/>
        </w:rPr>
        <w:t xml:space="preserve">market </w:t>
      </w:r>
      <w:r w:rsidR="004926DA">
        <w:rPr>
          <w:rFonts w:ascii="Verdana" w:hAnsi="Verdana"/>
          <w:sz w:val="16"/>
          <w:szCs w:val="16"/>
        </w:rPr>
        <w:t>value</w:t>
      </w:r>
      <w:r w:rsidR="00207CAA">
        <w:rPr>
          <w:rFonts w:ascii="Verdana" w:hAnsi="Verdana"/>
          <w:sz w:val="16"/>
          <w:szCs w:val="16"/>
        </w:rPr>
        <w:t xml:space="preserve"> of </w:t>
      </w:r>
      <w:r w:rsidR="004D4A18">
        <w:rPr>
          <w:rFonts w:ascii="Verdana" w:hAnsi="Verdana"/>
          <w:sz w:val="16"/>
          <w:szCs w:val="16"/>
        </w:rPr>
        <w:t xml:space="preserve">the vehicle. This may result in negative equity as </w:t>
      </w:r>
      <w:r w:rsidR="00207CAA">
        <w:rPr>
          <w:rFonts w:ascii="Verdana" w:hAnsi="Verdana"/>
          <w:sz w:val="16"/>
          <w:szCs w:val="16"/>
        </w:rPr>
        <w:t>the owner of the car</w:t>
      </w:r>
      <w:r w:rsidR="004D4A18">
        <w:rPr>
          <w:rFonts w:ascii="Verdana" w:hAnsi="Verdana"/>
          <w:sz w:val="16"/>
          <w:szCs w:val="16"/>
        </w:rPr>
        <w:t xml:space="preserve"> is paying more to the auto lender than the new actual market value.</w:t>
      </w:r>
    </w:p>
    <w:p w:rsidR="00121223" w:rsidRDefault="00121223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CF4D2A" w:rsidRDefault="00121223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Initial Null Hypothesis: “the Vehicle Recall is not a major risk for the Auto lenders”</w:t>
      </w:r>
    </w:p>
    <w:p w:rsidR="00CF4D2A" w:rsidRDefault="00CF4D2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CF4D2A" w:rsidRDefault="00CF4D2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Dataset: </w:t>
      </w:r>
      <w:hyperlink r:id="rId5" w:history="1">
        <w:r w:rsidRPr="00002836">
          <w:rPr>
            <w:rStyle w:val="Hyperlink"/>
            <w:rFonts w:ascii="Verdana" w:hAnsi="Verdana"/>
            <w:sz w:val="16"/>
            <w:szCs w:val="16"/>
          </w:rPr>
          <w:t>http://open.canada.ca/data/en/dataset/1ec92326-47ef-4110-b7ca-959fab03f96d</w:t>
        </w:r>
      </w:hyperlink>
    </w:p>
    <w:p w:rsidR="00CF4D2A" w:rsidRDefault="00CF4D2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B353B1" w:rsidRDefault="00CF4D2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Sample used for ARIMA: </w:t>
      </w:r>
      <w:r w:rsidR="00CD2671">
        <w:rPr>
          <w:rFonts w:ascii="Verdana" w:hAnsi="Verdana"/>
          <w:sz w:val="16"/>
          <w:szCs w:val="16"/>
        </w:rPr>
        <w:t>Acura MDX Airbags</w:t>
      </w:r>
      <w:r w:rsidR="00CD2671" w:rsidRPr="00CD2671">
        <w:rPr>
          <w:rFonts w:ascii="Verdana" w:hAnsi="Verdana"/>
          <w:sz w:val="16"/>
          <w:szCs w:val="16"/>
        </w:rPr>
        <w:t xml:space="preserve"> for Cars,</w:t>
      </w:r>
      <w:r w:rsidR="00CD2671">
        <w:rPr>
          <w:rFonts w:ascii="Verdana" w:hAnsi="Verdana"/>
          <w:sz w:val="16"/>
          <w:szCs w:val="16"/>
        </w:rPr>
        <w:t xml:space="preserve"> Minivan,</w:t>
      </w:r>
      <w:r w:rsidR="00CD2671" w:rsidRPr="00CD2671">
        <w:rPr>
          <w:rFonts w:ascii="Verdana" w:hAnsi="Verdana"/>
          <w:sz w:val="16"/>
          <w:szCs w:val="16"/>
        </w:rPr>
        <w:t xml:space="preserve"> Light Vans</w:t>
      </w:r>
      <w:r w:rsidR="00CD2671">
        <w:rPr>
          <w:rFonts w:ascii="Verdana" w:hAnsi="Verdana"/>
          <w:sz w:val="16"/>
          <w:szCs w:val="16"/>
        </w:rPr>
        <w:t xml:space="preserve"> / Truck and SUV</w:t>
      </w:r>
      <w:r w:rsidR="00A04F48">
        <w:rPr>
          <w:rFonts w:ascii="Verdana" w:hAnsi="Verdana"/>
          <w:sz w:val="16"/>
          <w:szCs w:val="16"/>
        </w:rPr>
        <w:t xml:space="preserve"> Airbags</w:t>
      </w:r>
      <w:r w:rsidR="00D456AF">
        <w:rPr>
          <w:rFonts w:ascii="Verdana" w:hAnsi="Verdana"/>
          <w:sz w:val="16"/>
          <w:szCs w:val="16"/>
        </w:rPr>
        <w:t xml:space="preserve"> – a representative sample – having observations from 2013 to 2017 (5 years)</w:t>
      </w:r>
      <w:r w:rsidR="004916B6">
        <w:rPr>
          <w:rFonts w:ascii="Verdana" w:hAnsi="Verdana"/>
          <w:sz w:val="16"/>
          <w:szCs w:val="16"/>
        </w:rPr>
        <w:t>.</w:t>
      </w:r>
    </w:p>
    <w:p w:rsidR="004916B6" w:rsidRDefault="004916B6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4916B6" w:rsidRDefault="00DB2DE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Outputs to be displayed</w:t>
      </w:r>
    </w:p>
    <w:p w:rsidR="00E82756" w:rsidRDefault="00E82756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425B94" w:rsidRDefault="00425B94" w:rsidP="00425B94">
      <w:pPr>
        <w:spacing w:after="0" w:line="240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#visualize </w:t>
      </w:r>
      <w:r w:rsidRPr="00566C31">
        <w:rPr>
          <w:rFonts w:ascii="Verdana" w:hAnsi="Verdana"/>
          <w:b/>
          <w:sz w:val="16"/>
          <w:szCs w:val="16"/>
        </w:rPr>
        <w:t>the dataset</w:t>
      </w:r>
    </w:p>
    <w:p w:rsidR="00425B94" w:rsidRPr="00566C31" w:rsidRDefault="00425B94" w:rsidP="00425B94">
      <w:pPr>
        <w:spacing w:after="0" w:line="240" w:lineRule="auto"/>
        <w:rPr>
          <w:rFonts w:ascii="Verdana" w:hAnsi="Verdana"/>
          <w:b/>
          <w:sz w:val="16"/>
          <w:szCs w:val="16"/>
        </w:rPr>
      </w:pPr>
    </w:p>
    <w:p w:rsidR="003801F0" w:rsidRDefault="003801F0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5600C7C1" wp14:editId="3DECC048">
            <wp:extent cx="30937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EA" w:rsidRDefault="00DB2DEA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177BBF" w:rsidRDefault="00177BBF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177BBF" w:rsidRDefault="00E82756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566C31">
        <w:rPr>
          <w:rFonts w:ascii="Verdana" w:hAnsi="Verdana"/>
          <w:b/>
          <w:sz w:val="16"/>
          <w:szCs w:val="16"/>
        </w:rPr>
        <w:t>#</w:t>
      </w:r>
      <w:r w:rsidR="00516A12" w:rsidRPr="00566C31">
        <w:rPr>
          <w:rFonts w:ascii="Verdana" w:hAnsi="Verdana"/>
          <w:b/>
          <w:sz w:val="16"/>
          <w:szCs w:val="16"/>
        </w:rPr>
        <w:t>checks</w:t>
      </w:r>
      <w:r w:rsidRPr="00566C31">
        <w:rPr>
          <w:rFonts w:ascii="Verdana" w:hAnsi="Verdana"/>
          <w:b/>
          <w:sz w:val="16"/>
          <w:szCs w:val="16"/>
        </w:rPr>
        <w:t xml:space="preserve"> the auto-correlation plot for the time series. - Result: high negative correlation until 1.5</w:t>
      </w:r>
    </w:p>
    <w:p w:rsidR="00E82756" w:rsidRDefault="00E82756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E82756" w:rsidRDefault="00E82756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183B13BF" wp14:editId="6B1EEC75">
            <wp:extent cx="3192780" cy="2072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56" w:rsidRDefault="00E82756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#since there is both negative and positive high correlations at 1, 2 and 3. We use model = </w:t>
      </w:r>
      <w:r w:rsidR="001A2C5A">
        <w:rPr>
          <w:rFonts w:ascii="Verdana" w:hAnsi="Verdana"/>
          <w:sz w:val="16"/>
          <w:szCs w:val="16"/>
        </w:rPr>
        <w:t>ARIMA (</w:t>
      </w:r>
      <w:r>
        <w:rPr>
          <w:rFonts w:ascii="Verdana" w:hAnsi="Verdana"/>
          <w:sz w:val="16"/>
          <w:szCs w:val="16"/>
        </w:rPr>
        <w:t>dataset</w:t>
      </w:r>
      <w:r w:rsidRPr="00E82756">
        <w:rPr>
          <w:rFonts w:ascii="Verdana" w:hAnsi="Verdana"/>
          <w:sz w:val="16"/>
          <w:szCs w:val="16"/>
        </w:rPr>
        <w:t>, order = (2</w:t>
      </w:r>
      <w:r w:rsidR="001A2C5A" w:rsidRPr="00E82756">
        <w:rPr>
          <w:rFonts w:ascii="Verdana" w:hAnsi="Verdana"/>
          <w:sz w:val="16"/>
          <w:szCs w:val="16"/>
        </w:rPr>
        <w:t>, 0, 0</w:t>
      </w:r>
      <w:r w:rsidRPr="00E82756">
        <w:rPr>
          <w:rFonts w:ascii="Verdana" w:hAnsi="Verdana"/>
          <w:sz w:val="16"/>
          <w:szCs w:val="16"/>
        </w:rPr>
        <w:t>))</w:t>
      </w:r>
      <w:r>
        <w:rPr>
          <w:rFonts w:ascii="Verdana" w:hAnsi="Verdana"/>
          <w:sz w:val="16"/>
          <w:szCs w:val="16"/>
        </w:rPr>
        <w:t xml:space="preserve">, the model works fine with </w:t>
      </w:r>
      <w:r w:rsidRPr="00E82756">
        <w:rPr>
          <w:rFonts w:ascii="Verdana" w:hAnsi="Verdana"/>
          <w:sz w:val="16"/>
          <w:szCs w:val="16"/>
        </w:rPr>
        <w:t>order = (</w:t>
      </w:r>
      <w:r>
        <w:rPr>
          <w:rFonts w:ascii="Verdana" w:hAnsi="Verdana"/>
          <w:sz w:val="16"/>
          <w:szCs w:val="16"/>
        </w:rPr>
        <w:t>3</w:t>
      </w:r>
      <w:r w:rsidR="008C2FD4" w:rsidRPr="00E82756">
        <w:rPr>
          <w:rFonts w:ascii="Verdana" w:hAnsi="Verdana"/>
          <w:sz w:val="16"/>
          <w:szCs w:val="16"/>
        </w:rPr>
        <w:t>, 0, 0</w:t>
      </w:r>
      <w:r w:rsidRPr="00E82756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, but this lead to the insignificant variables in the model.</w:t>
      </w:r>
    </w:p>
    <w:p w:rsidR="007A3BDE" w:rsidRDefault="007A3BDE" w:rsidP="00B353B1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E569A6" w:rsidRDefault="00E569A6" w:rsidP="00E569A6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E569A6">
        <w:rPr>
          <w:rFonts w:ascii="Verdana" w:hAnsi="Verdana"/>
          <w:sz w:val="16"/>
          <w:szCs w:val="16"/>
        </w:rPr>
        <w:t xml:space="preserve">To study more about </w:t>
      </w:r>
      <w:r w:rsidRPr="00E569A6">
        <w:rPr>
          <w:rFonts w:ascii="Verdana" w:hAnsi="Verdana"/>
          <w:b/>
          <w:sz w:val="16"/>
          <w:szCs w:val="16"/>
        </w:rPr>
        <w:t>https://people.duke.edu/~rnau/411arim.htm</w:t>
      </w: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Check the next page for the model outputs and predictions.</w:t>
      </w: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84921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7A3BDE" w:rsidRDefault="007A3BDE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7A3BDE">
        <w:rPr>
          <w:rFonts w:ascii="Verdana" w:hAnsi="Verdana"/>
          <w:b/>
          <w:sz w:val="16"/>
          <w:szCs w:val="16"/>
        </w:rPr>
        <w:lastRenderedPageBreak/>
        <w:t xml:space="preserve">#Model </w:t>
      </w:r>
      <w:r w:rsidR="004C0B6B" w:rsidRPr="007A3BDE">
        <w:rPr>
          <w:rFonts w:ascii="Verdana" w:hAnsi="Verdana"/>
          <w:b/>
          <w:sz w:val="16"/>
          <w:szCs w:val="16"/>
        </w:rPr>
        <w:t>Output</w:t>
      </w:r>
      <w:r w:rsidR="004C0B6B">
        <w:rPr>
          <w:rFonts w:ascii="Verdana" w:hAnsi="Verdana"/>
          <w:b/>
          <w:sz w:val="16"/>
          <w:szCs w:val="16"/>
        </w:rPr>
        <w:t>:</w:t>
      </w:r>
      <w:r w:rsidR="00427581">
        <w:rPr>
          <w:rFonts w:ascii="Verdana" w:hAnsi="Verdana"/>
          <w:b/>
          <w:sz w:val="16"/>
          <w:szCs w:val="16"/>
        </w:rPr>
        <w:t xml:space="preserve"> The model is significant</w:t>
      </w:r>
      <w:r w:rsidR="00262D59">
        <w:rPr>
          <w:rFonts w:ascii="Verdana" w:hAnsi="Verdana"/>
          <w:b/>
          <w:sz w:val="16"/>
          <w:szCs w:val="16"/>
        </w:rPr>
        <w:t xml:space="preserve"> indicating we have to reject the null hypothesis</w:t>
      </w:r>
      <w:r w:rsidR="00E569A6">
        <w:rPr>
          <w:rFonts w:ascii="Verdana" w:hAnsi="Verdana"/>
          <w:b/>
          <w:sz w:val="16"/>
          <w:szCs w:val="16"/>
        </w:rPr>
        <w:t xml:space="preserve">. </w:t>
      </w:r>
      <w:r w:rsidR="004C0B6B">
        <w:rPr>
          <w:rFonts w:ascii="Verdana" w:hAnsi="Verdana"/>
          <w:b/>
          <w:sz w:val="16"/>
          <w:szCs w:val="16"/>
        </w:rPr>
        <w:t xml:space="preserve"> </w:t>
      </w:r>
    </w:p>
    <w:p w:rsidR="007A3BDE" w:rsidRDefault="007A3BDE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7A3BDE" w:rsidRDefault="00A84921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1181620A" wp14:editId="7ADC6206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12" w:rsidRDefault="00516A12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516A12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#Residuals Plot</w:t>
      </w:r>
    </w:p>
    <w:p w:rsidR="0073514C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73514C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42E42F49" wp14:editId="073DC81B">
            <wp:extent cx="329946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4C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# Gaussian Density Plot to show the distribution of errors – Slightly skewed on Left</w:t>
      </w:r>
    </w:p>
    <w:p w:rsidR="0073514C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73514C" w:rsidRDefault="0073514C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17122172" wp14:editId="2D99C957">
            <wp:extent cx="351282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D" w:rsidRDefault="00CC146D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CC146D" w:rsidRDefault="00CC146D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#</w:t>
      </w:r>
      <w:r w:rsidR="004C0B6B">
        <w:rPr>
          <w:rFonts w:ascii="Verdana" w:hAnsi="Verdana"/>
          <w:b/>
          <w:sz w:val="16"/>
          <w:szCs w:val="16"/>
        </w:rPr>
        <w:t>further</w:t>
      </w:r>
      <w:r>
        <w:rPr>
          <w:rFonts w:ascii="Verdana" w:hAnsi="Verdana"/>
          <w:b/>
          <w:sz w:val="16"/>
          <w:szCs w:val="16"/>
        </w:rPr>
        <w:t xml:space="preserve"> we check the prediction of 2017 using Training and Test Data split (90:10) because we have only one observation in 2017.</w:t>
      </w:r>
    </w:p>
    <w:p w:rsidR="001B0513" w:rsidRDefault="001B0513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1B0513" w:rsidRDefault="004C0B6B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Predicted=</w:t>
      </w:r>
      <w:r w:rsidR="001B0513">
        <w:rPr>
          <w:rFonts w:ascii="Verdana" w:hAnsi="Verdana"/>
          <w:b/>
          <w:sz w:val="16"/>
          <w:szCs w:val="16"/>
        </w:rPr>
        <w:t>445820, Actuals=428641</w:t>
      </w:r>
    </w:p>
    <w:p w:rsidR="00E569A6" w:rsidRDefault="00E569A6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CC146D" w:rsidRDefault="00CC146D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516A12" w:rsidRPr="007A3BDE" w:rsidRDefault="00516A12" w:rsidP="00B353B1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sectPr w:rsidR="00516A12" w:rsidRPr="007A3BDE" w:rsidSect="00D601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31"/>
    <w:rsid w:val="00121223"/>
    <w:rsid w:val="00177BBF"/>
    <w:rsid w:val="001A2C5A"/>
    <w:rsid w:val="001B0513"/>
    <w:rsid w:val="00207CAA"/>
    <w:rsid w:val="00262D59"/>
    <w:rsid w:val="003801F0"/>
    <w:rsid w:val="003C307C"/>
    <w:rsid w:val="00425B94"/>
    <w:rsid w:val="00427581"/>
    <w:rsid w:val="004916B6"/>
    <w:rsid w:val="004926DA"/>
    <w:rsid w:val="004C0B6B"/>
    <w:rsid w:val="004C515B"/>
    <w:rsid w:val="004D4A18"/>
    <w:rsid w:val="00516A12"/>
    <w:rsid w:val="00566C31"/>
    <w:rsid w:val="00701C91"/>
    <w:rsid w:val="0073514C"/>
    <w:rsid w:val="007A3BDE"/>
    <w:rsid w:val="008165CB"/>
    <w:rsid w:val="008C2FD4"/>
    <w:rsid w:val="00A04F48"/>
    <w:rsid w:val="00A7282D"/>
    <w:rsid w:val="00A84921"/>
    <w:rsid w:val="00B22B05"/>
    <w:rsid w:val="00B353B1"/>
    <w:rsid w:val="00CC146D"/>
    <w:rsid w:val="00CD2671"/>
    <w:rsid w:val="00CF4D2A"/>
    <w:rsid w:val="00D456AF"/>
    <w:rsid w:val="00D6019F"/>
    <w:rsid w:val="00DB2DEA"/>
    <w:rsid w:val="00E569A6"/>
    <w:rsid w:val="00E82756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open.canada.ca/data/en/dataset/1ec92326-47ef-4110-b7ca-959fab03f96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(Roy) Gupta</dc:creator>
  <cp:lastModifiedBy>Ashish (Roy) Gupta</cp:lastModifiedBy>
  <cp:revision>32</cp:revision>
  <dcterms:created xsi:type="dcterms:W3CDTF">2017-09-19T21:55:00Z</dcterms:created>
  <dcterms:modified xsi:type="dcterms:W3CDTF">2018-05-03T13:28:00Z</dcterms:modified>
</cp:coreProperties>
</file>