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仿宋_GB2312" w:hAnsiTheme="minorHAnsi" w:cstheme="minorBidi"/>
          <w:color w:val="auto"/>
          <w:kern w:val="2"/>
          <w:szCs w:val="22"/>
          <w:lang w:val="zh-CN"/>
        </w:rPr>
        <w:id w:val="1286312287"/>
        <w:docPartObj>
          <w:docPartGallery w:val="Table of Contents"/>
          <w:docPartUnique/>
        </w:docPartObj>
      </w:sdtPr>
      <w:sdtEndPr>
        <w:rPr>
          <w:rFonts w:ascii="仿宋" w:hAnsi="仿宋"/>
          <w:b/>
          <w:bCs/>
        </w:rPr>
      </w:sdtEndPr>
      <w:sdtContent>
        <w:p w:rsidR="00431570" w:rsidRDefault="00431570">
          <w:pPr>
            <w:pStyle w:val="TOC"/>
          </w:pPr>
          <w:r>
            <w:rPr>
              <w:lang w:val="zh-CN"/>
            </w:rPr>
            <w:t>目录</w:t>
          </w:r>
        </w:p>
        <w:p w:rsidR="00B30219" w:rsidRDefault="00431570">
          <w:pPr>
            <w:pStyle w:val="10"/>
            <w:tabs>
              <w:tab w:val="right" w:leader="dot" w:pos="8296"/>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23760409" w:history="1">
            <w:r w:rsidR="00B30219" w:rsidRPr="00D3169F">
              <w:rPr>
                <w:rStyle w:val="a9"/>
                <w:noProof/>
              </w:rPr>
              <w:t>摘</w:t>
            </w:r>
            <w:r w:rsidR="00B30219" w:rsidRPr="00D3169F">
              <w:rPr>
                <w:rStyle w:val="a9"/>
                <w:noProof/>
              </w:rPr>
              <w:t xml:space="preserve">  </w:t>
            </w:r>
            <w:r w:rsidR="00B30219" w:rsidRPr="00D3169F">
              <w:rPr>
                <w:rStyle w:val="a9"/>
                <w:noProof/>
              </w:rPr>
              <w:t>要</w:t>
            </w:r>
            <w:r w:rsidR="00B30219">
              <w:rPr>
                <w:noProof/>
                <w:webHidden/>
              </w:rPr>
              <w:tab/>
            </w:r>
            <w:r w:rsidR="00B30219">
              <w:rPr>
                <w:noProof/>
                <w:webHidden/>
              </w:rPr>
              <w:fldChar w:fldCharType="begin"/>
            </w:r>
            <w:r w:rsidR="00B30219">
              <w:rPr>
                <w:noProof/>
                <w:webHidden/>
              </w:rPr>
              <w:instrText xml:space="preserve"> PAGEREF _Toc523760409 \h </w:instrText>
            </w:r>
            <w:r w:rsidR="00B30219">
              <w:rPr>
                <w:noProof/>
                <w:webHidden/>
              </w:rPr>
            </w:r>
            <w:r w:rsidR="00B30219">
              <w:rPr>
                <w:noProof/>
                <w:webHidden/>
              </w:rPr>
              <w:fldChar w:fldCharType="separate"/>
            </w:r>
            <w:r w:rsidR="00B30219">
              <w:rPr>
                <w:noProof/>
                <w:webHidden/>
              </w:rPr>
              <w:t>2</w:t>
            </w:r>
            <w:r w:rsidR="00B30219">
              <w:rPr>
                <w:noProof/>
                <w:webHidden/>
              </w:rPr>
              <w:fldChar w:fldCharType="end"/>
            </w:r>
          </w:hyperlink>
        </w:p>
        <w:p w:rsidR="00B30219" w:rsidRDefault="00190F3D">
          <w:pPr>
            <w:pStyle w:val="10"/>
            <w:tabs>
              <w:tab w:val="right" w:leader="dot" w:pos="8296"/>
            </w:tabs>
            <w:rPr>
              <w:rFonts w:asciiTheme="minorHAnsi" w:eastAsiaTheme="minorEastAsia" w:hAnsiTheme="minorHAnsi"/>
              <w:noProof/>
              <w:sz w:val="21"/>
            </w:rPr>
          </w:pPr>
          <w:hyperlink w:anchor="_Toc523760410" w:history="1">
            <w:r w:rsidR="00B30219" w:rsidRPr="00D3169F">
              <w:rPr>
                <w:rStyle w:val="a9"/>
                <w:noProof/>
              </w:rPr>
              <w:t>一、研究目的</w:t>
            </w:r>
            <w:r w:rsidR="00B30219">
              <w:rPr>
                <w:noProof/>
                <w:webHidden/>
              </w:rPr>
              <w:tab/>
            </w:r>
            <w:r w:rsidR="00B30219">
              <w:rPr>
                <w:noProof/>
                <w:webHidden/>
              </w:rPr>
              <w:fldChar w:fldCharType="begin"/>
            </w:r>
            <w:r w:rsidR="00B30219">
              <w:rPr>
                <w:noProof/>
                <w:webHidden/>
              </w:rPr>
              <w:instrText xml:space="preserve"> PAGEREF _Toc523760410 \h </w:instrText>
            </w:r>
            <w:r w:rsidR="00B30219">
              <w:rPr>
                <w:noProof/>
                <w:webHidden/>
              </w:rPr>
            </w:r>
            <w:r w:rsidR="00B30219">
              <w:rPr>
                <w:noProof/>
                <w:webHidden/>
              </w:rPr>
              <w:fldChar w:fldCharType="separate"/>
            </w:r>
            <w:r w:rsidR="00B30219">
              <w:rPr>
                <w:noProof/>
                <w:webHidden/>
              </w:rPr>
              <w:t>2</w:t>
            </w:r>
            <w:r w:rsidR="00B30219">
              <w:rPr>
                <w:noProof/>
                <w:webHidden/>
              </w:rPr>
              <w:fldChar w:fldCharType="end"/>
            </w:r>
          </w:hyperlink>
        </w:p>
        <w:p w:rsidR="00B30219" w:rsidRDefault="00190F3D">
          <w:pPr>
            <w:pStyle w:val="10"/>
            <w:tabs>
              <w:tab w:val="right" w:leader="dot" w:pos="8296"/>
            </w:tabs>
            <w:rPr>
              <w:rFonts w:asciiTheme="minorHAnsi" w:eastAsiaTheme="minorEastAsia" w:hAnsiTheme="minorHAnsi"/>
              <w:noProof/>
              <w:sz w:val="21"/>
            </w:rPr>
          </w:pPr>
          <w:hyperlink w:anchor="_Toc523760411" w:history="1">
            <w:r w:rsidR="00B30219" w:rsidRPr="00D3169F">
              <w:rPr>
                <w:rStyle w:val="a9"/>
                <w:noProof/>
              </w:rPr>
              <w:t>二、文献综述</w:t>
            </w:r>
            <w:r w:rsidR="00B30219">
              <w:rPr>
                <w:noProof/>
                <w:webHidden/>
              </w:rPr>
              <w:tab/>
            </w:r>
            <w:r w:rsidR="00B30219">
              <w:rPr>
                <w:noProof/>
                <w:webHidden/>
              </w:rPr>
              <w:fldChar w:fldCharType="begin"/>
            </w:r>
            <w:r w:rsidR="00B30219">
              <w:rPr>
                <w:noProof/>
                <w:webHidden/>
              </w:rPr>
              <w:instrText xml:space="preserve"> PAGEREF _Toc523760411 \h </w:instrText>
            </w:r>
            <w:r w:rsidR="00B30219">
              <w:rPr>
                <w:noProof/>
                <w:webHidden/>
              </w:rPr>
            </w:r>
            <w:r w:rsidR="00B30219">
              <w:rPr>
                <w:noProof/>
                <w:webHidden/>
              </w:rPr>
              <w:fldChar w:fldCharType="separate"/>
            </w:r>
            <w:r w:rsidR="00B30219">
              <w:rPr>
                <w:noProof/>
                <w:webHidden/>
              </w:rPr>
              <w:t>3</w:t>
            </w:r>
            <w:r w:rsidR="00B30219">
              <w:rPr>
                <w:noProof/>
                <w:webHidden/>
              </w:rPr>
              <w:fldChar w:fldCharType="end"/>
            </w:r>
          </w:hyperlink>
        </w:p>
        <w:p w:rsidR="00B30219" w:rsidRDefault="00190F3D">
          <w:pPr>
            <w:pStyle w:val="20"/>
            <w:tabs>
              <w:tab w:val="right" w:leader="dot" w:pos="8296"/>
            </w:tabs>
            <w:ind w:left="640"/>
            <w:rPr>
              <w:rFonts w:asciiTheme="minorHAnsi" w:eastAsiaTheme="minorEastAsia" w:hAnsiTheme="minorHAnsi"/>
              <w:noProof/>
              <w:sz w:val="21"/>
            </w:rPr>
          </w:pPr>
          <w:hyperlink w:anchor="_Toc523760412" w:history="1">
            <w:r w:rsidR="00B30219" w:rsidRPr="00D3169F">
              <w:rPr>
                <w:rStyle w:val="a9"/>
                <w:noProof/>
              </w:rPr>
              <w:t>（一）国内文献综述</w:t>
            </w:r>
            <w:r w:rsidR="00B30219">
              <w:rPr>
                <w:noProof/>
                <w:webHidden/>
              </w:rPr>
              <w:tab/>
            </w:r>
            <w:r w:rsidR="00B30219">
              <w:rPr>
                <w:noProof/>
                <w:webHidden/>
              </w:rPr>
              <w:fldChar w:fldCharType="begin"/>
            </w:r>
            <w:r w:rsidR="00B30219">
              <w:rPr>
                <w:noProof/>
                <w:webHidden/>
              </w:rPr>
              <w:instrText xml:space="preserve"> PAGEREF _Toc523760412 \h </w:instrText>
            </w:r>
            <w:r w:rsidR="00B30219">
              <w:rPr>
                <w:noProof/>
                <w:webHidden/>
              </w:rPr>
            </w:r>
            <w:r w:rsidR="00B30219">
              <w:rPr>
                <w:noProof/>
                <w:webHidden/>
              </w:rPr>
              <w:fldChar w:fldCharType="separate"/>
            </w:r>
            <w:r w:rsidR="00B30219">
              <w:rPr>
                <w:noProof/>
                <w:webHidden/>
              </w:rPr>
              <w:t>4</w:t>
            </w:r>
            <w:r w:rsidR="00B30219">
              <w:rPr>
                <w:noProof/>
                <w:webHidden/>
              </w:rPr>
              <w:fldChar w:fldCharType="end"/>
            </w:r>
          </w:hyperlink>
        </w:p>
        <w:p w:rsidR="00B30219" w:rsidRDefault="00190F3D">
          <w:pPr>
            <w:pStyle w:val="20"/>
            <w:tabs>
              <w:tab w:val="right" w:leader="dot" w:pos="8296"/>
            </w:tabs>
            <w:ind w:left="640"/>
            <w:rPr>
              <w:rFonts w:asciiTheme="minorHAnsi" w:eastAsiaTheme="minorEastAsia" w:hAnsiTheme="minorHAnsi"/>
              <w:noProof/>
              <w:sz w:val="21"/>
            </w:rPr>
          </w:pPr>
          <w:hyperlink w:anchor="_Toc523760413" w:history="1">
            <w:r w:rsidR="00B30219" w:rsidRPr="00D3169F">
              <w:rPr>
                <w:rStyle w:val="a9"/>
                <w:noProof/>
              </w:rPr>
              <w:t>（二）国外文献综述</w:t>
            </w:r>
            <w:r w:rsidR="00B30219">
              <w:rPr>
                <w:noProof/>
                <w:webHidden/>
              </w:rPr>
              <w:tab/>
            </w:r>
            <w:r w:rsidR="00B30219">
              <w:rPr>
                <w:noProof/>
                <w:webHidden/>
              </w:rPr>
              <w:fldChar w:fldCharType="begin"/>
            </w:r>
            <w:r w:rsidR="00B30219">
              <w:rPr>
                <w:noProof/>
                <w:webHidden/>
              </w:rPr>
              <w:instrText xml:space="preserve"> PAGEREF _Toc523760413 \h </w:instrText>
            </w:r>
            <w:r w:rsidR="00B30219">
              <w:rPr>
                <w:noProof/>
                <w:webHidden/>
              </w:rPr>
            </w:r>
            <w:r w:rsidR="00B30219">
              <w:rPr>
                <w:noProof/>
                <w:webHidden/>
              </w:rPr>
              <w:fldChar w:fldCharType="separate"/>
            </w:r>
            <w:r w:rsidR="00B30219">
              <w:rPr>
                <w:noProof/>
                <w:webHidden/>
              </w:rPr>
              <w:t>5</w:t>
            </w:r>
            <w:r w:rsidR="00B30219">
              <w:rPr>
                <w:noProof/>
                <w:webHidden/>
              </w:rPr>
              <w:fldChar w:fldCharType="end"/>
            </w:r>
          </w:hyperlink>
        </w:p>
        <w:p w:rsidR="00B30219" w:rsidRDefault="00190F3D">
          <w:pPr>
            <w:pStyle w:val="10"/>
            <w:tabs>
              <w:tab w:val="right" w:leader="dot" w:pos="8296"/>
            </w:tabs>
            <w:rPr>
              <w:rFonts w:asciiTheme="minorHAnsi" w:eastAsiaTheme="minorEastAsia" w:hAnsiTheme="minorHAnsi"/>
              <w:noProof/>
              <w:sz w:val="21"/>
            </w:rPr>
          </w:pPr>
          <w:hyperlink w:anchor="_Toc523760414" w:history="1">
            <w:r w:rsidR="00B30219" w:rsidRPr="00D3169F">
              <w:rPr>
                <w:rStyle w:val="a9"/>
                <w:noProof/>
              </w:rPr>
              <w:t>三、建模方法与误差度量指标</w:t>
            </w:r>
            <w:r w:rsidR="00B30219">
              <w:rPr>
                <w:noProof/>
                <w:webHidden/>
              </w:rPr>
              <w:tab/>
            </w:r>
            <w:r w:rsidR="00B30219">
              <w:rPr>
                <w:noProof/>
                <w:webHidden/>
              </w:rPr>
              <w:fldChar w:fldCharType="begin"/>
            </w:r>
            <w:r w:rsidR="00B30219">
              <w:rPr>
                <w:noProof/>
                <w:webHidden/>
              </w:rPr>
              <w:instrText xml:space="preserve"> PAGEREF _Toc523760414 \h </w:instrText>
            </w:r>
            <w:r w:rsidR="00B30219">
              <w:rPr>
                <w:noProof/>
                <w:webHidden/>
              </w:rPr>
            </w:r>
            <w:r w:rsidR="00B30219">
              <w:rPr>
                <w:noProof/>
                <w:webHidden/>
              </w:rPr>
              <w:fldChar w:fldCharType="separate"/>
            </w:r>
            <w:r w:rsidR="00B30219">
              <w:rPr>
                <w:noProof/>
                <w:webHidden/>
              </w:rPr>
              <w:t>6</w:t>
            </w:r>
            <w:r w:rsidR="00B30219">
              <w:rPr>
                <w:noProof/>
                <w:webHidden/>
              </w:rPr>
              <w:fldChar w:fldCharType="end"/>
            </w:r>
          </w:hyperlink>
        </w:p>
        <w:p w:rsidR="00B30219" w:rsidRDefault="00190F3D">
          <w:pPr>
            <w:pStyle w:val="30"/>
            <w:tabs>
              <w:tab w:val="right" w:leader="dot" w:pos="8296"/>
            </w:tabs>
            <w:ind w:left="1280"/>
            <w:rPr>
              <w:rFonts w:asciiTheme="minorHAnsi" w:eastAsiaTheme="minorEastAsia" w:hAnsiTheme="minorHAnsi"/>
              <w:noProof/>
              <w:sz w:val="21"/>
            </w:rPr>
          </w:pPr>
          <w:hyperlink w:anchor="_Toc523760415" w:history="1">
            <w:r w:rsidR="00B30219" w:rsidRPr="00D3169F">
              <w:rPr>
                <w:rStyle w:val="a9"/>
                <w:noProof/>
              </w:rPr>
              <w:t xml:space="preserve">1. </w:t>
            </w:r>
            <w:r w:rsidR="00B30219" w:rsidRPr="00D3169F">
              <w:rPr>
                <w:rStyle w:val="a9"/>
                <w:noProof/>
              </w:rPr>
              <w:t>指数平滑法</w:t>
            </w:r>
            <w:r w:rsidR="00B30219">
              <w:rPr>
                <w:noProof/>
                <w:webHidden/>
              </w:rPr>
              <w:tab/>
            </w:r>
            <w:r w:rsidR="00B30219">
              <w:rPr>
                <w:noProof/>
                <w:webHidden/>
              </w:rPr>
              <w:fldChar w:fldCharType="begin"/>
            </w:r>
            <w:r w:rsidR="00B30219">
              <w:rPr>
                <w:noProof/>
                <w:webHidden/>
              </w:rPr>
              <w:instrText xml:space="preserve"> PAGEREF _Toc523760415 \h </w:instrText>
            </w:r>
            <w:r w:rsidR="00B30219">
              <w:rPr>
                <w:noProof/>
                <w:webHidden/>
              </w:rPr>
            </w:r>
            <w:r w:rsidR="00B30219">
              <w:rPr>
                <w:noProof/>
                <w:webHidden/>
              </w:rPr>
              <w:fldChar w:fldCharType="separate"/>
            </w:r>
            <w:r w:rsidR="00B30219">
              <w:rPr>
                <w:noProof/>
                <w:webHidden/>
              </w:rPr>
              <w:t>7</w:t>
            </w:r>
            <w:r w:rsidR="00B30219">
              <w:rPr>
                <w:noProof/>
                <w:webHidden/>
              </w:rPr>
              <w:fldChar w:fldCharType="end"/>
            </w:r>
          </w:hyperlink>
        </w:p>
        <w:p w:rsidR="00B30219" w:rsidRDefault="00190F3D">
          <w:pPr>
            <w:pStyle w:val="30"/>
            <w:tabs>
              <w:tab w:val="right" w:leader="dot" w:pos="8296"/>
            </w:tabs>
            <w:ind w:left="1280"/>
            <w:rPr>
              <w:rFonts w:asciiTheme="minorHAnsi" w:eastAsiaTheme="minorEastAsia" w:hAnsiTheme="minorHAnsi"/>
              <w:noProof/>
              <w:sz w:val="21"/>
            </w:rPr>
          </w:pPr>
          <w:hyperlink w:anchor="_Toc523760416" w:history="1">
            <w:r w:rsidR="00B30219" w:rsidRPr="00D3169F">
              <w:rPr>
                <w:rStyle w:val="a9"/>
                <w:noProof/>
              </w:rPr>
              <w:t>2. ARIMA</w:t>
            </w:r>
            <w:r w:rsidR="00B30219" w:rsidRPr="00D3169F">
              <w:rPr>
                <w:rStyle w:val="a9"/>
                <w:noProof/>
              </w:rPr>
              <w:t>模型</w:t>
            </w:r>
            <w:r w:rsidR="00B30219">
              <w:rPr>
                <w:noProof/>
                <w:webHidden/>
              </w:rPr>
              <w:tab/>
            </w:r>
            <w:r w:rsidR="00B30219">
              <w:rPr>
                <w:noProof/>
                <w:webHidden/>
              </w:rPr>
              <w:fldChar w:fldCharType="begin"/>
            </w:r>
            <w:r w:rsidR="00B30219">
              <w:rPr>
                <w:noProof/>
                <w:webHidden/>
              </w:rPr>
              <w:instrText xml:space="preserve"> PAGEREF _Toc523760416 \h </w:instrText>
            </w:r>
            <w:r w:rsidR="00B30219">
              <w:rPr>
                <w:noProof/>
                <w:webHidden/>
              </w:rPr>
            </w:r>
            <w:r w:rsidR="00B30219">
              <w:rPr>
                <w:noProof/>
                <w:webHidden/>
              </w:rPr>
              <w:fldChar w:fldCharType="separate"/>
            </w:r>
            <w:r w:rsidR="00B30219">
              <w:rPr>
                <w:noProof/>
                <w:webHidden/>
              </w:rPr>
              <w:t>8</w:t>
            </w:r>
            <w:r w:rsidR="00B30219">
              <w:rPr>
                <w:noProof/>
                <w:webHidden/>
              </w:rPr>
              <w:fldChar w:fldCharType="end"/>
            </w:r>
          </w:hyperlink>
        </w:p>
        <w:p w:rsidR="00B30219" w:rsidRDefault="00190F3D">
          <w:pPr>
            <w:pStyle w:val="30"/>
            <w:tabs>
              <w:tab w:val="right" w:leader="dot" w:pos="8296"/>
            </w:tabs>
            <w:ind w:left="1280"/>
            <w:rPr>
              <w:rFonts w:asciiTheme="minorHAnsi" w:eastAsiaTheme="minorEastAsia" w:hAnsiTheme="minorHAnsi"/>
              <w:noProof/>
              <w:sz w:val="21"/>
            </w:rPr>
          </w:pPr>
          <w:hyperlink w:anchor="_Toc523760417" w:history="1">
            <w:r w:rsidR="00B30219" w:rsidRPr="00D3169F">
              <w:rPr>
                <w:rStyle w:val="a9"/>
                <w:noProof/>
              </w:rPr>
              <w:t xml:space="preserve">3. </w:t>
            </w:r>
            <w:r w:rsidR="00B30219" w:rsidRPr="00D3169F">
              <w:rPr>
                <w:rStyle w:val="a9"/>
                <w:noProof/>
              </w:rPr>
              <w:t>误差度量标准</w:t>
            </w:r>
            <w:r w:rsidR="00B30219">
              <w:rPr>
                <w:noProof/>
                <w:webHidden/>
              </w:rPr>
              <w:tab/>
            </w:r>
            <w:r w:rsidR="00B30219">
              <w:rPr>
                <w:noProof/>
                <w:webHidden/>
              </w:rPr>
              <w:fldChar w:fldCharType="begin"/>
            </w:r>
            <w:r w:rsidR="00B30219">
              <w:rPr>
                <w:noProof/>
                <w:webHidden/>
              </w:rPr>
              <w:instrText xml:space="preserve"> PAGEREF _Toc523760417 \h </w:instrText>
            </w:r>
            <w:r w:rsidR="00B30219">
              <w:rPr>
                <w:noProof/>
                <w:webHidden/>
              </w:rPr>
            </w:r>
            <w:r w:rsidR="00B30219">
              <w:rPr>
                <w:noProof/>
                <w:webHidden/>
              </w:rPr>
              <w:fldChar w:fldCharType="separate"/>
            </w:r>
            <w:r w:rsidR="00B30219">
              <w:rPr>
                <w:noProof/>
                <w:webHidden/>
              </w:rPr>
              <w:t>9</w:t>
            </w:r>
            <w:r w:rsidR="00B30219">
              <w:rPr>
                <w:noProof/>
                <w:webHidden/>
              </w:rPr>
              <w:fldChar w:fldCharType="end"/>
            </w:r>
          </w:hyperlink>
        </w:p>
        <w:p w:rsidR="00B30219" w:rsidRDefault="00190F3D">
          <w:pPr>
            <w:pStyle w:val="10"/>
            <w:tabs>
              <w:tab w:val="right" w:leader="dot" w:pos="8296"/>
            </w:tabs>
            <w:rPr>
              <w:rFonts w:asciiTheme="minorHAnsi" w:eastAsiaTheme="minorEastAsia" w:hAnsiTheme="minorHAnsi"/>
              <w:noProof/>
              <w:sz w:val="21"/>
            </w:rPr>
          </w:pPr>
          <w:hyperlink w:anchor="_Toc523760418" w:history="1">
            <w:r w:rsidR="00B30219" w:rsidRPr="00D3169F">
              <w:rPr>
                <w:rStyle w:val="a9"/>
                <w:noProof/>
              </w:rPr>
              <w:t>四、建模与实证分析</w:t>
            </w:r>
            <w:r w:rsidR="00B30219">
              <w:rPr>
                <w:noProof/>
                <w:webHidden/>
              </w:rPr>
              <w:tab/>
            </w:r>
            <w:r w:rsidR="00B30219">
              <w:rPr>
                <w:noProof/>
                <w:webHidden/>
              </w:rPr>
              <w:fldChar w:fldCharType="begin"/>
            </w:r>
            <w:r w:rsidR="00B30219">
              <w:rPr>
                <w:noProof/>
                <w:webHidden/>
              </w:rPr>
              <w:instrText xml:space="preserve"> PAGEREF _Toc523760418 \h </w:instrText>
            </w:r>
            <w:r w:rsidR="00B30219">
              <w:rPr>
                <w:noProof/>
                <w:webHidden/>
              </w:rPr>
            </w:r>
            <w:r w:rsidR="00B30219">
              <w:rPr>
                <w:noProof/>
                <w:webHidden/>
              </w:rPr>
              <w:fldChar w:fldCharType="separate"/>
            </w:r>
            <w:r w:rsidR="00B30219">
              <w:rPr>
                <w:noProof/>
                <w:webHidden/>
              </w:rPr>
              <w:t>10</w:t>
            </w:r>
            <w:r w:rsidR="00B30219">
              <w:rPr>
                <w:noProof/>
                <w:webHidden/>
              </w:rPr>
              <w:fldChar w:fldCharType="end"/>
            </w:r>
          </w:hyperlink>
        </w:p>
        <w:p w:rsidR="00B30219" w:rsidRDefault="00190F3D">
          <w:pPr>
            <w:pStyle w:val="20"/>
            <w:tabs>
              <w:tab w:val="right" w:leader="dot" w:pos="8296"/>
            </w:tabs>
            <w:ind w:left="640"/>
            <w:rPr>
              <w:rFonts w:asciiTheme="minorHAnsi" w:eastAsiaTheme="minorEastAsia" w:hAnsiTheme="minorHAnsi"/>
              <w:noProof/>
              <w:sz w:val="21"/>
            </w:rPr>
          </w:pPr>
          <w:hyperlink w:anchor="_Toc523760419" w:history="1">
            <w:r w:rsidR="00B30219" w:rsidRPr="00D3169F">
              <w:rPr>
                <w:rStyle w:val="a9"/>
                <w:noProof/>
              </w:rPr>
              <w:t>（一）数据来源与说明</w:t>
            </w:r>
            <w:r w:rsidR="00B30219">
              <w:rPr>
                <w:noProof/>
                <w:webHidden/>
              </w:rPr>
              <w:tab/>
            </w:r>
            <w:r w:rsidR="00B30219">
              <w:rPr>
                <w:noProof/>
                <w:webHidden/>
              </w:rPr>
              <w:fldChar w:fldCharType="begin"/>
            </w:r>
            <w:r w:rsidR="00B30219">
              <w:rPr>
                <w:noProof/>
                <w:webHidden/>
              </w:rPr>
              <w:instrText xml:space="preserve"> PAGEREF _Toc523760419 \h </w:instrText>
            </w:r>
            <w:r w:rsidR="00B30219">
              <w:rPr>
                <w:noProof/>
                <w:webHidden/>
              </w:rPr>
            </w:r>
            <w:r w:rsidR="00B30219">
              <w:rPr>
                <w:noProof/>
                <w:webHidden/>
              </w:rPr>
              <w:fldChar w:fldCharType="separate"/>
            </w:r>
            <w:r w:rsidR="00B30219">
              <w:rPr>
                <w:noProof/>
                <w:webHidden/>
              </w:rPr>
              <w:t>10</w:t>
            </w:r>
            <w:r w:rsidR="00B30219">
              <w:rPr>
                <w:noProof/>
                <w:webHidden/>
              </w:rPr>
              <w:fldChar w:fldCharType="end"/>
            </w:r>
          </w:hyperlink>
        </w:p>
        <w:p w:rsidR="00B30219" w:rsidRDefault="00190F3D">
          <w:pPr>
            <w:pStyle w:val="20"/>
            <w:tabs>
              <w:tab w:val="right" w:leader="dot" w:pos="8296"/>
            </w:tabs>
            <w:ind w:left="640"/>
            <w:rPr>
              <w:rFonts w:asciiTheme="minorHAnsi" w:eastAsiaTheme="minorEastAsia" w:hAnsiTheme="minorHAnsi"/>
              <w:noProof/>
              <w:sz w:val="21"/>
            </w:rPr>
          </w:pPr>
          <w:hyperlink w:anchor="_Toc523760420" w:history="1">
            <w:r w:rsidR="00B30219" w:rsidRPr="00D3169F">
              <w:rPr>
                <w:rStyle w:val="a9"/>
                <w:noProof/>
              </w:rPr>
              <w:t>（二）数据预处理</w:t>
            </w:r>
            <w:r w:rsidR="00B30219">
              <w:rPr>
                <w:noProof/>
                <w:webHidden/>
              </w:rPr>
              <w:tab/>
            </w:r>
            <w:r w:rsidR="00B30219">
              <w:rPr>
                <w:noProof/>
                <w:webHidden/>
              </w:rPr>
              <w:fldChar w:fldCharType="begin"/>
            </w:r>
            <w:r w:rsidR="00B30219">
              <w:rPr>
                <w:noProof/>
                <w:webHidden/>
              </w:rPr>
              <w:instrText xml:space="preserve"> PAGEREF _Toc523760420 \h </w:instrText>
            </w:r>
            <w:r w:rsidR="00B30219">
              <w:rPr>
                <w:noProof/>
                <w:webHidden/>
              </w:rPr>
            </w:r>
            <w:r w:rsidR="00B30219">
              <w:rPr>
                <w:noProof/>
                <w:webHidden/>
              </w:rPr>
              <w:fldChar w:fldCharType="separate"/>
            </w:r>
            <w:r w:rsidR="00B30219">
              <w:rPr>
                <w:noProof/>
                <w:webHidden/>
              </w:rPr>
              <w:t>10</w:t>
            </w:r>
            <w:r w:rsidR="00B30219">
              <w:rPr>
                <w:noProof/>
                <w:webHidden/>
              </w:rPr>
              <w:fldChar w:fldCharType="end"/>
            </w:r>
          </w:hyperlink>
        </w:p>
        <w:p w:rsidR="00B30219" w:rsidRDefault="00190F3D">
          <w:pPr>
            <w:pStyle w:val="20"/>
            <w:tabs>
              <w:tab w:val="right" w:leader="dot" w:pos="8296"/>
            </w:tabs>
            <w:ind w:left="640"/>
            <w:rPr>
              <w:rFonts w:asciiTheme="minorHAnsi" w:eastAsiaTheme="minorEastAsia" w:hAnsiTheme="minorHAnsi"/>
              <w:noProof/>
              <w:sz w:val="21"/>
            </w:rPr>
          </w:pPr>
          <w:hyperlink w:anchor="_Toc523760421" w:history="1">
            <w:r w:rsidR="00B30219" w:rsidRPr="00D3169F">
              <w:rPr>
                <w:rStyle w:val="a9"/>
                <w:noProof/>
              </w:rPr>
              <w:t>（三）实证分析</w:t>
            </w:r>
            <w:r w:rsidR="00B30219">
              <w:rPr>
                <w:noProof/>
                <w:webHidden/>
              </w:rPr>
              <w:tab/>
            </w:r>
            <w:r w:rsidR="00B30219">
              <w:rPr>
                <w:noProof/>
                <w:webHidden/>
              </w:rPr>
              <w:fldChar w:fldCharType="begin"/>
            </w:r>
            <w:r w:rsidR="00B30219">
              <w:rPr>
                <w:noProof/>
                <w:webHidden/>
              </w:rPr>
              <w:instrText xml:space="preserve"> PAGEREF _Toc523760421 \h </w:instrText>
            </w:r>
            <w:r w:rsidR="00B30219">
              <w:rPr>
                <w:noProof/>
                <w:webHidden/>
              </w:rPr>
            </w:r>
            <w:r w:rsidR="00B30219">
              <w:rPr>
                <w:noProof/>
                <w:webHidden/>
              </w:rPr>
              <w:fldChar w:fldCharType="separate"/>
            </w:r>
            <w:r w:rsidR="00B30219">
              <w:rPr>
                <w:noProof/>
                <w:webHidden/>
              </w:rPr>
              <w:t>11</w:t>
            </w:r>
            <w:r w:rsidR="00B30219">
              <w:rPr>
                <w:noProof/>
                <w:webHidden/>
              </w:rPr>
              <w:fldChar w:fldCharType="end"/>
            </w:r>
          </w:hyperlink>
        </w:p>
        <w:p w:rsidR="00B30219" w:rsidRDefault="00190F3D">
          <w:pPr>
            <w:pStyle w:val="30"/>
            <w:tabs>
              <w:tab w:val="right" w:leader="dot" w:pos="8296"/>
            </w:tabs>
            <w:ind w:left="1280"/>
            <w:rPr>
              <w:rFonts w:asciiTheme="minorHAnsi" w:eastAsiaTheme="minorEastAsia" w:hAnsiTheme="minorHAnsi"/>
              <w:noProof/>
              <w:sz w:val="21"/>
            </w:rPr>
          </w:pPr>
          <w:hyperlink w:anchor="_Toc523760422" w:history="1">
            <w:r w:rsidR="00B30219" w:rsidRPr="00D3169F">
              <w:rPr>
                <w:rStyle w:val="a9"/>
                <w:noProof/>
              </w:rPr>
              <w:t xml:space="preserve">1. </w:t>
            </w:r>
            <w:r w:rsidR="00B30219" w:rsidRPr="00D3169F">
              <w:rPr>
                <w:rStyle w:val="a9"/>
                <w:noProof/>
              </w:rPr>
              <w:t>指数平滑法</w:t>
            </w:r>
            <w:r w:rsidR="00B30219">
              <w:rPr>
                <w:noProof/>
                <w:webHidden/>
              </w:rPr>
              <w:tab/>
            </w:r>
            <w:r w:rsidR="00B30219">
              <w:rPr>
                <w:noProof/>
                <w:webHidden/>
              </w:rPr>
              <w:fldChar w:fldCharType="begin"/>
            </w:r>
            <w:r w:rsidR="00B30219">
              <w:rPr>
                <w:noProof/>
                <w:webHidden/>
              </w:rPr>
              <w:instrText xml:space="preserve"> PAGEREF _Toc523760422 \h </w:instrText>
            </w:r>
            <w:r w:rsidR="00B30219">
              <w:rPr>
                <w:noProof/>
                <w:webHidden/>
              </w:rPr>
            </w:r>
            <w:r w:rsidR="00B30219">
              <w:rPr>
                <w:noProof/>
                <w:webHidden/>
              </w:rPr>
              <w:fldChar w:fldCharType="separate"/>
            </w:r>
            <w:r w:rsidR="00B30219">
              <w:rPr>
                <w:noProof/>
                <w:webHidden/>
              </w:rPr>
              <w:t>11</w:t>
            </w:r>
            <w:r w:rsidR="00B30219">
              <w:rPr>
                <w:noProof/>
                <w:webHidden/>
              </w:rPr>
              <w:fldChar w:fldCharType="end"/>
            </w:r>
          </w:hyperlink>
        </w:p>
        <w:p w:rsidR="00B30219" w:rsidRDefault="00190F3D">
          <w:pPr>
            <w:pStyle w:val="30"/>
            <w:tabs>
              <w:tab w:val="right" w:leader="dot" w:pos="8296"/>
            </w:tabs>
            <w:ind w:left="1280"/>
            <w:rPr>
              <w:rFonts w:asciiTheme="minorHAnsi" w:eastAsiaTheme="minorEastAsia" w:hAnsiTheme="minorHAnsi"/>
              <w:noProof/>
              <w:sz w:val="21"/>
            </w:rPr>
          </w:pPr>
          <w:hyperlink w:anchor="_Toc523760423" w:history="1">
            <w:r w:rsidR="00B30219" w:rsidRPr="00D3169F">
              <w:rPr>
                <w:rStyle w:val="a9"/>
                <w:noProof/>
              </w:rPr>
              <w:t>2. ARIMA</w:t>
            </w:r>
            <w:r w:rsidR="00B30219" w:rsidRPr="00D3169F">
              <w:rPr>
                <w:rStyle w:val="a9"/>
                <w:noProof/>
              </w:rPr>
              <w:t>模型</w:t>
            </w:r>
            <w:r w:rsidR="00B30219">
              <w:rPr>
                <w:noProof/>
                <w:webHidden/>
              </w:rPr>
              <w:tab/>
            </w:r>
            <w:r w:rsidR="00B30219">
              <w:rPr>
                <w:noProof/>
                <w:webHidden/>
              </w:rPr>
              <w:fldChar w:fldCharType="begin"/>
            </w:r>
            <w:r w:rsidR="00B30219">
              <w:rPr>
                <w:noProof/>
                <w:webHidden/>
              </w:rPr>
              <w:instrText xml:space="preserve"> PAGEREF _Toc523760423 \h </w:instrText>
            </w:r>
            <w:r w:rsidR="00B30219">
              <w:rPr>
                <w:noProof/>
                <w:webHidden/>
              </w:rPr>
            </w:r>
            <w:r w:rsidR="00B30219">
              <w:rPr>
                <w:noProof/>
                <w:webHidden/>
              </w:rPr>
              <w:fldChar w:fldCharType="separate"/>
            </w:r>
            <w:r w:rsidR="00B30219">
              <w:rPr>
                <w:noProof/>
                <w:webHidden/>
              </w:rPr>
              <w:t>13</w:t>
            </w:r>
            <w:r w:rsidR="00B30219">
              <w:rPr>
                <w:noProof/>
                <w:webHidden/>
              </w:rPr>
              <w:fldChar w:fldCharType="end"/>
            </w:r>
          </w:hyperlink>
        </w:p>
        <w:p w:rsidR="00B30219" w:rsidRDefault="00190F3D">
          <w:pPr>
            <w:pStyle w:val="30"/>
            <w:tabs>
              <w:tab w:val="right" w:leader="dot" w:pos="8296"/>
            </w:tabs>
            <w:ind w:left="1280"/>
            <w:rPr>
              <w:rFonts w:asciiTheme="minorHAnsi" w:eastAsiaTheme="minorEastAsia" w:hAnsiTheme="minorHAnsi"/>
              <w:noProof/>
              <w:sz w:val="21"/>
            </w:rPr>
          </w:pPr>
          <w:hyperlink w:anchor="_Toc523760424" w:history="1">
            <w:r w:rsidR="00B30219" w:rsidRPr="00D3169F">
              <w:rPr>
                <w:rStyle w:val="a9"/>
                <w:noProof/>
              </w:rPr>
              <w:t xml:space="preserve">3. </w:t>
            </w:r>
            <w:r w:rsidR="00B30219" w:rsidRPr="00D3169F">
              <w:rPr>
                <w:rStyle w:val="a9"/>
                <w:noProof/>
              </w:rPr>
              <w:t>指数平滑模型与</w:t>
            </w:r>
            <w:r w:rsidR="00B30219" w:rsidRPr="00D3169F">
              <w:rPr>
                <w:rStyle w:val="a9"/>
                <w:noProof/>
              </w:rPr>
              <w:t>ARIMA</w:t>
            </w:r>
            <w:r w:rsidR="00B30219" w:rsidRPr="00D3169F">
              <w:rPr>
                <w:rStyle w:val="a9"/>
                <w:noProof/>
              </w:rPr>
              <w:t>模型的比较</w:t>
            </w:r>
            <w:r w:rsidR="00B30219">
              <w:rPr>
                <w:noProof/>
                <w:webHidden/>
              </w:rPr>
              <w:tab/>
            </w:r>
            <w:r w:rsidR="00B30219">
              <w:rPr>
                <w:noProof/>
                <w:webHidden/>
              </w:rPr>
              <w:fldChar w:fldCharType="begin"/>
            </w:r>
            <w:r w:rsidR="00B30219">
              <w:rPr>
                <w:noProof/>
                <w:webHidden/>
              </w:rPr>
              <w:instrText xml:space="preserve"> PAGEREF _Toc523760424 \h </w:instrText>
            </w:r>
            <w:r w:rsidR="00B30219">
              <w:rPr>
                <w:noProof/>
                <w:webHidden/>
              </w:rPr>
            </w:r>
            <w:r w:rsidR="00B30219">
              <w:rPr>
                <w:noProof/>
                <w:webHidden/>
              </w:rPr>
              <w:fldChar w:fldCharType="separate"/>
            </w:r>
            <w:r w:rsidR="00B30219">
              <w:rPr>
                <w:noProof/>
                <w:webHidden/>
              </w:rPr>
              <w:t>16</w:t>
            </w:r>
            <w:r w:rsidR="00B30219">
              <w:rPr>
                <w:noProof/>
                <w:webHidden/>
              </w:rPr>
              <w:fldChar w:fldCharType="end"/>
            </w:r>
          </w:hyperlink>
        </w:p>
        <w:p w:rsidR="00B30219" w:rsidRDefault="00190F3D">
          <w:pPr>
            <w:pStyle w:val="30"/>
            <w:tabs>
              <w:tab w:val="right" w:leader="dot" w:pos="8296"/>
            </w:tabs>
            <w:ind w:left="1280"/>
            <w:rPr>
              <w:rFonts w:asciiTheme="minorHAnsi" w:eastAsiaTheme="minorEastAsia" w:hAnsiTheme="minorHAnsi"/>
              <w:noProof/>
              <w:sz w:val="21"/>
            </w:rPr>
          </w:pPr>
          <w:hyperlink w:anchor="_Toc523760425" w:history="1">
            <w:r w:rsidR="00B30219" w:rsidRPr="00D3169F">
              <w:rPr>
                <w:rStyle w:val="a9"/>
                <w:noProof/>
              </w:rPr>
              <w:t>4. 2018</w:t>
            </w:r>
            <w:r w:rsidR="00B30219" w:rsidRPr="00D3169F">
              <w:rPr>
                <w:rStyle w:val="a9"/>
                <w:noProof/>
              </w:rPr>
              <w:t>年</w:t>
            </w:r>
            <w:r w:rsidR="00B30219" w:rsidRPr="00D3169F">
              <w:rPr>
                <w:rStyle w:val="a9"/>
                <w:noProof/>
              </w:rPr>
              <w:t>-2030</w:t>
            </w:r>
            <w:r w:rsidR="00B30219" w:rsidRPr="00D3169F">
              <w:rPr>
                <w:rStyle w:val="a9"/>
                <w:noProof/>
              </w:rPr>
              <w:t>年的不变价</w:t>
            </w:r>
            <w:r w:rsidR="00B30219" w:rsidRPr="00D3169F">
              <w:rPr>
                <w:rStyle w:val="a9"/>
                <w:noProof/>
              </w:rPr>
              <w:t>GDP</w:t>
            </w:r>
            <w:r w:rsidR="00B30219" w:rsidRPr="00D3169F">
              <w:rPr>
                <w:rStyle w:val="a9"/>
                <w:noProof/>
              </w:rPr>
              <w:t>的预测</w:t>
            </w:r>
            <w:r w:rsidR="00B30219">
              <w:rPr>
                <w:noProof/>
                <w:webHidden/>
              </w:rPr>
              <w:tab/>
            </w:r>
            <w:r w:rsidR="00B30219">
              <w:rPr>
                <w:noProof/>
                <w:webHidden/>
              </w:rPr>
              <w:fldChar w:fldCharType="begin"/>
            </w:r>
            <w:r w:rsidR="00B30219">
              <w:rPr>
                <w:noProof/>
                <w:webHidden/>
              </w:rPr>
              <w:instrText xml:space="preserve"> PAGEREF _Toc523760425 \h </w:instrText>
            </w:r>
            <w:r w:rsidR="00B30219">
              <w:rPr>
                <w:noProof/>
                <w:webHidden/>
              </w:rPr>
            </w:r>
            <w:r w:rsidR="00B30219">
              <w:rPr>
                <w:noProof/>
                <w:webHidden/>
              </w:rPr>
              <w:fldChar w:fldCharType="separate"/>
            </w:r>
            <w:r w:rsidR="00B30219">
              <w:rPr>
                <w:noProof/>
                <w:webHidden/>
              </w:rPr>
              <w:t>17</w:t>
            </w:r>
            <w:r w:rsidR="00B30219">
              <w:rPr>
                <w:noProof/>
                <w:webHidden/>
              </w:rPr>
              <w:fldChar w:fldCharType="end"/>
            </w:r>
          </w:hyperlink>
        </w:p>
        <w:p w:rsidR="00B30219" w:rsidRDefault="00190F3D">
          <w:pPr>
            <w:pStyle w:val="10"/>
            <w:tabs>
              <w:tab w:val="right" w:leader="dot" w:pos="8296"/>
            </w:tabs>
            <w:rPr>
              <w:rFonts w:asciiTheme="minorHAnsi" w:eastAsiaTheme="minorEastAsia" w:hAnsiTheme="minorHAnsi"/>
              <w:noProof/>
              <w:sz w:val="21"/>
            </w:rPr>
          </w:pPr>
          <w:hyperlink w:anchor="_Toc523760426" w:history="1">
            <w:r w:rsidR="00B30219" w:rsidRPr="00D3169F">
              <w:rPr>
                <w:rStyle w:val="a9"/>
                <w:noProof/>
              </w:rPr>
              <w:t>五、结论</w:t>
            </w:r>
            <w:r w:rsidR="00B30219">
              <w:rPr>
                <w:noProof/>
                <w:webHidden/>
              </w:rPr>
              <w:tab/>
            </w:r>
            <w:r w:rsidR="00B30219">
              <w:rPr>
                <w:noProof/>
                <w:webHidden/>
              </w:rPr>
              <w:fldChar w:fldCharType="begin"/>
            </w:r>
            <w:r w:rsidR="00B30219">
              <w:rPr>
                <w:noProof/>
                <w:webHidden/>
              </w:rPr>
              <w:instrText xml:space="preserve"> PAGEREF _Toc523760426 \h </w:instrText>
            </w:r>
            <w:r w:rsidR="00B30219">
              <w:rPr>
                <w:noProof/>
                <w:webHidden/>
              </w:rPr>
            </w:r>
            <w:r w:rsidR="00B30219">
              <w:rPr>
                <w:noProof/>
                <w:webHidden/>
              </w:rPr>
              <w:fldChar w:fldCharType="separate"/>
            </w:r>
            <w:r w:rsidR="00B30219">
              <w:rPr>
                <w:noProof/>
                <w:webHidden/>
              </w:rPr>
              <w:t>19</w:t>
            </w:r>
            <w:r w:rsidR="00B30219">
              <w:rPr>
                <w:noProof/>
                <w:webHidden/>
              </w:rPr>
              <w:fldChar w:fldCharType="end"/>
            </w:r>
          </w:hyperlink>
        </w:p>
        <w:p w:rsidR="00B30219" w:rsidRDefault="00190F3D">
          <w:pPr>
            <w:pStyle w:val="10"/>
            <w:tabs>
              <w:tab w:val="right" w:leader="dot" w:pos="8296"/>
            </w:tabs>
            <w:rPr>
              <w:rFonts w:asciiTheme="minorHAnsi" w:eastAsiaTheme="minorEastAsia" w:hAnsiTheme="minorHAnsi"/>
              <w:noProof/>
              <w:sz w:val="21"/>
            </w:rPr>
          </w:pPr>
          <w:hyperlink w:anchor="_Toc523760427" w:history="1">
            <w:r w:rsidR="00B30219" w:rsidRPr="00D3169F">
              <w:rPr>
                <w:rStyle w:val="a9"/>
                <w:noProof/>
              </w:rPr>
              <w:t>参考文献</w:t>
            </w:r>
            <w:r w:rsidR="00B30219">
              <w:rPr>
                <w:noProof/>
                <w:webHidden/>
              </w:rPr>
              <w:tab/>
            </w:r>
            <w:r w:rsidR="00B30219">
              <w:rPr>
                <w:noProof/>
                <w:webHidden/>
              </w:rPr>
              <w:fldChar w:fldCharType="begin"/>
            </w:r>
            <w:r w:rsidR="00B30219">
              <w:rPr>
                <w:noProof/>
                <w:webHidden/>
              </w:rPr>
              <w:instrText xml:space="preserve"> PAGEREF _Toc523760427 \h </w:instrText>
            </w:r>
            <w:r w:rsidR="00B30219">
              <w:rPr>
                <w:noProof/>
                <w:webHidden/>
              </w:rPr>
            </w:r>
            <w:r w:rsidR="00B30219">
              <w:rPr>
                <w:noProof/>
                <w:webHidden/>
              </w:rPr>
              <w:fldChar w:fldCharType="separate"/>
            </w:r>
            <w:r w:rsidR="00B30219">
              <w:rPr>
                <w:noProof/>
                <w:webHidden/>
              </w:rPr>
              <w:t>19</w:t>
            </w:r>
            <w:r w:rsidR="00B30219">
              <w:rPr>
                <w:noProof/>
                <w:webHidden/>
              </w:rPr>
              <w:fldChar w:fldCharType="end"/>
            </w:r>
          </w:hyperlink>
        </w:p>
        <w:p w:rsidR="00431570" w:rsidRDefault="00431570">
          <w:r>
            <w:rPr>
              <w:b/>
              <w:bCs/>
              <w:lang w:val="zh-CN"/>
            </w:rPr>
            <w:fldChar w:fldCharType="end"/>
          </w:r>
        </w:p>
      </w:sdtContent>
    </w:sdt>
    <w:p w:rsidR="00431570" w:rsidRDefault="00431570" w:rsidP="0011196B">
      <w:pPr>
        <w:jc w:val="center"/>
        <w:rPr>
          <w:rFonts w:ascii="黑体" w:eastAsia="黑体" w:hAnsi="黑体"/>
          <w:b/>
          <w:sz w:val="36"/>
        </w:rPr>
      </w:pPr>
    </w:p>
    <w:p w:rsidR="005D296A" w:rsidRDefault="005D296A" w:rsidP="0011196B">
      <w:pPr>
        <w:jc w:val="center"/>
        <w:rPr>
          <w:rFonts w:ascii="黑体" w:eastAsia="黑体" w:hAnsi="黑体"/>
          <w:b/>
          <w:sz w:val="36"/>
        </w:rPr>
      </w:pPr>
    </w:p>
    <w:p w:rsidR="0011196B" w:rsidRPr="005D296A" w:rsidRDefault="0011196B" w:rsidP="0011196B">
      <w:pPr>
        <w:jc w:val="center"/>
        <w:rPr>
          <w:rFonts w:ascii="黑体" w:eastAsia="黑体" w:hAnsi="黑体"/>
          <w:b/>
          <w:sz w:val="44"/>
          <w:szCs w:val="44"/>
        </w:rPr>
      </w:pPr>
      <w:r w:rsidRPr="005D296A">
        <w:rPr>
          <w:rFonts w:ascii="黑体" w:eastAsia="黑体" w:hAnsi="黑体" w:hint="eastAsia"/>
          <w:b/>
          <w:sz w:val="44"/>
          <w:szCs w:val="44"/>
        </w:rPr>
        <w:t>中国</w:t>
      </w:r>
      <w:r w:rsidR="00431570" w:rsidRPr="005D296A">
        <w:rPr>
          <w:rFonts w:ascii="黑体" w:eastAsia="黑体" w:hAnsi="黑体" w:hint="eastAsia"/>
          <w:b/>
          <w:sz w:val="44"/>
          <w:szCs w:val="44"/>
        </w:rPr>
        <w:t>中</w:t>
      </w:r>
      <w:r w:rsidRPr="005D296A">
        <w:rPr>
          <w:rFonts w:ascii="黑体" w:eastAsia="黑体" w:hAnsi="黑体" w:hint="eastAsia"/>
          <w:b/>
          <w:sz w:val="44"/>
          <w:szCs w:val="44"/>
        </w:rPr>
        <w:t>长期G</w:t>
      </w:r>
      <w:r w:rsidRPr="005D296A">
        <w:rPr>
          <w:rFonts w:ascii="黑体" w:eastAsia="黑体" w:hAnsi="黑体"/>
          <w:b/>
          <w:sz w:val="44"/>
          <w:szCs w:val="44"/>
        </w:rPr>
        <w:t>DP</w:t>
      </w:r>
      <w:r w:rsidRPr="005D296A">
        <w:rPr>
          <w:rFonts w:ascii="黑体" w:eastAsia="黑体" w:hAnsi="黑体" w:hint="eastAsia"/>
          <w:b/>
          <w:sz w:val="44"/>
          <w:szCs w:val="44"/>
        </w:rPr>
        <w:t>预测</w:t>
      </w:r>
    </w:p>
    <w:p w:rsidR="00C26EFA" w:rsidRDefault="00C26EFA" w:rsidP="00C26EFA">
      <w:pPr>
        <w:pStyle w:val="1"/>
        <w:jc w:val="center"/>
      </w:pPr>
      <w:bookmarkStart w:id="0" w:name="_Toc523760409"/>
      <w:r>
        <w:rPr>
          <w:rFonts w:hint="eastAsia"/>
        </w:rPr>
        <w:t>摘</w:t>
      </w:r>
      <w:r w:rsidR="002344D6">
        <w:rPr>
          <w:rFonts w:hint="eastAsia"/>
        </w:rPr>
        <w:t xml:space="preserve"> </w:t>
      </w:r>
      <w:r w:rsidR="002344D6">
        <w:t xml:space="preserve"> </w:t>
      </w:r>
      <w:r>
        <w:rPr>
          <w:rFonts w:hint="eastAsia"/>
        </w:rPr>
        <w:t>要</w:t>
      </w:r>
      <w:bookmarkEnd w:id="0"/>
    </w:p>
    <w:p w:rsidR="00C26EFA" w:rsidRDefault="00C26EFA" w:rsidP="00C26EFA">
      <w:pPr>
        <w:ind w:firstLineChars="200" w:firstLine="640"/>
      </w:pPr>
      <w:r>
        <w:rPr>
          <w:rFonts w:hint="eastAsia"/>
        </w:rPr>
        <w:t>本文对</w:t>
      </w:r>
      <w:r>
        <w:t>1978</w:t>
      </w:r>
      <w:r w:rsidR="00ED4CA6">
        <w:t>-</w:t>
      </w:r>
      <w:r>
        <w:t xml:space="preserve">2017 </w:t>
      </w:r>
      <w:r>
        <w:t>年国内生产总值进行了分析</w:t>
      </w:r>
      <w:r>
        <w:rPr>
          <w:rFonts w:hint="eastAsia"/>
        </w:rPr>
        <w:t>，分别建立了指数平滑模型和</w:t>
      </w:r>
      <w:r>
        <w:t xml:space="preserve">ARIMA </w:t>
      </w:r>
      <w:r>
        <w:t>模型</w:t>
      </w:r>
      <w:r>
        <w:rPr>
          <w:rFonts w:hint="eastAsia"/>
        </w:rPr>
        <w:t>，并</w:t>
      </w:r>
      <w:r>
        <w:t>通过对数据的平稳性检验、模型参数识别与检验、模型</w:t>
      </w:r>
      <w:r>
        <w:rPr>
          <w:rFonts w:hint="eastAsia"/>
        </w:rPr>
        <w:t>评估</w:t>
      </w:r>
      <w:r>
        <w:t>等综合分析，</w:t>
      </w:r>
      <w:r>
        <w:t xml:space="preserve"> </w:t>
      </w:r>
      <w:r>
        <w:t>确立了</w:t>
      </w:r>
      <w:r>
        <w:t>ARIMA(2,1,1)</w:t>
      </w:r>
      <w:r>
        <w:t>模型</w:t>
      </w:r>
      <w:r w:rsidR="005D296A">
        <w:rPr>
          <w:rFonts w:hint="eastAsia"/>
        </w:rPr>
        <w:t>作为最终预测模型</w:t>
      </w:r>
      <w:r>
        <w:t>。该模型具有简单实用、预测</w:t>
      </w:r>
      <w:r>
        <w:rPr>
          <w:rFonts w:hint="eastAsia"/>
        </w:rPr>
        <w:t>效果在短期保持较高精度</w:t>
      </w:r>
      <w:r>
        <w:t>，能恰当描述</w:t>
      </w:r>
      <w:r>
        <w:rPr>
          <w:rFonts w:hint="eastAsia"/>
        </w:rPr>
        <w:t>当年我国</w:t>
      </w:r>
      <w:r>
        <w:t xml:space="preserve">GDP </w:t>
      </w:r>
      <w:r>
        <w:t>状况，</w:t>
      </w:r>
      <w:r>
        <w:rPr>
          <w:rFonts w:hint="eastAsia"/>
        </w:rPr>
        <w:t>同时揭示在现有经济环境下</w:t>
      </w:r>
      <w:r>
        <w:rPr>
          <w:rFonts w:hint="eastAsia"/>
        </w:rPr>
        <w:t>G</w:t>
      </w:r>
      <w:r>
        <w:t>DP</w:t>
      </w:r>
      <w:r>
        <w:rPr>
          <w:rFonts w:hint="eastAsia"/>
        </w:rPr>
        <w:t>在中长期的运行规律，为政府部门制定经济计划提供依据和参考。</w:t>
      </w:r>
    </w:p>
    <w:p w:rsidR="00D92257" w:rsidRPr="00D92257" w:rsidRDefault="00D92257" w:rsidP="00D92257">
      <w:r>
        <w:rPr>
          <w:rFonts w:hint="eastAsia"/>
        </w:rPr>
        <w:t>关键词：</w:t>
      </w:r>
      <w:r>
        <w:rPr>
          <w:rFonts w:hint="eastAsia"/>
        </w:rPr>
        <w:t>G</w:t>
      </w:r>
      <w:r>
        <w:t>DP</w:t>
      </w:r>
      <w:r>
        <w:rPr>
          <w:rFonts w:hint="eastAsia"/>
        </w:rPr>
        <w:t>预测，</w:t>
      </w:r>
      <w:r>
        <w:t>ARIMA</w:t>
      </w:r>
      <w:r>
        <w:rPr>
          <w:rFonts w:hint="eastAsia"/>
        </w:rPr>
        <w:t>，指数平滑法</w:t>
      </w:r>
    </w:p>
    <w:p w:rsidR="00C25598" w:rsidRDefault="0011196B" w:rsidP="0011196B">
      <w:pPr>
        <w:pStyle w:val="1"/>
      </w:pPr>
      <w:bookmarkStart w:id="1" w:name="_Toc523760410"/>
      <w:r>
        <w:rPr>
          <w:rFonts w:hint="eastAsia"/>
        </w:rPr>
        <w:t>一、研究目的</w:t>
      </w:r>
      <w:bookmarkEnd w:id="1"/>
    </w:p>
    <w:p w:rsidR="004363F4" w:rsidRPr="0011196B" w:rsidRDefault="0011196B" w:rsidP="0011196B">
      <w:pPr>
        <w:ind w:firstLineChars="200" w:firstLine="640"/>
        <w:rPr>
          <w:rFonts w:ascii="仿宋_GB2312"/>
          <w:szCs w:val="32"/>
        </w:rPr>
      </w:pPr>
      <w:r w:rsidRPr="0011196B">
        <w:rPr>
          <w:rFonts w:ascii="仿宋_GB2312" w:hint="eastAsia"/>
          <w:szCs w:val="32"/>
        </w:rPr>
        <w:t>国内生产总值是指在一个特定时期内</w:t>
      </w:r>
      <w:r w:rsidRPr="0011196B">
        <w:rPr>
          <w:rFonts w:ascii="仿宋_GB2312"/>
          <w:szCs w:val="32"/>
        </w:rPr>
        <w:t>, 一个国家或地区的经济中所生产出的全部</w:t>
      </w:r>
      <w:r w:rsidRPr="0011196B">
        <w:rPr>
          <w:rFonts w:ascii="仿宋_GB2312" w:hint="eastAsia"/>
          <w:szCs w:val="32"/>
        </w:rPr>
        <w:t>最终产品和劳务的价值</w:t>
      </w:r>
      <w:r w:rsidRPr="0011196B">
        <w:rPr>
          <w:rFonts w:ascii="仿宋_GB2312"/>
          <w:szCs w:val="32"/>
        </w:rPr>
        <w:t>, 它反映一国或者一个地区所有常住单位在核算期内生产活动的最终</w:t>
      </w:r>
      <w:r w:rsidRPr="0011196B">
        <w:rPr>
          <w:rFonts w:ascii="仿宋_GB2312" w:hint="eastAsia"/>
          <w:szCs w:val="32"/>
        </w:rPr>
        <w:t>成果及衡量国民经济发展规模、速度、结构、效益的代表性指标</w:t>
      </w:r>
      <w:r w:rsidRPr="0011196B">
        <w:rPr>
          <w:rFonts w:ascii="仿宋_GB2312"/>
          <w:szCs w:val="32"/>
        </w:rPr>
        <w:t>, 也是制定经济发展战略目标</w:t>
      </w:r>
      <w:r w:rsidRPr="0011196B">
        <w:rPr>
          <w:rFonts w:ascii="仿宋_GB2312" w:hint="eastAsia"/>
          <w:szCs w:val="32"/>
        </w:rPr>
        <w:t>的主要依据</w:t>
      </w:r>
      <w:r w:rsidRPr="0011196B">
        <w:rPr>
          <w:rFonts w:ascii="仿宋_GB2312"/>
          <w:szCs w:val="32"/>
        </w:rPr>
        <w:t>, 通过它可以判断经济是在萎缩还是在膨胀, 是需要刺激还是需要控制, 是处于严</w:t>
      </w:r>
      <w:r w:rsidRPr="0011196B">
        <w:rPr>
          <w:rFonts w:ascii="仿宋_GB2312" w:hint="eastAsia"/>
          <w:szCs w:val="32"/>
        </w:rPr>
        <w:t>重衰退还是处于通胀威胁之中。预测准确</w:t>
      </w:r>
      <w:r w:rsidRPr="0011196B">
        <w:rPr>
          <w:rFonts w:ascii="仿宋_GB2312" w:hint="eastAsia"/>
          <w:szCs w:val="32"/>
        </w:rPr>
        <w:lastRenderedPageBreak/>
        <w:t>与否极大地影响政府决策结果的科学性和有效性。因此</w:t>
      </w:r>
      <w:r w:rsidRPr="0011196B">
        <w:rPr>
          <w:rFonts w:ascii="仿宋_GB2312"/>
          <w:szCs w:val="32"/>
        </w:rPr>
        <w:t>, 如何运用科学有效的方法来对其进行预测具有重要的现实意义。</w:t>
      </w:r>
    </w:p>
    <w:p w:rsidR="004363F4" w:rsidRPr="0011196B" w:rsidRDefault="004E69F1" w:rsidP="0011196B">
      <w:pPr>
        <w:ind w:firstLineChars="200" w:firstLine="640"/>
        <w:rPr>
          <w:rFonts w:ascii="仿宋_GB2312"/>
          <w:szCs w:val="32"/>
        </w:rPr>
      </w:pPr>
      <w:r>
        <w:rPr>
          <w:rFonts w:ascii="仿宋_GB2312" w:hint="eastAsia"/>
          <w:szCs w:val="32"/>
        </w:rPr>
        <w:t>至于长期预测与短期预测，</w:t>
      </w:r>
      <w:r w:rsidR="004363F4" w:rsidRPr="0011196B">
        <w:rPr>
          <w:rFonts w:ascii="仿宋_GB2312"/>
          <w:szCs w:val="32"/>
        </w:rPr>
        <w:t>OECD在经济展望（The long view: Scenarios for the world economy to 2060）</w:t>
      </w:r>
      <w:r w:rsidR="004363F4" w:rsidRPr="0011196B">
        <w:rPr>
          <w:rFonts w:ascii="仿宋_GB2312" w:hint="eastAsia"/>
          <w:szCs w:val="32"/>
        </w:rPr>
        <w:t>认为</w:t>
      </w:r>
      <w:r>
        <w:rPr>
          <w:rFonts w:ascii="仿宋_GB2312" w:hint="eastAsia"/>
          <w:szCs w:val="32"/>
        </w:rPr>
        <w:t>两者</w:t>
      </w:r>
      <w:r w:rsidR="004363F4" w:rsidRPr="0011196B">
        <w:rPr>
          <w:rFonts w:ascii="仿宋_GB2312"/>
          <w:szCs w:val="32"/>
        </w:rPr>
        <w:t>的区别如同天气预报和气候预测经济增长取决于多重因素，包括环境，人口老龄化，财政可持续性，以及日益上升的新兴经济体，和结构性改革。这些因素都让长期预测成为一种必须。考虑到上述诸多因素，经济短期内高频度的上下波动实际上可以被忽略，相反，需要更加关注那些缓慢变化的趋势。其次，这些场景设</w:t>
      </w:r>
      <w:r w:rsidR="004363F4" w:rsidRPr="0011196B">
        <w:rPr>
          <w:rFonts w:ascii="仿宋_GB2312" w:hint="eastAsia"/>
          <w:szCs w:val="32"/>
        </w:rPr>
        <w:t>定不是为了给未来提供一个现实的预期，而是强调一些可能在中长期影响全球经济的因素，例如环境问题。</w:t>
      </w:r>
    </w:p>
    <w:p w:rsidR="00C25598" w:rsidRDefault="0011196B" w:rsidP="0011196B">
      <w:pPr>
        <w:pStyle w:val="1"/>
      </w:pPr>
      <w:bookmarkStart w:id="2" w:name="_Toc523760411"/>
      <w:r>
        <w:rPr>
          <w:rFonts w:hint="eastAsia"/>
        </w:rPr>
        <w:t>二、</w:t>
      </w:r>
      <w:r w:rsidR="00C25598">
        <w:rPr>
          <w:rFonts w:hint="eastAsia"/>
        </w:rPr>
        <w:t>文献综述</w:t>
      </w:r>
      <w:bookmarkEnd w:id="2"/>
    </w:p>
    <w:p w:rsidR="00300C71" w:rsidRPr="0011196B" w:rsidRDefault="0011196B" w:rsidP="0011196B">
      <w:pPr>
        <w:ind w:firstLineChars="200" w:firstLine="640"/>
        <w:rPr>
          <w:rFonts w:ascii="仿宋_GB2312"/>
          <w:szCs w:val="32"/>
        </w:rPr>
      </w:pPr>
      <w:r w:rsidRPr="0011196B">
        <w:rPr>
          <w:rFonts w:ascii="仿宋_GB2312" w:hint="eastAsia"/>
          <w:szCs w:val="32"/>
        </w:rPr>
        <w:t>无论是在国内还是在国际上，</w:t>
      </w:r>
      <w:r w:rsidRPr="0011196B">
        <w:rPr>
          <w:rFonts w:ascii="仿宋_GB2312"/>
          <w:szCs w:val="32"/>
        </w:rPr>
        <w:t>GDP预测都是一</w:t>
      </w:r>
      <w:r w:rsidRPr="0011196B">
        <w:rPr>
          <w:rFonts w:ascii="仿宋_GB2312" w:hint="eastAsia"/>
          <w:szCs w:val="32"/>
        </w:rPr>
        <w:t>项非常重要但又很复杂的研究工作，同时也是各国学术界和经济界研究的热点问题之一。</w:t>
      </w:r>
      <w:r w:rsidR="00300C71" w:rsidRPr="0011196B">
        <w:rPr>
          <w:rFonts w:ascii="仿宋_GB2312" w:hint="eastAsia"/>
          <w:szCs w:val="32"/>
        </w:rPr>
        <w:t>国内G</w:t>
      </w:r>
      <w:r w:rsidR="00300C71" w:rsidRPr="0011196B">
        <w:rPr>
          <w:rFonts w:ascii="仿宋_GB2312"/>
          <w:szCs w:val="32"/>
        </w:rPr>
        <w:t>DP</w:t>
      </w:r>
      <w:r w:rsidR="00300C71" w:rsidRPr="0011196B">
        <w:rPr>
          <w:rFonts w:ascii="仿宋_GB2312" w:hint="eastAsia"/>
          <w:szCs w:val="32"/>
        </w:rPr>
        <w:t>预测研究集中在</w:t>
      </w:r>
      <w:r w:rsidRPr="0011196B">
        <w:rPr>
          <w:rFonts w:ascii="仿宋_GB2312" w:hint="eastAsia"/>
          <w:szCs w:val="32"/>
        </w:rPr>
        <w:t>使用统计、数学模型对全国或某一省份短期G</w:t>
      </w:r>
      <w:r w:rsidRPr="0011196B">
        <w:rPr>
          <w:rFonts w:ascii="仿宋_GB2312"/>
          <w:szCs w:val="32"/>
        </w:rPr>
        <w:t>DP</w:t>
      </w:r>
      <w:r w:rsidRPr="0011196B">
        <w:rPr>
          <w:rFonts w:ascii="仿宋_GB2312" w:hint="eastAsia"/>
          <w:szCs w:val="32"/>
        </w:rPr>
        <w:t>的预测，</w:t>
      </w:r>
      <w:r w:rsidR="00300C71" w:rsidRPr="0011196B">
        <w:rPr>
          <w:rFonts w:ascii="仿宋_GB2312" w:hint="eastAsia"/>
          <w:szCs w:val="32"/>
        </w:rPr>
        <w:t>由于预测的年限较</w:t>
      </w:r>
      <w:r w:rsidR="004363F4" w:rsidRPr="0011196B">
        <w:rPr>
          <w:rFonts w:ascii="仿宋_GB2312" w:hint="eastAsia"/>
          <w:szCs w:val="32"/>
        </w:rPr>
        <w:t>短</w:t>
      </w:r>
      <w:r w:rsidR="00300C71" w:rsidRPr="0011196B">
        <w:rPr>
          <w:rFonts w:ascii="仿宋_GB2312" w:hint="eastAsia"/>
          <w:szCs w:val="32"/>
        </w:rPr>
        <w:t>，因此误差较小。而关于一国G</w:t>
      </w:r>
      <w:r w:rsidR="00300C71" w:rsidRPr="0011196B">
        <w:rPr>
          <w:rFonts w:ascii="仿宋_GB2312"/>
          <w:szCs w:val="32"/>
        </w:rPr>
        <w:t>DP</w:t>
      </w:r>
      <w:r w:rsidR="00300C71" w:rsidRPr="0011196B">
        <w:rPr>
          <w:rFonts w:ascii="仿宋_GB2312" w:hint="eastAsia"/>
          <w:szCs w:val="32"/>
        </w:rPr>
        <w:t>中长期预测（5年以上），则</w:t>
      </w:r>
      <w:r w:rsidR="004363F4" w:rsidRPr="0011196B">
        <w:rPr>
          <w:rFonts w:ascii="仿宋_GB2312" w:hint="eastAsia"/>
          <w:szCs w:val="32"/>
        </w:rPr>
        <w:t>鲜有研究。而国外则对于G</w:t>
      </w:r>
      <w:r w:rsidR="004363F4" w:rsidRPr="0011196B">
        <w:rPr>
          <w:rFonts w:ascii="仿宋_GB2312"/>
          <w:szCs w:val="32"/>
        </w:rPr>
        <w:t>DP</w:t>
      </w:r>
      <w:r w:rsidR="004363F4" w:rsidRPr="0011196B">
        <w:rPr>
          <w:rFonts w:ascii="仿宋_GB2312" w:hint="eastAsia"/>
          <w:szCs w:val="32"/>
        </w:rPr>
        <w:t>短期与长期预测均有多篇</w:t>
      </w:r>
      <w:r w:rsidRPr="0011196B">
        <w:rPr>
          <w:rFonts w:ascii="仿宋_GB2312" w:hint="eastAsia"/>
          <w:szCs w:val="32"/>
        </w:rPr>
        <w:t>论文</w:t>
      </w:r>
      <w:r w:rsidR="004363F4" w:rsidRPr="0011196B">
        <w:rPr>
          <w:rFonts w:ascii="仿宋_GB2312" w:hint="eastAsia"/>
          <w:szCs w:val="32"/>
        </w:rPr>
        <w:t>，对于长期的宏观经济指标预测几乎都是使用经济</w:t>
      </w:r>
      <w:r w:rsidR="00BF1448">
        <w:rPr>
          <w:rFonts w:ascii="仿宋_GB2312" w:hint="eastAsia"/>
          <w:szCs w:val="32"/>
        </w:rPr>
        <w:lastRenderedPageBreak/>
        <w:t>增长</w:t>
      </w:r>
      <w:r w:rsidR="004363F4" w:rsidRPr="0011196B">
        <w:rPr>
          <w:rFonts w:ascii="仿宋_GB2312" w:hint="eastAsia"/>
          <w:szCs w:val="32"/>
        </w:rPr>
        <w:t>模型。另外，国外多家权威机构有发布对未来5</w:t>
      </w:r>
      <w:r w:rsidR="004363F4" w:rsidRPr="0011196B">
        <w:rPr>
          <w:rFonts w:ascii="仿宋_GB2312"/>
          <w:szCs w:val="32"/>
        </w:rPr>
        <w:t>0</w:t>
      </w:r>
      <w:r w:rsidR="004363F4" w:rsidRPr="0011196B">
        <w:rPr>
          <w:rFonts w:ascii="仿宋_GB2312" w:hint="eastAsia"/>
          <w:szCs w:val="32"/>
        </w:rPr>
        <w:t>年的世界经济展望报告，如英国经济学人的智库、普华永道、世界经合组织，报告中</w:t>
      </w:r>
      <w:r w:rsidR="00BF1448">
        <w:rPr>
          <w:rFonts w:ascii="仿宋_GB2312" w:hint="eastAsia"/>
          <w:szCs w:val="32"/>
        </w:rPr>
        <w:t>对</w:t>
      </w:r>
      <w:r w:rsidR="004363F4" w:rsidRPr="0011196B">
        <w:rPr>
          <w:rFonts w:ascii="仿宋_GB2312" w:hint="eastAsia"/>
          <w:szCs w:val="32"/>
        </w:rPr>
        <w:t>世界各国的G</w:t>
      </w:r>
      <w:r w:rsidR="004363F4" w:rsidRPr="0011196B">
        <w:rPr>
          <w:rFonts w:ascii="仿宋_GB2312"/>
          <w:szCs w:val="32"/>
        </w:rPr>
        <w:t>DP</w:t>
      </w:r>
      <w:r w:rsidR="004363F4" w:rsidRPr="0011196B">
        <w:rPr>
          <w:rFonts w:ascii="仿宋_GB2312" w:hint="eastAsia"/>
          <w:szCs w:val="32"/>
        </w:rPr>
        <w:t>预测使用的方法均为经济学模型。</w:t>
      </w:r>
    </w:p>
    <w:p w:rsidR="00D6408E" w:rsidRPr="0011196B" w:rsidRDefault="0011196B" w:rsidP="00A234AD">
      <w:pPr>
        <w:pStyle w:val="2"/>
      </w:pPr>
      <w:bookmarkStart w:id="3" w:name="_Toc523760412"/>
      <w:r>
        <w:rPr>
          <w:rFonts w:hint="eastAsia"/>
        </w:rPr>
        <w:t>（一）</w:t>
      </w:r>
      <w:r w:rsidR="005E2AC4" w:rsidRPr="0011196B">
        <w:rPr>
          <w:rFonts w:hint="eastAsia"/>
        </w:rPr>
        <w:t>国内文献综述</w:t>
      </w:r>
      <w:bookmarkEnd w:id="3"/>
    </w:p>
    <w:p w:rsidR="00A05113" w:rsidRPr="0011196B" w:rsidRDefault="00820D1A" w:rsidP="00820D1A">
      <w:pPr>
        <w:ind w:firstLineChars="200" w:firstLine="640"/>
        <w:rPr>
          <w:rFonts w:ascii="仿宋_GB2312"/>
          <w:szCs w:val="32"/>
        </w:rPr>
      </w:pPr>
      <w:r w:rsidRPr="0011196B">
        <w:rPr>
          <w:rFonts w:ascii="仿宋_GB2312" w:hint="eastAsia"/>
          <w:szCs w:val="32"/>
        </w:rPr>
        <w:t>近二十年来</w:t>
      </w:r>
      <w:r w:rsidR="00A05113" w:rsidRPr="0011196B">
        <w:rPr>
          <w:rFonts w:ascii="仿宋_GB2312" w:hint="eastAsia"/>
          <w:szCs w:val="32"/>
        </w:rPr>
        <w:t>，我国学者对于</w:t>
      </w:r>
      <w:r w:rsidRPr="0011196B">
        <w:rPr>
          <w:rFonts w:ascii="仿宋_GB2312" w:hint="eastAsia"/>
          <w:szCs w:val="32"/>
        </w:rPr>
        <w:t>中</w:t>
      </w:r>
      <w:r w:rsidR="00BF1448">
        <w:rPr>
          <w:rFonts w:ascii="仿宋_GB2312" w:hint="eastAsia"/>
          <w:szCs w:val="32"/>
        </w:rPr>
        <w:t>短</w:t>
      </w:r>
      <w:r w:rsidRPr="0011196B">
        <w:rPr>
          <w:rFonts w:ascii="仿宋_GB2312" w:hint="eastAsia"/>
          <w:szCs w:val="32"/>
        </w:rPr>
        <w:t>期</w:t>
      </w:r>
      <w:r w:rsidR="00C25598" w:rsidRPr="0011196B">
        <w:rPr>
          <w:rFonts w:ascii="仿宋_GB2312" w:hint="eastAsia"/>
          <w:szCs w:val="32"/>
        </w:rPr>
        <w:t>（5年内）</w:t>
      </w:r>
      <w:r w:rsidRPr="0011196B">
        <w:rPr>
          <w:rFonts w:ascii="仿宋_GB2312" w:hint="eastAsia"/>
          <w:szCs w:val="32"/>
        </w:rPr>
        <w:t>的</w:t>
      </w:r>
      <w:r w:rsidR="00A05113" w:rsidRPr="0011196B">
        <w:rPr>
          <w:rFonts w:ascii="仿宋_GB2312" w:hint="eastAsia"/>
          <w:szCs w:val="32"/>
        </w:rPr>
        <w:t>G</w:t>
      </w:r>
      <w:r w:rsidR="00A05113" w:rsidRPr="0011196B">
        <w:rPr>
          <w:rFonts w:ascii="仿宋_GB2312"/>
          <w:szCs w:val="32"/>
        </w:rPr>
        <w:t>DP</w:t>
      </w:r>
      <w:r w:rsidR="00A05113" w:rsidRPr="0011196B">
        <w:rPr>
          <w:rFonts w:ascii="仿宋_GB2312" w:hint="eastAsia"/>
          <w:szCs w:val="32"/>
        </w:rPr>
        <w:t>预测进行了大量的研究，主要有两个方面，一方面是</w:t>
      </w:r>
      <w:r w:rsidRPr="0011196B">
        <w:rPr>
          <w:rFonts w:ascii="仿宋_GB2312" w:hint="eastAsia"/>
          <w:szCs w:val="32"/>
        </w:rPr>
        <w:t>使用单一模型或改进的单一模型进行预测</w:t>
      </w:r>
      <w:r w:rsidR="00A05113" w:rsidRPr="0011196B">
        <w:rPr>
          <w:rFonts w:ascii="仿宋_GB2312" w:hint="eastAsia"/>
          <w:szCs w:val="32"/>
        </w:rPr>
        <w:t>，另一方面</w:t>
      </w:r>
      <w:r w:rsidRPr="0011196B">
        <w:rPr>
          <w:rFonts w:ascii="仿宋_GB2312" w:hint="eastAsia"/>
          <w:szCs w:val="32"/>
        </w:rPr>
        <w:t>利用多种模型的组合预测。</w:t>
      </w:r>
    </w:p>
    <w:p w:rsidR="005B1427" w:rsidRPr="0011196B" w:rsidRDefault="00DF152A" w:rsidP="00DF152A">
      <w:pPr>
        <w:ind w:firstLineChars="200" w:firstLine="640"/>
        <w:rPr>
          <w:rFonts w:ascii="仿宋_GB2312"/>
          <w:szCs w:val="32"/>
        </w:rPr>
      </w:pPr>
      <w:r w:rsidRPr="0011196B">
        <w:rPr>
          <w:rFonts w:ascii="仿宋_GB2312" w:hint="eastAsia"/>
          <w:szCs w:val="32"/>
        </w:rPr>
        <w:t>在单一</w:t>
      </w:r>
      <w:r w:rsidR="00820D1A" w:rsidRPr="0011196B">
        <w:rPr>
          <w:rFonts w:ascii="仿宋_GB2312" w:hint="eastAsia"/>
          <w:szCs w:val="32"/>
        </w:rPr>
        <w:t>模型</w:t>
      </w:r>
      <w:r w:rsidRPr="0011196B">
        <w:rPr>
          <w:rFonts w:ascii="仿宋_GB2312" w:hint="eastAsia"/>
          <w:szCs w:val="32"/>
        </w:rPr>
        <w:t>预测方法方面，</w:t>
      </w:r>
      <w:r w:rsidR="005B1427" w:rsidRPr="0011196B">
        <w:rPr>
          <w:rFonts w:ascii="仿宋_GB2312" w:hint="eastAsia"/>
          <w:szCs w:val="32"/>
        </w:rPr>
        <w:t>华鹏</w:t>
      </w:r>
      <w:r w:rsidR="005B1427" w:rsidRPr="0011196B">
        <w:rPr>
          <w:rFonts w:ascii="仿宋_GB2312"/>
          <w:szCs w:val="32"/>
        </w:rPr>
        <w:t>, 赵学民</w:t>
      </w:r>
      <w:r w:rsidR="005B1427" w:rsidRPr="0011196B">
        <w:rPr>
          <w:rFonts w:ascii="仿宋_GB2312" w:hint="eastAsia"/>
          <w:szCs w:val="32"/>
        </w:rPr>
        <w:t>（2</w:t>
      </w:r>
      <w:r w:rsidR="005B1427" w:rsidRPr="0011196B">
        <w:rPr>
          <w:rFonts w:ascii="仿宋_GB2312"/>
          <w:szCs w:val="32"/>
        </w:rPr>
        <w:t>010</w:t>
      </w:r>
      <w:r w:rsidR="005B1427" w:rsidRPr="0011196B">
        <w:rPr>
          <w:rFonts w:ascii="仿宋_GB2312" w:hint="eastAsia"/>
          <w:szCs w:val="32"/>
        </w:rPr>
        <w:t>）对1</w:t>
      </w:r>
      <w:r w:rsidR="005B1427" w:rsidRPr="0011196B">
        <w:rPr>
          <w:rFonts w:ascii="仿宋_GB2312"/>
          <w:szCs w:val="32"/>
        </w:rPr>
        <w:t>978</w:t>
      </w:r>
      <w:r w:rsidR="00ED4CA6">
        <w:rPr>
          <w:rFonts w:ascii="仿宋_GB2312"/>
          <w:szCs w:val="32"/>
        </w:rPr>
        <w:t>-</w:t>
      </w:r>
      <w:r w:rsidR="005B1427" w:rsidRPr="0011196B">
        <w:rPr>
          <w:rFonts w:ascii="仿宋_GB2312"/>
          <w:szCs w:val="32"/>
        </w:rPr>
        <w:t>2008</w:t>
      </w:r>
      <w:r w:rsidR="005B1427" w:rsidRPr="0011196B">
        <w:rPr>
          <w:rFonts w:ascii="仿宋_GB2312" w:hint="eastAsia"/>
          <w:szCs w:val="32"/>
        </w:rPr>
        <w:t>年广东省不变价G</w:t>
      </w:r>
      <w:r w:rsidR="005B1427" w:rsidRPr="0011196B">
        <w:rPr>
          <w:rFonts w:ascii="仿宋_GB2312"/>
          <w:szCs w:val="32"/>
        </w:rPr>
        <w:t>DP</w:t>
      </w:r>
      <w:r w:rsidR="005B1427" w:rsidRPr="0011196B">
        <w:rPr>
          <w:rFonts w:ascii="仿宋_GB2312" w:hint="eastAsia"/>
          <w:szCs w:val="32"/>
        </w:rPr>
        <w:t>建立A</w:t>
      </w:r>
      <w:r w:rsidR="005B1427" w:rsidRPr="0011196B">
        <w:rPr>
          <w:rFonts w:ascii="仿宋_GB2312"/>
          <w:szCs w:val="32"/>
        </w:rPr>
        <w:t>RIMA</w:t>
      </w:r>
      <w:r w:rsidR="005B1427" w:rsidRPr="0011196B">
        <w:rPr>
          <w:rFonts w:ascii="仿宋_GB2312" w:hint="eastAsia"/>
          <w:szCs w:val="32"/>
        </w:rPr>
        <w:t>(</w:t>
      </w:r>
      <w:r w:rsidR="005B1427" w:rsidRPr="0011196B">
        <w:rPr>
          <w:rFonts w:ascii="仿宋_GB2312"/>
          <w:szCs w:val="32"/>
        </w:rPr>
        <w:t>1,1,0)</w:t>
      </w:r>
      <w:r w:rsidR="005B1427" w:rsidRPr="0011196B">
        <w:rPr>
          <w:rFonts w:ascii="仿宋_GB2312" w:hint="eastAsia"/>
          <w:szCs w:val="32"/>
        </w:rPr>
        <w:t>模型，取得良好的预测效果；</w:t>
      </w:r>
      <w:r w:rsidR="005B1427" w:rsidRPr="0011196B">
        <w:rPr>
          <w:rFonts w:ascii="仿宋_GB2312"/>
          <w:szCs w:val="32"/>
        </w:rPr>
        <w:t>李凯, 张涛</w:t>
      </w:r>
      <w:r w:rsidR="005B1427" w:rsidRPr="0011196B">
        <w:rPr>
          <w:rFonts w:ascii="仿宋_GB2312" w:hint="eastAsia"/>
          <w:szCs w:val="32"/>
        </w:rPr>
        <w:t>（2</w:t>
      </w:r>
      <w:r w:rsidR="005B1427" w:rsidRPr="0011196B">
        <w:rPr>
          <w:rFonts w:ascii="仿宋_GB2312"/>
          <w:szCs w:val="32"/>
        </w:rPr>
        <w:t>017</w:t>
      </w:r>
      <w:r w:rsidR="005B1427" w:rsidRPr="0011196B">
        <w:rPr>
          <w:rFonts w:ascii="仿宋_GB2312" w:hint="eastAsia"/>
          <w:szCs w:val="32"/>
        </w:rPr>
        <w:t>）对</w:t>
      </w:r>
      <w:r w:rsidRPr="0011196B">
        <w:rPr>
          <w:rFonts w:ascii="仿宋_GB2312" w:hint="eastAsia"/>
          <w:szCs w:val="32"/>
        </w:rPr>
        <w:t>2</w:t>
      </w:r>
      <w:r w:rsidRPr="0011196B">
        <w:rPr>
          <w:rFonts w:ascii="仿宋_GB2312"/>
          <w:szCs w:val="32"/>
        </w:rPr>
        <w:t>008</w:t>
      </w:r>
      <w:r w:rsidR="00ED4CA6">
        <w:rPr>
          <w:rFonts w:ascii="仿宋_GB2312"/>
          <w:szCs w:val="32"/>
        </w:rPr>
        <w:t>-</w:t>
      </w:r>
      <w:r w:rsidRPr="0011196B">
        <w:rPr>
          <w:rFonts w:ascii="仿宋_GB2312"/>
          <w:szCs w:val="32"/>
        </w:rPr>
        <w:t>2016</w:t>
      </w:r>
      <w:r w:rsidRPr="0011196B">
        <w:rPr>
          <w:rFonts w:ascii="仿宋_GB2312" w:hint="eastAsia"/>
          <w:szCs w:val="32"/>
        </w:rPr>
        <w:t>年上海市不变价</w:t>
      </w:r>
      <w:r w:rsidRPr="0011196B">
        <w:rPr>
          <w:rFonts w:ascii="仿宋_GB2312"/>
          <w:szCs w:val="32"/>
        </w:rPr>
        <w:t>GDP</w:t>
      </w:r>
      <w:r w:rsidRPr="0011196B">
        <w:rPr>
          <w:rFonts w:ascii="仿宋_GB2312" w:hint="eastAsia"/>
          <w:szCs w:val="32"/>
        </w:rPr>
        <w:t>构建了基于对初始值进行数据转换以及对背景值改进的新</w:t>
      </w:r>
      <w:r w:rsidRPr="0011196B">
        <w:rPr>
          <w:rFonts w:ascii="仿宋_GB2312"/>
          <w:szCs w:val="32"/>
        </w:rPr>
        <w:t>GM(1,1)模型，结果表明：改进的GM(1,1)模型不仅适合于GDP预测，而且具有非常明显的预测精度优势</w:t>
      </w:r>
      <w:r w:rsidRPr="0011196B">
        <w:rPr>
          <w:rFonts w:ascii="仿宋_GB2312" w:hint="eastAsia"/>
          <w:szCs w:val="32"/>
        </w:rPr>
        <w:t>；</w:t>
      </w:r>
    </w:p>
    <w:p w:rsidR="00DF152A" w:rsidRPr="0011196B" w:rsidRDefault="00DF152A" w:rsidP="001C52D4">
      <w:pPr>
        <w:ind w:firstLineChars="200" w:firstLine="640"/>
        <w:rPr>
          <w:rFonts w:ascii="仿宋_GB2312"/>
          <w:szCs w:val="32"/>
        </w:rPr>
      </w:pPr>
      <w:r w:rsidRPr="0011196B">
        <w:rPr>
          <w:rFonts w:ascii="仿宋_GB2312" w:hint="eastAsia"/>
          <w:szCs w:val="32"/>
        </w:rPr>
        <w:t>组合预测方面，</w:t>
      </w:r>
      <w:r w:rsidR="00A234AD">
        <w:rPr>
          <w:rFonts w:ascii="仿宋_GB2312" w:hint="eastAsia"/>
          <w:szCs w:val="32"/>
        </w:rPr>
        <w:t>A</w:t>
      </w:r>
      <w:r w:rsidR="00A234AD">
        <w:rPr>
          <w:rFonts w:ascii="仿宋_GB2312"/>
          <w:szCs w:val="32"/>
        </w:rPr>
        <w:t>RIMA</w:t>
      </w:r>
      <w:r w:rsidR="00A234AD">
        <w:rPr>
          <w:rFonts w:ascii="仿宋_GB2312" w:hint="eastAsia"/>
          <w:szCs w:val="32"/>
        </w:rPr>
        <w:t>模型与灰色模型和神经网络模型的组合是预测方法的主流。</w:t>
      </w:r>
      <w:r w:rsidR="001C52D4" w:rsidRPr="0011196B">
        <w:rPr>
          <w:rFonts w:ascii="仿宋_GB2312" w:hint="eastAsia"/>
          <w:szCs w:val="32"/>
        </w:rPr>
        <w:t>王莎莎</w:t>
      </w:r>
      <w:r w:rsidR="001C52D4" w:rsidRPr="0011196B">
        <w:rPr>
          <w:rFonts w:ascii="仿宋_GB2312"/>
          <w:szCs w:val="32"/>
        </w:rPr>
        <w:t>, 陈安, 苏静</w:t>
      </w:r>
      <w:r w:rsidR="001C52D4" w:rsidRPr="0011196B">
        <w:rPr>
          <w:rFonts w:ascii="仿宋_GB2312" w:hint="eastAsia"/>
          <w:szCs w:val="32"/>
        </w:rPr>
        <w:t>（2</w:t>
      </w:r>
      <w:r w:rsidR="001C52D4" w:rsidRPr="0011196B">
        <w:rPr>
          <w:rFonts w:ascii="仿宋_GB2312"/>
          <w:szCs w:val="32"/>
        </w:rPr>
        <w:t>009</w:t>
      </w:r>
      <w:r w:rsidR="001C52D4" w:rsidRPr="0011196B">
        <w:rPr>
          <w:rFonts w:ascii="仿宋_GB2312" w:hint="eastAsia"/>
          <w:szCs w:val="32"/>
        </w:rPr>
        <w:t>）对1</w:t>
      </w:r>
      <w:r w:rsidR="001C52D4" w:rsidRPr="0011196B">
        <w:rPr>
          <w:rFonts w:ascii="仿宋_GB2312"/>
          <w:szCs w:val="32"/>
        </w:rPr>
        <w:t>980</w:t>
      </w:r>
      <w:r w:rsidR="00ED4CA6">
        <w:rPr>
          <w:rFonts w:ascii="仿宋_GB2312"/>
          <w:szCs w:val="32"/>
        </w:rPr>
        <w:t>-</w:t>
      </w:r>
      <w:r w:rsidR="001C52D4" w:rsidRPr="0011196B">
        <w:rPr>
          <w:rFonts w:ascii="仿宋_GB2312"/>
          <w:szCs w:val="32"/>
        </w:rPr>
        <w:t>2006</w:t>
      </w:r>
      <w:r w:rsidR="001C52D4" w:rsidRPr="0011196B">
        <w:rPr>
          <w:rFonts w:ascii="仿宋_GB2312" w:hint="eastAsia"/>
          <w:szCs w:val="32"/>
        </w:rPr>
        <w:t>年的不变价G</w:t>
      </w:r>
      <w:r w:rsidR="001C52D4" w:rsidRPr="0011196B">
        <w:rPr>
          <w:rFonts w:ascii="仿宋_GB2312"/>
          <w:szCs w:val="32"/>
        </w:rPr>
        <w:t>DP</w:t>
      </w:r>
      <w:r w:rsidR="001C52D4" w:rsidRPr="0011196B">
        <w:rPr>
          <w:rFonts w:ascii="仿宋_GB2312" w:hint="eastAsia"/>
          <w:szCs w:val="32"/>
        </w:rPr>
        <w:t>建立基于</w:t>
      </w:r>
      <w:r w:rsidR="001C52D4" w:rsidRPr="0011196B">
        <w:rPr>
          <w:rFonts w:ascii="仿宋_GB2312"/>
          <w:szCs w:val="32"/>
        </w:rPr>
        <w:t>ARIMA、混合时间序列和GM(1 ,1)</w:t>
      </w:r>
      <w:r w:rsidR="001C52D4" w:rsidRPr="0011196B">
        <w:rPr>
          <w:rFonts w:ascii="仿宋_GB2312" w:hint="eastAsia"/>
          <w:szCs w:val="32"/>
        </w:rPr>
        <w:t>的</w:t>
      </w:r>
      <w:r w:rsidR="001C52D4" w:rsidRPr="0011196B">
        <w:rPr>
          <w:rFonts w:ascii="仿宋_GB2312"/>
          <w:szCs w:val="32"/>
        </w:rPr>
        <w:t>组合预测模型</w:t>
      </w:r>
      <w:r w:rsidR="001C52D4" w:rsidRPr="0011196B">
        <w:rPr>
          <w:rFonts w:ascii="仿宋_GB2312" w:hint="eastAsia"/>
          <w:szCs w:val="32"/>
        </w:rPr>
        <w:t>，</w:t>
      </w:r>
      <w:r w:rsidR="001C52D4" w:rsidRPr="0011196B">
        <w:rPr>
          <w:rFonts w:ascii="仿宋_GB2312"/>
          <w:szCs w:val="32"/>
        </w:rPr>
        <w:t>所得结果误差优于三个模型的分别预测</w:t>
      </w:r>
      <w:r w:rsidR="001C52D4" w:rsidRPr="0011196B">
        <w:rPr>
          <w:rFonts w:ascii="仿宋_GB2312" w:hint="eastAsia"/>
          <w:szCs w:val="32"/>
        </w:rPr>
        <w:t>；</w:t>
      </w:r>
      <w:r w:rsidR="001C52D4" w:rsidRPr="0011196B">
        <w:rPr>
          <w:rFonts w:ascii="仿宋_GB2312"/>
          <w:szCs w:val="32"/>
        </w:rPr>
        <w:t>尹静,何跃</w:t>
      </w:r>
      <w:r w:rsidR="001C52D4" w:rsidRPr="0011196B">
        <w:rPr>
          <w:rFonts w:ascii="仿宋_GB2312" w:hint="eastAsia"/>
          <w:szCs w:val="32"/>
        </w:rPr>
        <w:t>（2</w:t>
      </w:r>
      <w:r w:rsidR="001C52D4" w:rsidRPr="0011196B">
        <w:rPr>
          <w:rFonts w:ascii="仿宋_GB2312"/>
          <w:szCs w:val="32"/>
        </w:rPr>
        <w:t>011</w:t>
      </w:r>
      <w:r w:rsidR="001C52D4" w:rsidRPr="0011196B">
        <w:rPr>
          <w:rFonts w:ascii="仿宋_GB2312" w:hint="eastAsia"/>
          <w:szCs w:val="32"/>
        </w:rPr>
        <w:t>）对四川省</w:t>
      </w:r>
      <w:r w:rsidR="001C52D4" w:rsidRPr="0011196B">
        <w:rPr>
          <w:rFonts w:ascii="仿宋_GB2312"/>
          <w:szCs w:val="32"/>
        </w:rPr>
        <w:t>GDP</w:t>
      </w:r>
      <w:r w:rsidR="001C52D4" w:rsidRPr="0011196B">
        <w:rPr>
          <w:rFonts w:ascii="仿宋_GB2312" w:hint="eastAsia"/>
          <w:szCs w:val="32"/>
        </w:rPr>
        <w:t>建立了</w:t>
      </w:r>
      <w:r w:rsidR="001C52D4" w:rsidRPr="0011196B">
        <w:rPr>
          <w:rFonts w:ascii="仿宋_GB2312"/>
          <w:szCs w:val="32"/>
        </w:rPr>
        <w:t xml:space="preserve"> ARIMA-GMDH组合预测模型</w:t>
      </w:r>
      <w:r w:rsidR="001C52D4" w:rsidRPr="0011196B">
        <w:rPr>
          <w:rFonts w:ascii="仿宋_GB2312" w:hint="eastAsia"/>
          <w:szCs w:val="32"/>
        </w:rPr>
        <w:t>，结果表明组合模型的</w:t>
      </w:r>
      <w:r w:rsidR="001C52D4" w:rsidRPr="0011196B">
        <w:rPr>
          <w:rFonts w:ascii="仿宋_GB2312"/>
          <w:szCs w:val="32"/>
        </w:rPr>
        <w:t>拟合和预测</w:t>
      </w:r>
      <w:r w:rsidR="001C52D4" w:rsidRPr="0011196B">
        <w:rPr>
          <w:rFonts w:ascii="仿宋_GB2312"/>
          <w:szCs w:val="32"/>
        </w:rPr>
        <w:lastRenderedPageBreak/>
        <w:t>都优于另外两种单预测模型</w:t>
      </w:r>
      <w:r w:rsidR="001C52D4" w:rsidRPr="0011196B">
        <w:rPr>
          <w:rFonts w:ascii="仿宋_GB2312" w:hint="eastAsia"/>
          <w:szCs w:val="32"/>
        </w:rPr>
        <w:t>；</w:t>
      </w:r>
      <w:r w:rsidRPr="0011196B">
        <w:rPr>
          <w:rFonts w:ascii="仿宋_GB2312" w:hint="eastAsia"/>
          <w:szCs w:val="32"/>
        </w:rPr>
        <w:t>熊志斌（</w:t>
      </w:r>
      <w:r w:rsidRPr="0011196B">
        <w:rPr>
          <w:rFonts w:ascii="仿宋_GB2312"/>
          <w:szCs w:val="32"/>
        </w:rPr>
        <w:t>2011）建立了ARIMA模型和</w:t>
      </w:r>
      <w:r w:rsidRPr="0011196B">
        <w:rPr>
          <w:rFonts w:ascii="仿宋_GB2312" w:hint="eastAsia"/>
          <w:szCs w:val="32"/>
        </w:rPr>
        <w:t>前向神经网络</w:t>
      </w:r>
      <w:r w:rsidRPr="0011196B">
        <w:rPr>
          <w:rFonts w:ascii="仿宋_GB2312"/>
          <w:szCs w:val="32"/>
        </w:rPr>
        <w:t>模型两种模型集</w:t>
      </w:r>
      <w:r w:rsidRPr="0011196B">
        <w:rPr>
          <w:rFonts w:ascii="仿宋_GB2312" w:hint="eastAsia"/>
          <w:szCs w:val="32"/>
        </w:rPr>
        <w:t>成的</w:t>
      </w:r>
      <w:r w:rsidRPr="0011196B">
        <w:rPr>
          <w:rFonts w:ascii="仿宋_GB2312"/>
          <w:szCs w:val="32"/>
        </w:rPr>
        <w:t>GDP时间序列预测模型，并选取1978-2009年期</w:t>
      </w:r>
      <w:r w:rsidRPr="0011196B">
        <w:rPr>
          <w:rFonts w:ascii="仿宋_GB2312" w:hint="eastAsia"/>
          <w:szCs w:val="32"/>
        </w:rPr>
        <w:t>间的</w:t>
      </w:r>
      <w:r w:rsidRPr="0011196B">
        <w:rPr>
          <w:rFonts w:ascii="仿宋_GB2312"/>
          <w:szCs w:val="32"/>
        </w:rPr>
        <w:t>GDP数据进行仿真实验，结果表明集成模型在GDP预测中的预测准确率优于单一预测模型</w:t>
      </w:r>
      <w:r w:rsidR="00A234AD">
        <w:rPr>
          <w:rFonts w:ascii="仿宋_GB2312" w:hint="eastAsia"/>
          <w:szCs w:val="32"/>
        </w:rPr>
        <w:t>。</w:t>
      </w:r>
    </w:p>
    <w:p w:rsidR="00820D1A" w:rsidRPr="00A234AD" w:rsidRDefault="00820D1A" w:rsidP="00A234AD">
      <w:pPr>
        <w:ind w:firstLineChars="200" w:firstLine="640"/>
        <w:rPr>
          <w:rFonts w:ascii="仿宋_GB2312"/>
          <w:szCs w:val="32"/>
        </w:rPr>
      </w:pPr>
      <w:r w:rsidRPr="0011196B">
        <w:rPr>
          <w:rFonts w:ascii="仿宋_GB2312" w:hint="eastAsia"/>
          <w:szCs w:val="32"/>
        </w:rPr>
        <w:t>另外，</w:t>
      </w:r>
      <w:r w:rsidR="00C25598" w:rsidRPr="0011196B">
        <w:rPr>
          <w:rFonts w:ascii="仿宋_GB2312" w:hint="eastAsia"/>
          <w:szCs w:val="32"/>
        </w:rPr>
        <w:t>传统的</w:t>
      </w:r>
      <w:r w:rsidRPr="0011196B">
        <w:rPr>
          <w:rFonts w:ascii="仿宋_GB2312" w:hint="eastAsia"/>
          <w:szCs w:val="32"/>
        </w:rPr>
        <w:t>回归预测和近年来兴起的网络搜索数据预测只适用于预测短期（1年</w:t>
      </w:r>
      <w:r w:rsidR="00C25598" w:rsidRPr="0011196B">
        <w:rPr>
          <w:rFonts w:ascii="仿宋_GB2312" w:hint="eastAsia"/>
          <w:szCs w:val="32"/>
        </w:rPr>
        <w:t>左右</w:t>
      </w:r>
      <w:r w:rsidRPr="0011196B">
        <w:rPr>
          <w:rFonts w:ascii="仿宋_GB2312" w:hint="eastAsia"/>
          <w:szCs w:val="32"/>
        </w:rPr>
        <w:t>）的G</w:t>
      </w:r>
      <w:r w:rsidRPr="0011196B">
        <w:rPr>
          <w:rFonts w:ascii="仿宋_GB2312"/>
          <w:szCs w:val="32"/>
        </w:rPr>
        <w:t>DP</w:t>
      </w:r>
      <w:r w:rsidRPr="0011196B">
        <w:rPr>
          <w:rFonts w:ascii="仿宋_GB2312" w:hint="eastAsia"/>
          <w:szCs w:val="32"/>
        </w:rPr>
        <w:t>，因此不详细叙述。</w:t>
      </w:r>
    </w:p>
    <w:p w:rsidR="005E2AC4" w:rsidRPr="0011196B" w:rsidRDefault="0011196B" w:rsidP="00A234AD">
      <w:pPr>
        <w:pStyle w:val="2"/>
      </w:pPr>
      <w:bookmarkStart w:id="4" w:name="_Toc523760413"/>
      <w:r>
        <w:rPr>
          <w:rFonts w:hint="eastAsia"/>
        </w:rPr>
        <w:t>（二）</w:t>
      </w:r>
      <w:r w:rsidR="005E2AC4" w:rsidRPr="0011196B">
        <w:rPr>
          <w:rFonts w:hint="eastAsia"/>
        </w:rPr>
        <w:t>国外文献综述</w:t>
      </w:r>
      <w:bookmarkEnd w:id="4"/>
    </w:p>
    <w:p w:rsidR="00C25598" w:rsidRPr="0011196B" w:rsidRDefault="008A166F" w:rsidP="00C25598">
      <w:pPr>
        <w:ind w:firstLineChars="200" w:firstLine="640"/>
        <w:rPr>
          <w:rFonts w:ascii="仿宋_GB2312"/>
          <w:szCs w:val="32"/>
        </w:rPr>
      </w:pPr>
      <w:r w:rsidRPr="0011196B">
        <w:rPr>
          <w:rFonts w:ascii="仿宋_GB2312" w:hint="eastAsia"/>
          <w:szCs w:val="32"/>
        </w:rPr>
        <w:t>在</w:t>
      </w:r>
      <w:r w:rsidR="00BE06A9" w:rsidRPr="0011196B">
        <w:rPr>
          <w:rFonts w:ascii="仿宋_GB2312" w:hint="eastAsia"/>
          <w:szCs w:val="32"/>
        </w:rPr>
        <w:t>英国经济学人</w:t>
      </w:r>
      <w:proofErr w:type="gramStart"/>
      <w:r w:rsidR="00BE06A9" w:rsidRPr="0011196B">
        <w:rPr>
          <w:rFonts w:ascii="仿宋_GB2312" w:hint="eastAsia"/>
          <w:szCs w:val="32"/>
        </w:rPr>
        <w:t>杂志智库</w:t>
      </w:r>
      <w:proofErr w:type="gramEnd"/>
      <w:r w:rsidR="00BE06A9" w:rsidRPr="0011196B">
        <w:rPr>
          <w:rFonts w:ascii="仿宋_GB2312" w:hint="eastAsia"/>
          <w:szCs w:val="32"/>
        </w:rPr>
        <w:t>(</w:t>
      </w:r>
      <w:r w:rsidR="00BE06A9" w:rsidRPr="0011196B">
        <w:rPr>
          <w:rFonts w:ascii="仿宋_GB2312"/>
          <w:szCs w:val="32"/>
        </w:rPr>
        <w:t>EIU)</w:t>
      </w:r>
      <w:r w:rsidR="00BE06A9" w:rsidRPr="0011196B">
        <w:rPr>
          <w:rFonts w:ascii="仿宋_GB2312" w:hint="eastAsia"/>
          <w:szCs w:val="32"/>
        </w:rPr>
        <w:t>、普华永道会计师事务所(</w:t>
      </w:r>
      <w:r w:rsidR="00BE06A9" w:rsidRPr="0011196B">
        <w:rPr>
          <w:rFonts w:ascii="仿宋_GB2312"/>
          <w:szCs w:val="32"/>
        </w:rPr>
        <w:t>PWC)</w:t>
      </w:r>
      <w:r w:rsidR="00BE06A9" w:rsidRPr="0011196B">
        <w:rPr>
          <w:rFonts w:ascii="仿宋_GB2312" w:hint="eastAsia"/>
          <w:szCs w:val="32"/>
        </w:rPr>
        <w:t>和经合组织(</w:t>
      </w:r>
      <w:r w:rsidR="00BE06A9" w:rsidRPr="0011196B">
        <w:rPr>
          <w:rFonts w:ascii="仿宋_GB2312"/>
          <w:szCs w:val="32"/>
        </w:rPr>
        <w:t>OECD)</w:t>
      </w:r>
      <w:r w:rsidR="00BE06A9" w:rsidRPr="0011196B">
        <w:rPr>
          <w:rFonts w:ascii="MS Mincho" w:eastAsia="MS Mincho" w:hAnsi="MS Mincho" w:cs="MS Mincho" w:hint="eastAsia"/>
          <w:szCs w:val="32"/>
        </w:rPr>
        <w:t>​​​</w:t>
      </w:r>
      <w:r w:rsidRPr="0011196B">
        <w:rPr>
          <w:rFonts w:ascii="仿宋_GB2312" w:hint="eastAsia"/>
          <w:szCs w:val="32"/>
        </w:rPr>
        <w:t>发布的未来经济展望报告中</w:t>
      </w:r>
      <w:r w:rsidR="00BE06A9" w:rsidRPr="0011196B">
        <w:rPr>
          <w:rFonts w:ascii="仿宋_GB2312" w:hint="eastAsia"/>
          <w:szCs w:val="32"/>
        </w:rPr>
        <w:t>,分别使用不同的经济</w:t>
      </w:r>
      <w:r w:rsidR="00BF1448">
        <w:rPr>
          <w:rFonts w:ascii="仿宋_GB2312" w:hint="eastAsia"/>
          <w:szCs w:val="32"/>
        </w:rPr>
        <w:t>增长</w:t>
      </w:r>
      <w:r w:rsidR="00BE06A9" w:rsidRPr="0011196B">
        <w:rPr>
          <w:rFonts w:ascii="仿宋_GB2312" w:hint="eastAsia"/>
          <w:szCs w:val="32"/>
        </w:rPr>
        <w:t>模型，预测世界各国的长期宏观经济的指标。</w:t>
      </w:r>
    </w:p>
    <w:p w:rsidR="00C25598" w:rsidRPr="0011196B" w:rsidRDefault="008A166F" w:rsidP="00C25598">
      <w:pPr>
        <w:ind w:firstLineChars="200" w:firstLine="640"/>
        <w:rPr>
          <w:rFonts w:ascii="仿宋_GB2312"/>
          <w:szCs w:val="32"/>
        </w:rPr>
      </w:pPr>
      <w:r w:rsidRPr="0011196B">
        <w:rPr>
          <w:rFonts w:ascii="仿宋_GB2312" w:hint="eastAsia"/>
          <w:szCs w:val="32"/>
        </w:rPr>
        <w:t>E</w:t>
      </w:r>
      <w:r w:rsidRPr="0011196B">
        <w:rPr>
          <w:rFonts w:ascii="仿宋_GB2312"/>
          <w:szCs w:val="32"/>
        </w:rPr>
        <w:t>IU</w:t>
      </w:r>
      <w:r w:rsidR="00C25598" w:rsidRPr="0011196B">
        <w:rPr>
          <w:rFonts w:ascii="仿宋_GB2312" w:hint="eastAsia"/>
          <w:szCs w:val="32"/>
        </w:rPr>
        <w:t>《长期宏观经济展望：</w:t>
      </w:r>
      <w:r w:rsidR="00C25598" w:rsidRPr="0011196B">
        <w:rPr>
          <w:rFonts w:ascii="仿宋_GB2312"/>
          <w:szCs w:val="32"/>
        </w:rPr>
        <w:t>2050主要发展趋势》</w:t>
      </w:r>
      <w:r w:rsidRPr="0011196B">
        <w:rPr>
          <w:rFonts w:ascii="仿宋_GB2312" w:hint="eastAsia"/>
          <w:szCs w:val="32"/>
        </w:rPr>
        <w:t>（2</w:t>
      </w:r>
      <w:r w:rsidRPr="0011196B">
        <w:rPr>
          <w:rFonts w:ascii="仿宋_GB2312"/>
          <w:szCs w:val="32"/>
        </w:rPr>
        <w:t>015</w:t>
      </w:r>
      <w:r w:rsidRPr="0011196B">
        <w:rPr>
          <w:rFonts w:ascii="仿宋_GB2312" w:hint="eastAsia"/>
          <w:szCs w:val="32"/>
        </w:rPr>
        <w:t>）则从供给侧出发，认为产出取决于劳动力和资本设备的可用性以及生产率的增长，主要使用受过教育的劳动力的可用性，经济对贸易的开放性，机构的质量（包括法律框架和官僚机构的质量），财政政策，政府监管的程度和工作人口的变动年龄相对于总人口预测世界各国G</w:t>
      </w:r>
      <w:r w:rsidRPr="0011196B">
        <w:rPr>
          <w:rFonts w:ascii="仿宋_GB2312"/>
          <w:szCs w:val="32"/>
        </w:rPr>
        <w:t>DP</w:t>
      </w:r>
      <w:r w:rsidRPr="0011196B">
        <w:rPr>
          <w:rFonts w:ascii="仿宋_GB2312" w:hint="eastAsia"/>
          <w:szCs w:val="32"/>
        </w:rPr>
        <w:t>；</w:t>
      </w:r>
    </w:p>
    <w:p w:rsidR="00C25598" w:rsidRPr="0011196B" w:rsidRDefault="00C25598" w:rsidP="00C25598">
      <w:pPr>
        <w:ind w:firstLineChars="200" w:firstLine="640"/>
        <w:rPr>
          <w:rFonts w:ascii="仿宋_GB2312"/>
          <w:szCs w:val="32"/>
        </w:rPr>
      </w:pPr>
      <w:proofErr w:type="spellStart"/>
      <w:r w:rsidRPr="0011196B">
        <w:rPr>
          <w:rFonts w:ascii="仿宋_GB2312"/>
          <w:szCs w:val="32"/>
        </w:rPr>
        <w:t>P</w:t>
      </w:r>
      <w:r w:rsidRPr="0011196B">
        <w:rPr>
          <w:rFonts w:ascii="仿宋_GB2312" w:hint="eastAsia"/>
          <w:szCs w:val="32"/>
        </w:rPr>
        <w:t>wc</w:t>
      </w:r>
      <w:proofErr w:type="spellEnd"/>
      <w:r w:rsidRPr="0011196B">
        <w:rPr>
          <w:rFonts w:ascii="仿宋_GB2312" w:hint="eastAsia"/>
          <w:szCs w:val="32"/>
        </w:rPr>
        <w:t>《长远看法：到</w:t>
      </w:r>
      <w:r w:rsidRPr="0011196B">
        <w:rPr>
          <w:rFonts w:ascii="仿宋_GB2312"/>
          <w:szCs w:val="32"/>
        </w:rPr>
        <w:t>2050年，全球经济秩序将如何变化？</w:t>
      </w:r>
      <w:r w:rsidRPr="0011196B">
        <w:rPr>
          <w:rFonts w:ascii="仿宋_GB2312" w:hint="eastAsia"/>
          <w:szCs w:val="32"/>
        </w:rPr>
        <w:t>》（2</w:t>
      </w:r>
      <w:r w:rsidRPr="0011196B">
        <w:rPr>
          <w:rFonts w:ascii="仿宋_GB2312"/>
          <w:szCs w:val="32"/>
        </w:rPr>
        <w:t>017</w:t>
      </w:r>
      <w:r w:rsidRPr="0011196B">
        <w:rPr>
          <w:rFonts w:ascii="仿宋_GB2312" w:hint="eastAsia"/>
          <w:szCs w:val="32"/>
        </w:rPr>
        <w:t>）中认为投资和教育作为经济增长的两个主要决定因素，主要使用</w:t>
      </w:r>
      <w:r w:rsidRPr="0011196B">
        <w:rPr>
          <w:rFonts w:ascii="仿宋_GB2312"/>
          <w:szCs w:val="32"/>
        </w:rPr>
        <w:t>工作年龄人口的增长</w:t>
      </w:r>
      <w:r w:rsidRPr="0011196B">
        <w:rPr>
          <w:rFonts w:ascii="仿宋_GB2312" w:hint="eastAsia"/>
          <w:szCs w:val="32"/>
        </w:rPr>
        <w:t>率、</w:t>
      </w:r>
      <w:r w:rsidRPr="0011196B">
        <w:rPr>
          <w:rFonts w:ascii="仿宋_GB2312"/>
          <w:szCs w:val="32"/>
        </w:rPr>
        <w:t>人力资本增长</w:t>
      </w:r>
      <w:r w:rsidRPr="0011196B">
        <w:rPr>
          <w:rFonts w:ascii="仿宋_GB2312" w:hint="eastAsia"/>
          <w:szCs w:val="32"/>
        </w:rPr>
        <w:t>率</w:t>
      </w:r>
      <w:r w:rsidRPr="0011196B">
        <w:rPr>
          <w:rFonts w:ascii="仿宋_GB2312"/>
          <w:szCs w:val="32"/>
        </w:rPr>
        <w:t>，实</w:t>
      </w:r>
      <w:r w:rsidRPr="0011196B">
        <w:rPr>
          <w:rFonts w:ascii="仿宋_GB2312"/>
          <w:szCs w:val="32"/>
        </w:rPr>
        <w:lastRenderedPageBreak/>
        <w:t>物资本存量的增长</w:t>
      </w:r>
      <w:r w:rsidRPr="0011196B">
        <w:rPr>
          <w:rFonts w:ascii="仿宋_GB2312" w:hint="eastAsia"/>
          <w:szCs w:val="32"/>
        </w:rPr>
        <w:t>率</w:t>
      </w:r>
      <w:r w:rsidRPr="0011196B">
        <w:rPr>
          <w:rFonts w:ascii="仿宋_GB2312"/>
          <w:szCs w:val="32"/>
        </w:rPr>
        <w:t>，</w:t>
      </w:r>
      <w:r w:rsidRPr="0011196B">
        <w:rPr>
          <w:rFonts w:ascii="仿宋_GB2312" w:hint="eastAsia"/>
          <w:szCs w:val="32"/>
        </w:rPr>
        <w:t>全要素生产率（</w:t>
      </w:r>
      <w:r w:rsidRPr="0011196B">
        <w:rPr>
          <w:rFonts w:ascii="仿宋_GB2312"/>
          <w:szCs w:val="32"/>
        </w:rPr>
        <w:t>TFP）</w:t>
      </w:r>
      <w:r w:rsidRPr="0011196B">
        <w:rPr>
          <w:rFonts w:ascii="仿宋_GB2312" w:hint="eastAsia"/>
          <w:szCs w:val="32"/>
        </w:rPr>
        <w:t>的</w:t>
      </w:r>
      <w:r w:rsidRPr="0011196B">
        <w:rPr>
          <w:rFonts w:ascii="仿宋_GB2312"/>
          <w:szCs w:val="32"/>
        </w:rPr>
        <w:t>增长</w:t>
      </w:r>
      <w:r w:rsidRPr="0011196B">
        <w:rPr>
          <w:rFonts w:ascii="仿宋_GB2312" w:hint="eastAsia"/>
          <w:szCs w:val="32"/>
        </w:rPr>
        <w:t>率预测各国的G</w:t>
      </w:r>
      <w:r w:rsidRPr="0011196B">
        <w:rPr>
          <w:rFonts w:ascii="仿宋_GB2312"/>
          <w:szCs w:val="32"/>
        </w:rPr>
        <w:t>DP</w:t>
      </w:r>
      <w:r w:rsidRPr="0011196B">
        <w:rPr>
          <w:rFonts w:ascii="仿宋_GB2312" w:hint="eastAsia"/>
          <w:szCs w:val="32"/>
        </w:rPr>
        <w:t>；</w:t>
      </w:r>
    </w:p>
    <w:p w:rsidR="00A234AD" w:rsidRDefault="00C25598" w:rsidP="00892C36">
      <w:pPr>
        <w:ind w:firstLineChars="200" w:firstLine="640"/>
        <w:rPr>
          <w:rFonts w:ascii="仿宋_GB2312"/>
          <w:szCs w:val="32"/>
        </w:rPr>
      </w:pPr>
      <w:r w:rsidRPr="0011196B">
        <w:rPr>
          <w:rFonts w:ascii="仿宋_GB2312" w:hint="eastAsia"/>
          <w:szCs w:val="32"/>
        </w:rPr>
        <w:t>O</w:t>
      </w:r>
      <w:r w:rsidRPr="0011196B">
        <w:rPr>
          <w:rFonts w:ascii="仿宋_GB2312"/>
          <w:szCs w:val="32"/>
        </w:rPr>
        <w:t>ECD</w:t>
      </w:r>
      <w:r w:rsidRPr="0011196B">
        <w:rPr>
          <w:rFonts w:ascii="仿宋_GB2312" w:hint="eastAsia"/>
          <w:szCs w:val="32"/>
        </w:rPr>
        <w:t>的报告《2</w:t>
      </w:r>
      <w:r w:rsidRPr="0011196B">
        <w:rPr>
          <w:rFonts w:ascii="仿宋_GB2312"/>
          <w:szCs w:val="32"/>
        </w:rPr>
        <w:t>060</w:t>
      </w:r>
      <w:r w:rsidRPr="0011196B">
        <w:rPr>
          <w:rFonts w:ascii="仿宋_GB2312" w:hint="eastAsia"/>
          <w:szCs w:val="32"/>
        </w:rPr>
        <w:t>年经济展望》（2</w:t>
      </w:r>
      <w:r w:rsidRPr="0011196B">
        <w:rPr>
          <w:rFonts w:ascii="仿宋_GB2312"/>
          <w:szCs w:val="32"/>
        </w:rPr>
        <w:t>018.07</w:t>
      </w:r>
      <w:r w:rsidRPr="0011196B">
        <w:rPr>
          <w:rFonts w:ascii="仿宋_GB2312" w:hint="eastAsia"/>
          <w:szCs w:val="32"/>
        </w:rPr>
        <w:t>）认为潜在产出（</w:t>
      </w:r>
      <w:r w:rsidRPr="0011196B">
        <w:rPr>
          <w:rFonts w:ascii="仿宋_GB2312"/>
          <w:szCs w:val="32"/>
        </w:rPr>
        <w:t>Y）基于Cobb-Douglas生产函数，具有不变的规模收益，其中物质资本（K）和趋势就业（N）作为生产要素加上劳动力增长趋势技术进步（E，以下称为趋势劳动力） 效率），</w:t>
      </w:r>
      <w:r w:rsidRPr="0011196B">
        <w:rPr>
          <w:rFonts w:ascii="仿宋_GB2312" w:hint="eastAsia"/>
          <w:szCs w:val="32"/>
        </w:rPr>
        <w:t>得出潜在产出预测公式</w:t>
      </w:r>
      <w:r w:rsidRPr="0011196B">
        <w:rPr>
          <w:rFonts w:ascii="仿宋_GB2312"/>
          <w:szCs w:val="32"/>
        </w:rPr>
        <w:t>：</w:t>
      </w:r>
      <w:r w:rsidRPr="0011196B">
        <w:rPr>
          <w:rFonts w:ascii="Cambria Math" w:hAnsi="Cambria Math" w:cs="Cambria Math"/>
          <w:szCs w:val="32"/>
        </w:rPr>
        <w:t>𝑦</w:t>
      </w:r>
      <w:r w:rsidRPr="0011196B">
        <w:rPr>
          <w:rFonts w:ascii="仿宋_GB2312"/>
          <w:szCs w:val="32"/>
        </w:rPr>
        <w:t>=</w:t>
      </w:r>
      <w:r w:rsidRPr="0011196B">
        <w:rPr>
          <w:rFonts w:ascii="仿宋_GB2312"/>
          <w:szCs w:val="32"/>
        </w:rPr>
        <w:t>α</w:t>
      </w:r>
      <w:r w:rsidRPr="0011196B">
        <w:rPr>
          <w:rFonts w:ascii="仿宋_GB2312"/>
          <w:szCs w:val="32"/>
        </w:rPr>
        <w:t>（</w:t>
      </w:r>
      <w:r w:rsidRPr="0011196B">
        <w:rPr>
          <w:rFonts w:ascii="Cambria Math" w:hAnsi="Cambria Math" w:cs="Cambria Math"/>
          <w:szCs w:val="32"/>
        </w:rPr>
        <w:t>𝑛</w:t>
      </w:r>
      <w:r w:rsidRPr="0011196B">
        <w:rPr>
          <w:rFonts w:ascii="仿宋_GB2312"/>
          <w:szCs w:val="32"/>
        </w:rPr>
        <w:t>+</w:t>
      </w:r>
      <w:r w:rsidRPr="0011196B">
        <w:rPr>
          <w:rFonts w:ascii="Cambria Math" w:hAnsi="Cambria Math" w:cs="Cambria Math"/>
          <w:szCs w:val="32"/>
        </w:rPr>
        <w:t>𝑒</w:t>
      </w:r>
      <w:r w:rsidRPr="0011196B">
        <w:rPr>
          <w:rFonts w:ascii="仿宋_GB2312"/>
          <w:szCs w:val="32"/>
        </w:rPr>
        <w:t xml:space="preserve">）+（1 - </w:t>
      </w:r>
      <w:r w:rsidRPr="0011196B">
        <w:rPr>
          <w:rFonts w:ascii="仿宋_GB2312"/>
          <w:szCs w:val="32"/>
        </w:rPr>
        <w:t>α</w:t>
      </w:r>
      <w:r w:rsidRPr="0011196B">
        <w:rPr>
          <w:rFonts w:ascii="仿宋_GB2312"/>
          <w:szCs w:val="32"/>
        </w:rPr>
        <w:t>）</w:t>
      </w:r>
      <w:r w:rsidRPr="0011196B">
        <w:rPr>
          <w:rFonts w:ascii="Cambria Math" w:hAnsi="Cambria Math" w:cs="Cambria Math"/>
          <w:szCs w:val="32"/>
        </w:rPr>
        <w:t>𝑘</w:t>
      </w:r>
      <w:r w:rsidRPr="0011196B">
        <w:rPr>
          <w:rFonts w:ascii="仿宋_GB2312" w:hint="eastAsia"/>
          <w:szCs w:val="32"/>
        </w:rPr>
        <w:t>(小写字母表示对数，α是工资份额) 。</w:t>
      </w:r>
    </w:p>
    <w:p w:rsidR="00455CF8" w:rsidRPr="00455CF8" w:rsidRDefault="00A4084F" w:rsidP="00A4084F">
      <w:pPr>
        <w:pStyle w:val="1"/>
      </w:pPr>
      <w:bookmarkStart w:id="5" w:name="_Toc523760414"/>
      <w:r>
        <w:rPr>
          <w:rFonts w:hint="eastAsia"/>
        </w:rPr>
        <w:t>三、</w:t>
      </w:r>
      <w:r w:rsidR="00892C36">
        <w:rPr>
          <w:rFonts w:hint="eastAsia"/>
        </w:rPr>
        <w:t>建模方法与误差度量指标</w:t>
      </w:r>
      <w:bookmarkEnd w:id="5"/>
    </w:p>
    <w:p w:rsidR="00F756D1" w:rsidRDefault="00455CF8" w:rsidP="00F756D1">
      <w:pPr>
        <w:ind w:firstLineChars="200" w:firstLine="640"/>
        <w:rPr>
          <w:rFonts w:ascii="仿宋_GB2312"/>
          <w:szCs w:val="32"/>
        </w:rPr>
      </w:pPr>
      <w:r w:rsidRPr="00455CF8">
        <w:rPr>
          <w:rFonts w:ascii="仿宋_GB2312" w:hint="eastAsia"/>
          <w:szCs w:val="32"/>
        </w:rPr>
        <w:t>时间序列模型和回归模型是常用的两类预测方法，时间序列模型的思路是找到未来采购价格与历史采购价格之间的关系，然后根据历史</w:t>
      </w:r>
      <w:r>
        <w:rPr>
          <w:rFonts w:ascii="仿宋_GB2312" w:hint="eastAsia"/>
          <w:szCs w:val="32"/>
        </w:rPr>
        <w:t>数据</w:t>
      </w:r>
      <w:r w:rsidRPr="00455CF8">
        <w:rPr>
          <w:rFonts w:ascii="仿宋_GB2312" w:hint="eastAsia"/>
          <w:szCs w:val="32"/>
        </w:rPr>
        <w:t>对未来</w:t>
      </w:r>
      <w:r>
        <w:rPr>
          <w:rFonts w:ascii="仿宋_GB2312" w:hint="eastAsia"/>
          <w:szCs w:val="32"/>
        </w:rPr>
        <w:t>数据</w:t>
      </w:r>
      <w:r w:rsidRPr="00455CF8">
        <w:rPr>
          <w:rFonts w:ascii="仿宋_GB2312" w:hint="eastAsia"/>
          <w:szCs w:val="32"/>
        </w:rPr>
        <w:t>进行预测；回归模型的主要分析思路是找到与</w:t>
      </w:r>
      <w:r>
        <w:rPr>
          <w:rFonts w:ascii="仿宋_GB2312" w:hint="eastAsia"/>
          <w:szCs w:val="32"/>
        </w:rPr>
        <w:t>因变量</w:t>
      </w:r>
      <w:r w:rsidRPr="00455CF8">
        <w:rPr>
          <w:rFonts w:ascii="仿宋_GB2312" w:hint="eastAsia"/>
          <w:szCs w:val="32"/>
        </w:rPr>
        <w:t>相关程度高，且可以影响到</w:t>
      </w:r>
      <w:r>
        <w:rPr>
          <w:rFonts w:ascii="仿宋_GB2312" w:hint="eastAsia"/>
          <w:szCs w:val="32"/>
        </w:rPr>
        <w:t>因变量</w:t>
      </w:r>
      <w:r w:rsidRPr="00455CF8">
        <w:rPr>
          <w:rFonts w:ascii="仿宋_GB2312" w:hint="eastAsia"/>
          <w:szCs w:val="32"/>
        </w:rPr>
        <w:t>的主要因素，根据这些因素预测</w:t>
      </w:r>
      <w:r>
        <w:rPr>
          <w:rFonts w:ascii="仿宋_GB2312" w:hint="eastAsia"/>
          <w:szCs w:val="32"/>
        </w:rPr>
        <w:t>因变量</w:t>
      </w:r>
      <w:r w:rsidRPr="00455CF8">
        <w:rPr>
          <w:rFonts w:ascii="仿宋_GB2312" w:hint="eastAsia"/>
          <w:szCs w:val="32"/>
        </w:rPr>
        <w:t>。本文主要尝试了时间序列模型，基于</w:t>
      </w:r>
      <w:r>
        <w:rPr>
          <w:rFonts w:ascii="仿宋_GB2312" w:hint="eastAsia"/>
          <w:szCs w:val="32"/>
        </w:rPr>
        <w:t>我国历史G</w:t>
      </w:r>
      <w:r>
        <w:rPr>
          <w:rFonts w:ascii="仿宋_GB2312"/>
          <w:szCs w:val="32"/>
        </w:rPr>
        <w:t>DP</w:t>
      </w:r>
      <w:r w:rsidRPr="00455CF8">
        <w:rPr>
          <w:rFonts w:ascii="仿宋_GB2312" w:hint="eastAsia"/>
          <w:szCs w:val="32"/>
        </w:rPr>
        <w:t>对其未来</w:t>
      </w:r>
      <w:r>
        <w:rPr>
          <w:rFonts w:ascii="仿宋_GB2312" w:hint="eastAsia"/>
          <w:szCs w:val="32"/>
        </w:rPr>
        <w:t>G</w:t>
      </w:r>
      <w:r>
        <w:rPr>
          <w:rFonts w:ascii="仿宋_GB2312"/>
          <w:szCs w:val="32"/>
        </w:rPr>
        <w:t>DP</w:t>
      </w:r>
      <w:r w:rsidRPr="00455CF8">
        <w:rPr>
          <w:rFonts w:ascii="仿宋_GB2312" w:hint="eastAsia"/>
          <w:szCs w:val="32"/>
        </w:rPr>
        <w:t>进行预测；未采用回归模型进行预测，主要原因是：</w:t>
      </w:r>
      <w:r>
        <w:rPr>
          <w:rFonts w:ascii="仿宋_GB2312" w:hint="eastAsia"/>
          <w:szCs w:val="32"/>
        </w:rPr>
        <w:t>回归模型只适用于短期预测，而不适用与中长期预测</w:t>
      </w:r>
      <w:r w:rsidRPr="00455CF8">
        <w:rPr>
          <w:rFonts w:ascii="仿宋_GB2312" w:hint="eastAsia"/>
          <w:szCs w:val="32"/>
        </w:rPr>
        <w:t>，暂时不尝试回归模型进行</w:t>
      </w:r>
      <w:r>
        <w:rPr>
          <w:rFonts w:ascii="仿宋_GB2312" w:hint="eastAsia"/>
          <w:szCs w:val="32"/>
        </w:rPr>
        <w:t>G</w:t>
      </w:r>
      <w:r>
        <w:rPr>
          <w:rFonts w:ascii="仿宋_GB2312"/>
          <w:szCs w:val="32"/>
        </w:rPr>
        <w:t>DP</w:t>
      </w:r>
      <w:r w:rsidRPr="00455CF8">
        <w:rPr>
          <w:rFonts w:ascii="仿宋_GB2312" w:hint="eastAsia"/>
          <w:szCs w:val="32"/>
        </w:rPr>
        <w:t>预测</w:t>
      </w:r>
      <w:r>
        <w:rPr>
          <w:rFonts w:ascii="仿宋_GB2312" w:hint="eastAsia"/>
          <w:szCs w:val="32"/>
        </w:rPr>
        <w:t>。</w:t>
      </w:r>
      <w:bookmarkStart w:id="6" w:name="_Hlk513068809"/>
    </w:p>
    <w:p w:rsidR="007B4B65" w:rsidRDefault="00455CF8" w:rsidP="007B4B65">
      <w:pPr>
        <w:ind w:firstLineChars="200" w:firstLine="640"/>
        <w:rPr>
          <w:rFonts w:ascii="仿宋_GB2312"/>
          <w:szCs w:val="32"/>
        </w:rPr>
      </w:pPr>
      <w:r w:rsidRPr="00455CF8">
        <w:rPr>
          <w:rFonts w:ascii="仿宋_GB2312" w:hint="eastAsia"/>
          <w:szCs w:val="32"/>
        </w:rPr>
        <w:t>时间序列的分析方法很多，指数平滑法和ARIMA模型是最常用的两种方法。</w:t>
      </w:r>
    </w:p>
    <w:p w:rsidR="007B4B65" w:rsidRPr="007B4B65" w:rsidRDefault="00431570" w:rsidP="00431570">
      <w:pPr>
        <w:pStyle w:val="3"/>
      </w:pPr>
      <w:bookmarkStart w:id="7" w:name="_Toc523760415"/>
      <w:r>
        <w:rPr>
          <w:rFonts w:hint="eastAsia"/>
        </w:rPr>
        <w:lastRenderedPageBreak/>
        <w:t>1</w:t>
      </w:r>
      <w:r>
        <w:t xml:space="preserve">. </w:t>
      </w:r>
      <w:r w:rsidR="007B4B65">
        <w:rPr>
          <w:rFonts w:hint="eastAsia"/>
        </w:rPr>
        <w:t>指数平滑法</w:t>
      </w:r>
      <w:bookmarkEnd w:id="7"/>
    </w:p>
    <w:p w:rsidR="007B4B65" w:rsidRDefault="007B4B65" w:rsidP="007B4B65">
      <w:pPr>
        <w:widowControl/>
        <w:ind w:firstLineChars="200" w:firstLine="640"/>
        <w:rPr>
          <w:rFonts w:ascii="宋体" w:eastAsia="宋体" w:hAnsi="宋体" w:cs="Times New Roman"/>
          <w:sz w:val="24"/>
          <w:szCs w:val="24"/>
        </w:rPr>
      </w:pPr>
      <w:r>
        <w:rPr>
          <w:rFonts w:ascii="宋体" w:hAnsi="宋体" w:cs="Times New Roman" w:hint="eastAsia"/>
          <w:szCs w:val="24"/>
        </w:rPr>
        <w:t>单</w:t>
      </w:r>
      <w:r w:rsidR="00CC432B">
        <w:rPr>
          <w:rFonts w:ascii="宋体" w:hAnsi="宋体" w:cs="Times New Roman" w:hint="eastAsia"/>
          <w:szCs w:val="24"/>
        </w:rPr>
        <w:t>参数指数</w:t>
      </w:r>
      <w:r>
        <w:rPr>
          <w:rFonts w:ascii="宋体" w:hAnsi="宋体" w:cs="Times New Roman" w:hint="eastAsia"/>
          <w:szCs w:val="24"/>
        </w:rPr>
        <w:t>平滑根据现有的时序值的加权平均对未来值做短期预测，其中权数选择的宗旨是使得距离现在越远的观测值对平均数的影响越小。单</w:t>
      </w:r>
      <w:r w:rsidR="00CC432B">
        <w:rPr>
          <w:rFonts w:ascii="宋体" w:hAnsi="宋体" w:cs="Times New Roman" w:hint="eastAsia"/>
          <w:szCs w:val="24"/>
        </w:rPr>
        <w:t>参数</w:t>
      </w:r>
      <w:r>
        <w:rPr>
          <w:rFonts w:ascii="宋体" w:hAnsi="宋体" w:cs="Times New Roman" w:hint="eastAsia"/>
          <w:szCs w:val="24"/>
        </w:rPr>
        <w:t>指数平滑模型假定时序中的观测值可被表示为：</w:t>
      </w:r>
    </w:p>
    <w:p w:rsidR="007B4B65" w:rsidRPr="00CC432B" w:rsidRDefault="00190F3D" w:rsidP="007B4B65">
      <w:pPr>
        <w:widowControl/>
        <w:ind w:firstLineChars="200" w:firstLine="640"/>
      </w:pPr>
      <m:oMathPara>
        <m:oMath>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 α</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+(1-α)</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m:t>
              </m:r>
            </m:sub>
          </m:sSub>
        </m:oMath>
      </m:oMathPara>
    </w:p>
    <w:p w:rsidR="00CC432B" w:rsidRDefault="00CC432B" w:rsidP="007B4B65">
      <w:pPr>
        <w:widowControl/>
        <w:ind w:firstLineChars="200" w:firstLine="640"/>
      </w:pPr>
      <w:r>
        <w:rPr>
          <w:rFonts w:hint="eastAsia"/>
        </w:rPr>
        <w:t>双参数指数平滑在单参数指数平滑的</w:t>
      </w:r>
      <w:proofErr w:type="gramStart"/>
      <w:r>
        <w:rPr>
          <w:rFonts w:hint="eastAsia"/>
        </w:rPr>
        <w:t>的</w:t>
      </w:r>
      <w:proofErr w:type="gramEnd"/>
      <w:r>
        <w:rPr>
          <w:rFonts w:hint="eastAsia"/>
        </w:rPr>
        <w:t>水平项</w:t>
      </w:r>
      <m:oMath>
        <m:sSub>
          <m:sSubPr>
            <m:ctrlPr>
              <w:rPr>
                <w:rFonts w:ascii="Cambria Math" w:hAnsi="Cambria Math"/>
              </w:rPr>
            </m:ctrlPr>
          </m:sSubPr>
          <m:e>
            <m:r>
              <w:rPr>
                <w:rFonts w:ascii="Cambria Math" w:hAnsi="Cambria Math"/>
              </w:rPr>
              <m:t>L</m:t>
            </m:r>
          </m:e>
          <m:sub>
            <m:r>
              <w:rPr>
                <w:rFonts w:ascii="Cambria Math" w:hAnsi="Cambria Math"/>
              </w:rPr>
              <m:t>t</m:t>
            </m:r>
          </m:sub>
        </m:sSub>
      </m:oMath>
      <w:r>
        <w:rPr>
          <w:rFonts w:hint="eastAsia"/>
        </w:rPr>
        <w:t>基础上加入了趋势项</w:t>
      </w:r>
      <m:oMath>
        <m:sSub>
          <m:sSubPr>
            <m:ctrlPr>
              <w:rPr>
                <w:rFonts w:ascii="Cambria Math" w:hAnsi="Cambria Math"/>
              </w:rPr>
            </m:ctrlPr>
          </m:sSubPr>
          <m:e>
            <m:r>
              <w:rPr>
                <w:rFonts w:ascii="Cambria Math" w:hAnsi="Cambria Math"/>
              </w:rPr>
              <m:t>T</m:t>
            </m:r>
          </m:e>
          <m:sub>
            <m:r>
              <w:rPr>
                <w:rFonts w:ascii="Cambria Math" w:hAnsi="Cambria Math"/>
              </w:rPr>
              <m:t>t</m:t>
            </m:r>
          </m:sub>
        </m:sSub>
      </m:oMath>
      <w:r>
        <w:rPr>
          <w:rFonts w:hint="eastAsia"/>
        </w:rPr>
        <w:t>，在时刻</w:t>
      </w:r>
      <m:oMath>
        <m:r>
          <m:rPr>
            <m:sty m:val="p"/>
          </m:rPr>
          <w:rPr>
            <w:rFonts w:ascii="Cambria Math" w:hAnsi="Cambria Math"/>
          </w:rPr>
          <m:t>t,h</m:t>
        </m:r>
      </m:oMath>
      <w:r>
        <w:rPr>
          <w:rFonts w:hint="eastAsia"/>
        </w:rPr>
        <w:t>步向前预测的形势为：</w:t>
      </w:r>
    </w:p>
    <w:p w:rsidR="00CC432B" w:rsidRPr="00CC432B" w:rsidRDefault="00190F3D" w:rsidP="00CC432B">
      <w:pPr>
        <w:widowControl/>
        <w:ind w:firstLineChars="200" w:firstLine="640"/>
      </w:pPr>
      <m:oMathPara>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 α</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L</m:t>
              </m:r>
            </m:e>
            <m:sub>
              <m:r>
                <w:rPr>
                  <w:rFonts w:ascii="Cambria Math" w:hAnsi="Cambria Math"/>
                </w:rPr>
                <m:t>t-1</m:t>
              </m:r>
            </m:sub>
          </m:sSub>
        </m:oMath>
      </m:oMathPara>
    </w:p>
    <w:p w:rsidR="00CC432B" w:rsidRPr="00CC432B" w:rsidRDefault="00190F3D" w:rsidP="00CC432B">
      <w:pPr>
        <w:widowControl/>
        <w:ind w:firstLineChars="200" w:firstLine="640"/>
      </w:pPr>
      <m:oMathPara>
        <m:oMath>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=β</m:t>
          </m:r>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rPr>
              </m:ctrlPr>
            </m:sSubPr>
            <m:e>
              <m:r>
                <w:rPr>
                  <w:rFonts w:ascii="Cambria Math" w:hAnsi="Cambria Math"/>
                </w:rPr>
                <m:t>T</m:t>
              </m:r>
            </m:e>
            <m:sub>
              <m:r>
                <w:rPr>
                  <w:rFonts w:ascii="Cambria Math" w:hAnsi="Cambria Math"/>
                </w:rPr>
                <m:t>t-1</m:t>
              </m:r>
            </m:sub>
          </m:sSub>
        </m:oMath>
      </m:oMathPara>
    </w:p>
    <w:p w:rsidR="00CC432B" w:rsidRPr="00BD2501" w:rsidRDefault="00190F3D" w:rsidP="00CC432B">
      <w:pPr>
        <w:widowControl/>
        <w:ind w:firstLineChars="200" w:firstLine="640"/>
      </w:pPr>
      <m:oMathPara>
        <m:oMath>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t</m:t>
              </m:r>
            </m:sub>
          </m:sSub>
          <m:d>
            <m:dPr>
              <m:ctrlPr>
                <w:rPr>
                  <w:rFonts w:ascii="Cambria Math" w:hAnsi="Cambria Math"/>
                  <w:i/>
                </w:rPr>
              </m:ctrlPr>
            </m:dPr>
            <m:e>
              <m:r>
                <w:rPr>
                  <w:rFonts w:ascii="Cambria Math" w:hAnsi="Cambria Math"/>
                </w:rPr>
                <m:t>h</m:t>
              </m:r>
            </m:e>
          </m:d>
          <m: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r>
            <m:rPr>
              <m:sty m:val="p"/>
            </m:rPr>
            <w:rPr>
              <w:rFonts w:ascii="Cambria Math" w:hAnsi="Cambria Math" w:hint="eastAsia"/>
            </w:rPr>
            <m:t>）</m:t>
          </m:r>
        </m:oMath>
      </m:oMathPara>
    </w:p>
    <w:p w:rsidR="007B4B65" w:rsidRDefault="007B4B65" w:rsidP="007B4B65">
      <w:pPr>
        <w:widowControl/>
        <w:ind w:firstLineChars="200" w:firstLine="640"/>
        <w:rPr>
          <w:rFonts w:ascii="宋体" w:hAnsi="宋体" w:cs="Times New Roman"/>
          <w:szCs w:val="24"/>
        </w:rPr>
      </w:pPr>
      <w:r>
        <w:rPr>
          <w:rFonts w:ascii="宋体" w:hAnsi="宋体" w:cs="Times New Roman" w:hint="eastAsia"/>
          <w:szCs w:val="24"/>
        </w:rPr>
        <w:t>单参数模型拟合的是只有常数水平项和时间点</w:t>
      </w:r>
      <w:r>
        <w:rPr>
          <w:rFonts w:ascii="宋体" w:hAnsi="宋体" w:cs="Times New Roman" w:hint="eastAsia"/>
          <w:szCs w:val="24"/>
        </w:rPr>
        <w:t>i</w:t>
      </w:r>
      <w:r>
        <w:rPr>
          <w:rFonts w:ascii="宋体" w:hAnsi="宋体" w:cs="Times New Roman" w:hint="eastAsia"/>
          <w:szCs w:val="24"/>
        </w:rPr>
        <w:t>处随机项的时间序列，</w:t>
      </w:r>
      <w:proofErr w:type="gramStart"/>
      <w:r>
        <w:rPr>
          <w:rFonts w:ascii="宋体" w:hAnsi="宋体" w:cs="Times New Roman" w:hint="eastAsia"/>
          <w:szCs w:val="24"/>
        </w:rPr>
        <w:t>这时认为</w:t>
      </w:r>
      <w:proofErr w:type="gramEnd"/>
      <w:r>
        <w:rPr>
          <w:rFonts w:ascii="宋体" w:hAnsi="宋体" w:cs="Times New Roman" w:hint="eastAsia"/>
          <w:szCs w:val="24"/>
        </w:rPr>
        <w:t>时间序列不存在趋势项和季节效应；双参数模型，也叫</w:t>
      </w:r>
      <w:r>
        <w:rPr>
          <w:rFonts w:ascii="宋体" w:hAnsi="宋体" w:cs="Times New Roman" w:hint="eastAsia"/>
          <w:szCs w:val="24"/>
        </w:rPr>
        <w:t>Holt</w:t>
      </w:r>
      <w:r>
        <w:rPr>
          <w:rFonts w:ascii="宋体" w:hAnsi="宋体" w:cs="Times New Roman" w:hint="eastAsia"/>
          <w:szCs w:val="24"/>
        </w:rPr>
        <w:t>指数平滑，拟合的是有水平项和趋势项的时序；三参数模型，也叫</w:t>
      </w:r>
      <w:r>
        <w:rPr>
          <w:rFonts w:ascii="宋体" w:hAnsi="宋体" w:cs="Times New Roman" w:hint="eastAsia"/>
          <w:szCs w:val="24"/>
        </w:rPr>
        <w:t>Holt-Winters</w:t>
      </w:r>
      <w:r>
        <w:rPr>
          <w:rFonts w:ascii="宋体" w:hAnsi="宋体" w:cs="Times New Roman" w:hint="eastAsia"/>
          <w:szCs w:val="24"/>
        </w:rPr>
        <w:t>指数平滑，拟合的是有水平项、趋势项以及季节效应的时序。</w:t>
      </w:r>
    </w:p>
    <w:p w:rsidR="007B4B65" w:rsidRDefault="007B4B65" w:rsidP="007B4B65">
      <w:pPr>
        <w:widowControl/>
        <w:ind w:firstLineChars="200" w:firstLine="640"/>
        <w:rPr>
          <w:rFonts w:ascii="宋体" w:hAnsi="宋体" w:cs="Times New Roman"/>
          <w:szCs w:val="24"/>
        </w:rPr>
      </w:pPr>
      <w:r>
        <w:rPr>
          <w:rFonts w:ascii="宋体" w:hAnsi="宋体" w:cs="Times New Roman" w:hint="eastAsia"/>
          <w:szCs w:val="24"/>
        </w:rPr>
        <w:t>平滑参数α控制水平项的指数型下降，</w:t>
      </w:r>
      <m:oMath>
        <m:r>
          <m:rPr>
            <m:sty m:val="p"/>
          </m:rPr>
          <w:rPr>
            <w:rFonts w:ascii="Cambria Math" w:hAnsi="Cambria Math" w:cs="Times New Roman"/>
            <w:szCs w:val="24"/>
          </w:rPr>
          <m:t>β</m:t>
        </m:r>
      </m:oMath>
      <w:r>
        <w:rPr>
          <w:rFonts w:ascii="宋体" w:hAnsi="宋体" w:cs="Times New Roman" w:hint="eastAsia"/>
          <w:szCs w:val="24"/>
        </w:rPr>
        <w:t>控制斜率的指数型下降。同样，两个参数的有效范围都是</w:t>
      </w:r>
      <w:r>
        <w:rPr>
          <w:rFonts w:ascii="宋体" w:hAnsi="宋体" w:cs="Times New Roman" w:hint="eastAsia"/>
          <w:szCs w:val="24"/>
        </w:rPr>
        <w:t>[0,1]</w:t>
      </w:r>
      <w:r>
        <w:rPr>
          <w:rFonts w:ascii="宋体" w:hAnsi="宋体" w:cs="Times New Roman" w:hint="eastAsia"/>
          <w:szCs w:val="24"/>
        </w:rPr>
        <w:t>，参数取值越大意味着越近的观测值的权重越大。</w:t>
      </w:r>
      <m:oMath>
        <m:r>
          <m:rPr>
            <m:sty m:val="p"/>
          </m:rPr>
          <w:rPr>
            <w:rFonts w:ascii="Cambria Math" w:hAnsi="Cambria Math" w:cs="Times New Roman"/>
            <w:szCs w:val="24"/>
          </w:rPr>
          <m:t>γ</m:t>
        </m:r>
      </m:oMath>
      <w:r>
        <w:rPr>
          <w:rFonts w:ascii="宋体" w:hAnsi="宋体" w:cs="Times New Roman" w:hint="eastAsia"/>
          <w:szCs w:val="24"/>
        </w:rPr>
        <w:t>光滑参数控制季节项的指数下降。</w:t>
      </w:r>
      <m:oMath>
        <m:r>
          <m:rPr>
            <m:sty m:val="p"/>
          </m:rPr>
          <w:rPr>
            <w:rFonts w:ascii="Cambria Math" w:hAnsi="Cambria Math" w:cs="Times New Roman"/>
            <w:szCs w:val="24"/>
          </w:rPr>
          <m:t>γ</m:t>
        </m:r>
      </m:oMath>
      <w:r>
        <w:rPr>
          <w:rFonts w:ascii="宋体" w:hAnsi="宋体" w:cs="Times New Roman" w:hint="eastAsia"/>
          <w:szCs w:val="24"/>
        </w:rPr>
        <w:t>参数的取值范围同样是</w:t>
      </w:r>
      <w:r>
        <w:rPr>
          <w:rFonts w:ascii="宋体" w:hAnsi="宋体" w:cs="Times New Roman" w:hint="eastAsia"/>
          <w:szCs w:val="24"/>
        </w:rPr>
        <w:t>[0,1]</w:t>
      </w:r>
      <w:r>
        <w:rPr>
          <w:rFonts w:ascii="宋体" w:hAnsi="宋体" w:cs="Times New Roman" w:hint="eastAsia"/>
          <w:szCs w:val="24"/>
        </w:rPr>
        <w:t>，</w:t>
      </w:r>
      <m:oMath>
        <m:r>
          <m:rPr>
            <m:sty m:val="p"/>
          </m:rPr>
          <w:rPr>
            <w:rFonts w:ascii="Cambria Math" w:hAnsi="Cambria Math" w:cs="Times New Roman"/>
            <w:szCs w:val="24"/>
          </w:rPr>
          <m:t>γ</m:t>
        </m:r>
      </m:oMath>
      <w:r>
        <w:rPr>
          <w:rFonts w:ascii="宋体" w:hAnsi="宋体" w:cs="Times New Roman" w:hint="eastAsia"/>
          <w:szCs w:val="24"/>
        </w:rPr>
        <w:t>值越大，意味着越近的观测值的季节效应权重越大。</w:t>
      </w:r>
    </w:p>
    <w:p w:rsidR="007B4B65" w:rsidRDefault="00431570" w:rsidP="00431570">
      <w:pPr>
        <w:pStyle w:val="3"/>
      </w:pPr>
      <w:bookmarkStart w:id="8" w:name="_Toc523760416"/>
      <w:r>
        <w:lastRenderedPageBreak/>
        <w:t xml:space="preserve">2. </w:t>
      </w:r>
      <w:r w:rsidR="00C84718">
        <w:t>ARIMA</w:t>
      </w:r>
      <w:r w:rsidR="00BD2501">
        <w:rPr>
          <w:rFonts w:hint="eastAsia"/>
        </w:rPr>
        <w:t>模型</w:t>
      </w:r>
      <w:bookmarkEnd w:id="8"/>
    </w:p>
    <w:p w:rsidR="005F797C" w:rsidRPr="005F797C" w:rsidRDefault="005F797C" w:rsidP="005F797C">
      <w:pPr>
        <w:ind w:firstLineChars="200" w:firstLine="640"/>
        <w:rPr>
          <w:rFonts w:ascii="仿宋_GB2312"/>
          <w:szCs w:val="32"/>
        </w:rPr>
      </w:pPr>
      <w:r w:rsidRPr="005F797C">
        <w:rPr>
          <w:rFonts w:ascii="仿宋_GB2312"/>
          <w:szCs w:val="32"/>
        </w:rPr>
        <w:t>ARIMA包含3个部分，即AR、I、MA。AR表示自回归模型</w:t>
      </w:r>
      <w:r>
        <w:rPr>
          <w:rFonts w:ascii="仿宋_GB2312" w:hint="eastAsia"/>
          <w:szCs w:val="32"/>
        </w:rPr>
        <w:t>(</w:t>
      </w:r>
      <w:r w:rsidRPr="005F797C">
        <w:rPr>
          <w:rFonts w:ascii="仿宋_GB2312"/>
          <w:szCs w:val="32"/>
        </w:rPr>
        <w:t>auto</w:t>
      </w:r>
      <w:r>
        <w:rPr>
          <w:rFonts w:ascii="仿宋_GB2312"/>
          <w:szCs w:val="32"/>
        </w:rPr>
        <w:t xml:space="preserve"> </w:t>
      </w:r>
      <w:r w:rsidRPr="005F797C">
        <w:rPr>
          <w:rFonts w:ascii="仿宋_GB2312"/>
          <w:szCs w:val="32"/>
        </w:rPr>
        <w:t>regression</w:t>
      </w:r>
      <w:r>
        <w:rPr>
          <w:rFonts w:ascii="仿宋_GB2312"/>
          <w:szCs w:val="32"/>
        </w:rPr>
        <w:t>);</w:t>
      </w:r>
      <w:r w:rsidRPr="005F797C">
        <w:rPr>
          <w:rFonts w:ascii="仿宋_GB2312"/>
          <w:szCs w:val="32"/>
        </w:rPr>
        <w:t>MA表示移动平均模型</w:t>
      </w:r>
      <w:r>
        <w:rPr>
          <w:rFonts w:ascii="仿宋_GB2312" w:hint="eastAsia"/>
          <w:szCs w:val="32"/>
        </w:rPr>
        <w:t>(</w:t>
      </w:r>
      <w:r w:rsidRPr="005F797C">
        <w:rPr>
          <w:rFonts w:ascii="仿宋_GB2312"/>
          <w:szCs w:val="32"/>
        </w:rPr>
        <w:t>moving average</w:t>
      </w:r>
      <w:r>
        <w:rPr>
          <w:rFonts w:ascii="仿宋_GB2312"/>
          <w:szCs w:val="32"/>
        </w:rPr>
        <w:t>)</w:t>
      </w:r>
      <w:r>
        <w:rPr>
          <w:rFonts w:ascii="仿宋_GB2312" w:hint="eastAsia"/>
          <w:szCs w:val="32"/>
        </w:rPr>
        <w:t>;</w:t>
      </w:r>
      <w:r w:rsidRPr="005F797C">
        <w:rPr>
          <w:rFonts w:ascii="仿宋_GB2312"/>
          <w:szCs w:val="32"/>
        </w:rPr>
        <w:t xml:space="preserve"> I表示</w:t>
      </w:r>
      <w:proofErr w:type="gramStart"/>
      <w:r w:rsidRPr="005F797C">
        <w:rPr>
          <w:rFonts w:ascii="仿宋_GB2312"/>
          <w:szCs w:val="32"/>
        </w:rPr>
        <w:t>单整阶数</w:t>
      </w:r>
      <w:proofErr w:type="gramEnd"/>
      <w:r>
        <w:rPr>
          <w:rFonts w:ascii="仿宋_GB2312" w:hint="eastAsia"/>
          <w:szCs w:val="32"/>
        </w:rPr>
        <w:t>(</w:t>
      </w:r>
      <w:r w:rsidRPr="005F797C">
        <w:rPr>
          <w:rFonts w:ascii="仿宋_GB2312"/>
          <w:szCs w:val="32"/>
        </w:rPr>
        <w:t>integration</w:t>
      </w:r>
      <w:r>
        <w:rPr>
          <w:rFonts w:ascii="仿宋_GB2312"/>
          <w:szCs w:val="32"/>
        </w:rPr>
        <w:t>)</w:t>
      </w:r>
      <w:r w:rsidRPr="005F797C">
        <w:rPr>
          <w:rFonts w:ascii="仿宋_GB2312"/>
          <w:szCs w:val="32"/>
        </w:rPr>
        <w:t>，时间序列模型必须是平稳性序列才能建立计量模型，如果是非平稳序列，就要通过差分来转化为平稳序列，经过几次差分转化为平稳序列，就称为</w:t>
      </w:r>
      <w:proofErr w:type="gramStart"/>
      <w:r w:rsidRPr="005F797C">
        <w:rPr>
          <w:rFonts w:ascii="仿宋_GB2312"/>
          <w:szCs w:val="32"/>
        </w:rPr>
        <w:t>几阶单整</w:t>
      </w:r>
      <w:proofErr w:type="gramEnd"/>
      <w:r>
        <w:rPr>
          <w:rFonts w:ascii="仿宋_GB2312" w:hint="eastAsia"/>
          <w:szCs w:val="32"/>
        </w:rPr>
        <w:t>。</w:t>
      </w:r>
      <w:r w:rsidRPr="005F797C">
        <w:rPr>
          <w:rFonts w:ascii="仿宋_GB2312"/>
          <w:szCs w:val="32"/>
        </w:rPr>
        <w:t>可见，ARIMA模型实际上是AR模型和MA模型的组合。</w:t>
      </w:r>
    </w:p>
    <w:p w:rsidR="005F797C" w:rsidRPr="005F797C" w:rsidRDefault="005F797C" w:rsidP="005F797C">
      <w:pPr>
        <w:rPr>
          <w:rFonts w:ascii="仿宋_GB2312"/>
          <w:szCs w:val="32"/>
        </w:rPr>
      </w:pPr>
      <w:r w:rsidRPr="005F797C">
        <w:rPr>
          <w:rFonts w:ascii="仿宋_GB2312"/>
          <w:szCs w:val="32"/>
        </w:rPr>
        <w:t xml:space="preserve">    ARMA模型是针对平稳时间序列建立的模型。ARIMA模型是针对非平稳时间序列建模。</w:t>
      </w:r>
      <w:r w:rsidR="002864AE">
        <w:rPr>
          <w:rFonts w:ascii="仿宋_GB2312" w:hint="eastAsia"/>
          <w:szCs w:val="32"/>
        </w:rPr>
        <w:t>即</w:t>
      </w:r>
      <w:r w:rsidRPr="005F797C">
        <w:rPr>
          <w:rFonts w:ascii="仿宋_GB2312"/>
          <w:szCs w:val="32"/>
        </w:rPr>
        <w:t>非平稳时间序列要建立ARMA模型，首先需要经过差分转化为平稳时间序列，然后建立ARMA模型。</w:t>
      </w:r>
    </w:p>
    <w:p w:rsidR="005F797C" w:rsidRPr="005F797C" w:rsidRDefault="005F797C" w:rsidP="002864AE">
      <w:pPr>
        <w:ind w:firstLineChars="200" w:firstLine="640"/>
        <w:rPr>
          <w:rFonts w:ascii="仿宋_GB2312"/>
          <w:szCs w:val="32"/>
        </w:rPr>
      </w:pPr>
      <w:r w:rsidRPr="005F797C">
        <w:rPr>
          <w:rFonts w:ascii="仿宋_GB2312"/>
          <w:szCs w:val="32"/>
        </w:rPr>
        <w:t>AR</w:t>
      </w:r>
      <w:r w:rsidR="002864AE">
        <w:rPr>
          <w:rFonts w:ascii="仿宋_GB2312"/>
          <w:szCs w:val="32"/>
        </w:rPr>
        <w:t>(p)</w:t>
      </w:r>
      <w:r w:rsidRPr="005F797C">
        <w:rPr>
          <w:rFonts w:ascii="仿宋_GB2312"/>
          <w:szCs w:val="32"/>
        </w:rPr>
        <w:t>模型的形式如下：</w:t>
      </w:r>
    </w:p>
    <w:p w:rsidR="005F797C" w:rsidRPr="005F797C" w:rsidRDefault="00190F3D" w:rsidP="005F797C">
      <w:pPr>
        <w:rPr>
          <w:rFonts w:ascii="仿宋_GB2312"/>
          <w:szCs w:val="32"/>
        </w:rPr>
      </w:pPr>
      <m:oMathPara>
        <m:oMath>
          <m:sSub>
            <m:sSubPr>
              <m:ctrlPr>
                <w:rPr>
                  <w:rFonts w:ascii="Cambria Math" w:hAnsi="Cambria Math"/>
                  <w:szCs w:val="32"/>
                </w:rPr>
              </m:ctrlPr>
            </m:sSubPr>
            <m:e>
              <m:r>
                <w:rPr>
                  <w:rFonts w:ascii="Cambria Math" w:hAnsi="Cambria Math"/>
                  <w:szCs w:val="32"/>
                </w:rPr>
                <m:t>x</m:t>
              </m:r>
            </m:e>
            <m:sub>
              <m:r>
                <w:rPr>
                  <w:rFonts w:ascii="Cambria Math" w:hAnsi="Cambria Math"/>
                  <w:szCs w:val="32"/>
                </w:rPr>
                <m:t>t</m:t>
              </m:r>
            </m:sub>
          </m:sSub>
          <m:r>
            <w:rPr>
              <w:rFonts w:ascii="Cambria Math" w:hAnsi="Cambria Math"/>
              <w:szCs w:val="32"/>
            </w:rPr>
            <m:t>=μ+</m:t>
          </m:r>
          <m:sSub>
            <m:sSubPr>
              <m:ctrlPr>
                <w:rPr>
                  <w:rFonts w:ascii="Cambria Math" w:hAnsi="Cambria Math"/>
                  <w:i/>
                  <w:szCs w:val="32"/>
                </w:rPr>
              </m:ctrlPr>
            </m:sSubPr>
            <m:e>
              <m:r>
                <w:rPr>
                  <w:rFonts w:ascii="Cambria Math" w:hAnsi="Cambria Math"/>
                  <w:szCs w:val="32"/>
                </w:rPr>
                <m:t>ϕ</m:t>
              </m:r>
            </m:e>
            <m:sub>
              <m:r>
                <w:rPr>
                  <w:rFonts w:ascii="Cambria Math" w:hAnsi="Cambria Math"/>
                  <w:szCs w:val="32"/>
                </w:rPr>
                <m:t>1</m:t>
              </m:r>
            </m:sub>
          </m:sSub>
          <m:sSub>
            <m:sSubPr>
              <m:ctrlPr>
                <w:rPr>
                  <w:rFonts w:ascii="Cambria Math" w:hAnsi="Cambria Math"/>
                  <w:i/>
                  <w:szCs w:val="32"/>
                </w:rPr>
              </m:ctrlPr>
            </m:sSubPr>
            <m:e>
              <m:r>
                <w:rPr>
                  <w:rFonts w:ascii="Cambria Math" w:hAnsi="Cambria Math"/>
                  <w:szCs w:val="32"/>
                </w:rPr>
                <m:t>x</m:t>
              </m:r>
            </m:e>
            <m:sub>
              <m:r>
                <w:rPr>
                  <w:rFonts w:ascii="Cambria Math" w:hAnsi="Cambria Math"/>
                  <w:szCs w:val="32"/>
                </w:rPr>
                <m:t>t-1</m:t>
              </m:r>
            </m:sub>
          </m:sSub>
          <m:r>
            <w:rPr>
              <w:rFonts w:ascii="Cambria Math" w:hAnsi="Cambria Math"/>
              <w:szCs w:val="32"/>
            </w:rPr>
            <m:t>+</m:t>
          </m:r>
          <m:r>
            <m:rPr>
              <m:sty m:val="p"/>
            </m:rPr>
            <w:rPr>
              <w:rFonts w:ascii="Cambria Math" w:hAnsi="Cambria Math"/>
              <w:szCs w:val="32"/>
            </w:rPr>
            <m:t>…+</m:t>
          </m:r>
          <m:sSub>
            <m:sSubPr>
              <m:ctrlPr>
                <w:rPr>
                  <w:rFonts w:ascii="Cambria Math" w:hAnsi="Cambria Math"/>
                  <w:i/>
                  <w:szCs w:val="32"/>
                </w:rPr>
              </m:ctrlPr>
            </m:sSubPr>
            <m:e>
              <m:r>
                <w:rPr>
                  <w:rFonts w:ascii="Cambria Math" w:hAnsi="Cambria Math"/>
                  <w:szCs w:val="32"/>
                </w:rPr>
                <m:t>ϕ</m:t>
              </m:r>
            </m:e>
            <m:sub>
              <m:r>
                <w:rPr>
                  <w:rFonts w:ascii="Cambria Math" w:hAnsi="Cambria Math"/>
                  <w:szCs w:val="32"/>
                </w:rPr>
                <m:t>p</m:t>
              </m:r>
            </m:sub>
          </m:sSub>
          <m:sSub>
            <m:sSubPr>
              <m:ctrlPr>
                <w:rPr>
                  <w:rFonts w:ascii="Cambria Math" w:hAnsi="Cambria Math"/>
                  <w:i/>
                  <w:szCs w:val="32"/>
                </w:rPr>
              </m:ctrlPr>
            </m:sSubPr>
            <m:e>
              <m:r>
                <w:rPr>
                  <w:rFonts w:ascii="Cambria Math" w:hAnsi="Cambria Math"/>
                  <w:szCs w:val="32"/>
                </w:rPr>
                <m:t>x</m:t>
              </m:r>
            </m:e>
            <m:sub>
              <m:r>
                <w:rPr>
                  <w:rFonts w:ascii="Cambria Math" w:hAnsi="Cambria Math"/>
                  <w:szCs w:val="32"/>
                </w:rPr>
                <m:t>t-p</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w</m:t>
              </m:r>
            </m:e>
            <m:sub>
              <m:r>
                <w:rPr>
                  <w:rFonts w:ascii="Cambria Math" w:hAnsi="Cambria Math"/>
                  <w:szCs w:val="32"/>
                </w:rPr>
                <m:t>t</m:t>
              </m:r>
            </m:sub>
          </m:sSub>
        </m:oMath>
      </m:oMathPara>
    </w:p>
    <w:p w:rsidR="005F797C" w:rsidRPr="005F797C" w:rsidRDefault="005F797C" w:rsidP="002864AE">
      <w:pPr>
        <w:ind w:firstLineChars="200" w:firstLine="640"/>
        <w:rPr>
          <w:rFonts w:ascii="仿宋_GB2312"/>
          <w:szCs w:val="32"/>
        </w:rPr>
      </w:pPr>
      <w:r w:rsidRPr="005F797C">
        <w:rPr>
          <w:rFonts w:ascii="仿宋_GB2312" w:hint="eastAsia"/>
          <w:szCs w:val="32"/>
        </w:rPr>
        <w:t>其中：参数</w:t>
      </w:r>
      <m:oMath>
        <m:r>
          <w:rPr>
            <w:rFonts w:ascii="Cambria Math" w:hAnsi="Cambria Math"/>
            <w:szCs w:val="32"/>
          </w:rPr>
          <m:t>μ</m:t>
        </m:r>
      </m:oMath>
      <w:r w:rsidRPr="005F797C">
        <w:rPr>
          <w:rFonts w:ascii="仿宋_GB2312" w:hint="eastAsia"/>
          <w:szCs w:val="32"/>
        </w:rPr>
        <w:t>为常数，</w:t>
      </w:r>
      <m:oMath>
        <m:r>
          <m:rPr>
            <m:sty m:val="p"/>
          </m:rPr>
          <w:rPr>
            <w:rFonts w:ascii="Cambria Math" w:hAnsi="Cambria Math"/>
            <w:szCs w:val="32"/>
          </w:rPr>
          <m:t>ϕ</m:t>
        </m:r>
      </m:oMath>
      <w:proofErr w:type="gramStart"/>
      <w:r w:rsidRPr="005F797C">
        <w:rPr>
          <w:rFonts w:ascii="仿宋_GB2312" w:hint="eastAsia"/>
          <w:szCs w:val="32"/>
        </w:rPr>
        <w:t>是阶自回归模型</w:t>
      </w:r>
      <w:proofErr w:type="gramEnd"/>
      <w:r w:rsidRPr="005F797C">
        <w:rPr>
          <w:rFonts w:ascii="仿宋_GB2312" w:hint="eastAsia"/>
          <w:szCs w:val="32"/>
        </w:rPr>
        <w:t>的系数；</w:t>
      </w:r>
      <w:r w:rsidR="002864AE">
        <w:rPr>
          <w:rFonts w:ascii="仿宋_GB2312" w:hint="eastAsia"/>
          <w:szCs w:val="32"/>
        </w:rPr>
        <w:t>p</w:t>
      </w:r>
      <w:r w:rsidRPr="005F797C">
        <w:rPr>
          <w:rFonts w:ascii="仿宋_GB2312" w:hint="eastAsia"/>
          <w:szCs w:val="32"/>
        </w:rPr>
        <w:t>为自回归模型</w:t>
      </w:r>
      <w:proofErr w:type="gramStart"/>
      <w:r w:rsidRPr="005F797C">
        <w:rPr>
          <w:rFonts w:ascii="仿宋_GB2312" w:hint="eastAsia"/>
          <w:szCs w:val="32"/>
        </w:rPr>
        <w:t>滞后阶数</w:t>
      </w:r>
      <w:proofErr w:type="gramEnd"/>
      <w:r w:rsidR="002864AE">
        <w:rPr>
          <w:rFonts w:ascii="仿宋_GB2312" w:hint="eastAsia"/>
          <w:szCs w:val="32"/>
        </w:rPr>
        <w:t>,</w:t>
      </w:r>
      <m:oMath>
        <m:sSub>
          <m:sSubPr>
            <m:ctrlPr>
              <w:rPr>
                <w:rFonts w:ascii="Cambria Math" w:hAnsi="Cambria Math"/>
                <w:i/>
                <w:szCs w:val="32"/>
              </w:rPr>
            </m:ctrlPr>
          </m:sSubPr>
          <m:e>
            <m:r>
              <w:rPr>
                <w:rFonts w:ascii="Cambria Math" w:hAnsi="Cambria Math"/>
                <w:szCs w:val="32"/>
              </w:rPr>
              <m:t>w</m:t>
            </m:r>
          </m:e>
          <m:sub>
            <m:r>
              <w:rPr>
                <w:rFonts w:ascii="Cambria Math" w:hAnsi="Cambria Math"/>
                <w:szCs w:val="32"/>
              </w:rPr>
              <m:t>t</m:t>
            </m:r>
          </m:sub>
        </m:sSub>
      </m:oMath>
      <w:r w:rsidRPr="005F797C">
        <w:rPr>
          <w:rFonts w:ascii="仿宋_GB2312" w:hint="eastAsia"/>
          <w:szCs w:val="32"/>
        </w:rPr>
        <w:t>是均值为</w:t>
      </w:r>
      <w:r w:rsidRPr="005F797C">
        <w:rPr>
          <w:rFonts w:ascii="仿宋_GB2312"/>
          <w:szCs w:val="32"/>
        </w:rPr>
        <w:t>0，方差为的白噪声序列。</w:t>
      </w:r>
    </w:p>
    <w:p w:rsidR="005F797C" w:rsidRPr="005F797C" w:rsidRDefault="005F797C" w:rsidP="002864AE">
      <w:pPr>
        <w:ind w:firstLineChars="200" w:firstLine="640"/>
        <w:rPr>
          <w:rFonts w:ascii="仿宋_GB2312"/>
          <w:szCs w:val="32"/>
        </w:rPr>
      </w:pPr>
      <w:r w:rsidRPr="005F797C">
        <w:rPr>
          <w:rFonts w:ascii="仿宋_GB2312"/>
          <w:szCs w:val="32"/>
        </w:rPr>
        <w:t>MA</w:t>
      </w:r>
      <w:r w:rsidR="002864AE">
        <w:rPr>
          <w:rFonts w:ascii="仿宋_GB2312"/>
          <w:szCs w:val="32"/>
        </w:rPr>
        <w:t>(q)</w:t>
      </w:r>
      <w:r w:rsidRPr="005F797C">
        <w:rPr>
          <w:rFonts w:ascii="仿宋_GB2312"/>
          <w:szCs w:val="32"/>
        </w:rPr>
        <w:t>模型的形式如下：</w:t>
      </w:r>
    </w:p>
    <w:p w:rsidR="005F797C" w:rsidRPr="005F797C" w:rsidRDefault="00190F3D" w:rsidP="005F797C">
      <w:pPr>
        <w:rPr>
          <w:rFonts w:ascii="仿宋_GB2312"/>
          <w:szCs w:val="32"/>
        </w:rPr>
      </w:pPr>
      <m:oMathPara>
        <m:oMath>
          <m:sSub>
            <m:sSubPr>
              <m:ctrlPr>
                <w:rPr>
                  <w:rFonts w:ascii="Cambria Math" w:hAnsi="Cambria Math"/>
                  <w:szCs w:val="32"/>
                </w:rPr>
              </m:ctrlPr>
            </m:sSubPr>
            <m:e>
              <m:r>
                <w:rPr>
                  <w:rFonts w:ascii="Cambria Math" w:hAnsi="Cambria Math"/>
                  <w:szCs w:val="32"/>
                </w:rPr>
                <m:t>x</m:t>
              </m:r>
            </m:e>
            <m:sub>
              <m:r>
                <w:rPr>
                  <w:rFonts w:ascii="Cambria Math" w:hAnsi="Cambria Math"/>
                  <w:szCs w:val="32"/>
                </w:rPr>
                <m:t>t</m:t>
              </m:r>
            </m:sub>
          </m:sSub>
          <m:r>
            <w:rPr>
              <w:rFonts w:ascii="Cambria Math" w:hAnsi="Cambria Math"/>
              <w:szCs w:val="32"/>
            </w:rPr>
            <m:t>=μ+</m:t>
          </m:r>
          <m:sSub>
            <m:sSubPr>
              <m:ctrlPr>
                <w:rPr>
                  <w:rFonts w:ascii="Cambria Math" w:hAnsi="Cambria Math"/>
                  <w:i/>
                  <w:szCs w:val="32"/>
                </w:rPr>
              </m:ctrlPr>
            </m:sSubPr>
            <m:e>
              <m:r>
                <w:rPr>
                  <w:rFonts w:ascii="Cambria Math" w:hAnsi="Cambria Math"/>
                  <w:szCs w:val="32"/>
                </w:rPr>
                <m:t>w</m:t>
              </m:r>
            </m:e>
            <m:sub>
              <m:r>
                <w:rPr>
                  <w:rFonts w:ascii="Cambria Math" w:hAnsi="Cambria Math"/>
                  <w:szCs w:val="32"/>
                </w:rPr>
                <m:t>t</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θ</m:t>
              </m:r>
            </m:e>
            <m:sub>
              <m:r>
                <w:rPr>
                  <w:rFonts w:ascii="Cambria Math" w:hAnsi="Cambria Math"/>
                  <w:szCs w:val="32"/>
                </w:rPr>
                <m:t>1</m:t>
              </m:r>
            </m:sub>
          </m:sSub>
          <m:sSub>
            <m:sSubPr>
              <m:ctrlPr>
                <w:rPr>
                  <w:rFonts w:ascii="Cambria Math" w:hAnsi="Cambria Math"/>
                  <w:i/>
                  <w:szCs w:val="32"/>
                </w:rPr>
              </m:ctrlPr>
            </m:sSubPr>
            <m:e>
              <m:r>
                <w:rPr>
                  <w:rFonts w:ascii="Cambria Math" w:hAnsi="Cambria Math"/>
                  <w:szCs w:val="32"/>
                </w:rPr>
                <m:t>w</m:t>
              </m:r>
            </m:e>
            <m:sub>
              <m:r>
                <w:rPr>
                  <w:rFonts w:ascii="Cambria Math" w:hAnsi="Cambria Math"/>
                  <w:szCs w:val="32"/>
                </w:rPr>
                <m:t>t-1</m:t>
              </m:r>
            </m:sub>
          </m:sSub>
          <m:r>
            <w:rPr>
              <w:rFonts w:ascii="Cambria Math" w:hAnsi="Cambria Math"/>
              <w:szCs w:val="32"/>
            </w:rPr>
            <m:t>+</m:t>
          </m:r>
          <m:r>
            <m:rPr>
              <m:sty m:val="p"/>
            </m:rPr>
            <w:rPr>
              <w:rFonts w:ascii="Cambria Math" w:hAnsi="Cambria Math"/>
              <w:szCs w:val="32"/>
            </w:rPr>
            <m:t>…+</m:t>
          </m:r>
          <m:sSub>
            <m:sSubPr>
              <m:ctrlPr>
                <w:rPr>
                  <w:rFonts w:ascii="Cambria Math" w:hAnsi="Cambria Math"/>
                  <w:i/>
                  <w:szCs w:val="32"/>
                </w:rPr>
              </m:ctrlPr>
            </m:sSubPr>
            <m:e>
              <m:r>
                <w:rPr>
                  <w:rFonts w:ascii="Cambria Math" w:hAnsi="Cambria Math"/>
                  <w:szCs w:val="32"/>
                </w:rPr>
                <m:t>θ</m:t>
              </m:r>
            </m:e>
            <m:sub>
              <m:r>
                <w:rPr>
                  <w:rFonts w:ascii="Cambria Math" w:hAnsi="Cambria Math"/>
                  <w:szCs w:val="32"/>
                </w:rPr>
                <m:t>q</m:t>
              </m:r>
            </m:sub>
          </m:sSub>
          <m:sSub>
            <m:sSubPr>
              <m:ctrlPr>
                <w:rPr>
                  <w:rFonts w:ascii="Cambria Math" w:hAnsi="Cambria Math"/>
                  <w:i/>
                  <w:szCs w:val="32"/>
                </w:rPr>
              </m:ctrlPr>
            </m:sSubPr>
            <m:e>
              <m:r>
                <w:rPr>
                  <w:rFonts w:ascii="Cambria Math" w:hAnsi="Cambria Math"/>
                  <w:szCs w:val="32"/>
                </w:rPr>
                <m:t>w</m:t>
              </m:r>
            </m:e>
            <m:sub>
              <m:r>
                <w:rPr>
                  <w:rFonts w:ascii="Cambria Math" w:hAnsi="Cambria Math"/>
                  <w:szCs w:val="32"/>
                </w:rPr>
                <m:t>t-q</m:t>
              </m:r>
            </m:sub>
          </m:sSub>
        </m:oMath>
      </m:oMathPara>
    </w:p>
    <w:p w:rsidR="005F797C" w:rsidRPr="005F797C" w:rsidRDefault="005F797C" w:rsidP="002864AE">
      <w:pPr>
        <w:ind w:firstLineChars="200" w:firstLine="640"/>
        <w:rPr>
          <w:rFonts w:ascii="仿宋_GB2312"/>
          <w:szCs w:val="32"/>
        </w:rPr>
      </w:pPr>
      <w:r w:rsidRPr="005F797C">
        <w:rPr>
          <w:rFonts w:ascii="仿宋_GB2312" w:hint="eastAsia"/>
          <w:szCs w:val="32"/>
        </w:rPr>
        <w:t>其中：参数</w:t>
      </w:r>
      <m:oMath>
        <m:r>
          <w:rPr>
            <w:rFonts w:ascii="Cambria Math" w:hAnsi="Cambria Math"/>
            <w:szCs w:val="32"/>
          </w:rPr>
          <m:t>μ</m:t>
        </m:r>
      </m:oMath>
      <w:r w:rsidRPr="005F797C">
        <w:rPr>
          <w:rFonts w:ascii="仿宋_GB2312" w:hint="eastAsia"/>
          <w:szCs w:val="32"/>
        </w:rPr>
        <w:t>为常数；参数</w:t>
      </w:r>
      <m:oMath>
        <m:r>
          <m:rPr>
            <m:sty m:val="p"/>
          </m:rPr>
          <w:rPr>
            <w:rFonts w:ascii="Cambria Math" w:hAnsi="Cambria Math"/>
            <w:szCs w:val="32"/>
          </w:rPr>
          <m:t>θ</m:t>
        </m:r>
      </m:oMath>
      <w:proofErr w:type="gramStart"/>
      <w:r w:rsidRPr="005F797C">
        <w:rPr>
          <w:rFonts w:ascii="仿宋_GB2312" w:hint="eastAsia"/>
          <w:szCs w:val="32"/>
        </w:rPr>
        <w:t>是阶移动</w:t>
      </w:r>
      <w:proofErr w:type="gramEnd"/>
      <w:r w:rsidRPr="005F797C">
        <w:rPr>
          <w:rFonts w:ascii="仿宋_GB2312" w:hint="eastAsia"/>
          <w:szCs w:val="32"/>
        </w:rPr>
        <w:t>平均模型的系数；</w:t>
      </w:r>
      <w:r w:rsidR="002864AE">
        <w:rPr>
          <w:rFonts w:ascii="仿宋_GB2312" w:hint="eastAsia"/>
          <w:szCs w:val="32"/>
        </w:rPr>
        <w:t>q</w:t>
      </w:r>
      <w:r w:rsidRPr="005F797C">
        <w:rPr>
          <w:rFonts w:ascii="仿宋_GB2312" w:hint="eastAsia"/>
          <w:szCs w:val="32"/>
        </w:rPr>
        <w:t>为移动平均模型滞后阶数；</w:t>
      </w:r>
      <m:oMath>
        <m:sSub>
          <m:sSubPr>
            <m:ctrlPr>
              <w:rPr>
                <w:rFonts w:ascii="Cambria Math" w:hAnsi="Cambria Math"/>
                <w:i/>
                <w:szCs w:val="32"/>
              </w:rPr>
            </m:ctrlPr>
          </m:sSubPr>
          <m:e>
            <m:r>
              <w:rPr>
                <w:rFonts w:ascii="Cambria Math" w:hAnsi="Cambria Math"/>
                <w:szCs w:val="32"/>
              </w:rPr>
              <m:t>w</m:t>
            </m:r>
          </m:e>
          <m:sub>
            <m:r>
              <w:rPr>
                <w:rFonts w:ascii="Cambria Math" w:hAnsi="Cambria Math"/>
                <w:szCs w:val="32"/>
              </w:rPr>
              <m:t>t</m:t>
            </m:r>
          </m:sub>
        </m:sSub>
      </m:oMath>
      <w:r w:rsidRPr="005F797C">
        <w:rPr>
          <w:rFonts w:ascii="仿宋_GB2312" w:hint="eastAsia"/>
          <w:szCs w:val="32"/>
        </w:rPr>
        <w:t>是均值为</w:t>
      </w:r>
      <w:r w:rsidRPr="005F797C">
        <w:rPr>
          <w:rFonts w:ascii="仿宋_GB2312"/>
          <w:szCs w:val="32"/>
        </w:rPr>
        <w:t>0，方差为的白噪声序列。</w:t>
      </w:r>
    </w:p>
    <w:p w:rsidR="005F797C" w:rsidRPr="005F797C" w:rsidRDefault="005F797C" w:rsidP="002864AE">
      <w:pPr>
        <w:ind w:firstLineChars="200" w:firstLine="640"/>
        <w:rPr>
          <w:rFonts w:ascii="仿宋_GB2312"/>
          <w:szCs w:val="32"/>
        </w:rPr>
      </w:pPr>
      <w:r w:rsidRPr="005F797C">
        <w:rPr>
          <w:rFonts w:ascii="仿宋_GB2312"/>
          <w:szCs w:val="32"/>
        </w:rPr>
        <w:t>ARIMA</w:t>
      </w:r>
      <w:r w:rsidR="002864AE">
        <w:rPr>
          <w:rFonts w:ascii="仿宋_GB2312"/>
          <w:szCs w:val="32"/>
        </w:rPr>
        <w:t>(</w:t>
      </w:r>
      <w:proofErr w:type="spellStart"/>
      <w:r w:rsidR="002864AE">
        <w:rPr>
          <w:rFonts w:ascii="仿宋_GB2312"/>
          <w:szCs w:val="32"/>
        </w:rPr>
        <w:t>p,d,q</w:t>
      </w:r>
      <w:proofErr w:type="spellEnd"/>
      <w:r w:rsidR="002864AE">
        <w:rPr>
          <w:rFonts w:ascii="仿宋_GB2312"/>
          <w:szCs w:val="32"/>
        </w:rPr>
        <w:t>)</w:t>
      </w:r>
      <w:r w:rsidRPr="005F797C">
        <w:rPr>
          <w:rFonts w:ascii="仿宋_GB2312"/>
          <w:szCs w:val="32"/>
        </w:rPr>
        <w:t>模型的形式如下：</w:t>
      </w:r>
    </w:p>
    <w:p w:rsidR="005F797C" w:rsidRPr="002864AE" w:rsidRDefault="00190F3D" w:rsidP="005F797C">
      <w:pPr>
        <w:rPr>
          <w:rFonts w:ascii="仿宋_GB2312"/>
          <w:sz w:val="28"/>
          <w:szCs w:val="32"/>
        </w:rPr>
      </w:pPr>
      <m:oMathPara>
        <m:oMath>
          <m:sSup>
            <m:sSupPr>
              <m:ctrlPr>
                <w:rPr>
                  <w:rFonts w:ascii="Cambria Math" w:hAnsi="Cambria Math"/>
                  <w:i/>
                  <w:sz w:val="28"/>
                  <w:szCs w:val="32"/>
                </w:rPr>
              </m:ctrlPr>
            </m:sSupPr>
            <m:e>
              <m:r>
                <m:rPr>
                  <m:sty m:val="p"/>
                </m:rPr>
                <w:rPr>
                  <w:rFonts w:ascii="Cambria Math" w:hAnsi="Cambria Math"/>
                  <w:sz w:val="28"/>
                  <w:szCs w:val="32"/>
                </w:rPr>
                <m:t>∇</m:t>
              </m:r>
            </m:e>
            <m:sup>
              <m:r>
                <w:rPr>
                  <w:rFonts w:ascii="Cambria Math" w:hAnsi="Cambria Math"/>
                  <w:sz w:val="28"/>
                  <w:szCs w:val="32"/>
                </w:rPr>
                <m:t>d</m:t>
              </m:r>
            </m:sup>
          </m:sSup>
          <m:sSub>
            <m:sSubPr>
              <m:ctrlPr>
                <w:rPr>
                  <w:rFonts w:ascii="Cambria Math" w:hAnsi="Cambria Math"/>
                  <w:sz w:val="28"/>
                  <w:szCs w:val="32"/>
                </w:rPr>
              </m:ctrlPr>
            </m:sSubPr>
            <m:e>
              <m:r>
                <w:rPr>
                  <w:rFonts w:ascii="Cambria Math" w:hAnsi="Cambria Math"/>
                  <w:sz w:val="28"/>
                  <w:szCs w:val="32"/>
                </w:rPr>
                <m:t>x</m:t>
              </m:r>
            </m:e>
            <m:sub>
              <m:r>
                <w:rPr>
                  <w:rFonts w:ascii="Cambria Math" w:hAnsi="Cambria Math"/>
                  <w:sz w:val="28"/>
                  <w:szCs w:val="32"/>
                </w:rPr>
                <m:t>t</m:t>
              </m:r>
            </m:sub>
          </m:sSub>
          <m:r>
            <w:rPr>
              <w:rFonts w:ascii="Cambria Math" w:hAnsi="Cambria Math"/>
              <w:sz w:val="28"/>
              <w:szCs w:val="32"/>
            </w:rPr>
            <m:t>=μ+</m:t>
          </m:r>
          <m:sSub>
            <m:sSubPr>
              <m:ctrlPr>
                <w:rPr>
                  <w:rFonts w:ascii="Cambria Math" w:hAnsi="Cambria Math"/>
                  <w:i/>
                  <w:sz w:val="28"/>
                  <w:szCs w:val="32"/>
                </w:rPr>
              </m:ctrlPr>
            </m:sSubPr>
            <m:e>
              <m:r>
                <w:rPr>
                  <w:rFonts w:ascii="Cambria Math" w:hAnsi="Cambria Math"/>
                  <w:sz w:val="28"/>
                  <w:szCs w:val="32"/>
                </w:rPr>
                <m:t>ϕ</m:t>
              </m:r>
            </m:e>
            <m:sub>
              <m:r>
                <w:rPr>
                  <w:rFonts w:ascii="Cambria Math" w:hAnsi="Cambria Math"/>
                  <w:sz w:val="28"/>
                  <w:szCs w:val="32"/>
                </w:rPr>
                <m:t>1</m:t>
              </m:r>
            </m:sub>
          </m:sSub>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t-1</m:t>
              </m:r>
            </m:sub>
          </m:sSub>
          <m:r>
            <w:rPr>
              <w:rFonts w:ascii="Cambria Math" w:hAnsi="Cambria Math"/>
              <w:sz w:val="28"/>
              <w:szCs w:val="32"/>
            </w:rPr>
            <m:t>+</m:t>
          </m:r>
          <m:r>
            <m:rPr>
              <m:sty m:val="p"/>
            </m:rP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ϕ</m:t>
              </m:r>
            </m:e>
            <m:sub>
              <m:r>
                <w:rPr>
                  <w:rFonts w:ascii="Cambria Math" w:hAnsi="Cambria Math"/>
                  <w:sz w:val="28"/>
                  <w:szCs w:val="32"/>
                </w:rPr>
                <m:t>p</m:t>
              </m:r>
            </m:sub>
          </m:sSub>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t-p</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w</m:t>
              </m:r>
            </m:e>
            <m:sub>
              <m:r>
                <w:rPr>
                  <w:rFonts w:ascii="Cambria Math" w:hAnsi="Cambria Math"/>
                  <w:sz w:val="28"/>
                  <w:szCs w:val="32"/>
                </w:rPr>
                <m:t>t</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θ</m:t>
              </m:r>
            </m:e>
            <m:sub>
              <m:r>
                <w:rPr>
                  <w:rFonts w:ascii="Cambria Math" w:hAnsi="Cambria Math"/>
                  <w:sz w:val="28"/>
                  <w:szCs w:val="32"/>
                </w:rPr>
                <m:t>1</m:t>
              </m:r>
            </m:sub>
          </m:sSub>
          <m:sSub>
            <m:sSubPr>
              <m:ctrlPr>
                <w:rPr>
                  <w:rFonts w:ascii="Cambria Math" w:hAnsi="Cambria Math"/>
                  <w:i/>
                  <w:sz w:val="28"/>
                  <w:szCs w:val="32"/>
                </w:rPr>
              </m:ctrlPr>
            </m:sSubPr>
            <m:e>
              <m:r>
                <w:rPr>
                  <w:rFonts w:ascii="Cambria Math" w:hAnsi="Cambria Math"/>
                  <w:sz w:val="28"/>
                  <w:szCs w:val="32"/>
                </w:rPr>
                <m:t>w</m:t>
              </m:r>
            </m:e>
            <m:sub>
              <m:r>
                <w:rPr>
                  <w:rFonts w:ascii="Cambria Math" w:hAnsi="Cambria Math"/>
                  <w:sz w:val="28"/>
                  <w:szCs w:val="32"/>
                </w:rPr>
                <m:t>t-1</m:t>
              </m:r>
            </m:sub>
          </m:sSub>
          <m:r>
            <w:rPr>
              <w:rFonts w:ascii="Cambria Math" w:hAnsi="Cambria Math"/>
              <w:sz w:val="28"/>
              <w:szCs w:val="32"/>
            </w:rPr>
            <m:t>+</m:t>
          </m:r>
          <m:r>
            <m:rPr>
              <m:sty m:val="p"/>
            </m:rP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θ</m:t>
              </m:r>
            </m:e>
            <m:sub>
              <m:r>
                <w:rPr>
                  <w:rFonts w:ascii="Cambria Math" w:hAnsi="Cambria Math"/>
                  <w:sz w:val="28"/>
                  <w:szCs w:val="32"/>
                </w:rPr>
                <m:t>q</m:t>
              </m:r>
            </m:sub>
          </m:sSub>
          <m:sSub>
            <m:sSubPr>
              <m:ctrlPr>
                <w:rPr>
                  <w:rFonts w:ascii="Cambria Math" w:hAnsi="Cambria Math"/>
                  <w:i/>
                  <w:sz w:val="28"/>
                  <w:szCs w:val="32"/>
                </w:rPr>
              </m:ctrlPr>
            </m:sSubPr>
            <m:e>
              <m:r>
                <w:rPr>
                  <w:rFonts w:ascii="Cambria Math" w:hAnsi="Cambria Math"/>
                  <w:sz w:val="28"/>
                  <w:szCs w:val="32"/>
                </w:rPr>
                <m:t>w</m:t>
              </m:r>
            </m:e>
            <m:sub>
              <m:r>
                <w:rPr>
                  <w:rFonts w:ascii="Cambria Math" w:hAnsi="Cambria Math"/>
                  <w:sz w:val="28"/>
                  <w:szCs w:val="32"/>
                </w:rPr>
                <m:t>t-q</m:t>
              </m:r>
            </m:sub>
          </m:sSub>
        </m:oMath>
      </m:oMathPara>
    </w:p>
    <w:p w:rsidR="00CC432B" w:rsidRPr="00BD2501" w:rsidRDefault="002864AE" w:rsidP="002864AE">
      <w:pPr>
        <w:ind w:firstLineChars="200" w:firstLine="640"/>
        <w:rPr>
          <w:rFonts w:ascii="仿宋_GB2312"/>
          <w:szCs w:val="32"/>
        </w:rPr>
      </w:pPr>
      <w:r>
        <w:rPr>
          <w:rFonts w:ascii="仿宋_GB2312" w:hint="eastAsia"/>
          <w:szCs w:val="32"/>
        </w:rPr>
        <w:t>p</w:t>
      </w:r>
      <w:r w:rsidR="005F797C" w:rsidRPr="005F797C">
        <w:rPr>
          <w:rFonts w:ascii="仿宋_GB2312" w:hint="eastAsia"/>
          <w:szCs w:val="32"/>
        </w:rPr>
        <w:t>为自回归模型滞后阶数，</w:t>
      </w:r>
      <w:r>
        <w:rPr>
          <w:rFonts w:ascii="仿宋_GB2312" w:hint="eastAsia"/>
          <w:szCs w:val="32"/>
        </w:rPr>
        <w:t>d</w:t>
      </w:r>
      <w:r w:rsidR="005F797C" w:rsidRPr="005F797C">
        <w:rPr>
          <w:rFonts w:ascii="仿宋_GB2312" w:hint="eastAsia"/>
          <w:szCs w:val="32"/>
        </w:rPr>
        <w:t>为时间序列</w:t>
      </w:r>
      <w:proofErr w:type="gramStart"/>
      <w:r w:rsidR="005F797C" w:rsidRPr="005F797C">
        <w:rPr>
          <w:rFonts w:ascii="仿宋_GB2312" w:hint="eastAsia"/>
          <w:szCs w:val="32"/>
        </w:rPr>
        <w:t>单整阶数</w:t>
      </w:r>
      <w:proofErr w:type="gramEnd"/>
      <w:r w:rsidR="005F797C" w:rsidRPr="005F797C">
        <w:rPr>
          <w:rFonts w:ascii="仿宋_GB2312" w:hint="eastAsia"/>
          <w:szCs w:val="32"/>
        </w:rPr>
        <w:t>，</w:t>
      </w:r>
      <w:r>
        <w:rPr>
          <w:rFonts w:ascii="仿宋_GB2312" w:hint="eastAsia"/>
          <w:szCs w:val="32"/>
        </w:rPr>
        <w:t>q</w:t>
      </w:r>
      <w:r w:rsidR="005F797C" w:rsidRPr="005F797C">
        <w:rPr>
          <w:rFonts w:ascii="仿宋_GB2312" w:hint="eastAsia"/>
          <w:szCs w:val="32"/>
        </w:rPr>
        <w:t>为阶移动平均模型滞后阶数。当时，</w:t>
      </w:r>
      <w:r>
        <w:rPr>
          <w:rFonts w:ascii="仿宋_GB2312" w:hint="eastAsia"/>
          <w:szCs w:val="32"/>
        </w:rPr>
        <w:t>p</w:t>
      </w:r>
      <w:r>
        <w:rPr>
          <w:rFonts w:ascii="仿宋_GB2312"/>
          <w:szCs w:val="32"/>
        </w:rPr>
        <w:t>=0</w:t>
      </w:r>
      <w:r w:rsidR="005F797C" w:rsidRPr="005F797C">
        <w:rPr>
          <w:rFonts w:ascii="仿宋_GB2312" w:hint="eastAsia"/>
          <w:szCs w:val="32"/>
        </w:rPr>
        <w:t>，此时</w:t>
      </w:r>
      <w:r w:rsidR="005F797C" w:rsidRPr="005F797C">
        <w:rPr>
          <w:rFonts w:ascii="仿宋_GB2312"/>
          <w:szCs w:val="32"/>
        </w:rPr>
        <w:t>ARIMA模型退化为MA模型；当时，</w:t>
      </w:r>
      <w:r>
        <w:rPr>
          <w:rFonts w:ascii="仿宋_GB2312" w:hint="eastAsia"/>
          <w:szCs w:val="32"/>
        </w:rPr>
        <w:t>q</w:t>
      </w:r>
      <w:r>
        <w:rPr>
          <w:rFonts w:ascii="仿宋_GB2312"/>
          <w:szCs w:val="32"/>
        </w:rPr>
        <w:t>=0</w:t>
      </w:r>
      <w:r w:rsidR="005F797C" w:rsidRPr="005F797C">
        <w:rPr>
          <w:rFonts w:ascii="仿宋_GB2312"/>
          <w:szCs w:val="32"/>
        </w:rPr>
        <w:t>，ARIMA模型退化为AR模型。</w:t>
      </w:r>
    </w:p>
    <w:p w:rsidR="00F756D1" w:rsidRDefault="00F756D1" w:rsidP="001222A2">
      <w:pPr>
        <w:ind w:firstLineChars="200" w:firstLine="640"/>
        <w:rPr>
          <w:rFonts w:ascii="仿宋_GB2312"/>
          <w:szCs w:val="32"/>
        </w:rPr>
      </w:pPr>
      <w:r>
        <w:rPr>
          <w:rFonts w:ascii="仿宋_GB2312" w:hint="eastAsia"/>
          <w:szCs w:val="32"/>
        </w:rPr>
        <w:t>预测方法的选择依赖于时间序列数据的性质，如是否有趋势性和季节性，是否满足模型假设条件等，这都需要画图等探索性分析。对于时间序列的分析，最好能尝试多种方法，综合比较后得到最后的结果。</w:t>
      </w:r>
    </w:p>
    <w:p w:rsidR="00BD2501" w:rsidRPr="00431570" w:rsidRDefault="00431570" w:rsidP="00431570">
      <w:pPr>
        <w:pStyle w:val="3"/>
      </w:pPr>
      <w:bookmarkStart w:id="9" w:name="_Toc523760417"/>
      <w:r>
        <w:rPr>
          <w:rFonts w:hint="eastAsia"/>
        </w:rPr>
        <w:t>3</w:t>
      </w:r>
      <w:r>
        <w:t xml:space="preserve">. </w:t>
      </w:r>
      <w:r w:rsidR="00BD2501" w:rsidRPr="00431570">
        <w:rPr>
          <w:rFonts w:hint="eastAsia"/>
        </w:rPr>
        <w:t>误差度量标准</w:t>
      </w:r>
      <w:bookmarkEnd w:id="9"/>
    </w:p>
    <w:p w:rsidR="00F756D1" w:rsidRDefault="00F756D1" w:rsidP="001222A2">
      <w:pPr>
        <w:ind w:firstLineChars="200" w:firstLine="640"/>
        <w:rPr>
          <w:rFonts w:ascii="仿宋_GB2312"/>
          <w:szCs w:val="32"/>
        </w:rPr>
      </w:pPr>
      <w:r>
        <w:rPr>
          <w:rFonts w:ascii="仿宋_GB2312" w:hint="eastAsia"/>
          <w:szCs w:val="32"/>
        </w:rPr>
        <w:t>对于观测的序列{</w:t>
      </w:r>
      <m:oMath>
        <m:sSub>
          <m:sSubPr>
            <m:ctrlPr>
              <w:rPr>
                <w:rFonts w:ascii="Cambria Math" w:hAnsi="Cambria Math"/>
                <w:szCs w:val="32"/>
              </w:rPr>
            </m:ctrlPr>
          </m:sSubPr>
          <m:e>
            <m:r>
              <w:rPr>
                <w:rFonts w:ascii="Cambria Math" w:hAnsi="Cambria Math"/>
                <w:szCs w:val="32"/>
              </w:rPr>
              <m:t>x</m:t>
            </m:r>
          </m:e>
          <m:sub>
            <m:r>
              <w:rPr>
                <w:rFonts w:ascii="Cambria Math" w:hAnsi="Cambria Math"/>
                <w:szCs w:val="32"/>
              </w:rPr>
              <m:t>t</m:t>
            </m:r>
          </m:sub>
        </m:sSub>
      </m:oMath>
      <w:r>
        <w:rPr>
          <w:rFonts w:ascii="仿宋_GB2312" w:hint="eastAsia"/>
          <w:szCs w:val="32"/>
        </w:rPr>
        <w:t>}，用{</w:t>
      </w:r>
      <m:oMath>
        <m:acc>
          <m:accPr>
            <m:ctrlPr>
              <w:rPr>
                <w:rFonts w:ascii="Cambria Math" w:hAnsi="Cambria Math"/>
                <w:szCs w:val="32"/>
              </w:rPr>
            </m:ctrlPr>
          </m:accPr>
          <m:e>
            <m:sSub>
              <m:sSubPr>
                <m:ctrlPr>
                  <w:rPr>
                    <w:rFonts w:ascii="Cambria Math" w:hAnsi="Cambria Math"/>
                    <w:i/>
                    <w:szCs w:val="32"/>
                  </w:rPr>
                </m:ctrlPr>
              </m:sSubPr>
              <m:e>
                <m:r>
                  <w:rPr>
                    <w:rFonts w:ascii="Cambria Math" w:hAnsi="Cambria Math"/>
                    <w:szCs w:val="32"/>
                  </w:rPr>
                  <m:t>x</m:t>
                </m:r>
              </m:e>
              <m:sub>
                <m:r>
                  <w:rPr>
                    <w:rFonts w:ascii="Cambria Math" w:hAnsi="Cambria Math"/>
                    <w:szCs w:val="32"/>
                  </w:rPr>
                  <m:t>t</m:t>
                </m:r>
              </m:sub>
            </m:sSub>
          </m:e>
        </m:acc>
      </m:oMath>
      <w:r>
        <w:rPr>
          <w:rFonts w:ascii="仿宋_GB2312" w:hint="eastAsia"/>
          <w:szCs w:val="32"/>
        </w:rPr>
        <w:t>}表示预测值，下面是一些常用的误差度量：</w:t>
      </w:r>
    </w:p>
    <w:p w:rsidR="00892C36" w:rsidRDefault="00F756D1" w:rsidP="001222A2">
      <w:pPr>
        <w:ind w:firstLineChars="200" w:firstLine="640"/>
        <w:rPr>
          <w:rFonts w:ascii="仿宋_GB2312"/>
          <w:szCs w:val="32"/>
        </w:rPr>
      </w:pPr>
      <w:r>
        <w:rPr>
          <w:rFonts w:ascii="仿宋_GB2312" w:hint="eastAsia"/>
          <w:szCs w:val="32"/>
        </w:rPr>
        <w:t>平方绝对误差：</w:t>
      </w:r>
    </w:p>
    <w:p w:rsidR="00F756D1" w:rsidRDefault="00892C36" w:rsidP="001222A2">
      <w:pPr>
        <w:ind w:firstLineChars="200" w:firstLine="640"/>
        <w:rPr>
          <w:rFonts w:ascii="仿宋_GB2312"/>
          <w:szCs w:val="32"/>
        </w:rPr>
      </w:pPr>
      <m:oMathPara>
        <m:oMath>
          <m:r>
            <m:rPr>
              <m:sty m:val="p"/>
            </m:rPr>
            <w:rPr>
              <w:rFonts w:ascii="Cambria Math" w:hAnsi="Cambria Math"/>
              <w:szCs w:val="32"/>
            </w:rPr>
            <m:t>MAE=</m:t>
          </m:r>
          <m:f>
            <m:fPr>
              <m:ctrlPr>
                <w:rPr>
                  <w:rFonts w:ascii="Cambria Math" w:hAnsi="Cambria Math"/>
                  <w:szCs w:val="32"/>
                </w:rPr>
              </m:ctrlPr>
            </m:fPr>
            <m:num>
              <m:r>
                <w:rPr>
                  <w:rFonts w:ascii="Cambria Math" w:hAnsi="Cambria Math"/>
                  <w:szCs w:val="32"/>
                </w:rPr>
                <m:t>1</m:t>
              </m:r>
            </m:num>
            <m:den>
              <m:r>
                <w:rPr>
                  <w:rFonts w:ascii="Cambria Math" w:hAnsi="Cambria Math"/>
                  <w:szCs w:val="32"/>
                </w:rPr>
                <m:t>n</m:t>
              </m:r>
            </m:den>
          </m:f>
          <m:nary>
            <m:naryPr>
              <m:chr m:val="∑"/>
              <m:limLoc m:val="undOvr"/>
              <m:ctrlPr>
                <w:rPr>
                  <w:rFonts w:ascii="Cambria Math" w:hAnsi="Cambria Math"/>
                  <w:i/>
                  <w:szCs w:val="32"/>
                </w:rPr>
              </m:ctrlPr>
            </m:naryPr>
            <m:sub>
              <m:r>
                <w:rPr>
                  <w:rFonts w:ascii="Cambria Math" w:hAnsi="Cambria Math"/>
                  <w:szCs w:val="32"/>
                </w:rPr>
                <m:t>t=1</m:t>
              </m:r>
            </m:sub>
            <m:sup>
              <m:r>
                <w:rPr>
                  <w:rFonts w:ascii="Cambria Math" w:hAnsi="Cambria Math"/>
                  <w:szCs w:val="32"/>
                </w:rPr>
                <m:t>n</m:t>
              </m:r>
            </m:sup>
            <m:e>
              <m:r>
                <w:rPr>
                  <w:rFonts w:ascii="Cambria Math" w:hAnsi="Cambria Math"/>
                  <w:szCs w:val="32"/>
                </w:rPr>
                <m:t>|</m:t>
              </m:r>
              <m:sSub>
                <m:sSubPr>
                  <m:ctrlPr>
                    <w:rPr>
                      <w:rFonts w:ascii="Cambria Math" w:hAnsi="Cambria Math"/>
                      <w:szCs w:val="32"/>
                    </w:rPr>
                  </m:ctrlPr>
                </m:sSubPr>
                <m:e>
                  <m:r>
                    <w:rPr>
                      <w:rFonts w:ascii="Cambria Math" w:hAnsi="Cambria Math"/>
                      <w:szCs w:val="32"/>
                    </w:rPr>
                    <m:t>x</m:t>
                  </m:r>
                </m:e>
                <m:sub>
                  <m:r>
                    <w:rPr>
                      <w:rFonts w:ascii="Cambria Math" w:hAnsi="Cambria Math"/>
                      <w:szCs w:val="32"/>
                    </w:rPr>
                    <m:t>t</m:t>
                  </m:r>
                </m:sub>
              </m:sSub>
              <m:r>
                <w:rPr>
                  <w:rFonts w:ascii="Cambria Math" w:hAnsi="Cambria Math"/>
                  <w:szCs w:val="32"/>
                </w:rPr>
                <m:t>-</m:t>
              </m:r>
              <m:sSub>
                <m:sSubPr>
                  <m:ctrlPr>
                    <w:rPr>
                      <w:rFonts w:ascii="Cambria Math" w:hAnsi="Cambria Math"/>
                      <w:i/>
                      <w:szCs w:val="32"/>
                    </w:rPr>
                  </m:ctrlPr>
                </m:sSubPr>
                <m:e>
                  <m:acc>
                    <m:accPr>
                      <m:ctrlPr>
                        <w:rPr>
                          <w:rFonts w:ascii="Cambria Math" w:hAnsi="Cambria Math"/>
                          <w:i/>
                          <w:szCs w:val="32"/>
                        </w:rPr>
                      </m:ctrlPr>
                    </m:accPr>
                    <m:e>
                      <m:r>
                        <w:rPr>
                          <w:rFonts w:ascii="Cambria Math" w:hAnsi="Cambria Math"/>
                          <w:szCs w:val="32"/>
                        </w:rPr>
                        <m:t>x</m:t>
                      </m:r>
                    </m:e>
                  </m:acc>
                </m:e>
                <m:sub>
                  <m:r>
                    <w:rPr>
                      <w:rFonts w:ascii="Cambria Math" w:hAnsi="Cambria Math"/>
                      <w:szCs w:val="32"/>
                    </w:rPr>
                    <m:t>t</m:t>
                  </m:r>
                </m:sub>
              </m:sSub>
              <m:r>
                <w:rPr>
                  <w:rFonts w:ascii="Cambria Math" w:hAnsi="Cambria Math"/>
                  <w:szCs w:val="32"/>
                </w:rPr>
                <m:t>|</m:t>
              </m:r>
            </m:e>
          </m:nary>
        </m:oMath>
      </m:oMathPara>
    </w:p>
    <w:p w:rsidR="00892C36" w:rsidRDefault="00F756D1" w:rsidP="001222A2">
      <w:pPr>
        <w:ind w:firstLineChars="200" w:firstLine="640"/>
        <w:rPr>
          <w:rFonts w:ascii="仿宋_GB2312"/>
          <w:szCs w:val="32"/>
        </w:rPr>
      </w:pPr>
      <w:r>
        <w:rPr>
          <w:rFonts w:ascii="仿宋_GB2312" w:hint="eastAsia"/>
          <w:szCs w:val="32"/>
        </w:rPr>
        <w:t>均方误差：</w:t>
      </w:r>
    </w:p>
    <w:p w:rsidR="00F756D1" w:rsidRDefault="00892C36" w:rsidP="001222A2">
      <w:pPr>
        <w:ind w:firstLineChars="200" w:firstLine="640"/>
        <w:rPr>
          <w:rFonts w:ascii="仿宋_GB2312"/>
          <w:szCs w:val="32"/>
        </w:rPr>
      </w:pPr>
      <m:oMathPara>
        <m:oMath>
          <m:r>
            <m:rPr>
              <m:sty m:val="p"/>
            </m:rPr>
            <w:rPr>
              <w:rFonts w:ascii="Cambria Math" w:hAnsi="Cambria Math"/>
              <w:szCs w:val="32"/>
            </w:rPr>
            <m:t>MSE=</m:t>
          </m:r>
          <m:f>
            <m:fPr>
              <m:ctrlPr>
                <w:rPr>
                  <w:rFonts w:ascii="Cambria Math" w:hAnsi="Cambria Math"/>
                  <w:szCs w:val="32"/>
                </w:rPr>
              </m:ctrlPr>
            </m:fPr>
            <m:num>
              <m:r>
                <w:rPr>
                  <w:rFonts w:ascii="Cambria Math" w:hAnsi="Cambria Math"/>
                  <w:szCs w:val="32"/>
                </w:rPr>
                <m:t>1</m:t>
              </m:r>
            </m:num>
            <m:den>
              <m:r>
                <w:rPr>
                  <w:rFonts w:ascii="Cambria Math" w:hAnsi="Cambria Math"/>
                  <w:szCs w:val="32"/>
                </w:rPr>
                <m:t>n</m:t>
              </m:r>
            </m:den>
          </m:f>
          <m:nary>
            <m:naryPr>
              <m:chr m:val="∑"/>
              <m:limLoc m:val="undOvr"/>
              <m:ctrlPr>
                <w:rPr>
                  <w:rFonts w:ascii="Cambria Math" w:hAnsi="Cambria Math"/>
                  <w:i/>
                  <w:szCs w:val="32"/>
                </w:rPr>
              </m:ctrlPr>
            </m:naryPr>
            <m:sub>
              <m:r>
                <w:rPr>
                  <w:rFonts w:ascii="Cambria Math" w:hAnsi="Cambria Math"/>
                  <w:szCs w:val="32"/>
                </w:rPr>
                <m:t>t=1</m:t>
              </m:r>
            </m:sub>
            <m:sup>
              <m:r>
                <w:rPr>
                  <w:rFonts w:ascii="Cambria Math" w:hAnsi="Cambria Math"/>
                  <w:szCs w:val="32"/>
                </w:rPr>
                <m:t>n</m:t>
              </m:r>
            </m:sup>
            <m:e>
              <m:sSup>
                <m:sSupPr>
                  <m:ctrlPr>
                    <w:rPr>
                      <w:rFonts w:ascii="Cambria Math" w:hAnsi="Cambria Math"/>
                      <w:i/>
                      <w:szCs w:val="32"/>
                    </w:rPr>
                  </m:ctrlPr>
                </m:sSupPr>
                <m:e>
                  <m:r>
                    <w:rPr>
                      <w:rFonts w:ascii="Cambria Math" w:hAnsi="Cambria Math"/>
                      <w:szCs w:val="32"/>
                    </w:rPr>
                    <m:t>(</m:t>
                  </m:r>
                  <m:sSub>
                    <m:sSubPr>
                      <m:ctrlPr>
                        <w:rPr>
                          <w:rFonts w:ascii="Cambria Math" w:hAnsi="Cambria Math"/>
                          <w:szCs w:val="32"/>
                        </w:rPr>
                      </m:ctrlPr>
                    </m:sSubPr>
                    <m:e>
                      <m:r>
                        <w:rPr>
                          <w:rFonts w:ascii="Cambria Math" w:hAnsi="Cambria Math"/>
                          <w:szCs w:val="32"/>
                        </w:rPr>
                        <m:t>x</m:t>
                      </m:r>
                    </m:e>
                    <m:sub>
                      <m:r>
                        <w:rPr>
                          <w:rFonts w:ascii="Cambria Math" w:hAnsi="Cambria Math"/>
                          <w:szCs w:val="32"/>
                        </w:rPr>
                        <m:t>t</m:t>
                      </m:r>
                    </m:sub>
                  </m:sSub>
                  <m:r>
                    <w:rPr>
                      <w:rFonts w:ascii="Cambria Math" w:hAnsi="Cambria Math"/>
                      <w:szCs w:val="32"/>
                    </w:rPr>
                    <m:t>-</m:t>
                  </m:r>
                  <m:sSub>
                    <m:sSubPr>
                      <m:ctrlPr>
                        <w:rPr>
                          <w:rFonts w:ascii="Cambria Math" w:hAnsi="Cambria Math"/>
                          <w:i/>
                          <w:szCs w:val="32"/>
                        </w:rPr>
                      </m:ctrlPr>
                    </m:sSubPr>
                    <m:e>
                      <m:acc>
                        <m:accPr>
                          <m:ctrlPr>
                            <w:rPr>
                              <w:rFonts w:ascii="Cambria Math" w:hAnsi="Cambria Math"/>
                              <w:i/>
                              <w:szCs w:val="32"/>
                            </w:rPr>
                          </m:ctrlPr>
                        </m:accPr>
                        <m:e>
                          <m:r>
                            <w:rPr>
                              <w:rFonts w:ascii="Cambria Math" w:hAnsi="Cambria Math"/>
                              <w:szCs w:val="32"/>
                            </w:rPr>
                            <m:t>x</m:t>
                          </m:r>
                        </m:e>
                      </m:acc>
                    </m:e>
                    <m:sub>
                      <m:r>
                        <w:rPr>
                          <w:rFonts w:ascii="Cambria Math" w:hAnsi="Cambria Math"/>
                          <w:szCs w:val="32"/>
                        </w:rPr>
                        <m:t>t</m:t>
                      </m:r>
                    </m:sub>
                  </m:sSub>
                  <m:r>
                    <w:rPr>
                      <w:rFonts w:ascii="Cambria Math" w:hAnsi="Cambria Math"/>
                      <w:szCs w:val="32"/>
                    </w:rPr>
                    <m:t>)</m:t>
                  </m:r>
                </m:e>
                <m:sup>
                  <m:r>
                    <w:rPr>
                      <w:rFonts w:ascii="Cambria Math" w:hAnsi="Cambria Math"/>
                      <w:szCs w:val="32"/>
                    </w:rPr>
                    <m:t>2</m:t>
                  </m:r>
                </m:sup>
              </m:sSup>
            </m:e>
          </m:nary>
        </m:oMath>
      </m:oMathPara>
    </w:p>
    <w:p w:rsidR="00892C36" w:rsidRDefault="00F756D1" w:rsidP="001222A2">
      <w:pPr>
        <w:ind w:firstLineChars="200" w:firstLine="640"/>
        <w:rPr>
          <w:rFonts w:ascii="仿宋_GB2312"/>
          <w:szCs w:val="32"/>
        </w:rPr>
      </w:pPr>
      <w:r>
        <w:rPr>
          <w:rFonts w:ascii="仿宋_GB2312" w:hint="eastAsia"/>
          <w:szCs w:val="32"/>
        </w:rPr>
        <w:t>均方根误差：</w:t>
      </w:r>
    </w:p>
    <w:p w:rsidR="00F756D1" w:rsidRDefault="00892C36" w:rsidP="001222A2">
      <w:pPr>
        <w:ind w:firstLineChars="200" w:firstLine="640"/>
        <w:rPr>
          <w:rFonts w:ascii="仿宋_GB2312"/>
          <w:szCs w:val="32"/>
        </w:rPr>
      </w:pPr>
      <m:oMathPara>
        <m:oMath>
          <m:r>
            <m:rPr>
              <m:sty m:val="p"/>
            </m:rPr>
            <w:rPr>
              <w:rFonts w:ascii="Cambria Math" w:hAnsi="Cambria Math" w:hint="eastAsia"/>
              <w:szCs w:val="32"/>
            </w:rPr>
            <m:t>R</m:t>
          </m:r>
          <m:r>
            <m:rPr>
              <m:sty m:val="p"/>
            </m:rPr>
            <w:rPr>
              <w:rFonts w:ascii="Cambria Math" w:hAnsi="Cambria Math"/>
              <w:szCs w:val="32"/>
            </w:rPr>
            <m:t>MSE =</m:t>
          </m:r>
          <m:rad>
            <m:radPr>
              <m:degHide m:val="1"/>
              <m:ctrlPr>
                <w:rPr>
                  <w:rFonts w:ascii="Cambria Math" w:hAnsi="Cambria Math"/>
                  <w:szCs w:val="32"/>
                </w:rPr>
              </m:ctrlPr>
            </m:radPr>
            <m:deg/>
            <m:e>
              <m:r>
                <w:rPr>
                  <w:rFonts w:ascii="Cambria Math" w:hAnsi="Cambria Math"/>
                  <w:szCs w:val="32"/>
                </w:rPr>
                <m:t>MSE</m:t>
              </m:r>
            </m:e>
          </m:rad>
        </m:oMath>
      </m:oMathPara>
    </w:p>
    <w:p w:rsidR="00A4084F" w:rsidRDefault="00A4084F" w:rsidP="00A4084F">
      <w:pPr>
        <w:pStyle w:val="1"/>
      </w:pPr>
      <w:bookmarkStart w:id="10" w:name="_Toc523760418"/>
      <w:r>
        <w:rPr>
          <w:rFonts w:hint="eastAsia"/>
        </w:rPr>
        <w:t>四、建模与实证分析</w:t>
      </w:r>
      <w:bookmarkEnd w:id="10"/>
    </w:p>
    <w:p w:rsidR="00C05440" w:rsidRDefault="00C05440" w:rsidP="00C05440">
      <w:pPr>
        <w:ind w:firstLineChars="200" w:firstLine="640"/>
      </w:pPr>
      <w:bookmarkStart w:id="11" w:name="_Toc523760419"/>
      <w:r>
        <w:rPr>
          <w:rFonts w:hint="eastAsia"/>
        </w:rPr>
        <w:t>为反映指标的变动情况，在不同的经济研究目的下应该</w:t>
      </w:r>
      <w:r>
        <w:rPr>
          <w:rFonts w:hint="eastAsia"/>
        </w:rPr>
        <w:lastRenderedPageBreak/>
        <w:t>采用不同的价格标准，统计上常用的有现价和不变价。现价是指当年的实际价格，用以反映当年总量规模。按现价计算的指标，在不同年份之间的变动包含价格变动和</w:t>
      </w:r>
      <w:proofErr w:type="gramStart"/>
      <w:r>
        <w:rPr>
          <w:rFonts w:hint="eastAsia"/>
        </w:rPr>
        <w:t>物量</w:t>
      </w:r>
      <w:proofErr w:type="gramEnd"/>
      <w:r>
        <w:rPr>
          <w:rFonts w:hint="eastAsia"/>
        </w:rPr>
        <w:t>变动的因素，必须消除价格变动的因素后才能真实反映经济发展动态。扣除价格变动因素后的价格称为不变价格。不变价是以某年份现价作为基期扣除价格变动因素，多用于计算与某指定年份相比的增长速度。</w:t>
      </w:r>
    </w:p>
    <w:p w:rsidR="00C05440" w:rsidRDefault="00C05440" w:rsidP="00C05440">
      <w:pPr>
        <w:ind w:firstLineChars="200" w:firstLine="640"/>
      </w:pPr>
      <w:r>
        <w:rPr>
          <w:rFonts w:hint="eastAsia"/>
        </w:rPr>
        <w:t>而现价和不变价</w:t>
      </w:r>
      <w:r>
        <w:t>GDP</w:t>
      </w:r>
      <w:r>
        <w:t>即名义</w:t>
      </w:r>
      <w:r>
        <w:t>GDP</w:t>
      </w:r>
      <w:r>
        <w:t>和实际</w:t>
      </w:r>
      <w:r>
        <w:t>GDP</w:t>
      </w:r>
      <w:r>
        <w:t>。名义</w:t>
      </w:r>
      <w:r>
        <w:t>GDP</w:t>
      </w:r>
      <w:r>
        <w:t>就是以当年价格核算的最终产品的市场价格。实际</w:t>
      </w:r>
      <w:r>
        <w:t>GDP</w:t>
      </w:r>
      <w:r>
        <w:t>指的是</w:t>
      </w:r>
      <w:proofErr w:type="gramStart"/>
      <w:r>
        <w:t>以之前</w:t>
      </w:r>
      <w:proofErr w:type="gramEnd"/>
      <w:r>
        <w:t>的某一年的价格作为基期价格来核算的全部最终产品的市场价格。名义</w:t>
      </w:r>
      <w:r>
        <w:t>GDP</w:t>
      </w:r>
      <w:r>
        <w:t>除以实际</w:t>
      </w:r>
      <w:r>
        <w:t>GDP</w:t>
      </w:r>
      <w:r>
        <w:t>就是</w:t>
      </w:r>
      <w:r>
        <w:t>GDP</w:t>
      </w:r>
      <w:r>
        <w:t>平减指数。</w:t>
      </w:r>
    </w:p>
    <w:p w:rsidR="00C05440" w:rsidRDefault="00C05440" w:rsidP="00C05440">
      <w:r>
        <w:rPr>
          <w:rFonts w:hint="eastAsia"/>
        </w:rPr>
        <w:t>对</w:t>
      </w:r>
      <w:r>
        <w:t>GDP</w:t>
      </w:r>
      <w:r>
        <w:t>的统计分析之所以使用不变价，是在统计的同时还要和以往的</w:t>
      </w:r>
      <w:r>
        <w:t>GDP</w:t>
      </w:r>
      <w:r>
        <w:t>进行比较，看实际</w:t>
      </w:r>
      <w:r>
        <w:t>GDP</w:t>
      </w:r>
      <w:r>
        <w:t>是增长还是减少了，变化的幅度是多少。因此需要选定一个参考系并且使用在一定时期内相对参考系的实际价格来计算国内生产的总价值。</w:t>
      </w:r>
    </w:p>
    <w:p w:rsidR="00C05440" w:rsidRDefault="00C05440" w:rsidP="00C05440">
      <w:pPr>
        <w:rPr>
          <w:rFonts w:hint="eastAsia"/>
        </w:rPr>
      </w:pPr>
      <w:r>
        <w:rPr>
          <w:rFonts w:hint="eastAsia"/>
        </w:rPr>
        <w:t>若使用现价，则由于物价波动，所统计出的</w:t>
      </w:r>
      <w:r>
        <w:t>GDP</w:t>
      </w:r>
      <w:r>
        <w:t>的结果往往会比实际的结果要偏离一些。</w:t>
      </w:r>
      <w:bookmarkStart w:id="12" w:name="_GoBack"/>
      <w:bookmarkEnd w:id="12"/>
    </w:p>
    <w:p w:rsidR="00A4084F" w:rsidRPr="009D0F6C" w:rsidRDefault="00A4084F" w:rsidP="00A4084F">
      <w:pPr>
        <w:pStyle w:val="2"/>
      </w:pPr>
      <w:r>
        <w:rPr>
          <w:rFonts w:hint="eastAsia"/>
        </w:rPr>
        <w:t>（一）</w:t>
      </w:r>
      <w:r w:rsidRPr="009D0F6C">
        <w:rPr>
          <w:rFonts w:hint="eastAsia"/>
        </w:rPr>
        <w:t>数据</w:t>
      </w:r>
      <w:r w:rsidRPr="009D0F6C">
        <w:t>来源</w:t>
      </w:r>
      <w:r>
        <w:rPr>
          <w:rFonts w:hint="eastAsia"/>
        </w:rPr>
        <w:t>与说明</w:t>
      </w:r>
      <w:bookmarkEnd w:id="11"/>
    </w:p>
    <w:p w:rsidR="00A4084F" w:rsidRDefault="00A4084F" w:rsidP="00A4084F">
      <w:pPr>
        <w:ind w:firstLineChars="200" w:firstLine="640"/>
        <w:rPr>
          <w:rFonts w:ascii="仿宋_GB2312"/>
          <w:szCs w:val="32"/>
        </w:rPr>
      </w:pPr>
      <w:r w:rsidRPr="009D0F6C">
        <w:rPr>
          <w:rFonts w:ascii="仿宋_GB2312" w:hint="eastAsia"/>
          <w:szCs w:val="32"/>
        </w:rPr>
        <w:t>本文选取我国的年度</w:t>
      </w:r>
      <w:r>
        <w:rPr>
          <w:rFonts w:ascii="仿宋_GB2312" w:hint="eastAsia"/>
          <w:szCs w:val="32"/>
        </w:rPr>
        <w:t>1</w:t>
      </w:r>
      <w:r>
        <w:rPr>
          <w:rFonts w:ascii="仿宋_GB2312"/>
          <w:szCs w:val="32"/>
        </w:rPr>
        <w:t>978</w:t>
      </w:r>
      <w:r>
        <w:rPr>
          <w:rFonts w:ascii="仿宋_GB2312" w:hint="eastAsia"/>
          <w:szCs w:val="32"/>
        </w:rPr>
        <w:t>年不变价G</w:t>
      </w:r>
      <w:r>
        <w:rPr>
          <w:rFonts w:ascii="仿宋_GB2312"/>
          <w:szCs w:val="32"/>
        </w:rPr>
        <w:t>DP</w:t>
      </w:r>
      <w:r>
        <w:rPr>
          <w:rFonts w:ascii="仿宋_GB2312" w:hint="eastAsia"/>
          <w:szCs w:val="32"/>
        </w:rPr>
        <w:t>数据</w:t>
      </w:r>
      <w:r w:rsidRPr="009D0F6C">
        <w:rPr>
          <w:rFonts w:ascii="仿宋_GB2312" w:hint="eastAsia"/>
          <w:szCs w:val="32"/>
        </w:rPr>
        <w:t>进行研究，选取我国</w:t>
      </w:r>
      <w:r>
        <w:rPr>
          <w:rFonts w:ascii="仿宋_GB2312" w:hint="eastAsia"/>
          <w:szCs w:val="32"/>
        </w:rPr>
        <w:t>生产法核算的现价G</w:t>
      </w:r>
      <w:r>
        <w:rPr>
          <w:rFonts w:ascii="仿宋_GB2312"/>
          <w:szCs w:val="32"/>
        </w:rPr>
        <w:t>DP</w:t>
      </w:r>
      <w:r>
        <w:rPr>
          <w:rFonts w:ascii="仿宋_GB2312" w:hint="eastAsia"/>
          <w:szCs w:val="32"/>
        </w:rPr>
        <w:t>及国内生产总值指数（1</w:t>
      </w:r>
      <w:r>
        <w:rPr>
          <w:rFonts w:ascii="仿宋_GB2312"/>
          <w:szCs w:val="32"/>
        </w:rPr>
        <w:t>978</w:t>
      </w:r>
      <w:r>
        <w:rPr>
          <w:rFonts w:ascii="仿宋_GB2312" w:hint="eastAsia"/>
          <w:szCs w:val="32"/>
        </w:rPr>
        <w:t>年=</w:t>
      </w:r>
      <w:r>
        <w:rPr>
          <w:rFonts w:ascii="仿宋_GB2312"/>
          <w:szCs w:val="32"/>
        </w:rPr>
        <w:t>100</w:t>
      </w:r>
      <w:r>
        <w:rPr>
          <w:rFonts w:ascii="仿宋_GB2312" w:hint="eastAsia"/>
          <w:szCs w:val="32"/>
        </w:rPr>
        <w:t>）1</w:t>
      </w:r>
      <w:r>
        <w:rPr>
          <w:rFonts w:ascii="仿宋_GB2312"/>
          <w:szCs w:val="32"/>
        </w:rPr>
        <w:t>978-2017</w:t>
      </w:r>
      <w:r>
        <w:rPr>
          <w:rFonts w:ascii="仿宋_GB2312" w:hint="eastAsia"/>
          <w:szCs w:val="32"/>
        </w:rPr>
        <w:t>年</w:t>
      </w:r>
      <w:r w:rsidRPr="009D0F6C">
        <w:rPr>
          <w:rFonts w:ascii="仿宋_GB2312" w:hint="eastAsia"/>
          <w:szCs w:val="32"/>
        </w:rPr>
        <w:t>共</w:t>
      </w:r>
      <w:r>
        <w:rPr>
          <w:rFonts w:ascii="仿宋_GB2312" w:hint="eastAsia"/>
          <w:szCs w:val="32"/>
        </w:rPr>
        <w:t>4</w:t>
      </w:r>
      <w:r>
        <w:rPr>
          <w:rFonts w:ascii="仿宋_GB2312"/>
          <w:szCs w:val="32"/>
        </w:rPr>
        <w:t>0</w:t>
      </w:r>
      <w:r w:rsidRPr="009D0F6C">
        <w:rPr>
          <w:rFonts w:ascii="仿宋_GB2312" w:hint="eastAsia"/>
          <w:szCs w:val="32"/>
        </w:rPr>
        <w:t>个年度数据，</w:t>
      </w:r>
      <w:r>
        <w:rPr>
          <w:rFonts w:ascii="仿宋_GB2312" w:hint="eastAsia"/>
          <w:szCs w:val="32"/>
        </w:rPr>
        <w:t>并根据两者换算成</w:t>
      </w:r>
      <w:r w:rsidR="00C05440">
        <w:rPr>
          <w:rFonts w:ascii="仿宋_GB2312" w:hint="eastAsia"/>
          <w:szCs w:val="32"/>
        </w:rPr>
        <w:lastRenderedPageBreak/>
        <w:t>剔除价格因素影响的基期为</w:t>
      </w:r>
      <w:r>
        <w:rPr>
          <w:rFonts w:ascii="仿宋_GB2312" w:hint="eastAsia"/>
          <w:szCs w:val="32"/>
        </w:rPr>
        <w:t>1</w:t>
      </w:r>
      <w:r>
        <w:rPr>
          <w:rFonts w:ascii="仿宋_GB2312"/>
          <w:szCs w:val="32"/>
        </w:rPr>
        <w:t>978</w:t>
      </w:r>
      <w:r w:rsidR="00C05440">
        <w:rPr>
          <w:rFonts w:ascii="仿宋_GB2312" w:hint="eastAsia"/>
          <w:szCs w:val="32"/>
        </w:rPr>
        <w:t>年的</w:t>
      </w:r>
      <w:r>
        <w:rPr>
          <w:rFonts w:ascii="仿宋_GB2312" w:hint="eastAsia"/>
          <w:szCs w:val="32"/>
        </w:rPr>
        <w:t>不变价G</w:t>
      </w:r>
      <w:r>
        <w:rPr>
          <w:rFonts w:ascii="仿宋_GB2312"/>
          <w:szCs w:val="32"/>
        </w:rPr>
        <w:t>DP</w:t>
      </w:r>
      <w:r>
        <w:rPr>
          <w:rFonts w:ascii="仿宋_GB2312" w:hint="eastAsia"/>
          <w:szCs w:val="32"/>
        </w:rPr>
        <w:t>，</w:t>
      </w:r>
      <w:r w:rsidR="00C05440">
        <w:rPr>
          <w:rFonts w:ascii="仿宋_GB2312" w:hint="eastAsia"/>
          <w:szCs w:val="32"/>
        </w:rPr>
        <w:t>具体转换公式如下所示：</w:t>
      </w:r>
      <w:r w:rsidR="00C05440">
        <w:rPr>
          <w:rFonts w:ascii="仿宋_GB2312"/>
          <w:szCs w:val="32"/>
        </w:rPr>
        <w:t xml:space="preserve"> </w:t>
      </w:r>
    </w:p>
    <w:p w:rsidR="008D2279" w:rsidRPr="00461FFD" w:rsidRDefault="00190F3D" w:rsidP="00A4084F">
      <w:pPr>
        <w:rPr>
          <w:rFonts w:ascii="仿宋_GB2312"/>
          <w:szCs w:val="32"/>
        </w:rPr>
      </w:pPr>
      <m:oMathPara>
        <m:oMathParaPr>
          <m:jc m:val="center"/>
        </m:oMathParaPr>
        <m:oMath>
          <m:sSub>
            <m:sSubPr>
              <m:ctrlPr>
                <w:rPr>
                  <w:rFonts w:ascii="Cambria Math" w:hAnsi="Cambria Math"/>
                  <w:szCs w:val="32"/>
                </w:rPr>
              </m:ctrlPr>
            </m:sSubPr>
            <m:e>
              <m:r>
                <m:rPr>
                  <m:sty m:val="p"/>
                </m:rPr>
                <w:rPr>
                  <w:rFonts w:ascii="Cambria Math" w:hAnsi="Cambria Math" w:hint="eastAsia"/>
                  <w:szCs w:val="32"/>
                </w:rPr>
                <m:t>当年不变价</m:t>
              </m:r>
              <m:r>
                <m:rPr>
                  <m:sty m:val="p"/>
                </m:rPr>
                <w:rPr>
                  <w:rFonts w:ascii="Cambria Math" w:hAnsi="Cambria Math" w:hint="eastAsia"/>
                  <w:szCs w:val="32"/>
                </w:rPr>
                <m:t>G</m:t>
              </m:r>
              <m:r>
                <m:rPr>
                  <m:sty m:val="p"/>
                </m:rPr>
                <w:rPr>
                  <w:rFonts w:ascii="Cambria Math" w:hAnsi="Cambria Math"/>
                  <w:szCs w:val="32"/>
                </w:rPr>
                <m:t>DP</m:t>
              </m:r>
            </m:e>
            <m:sub>
              <m:r>
                <m:rPr>
                  <m:sty m:val="p"/>
                </m:rPr>
                <w:rPr>
                  <w:rFonts w:ascii="Cambria Math" w:hAnsi="Cambria Math" w:hint="eastAsia"/>
                  <w:szCs w:val="32"/>
                </w:rPr>
                <m:t>基期</m:t>
              </m:r>
              <m:r>
                <m:rPr>
                  <m:sty m:val="p"/>
                </m:rPr>
                <w:rPr>
                  <w:rFonts w:ascii="Cambria Math" w:hAnsi="Cambria Math" w:hint="eastAsia"/>
                  <w:szCs w:val="32"/>
                </w:rPr>
                <m:t>=</m:t>
              </m:r>
              <m:r>
                <m:rPr>
                  <m:sty m:val="p"/>
                </m:rPr>
                <w:rPr>
                  <w:rFonts w:ascii="Cambria Math" w:hAnsi="Cambria Math"/>
                  <w:szCs w:val="32"/>
                </w:rPr>
                <m:t>1978</m:t>
              </m:r>
            </m:sub>
          </m:sSub>
        </m:oMath>
      </m:oMathPara>
    </w:p>
    <w:p w:rsidR="00A4084F" w:rsidRPr="00461FFD" w:rsidRDefault="00A4084F" w:rsidP="008D2279">
      <w:pPr>
        <w:jc w:val="center"/>
        <w:rPr>
          <w:rFonts w:ascii="仿宋_GB2312"/>
          <w:szCs w:val="32"/>
        </w:rPr>
      </w:pPr>
      <m:oMathPara>
        <m:oMathParaPr>
          <m:jc m:val="center"/>
        </m:oMathParaPr>
        <m:oMath>
          <m:r>
            <m:rPr>
              <m:sty m:val="p"/>
            </m:rPr>
            <w:rPr>
              <w:rFonts w:ascii="Cambria Math" w:hAnsi="Cambria Math"/>
              <w:szCs w:val="32"/>
            </w:rPr>
            <m:t xml:space="preserve">= </m:t>
          </m:r>
          <m:sSub>
            <m:sSubPr>
              <m:ctrlPr>
                <w:rPr>
                  <w:rFonts w:ascii="Cambria Math" w:hAnsi="Cambria Math"/>
                  <w:szCs w:val="32"/>
                </w:rPr>
              </m:ctrlPr>
            </m:sSubPr>
            <m:e>
              <m:r>
                <m:rPr>
                  <m:sty m:val="p"/>
                </m:rPr>
                <w:rPr>
                  <w:rFonts w:ascii="Cambria Math" w:hAnsi="Cambria Math" w:hint="eastAsia"/>
                  <w:szCs w:val="32"/>
                </w:rPr>
                <m:t>当年国内生产总值指数</m:t>
              </m:r>
            </m:e>
            <m:sub>
              <m:r>
                <m:rPr>
                  <m:sty m:val="p"/>
                </m:rPr>
                <w:rPr>
                  <w:rFonts w:ascii="Cambria Math" w:hAnsi="Cambria Math" w:hint="eastAsia"/>
                  <w:szCs w:val="32"/>
                </w:rPr>
                <m:t>1</m:t>
              </m:r>
              <m:r>
                <m:rPr>
                  <m:sty m:val="p"/>
                </m:rPr>
                <w:rPr>
                  <w:rFonts w:ascii="Cambria Math" w:hAnsi="Cambria Math"/>
                  <w:szCs w:val="32"/>
                </w:rPr>
                <m:t>978</m:t>
              </m:r>
              <m:r>
                <m:rPr>
                  <m:sty m:val="p"/>
                </m:rPr>
                <w:rPr>
                  <w:rFonts w:ascii="Cambria Math" w:hAnsi="Cambria Math" w:hint="eastAsia"/>
                  <w:szCs w:val="32"/>
                </w:rPr>
                <m:t>=</m:t>
              </m:r>
              <m:r>
                <m:rPr>
                  <m:sty m:val="p"/>
                </m:rPr>
                <w:rPr>
                  <w:rFonts w:ascii="Cambria Math" w:hAnsi="Cambria Math"/>
                  <w:szCs w:val="32"/>
                </w:rPr>
                <m:t>100</m:t>
              </m:r>
            </m:sub>
          </m:sSub>
          <m:r>
            <m:rPr>
              <m:sty m:val="p"/>
            </m:rPr>
            <w:rPr>
              <w:rFonts w:ascii="Cambria Math" w:hAnsi="Cambria Math"/>
              <w:szCs w:val="32"/>
            </w:rPr>
            <m:t>×</m:t>
          </m:r>
          <m:r>
            <m:rPr>
              <m:sty m:val="p"/>
            </m:rPr>
            <w:rPr>
              <w:rFonts w:ascii="Cambria Math" w:hAnsi="Cambria Math" w:hint="eastAsia"/>
              <w:szCs w:val="32"/>
            </w:rPr>
            <m:t>当年名义</m:t>
          </m:r>
          <m:r>
            <m:rPr>
              <m:sty m:val="p"/>
            </m:rPr>
            <w:rPr>
              <w:rFonts w:ascii="Cambria Math" w:hAnsi="Cambria Math"/>
              <w:szCs w:val="32"/>
            </w:rPr>
            <m:t>GDP</m:t>
          </m:r>
        </m:oMath>
      </m:oMathPara>
    </w:p>
    <w:p w:rsidR="00461FFD" w:rsidRPr="00461FFD" w:rsidRDefault="00461FFD" w:rsidP="008D2279">
      <w:pPr>
        <w:jc w:val="center"/>
        <w:rPr>
          <w:rFonts w:ascii="仿宋_GB2312"/>
          <w:sz w:val="36"/>
          <w:szCs w:val="32"/>
        </w:rPr>
      </w:pPr>
    </w:p>
    <w:p w:rsidR="00A4084F" w:rsidRDefault="00A4084F" w:rsidP="00A4084F">
      <w:pPr>
        <w:pStyle w:val="a6"/>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t xml:space="preserve"> </w:t>
      </w:r>
      <w:r w:rsidRPr="003964A2">
        <w:t>1978-2017</w:t>
      </w:r>
      <w:r w:rsidRPr="003964A2">
        <w:t>年我国不变价</w:t>
      </w:r>
      <w:r w:rsidRPr="003964A2">
        <w:t>GDP</w:t>
      </w:r>
      <w:r w:rsidRPr="003964A2">
        <w:t>数据</w:t>
      </w:r>
    </w:p>
    <w:tbl>
      <w:tblPr>
        <w:tblW w:w="8640" w:type="dxa"/>
        <w:tblBorders>
          <w:top w:val="single" w:sz="4" w:space="0" w:color="auto"/>
          <w:bottom w:val="single" w:sz="4" w:space="0" w:color="auto"/>
          <w:insideV w:val="single" w:sz="4" w:space="0" w:color="auto"/>
        </w:tblBorders>
        <w:tblLook w:val="04A0" w:firstRow="1" w:lastRow="0" w:firstColumn="1" w:lastColumn="0" w:noHBand="0" w:noVBand="1"/>
      </w:tblPr>
      <w:tblGrid>
        <w:gridCol w:w="851"/>
        <w:gridCol w:w="1309"/>
        <w:gridCol w:w="817"/>
        <w:gridCol w:w="1343"/>
        <w:gridCol w:w="783"/>
        <w:gridCol w:w="1418"/>
        <w:gridCol w:w="709"/>
        <w:gridCol w:w="1410"/>
      </w:tblGrid>
      <w:tr w:rsidR="00A4084F" w:rsidRPr="00B0522E" w:rsidTr="00A4084F">
        <w:trPr>
          <w:trHeight w:val="285"/>
        </w:trPr>
        <w:tc>
          <w:tcPr>
            <w:tcW w:w="851" w:type="dxa"/>
            <w:tcBorders>
              <w:top w:val="double" w:sz="4" w:space="0" w:color="auto"/>
              <w:bottom w:val="single" w:sz="4" w:space="0" w:color="auto"/>
            </w:tcBorders>
            <w:shd w:val="clear" w:color="auto" w:fill="auto"/>
            <w:noWrap/>
            <w:vAlign w:val="center"/>
            <w:hideMark/>
          </w:tcPr>
          <w:p w:rsidR="00A4084F" w:rsidRPr="00954E70" w:rsidRDefault="00A4084F" w:rsidP="00A4084F">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年份</w:t>
            </w:r>
          </w:p>
        </w:tc>
        <w:tc>
          <w:tcPr>
            <w:tcW w:w="1309" w:type="dxa"/>
            <w:tcBorders>
              <w:top w:val="double" w:sz="4" w:space="0" w:color="auto"/>
              <w:bottom w:val="single" w:sz="4" w:space="0" w:color="auto"/>
            </w:tcBorders>
            <w:shd w:val="clear" w:color="auto" w:fill="auto"/>
            <w:noWrap/>
            <w:vAlign w:val="center"/>
            <w:hideMark/>
          </w:tcPr>
          <w:p w:rsidR="00A4084F" w:rsidRPr="00954E70" w:rsidRDefault="00A4084F" w:rsidP="00A4084F">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不变价GDP(亿元)</w:t>
            </w:r>
          </w:p>
        </w:tc>
        <w:tc>
          <w:tcPr>
            <w:tcW w:w="817" w:type="dxa"/>
            <w:tcBorders>
              <w:top w:val="double" w:sz="4" w:space="0" w:color="auto"/>
              <w:bottom w:val="single" w:sz="4" w:space="0" w:color="auto"/>
            </w:tcBorders>
            <w:shd w:val="clear" w:color="auto" w:fill="auto"/>
            <w:noWrap/>
            <w:vAlign w:val="center"/>
            <w:hideMark/>
          </w:tcPr>
          <w:p w:rsidR="00A4084F" w:rsidRPr="00954E70" w:rsidRDefault="00A4084F" w:rsidP="00A4084F">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年份</w:t>
            </w:r>
          </w:p>
        </w:tc>
        <w:tc>
          <w:tcPr>
            <w:tcW w:w="1343" w:type="dxa"/>
            <w:tcBorders>
              <w:top w:val="double" w:sz="4" w:space="0" w:color="auto"/>
              <w:bottom w:val="single" w:sz="4" w:space="0" w:color="auto"/>
            </w:tcBorders>
            <w:shd w:val="clear" w:color="auto" w:fill="auto"/>
            <w:noWrap/>
            <w:vAlign w:val="center"/>
            <w:hideMark/>
          </w:tcPr>
          <w:p w:rsidR="00A4084F" w:rsidRPr="00954E70" w:rsidRDefault="00A4084F" w:rsidP="00A4084F">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不变价GDP(亿元)</w:t>
            </w:r>
          </w:p>
        </w:tc>
        <w:tc>
          <w:tcPr>
            <w:tcW w:w="783" w:type="dxa"/>
            <w:tcBorders>
              <w:top w:val="double" w:sz="4" w:space="0" w:color="auto"/>
              <w:bottom w:val="single" w:sz="4" w:space="0" w:color="auto"/>
            </w:tcBorders>
            <w:shd w:val="clear" w:color="auto" w:fill="auto"/>
            <w:noWrap/>
            <w:vAlign w:val="center"/>
            <w:hideMark/>
          </w:tcPr>
          <w:p w:rsidR="00A4084F" w:rsidRPr="00954E70" w:rsidRDefault="00A4084F" w:rsidP="00A4084F">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年份</w:t>
            </w:r>
          </w:p>
        </w:tc>
        <w:tc>
          <w:tcPr>
            <w:tcW w:w="1418" w:type="dxa"/>
            <w:tcBorders>
              <w:top w:val="double" w:sz="4" w:space="0" w:color="auto"/>
              <w:bottom w:val="single" w:sz="4" w:space="0" w:color="auto"/>
            </w:tcBorders>
            <w:shd w:val="clear" w:color="auto" w:fill="auto"/>
            <w:noWrap/>
            <w:vAlign w:val="center"/>
            <w:hideMark/>
          </w:tcPr>
          <w:p w:rsidR="00A4084F" w:rsidRPr="00954E70" w:rsidRDefault="00A4084F" w:rsidP="00A4084F">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不变价GDP(亿元)</w:t>
            </w:r>
          </w:p>
        </w:tc>
        <w:tc>
          <w:tcPr>
            <w:tcW w:w="709" w:type="dxa"/>
            <w:tcBorders>
              <w:top w:val="double" w:sz="4" w:space="0" w:color="auto"/>
              <w:bottom w:val="single" w:sz="4" w:space="0" w:color="auto"/>
            </w:tcBorders>
            <w:shd w:val="clear" w:color="auto" w:fill="auto"/>
            <w:noWrap/>
            <w:vAlign w:val="center"/>
            <w:hideMark/>
          </w:tcPr>
          <w:p w:rsidR="00A4084F" w:rsidRPr="00954E70" w:rsidRDefault="00A4084F" w:rsidP="00A4084F">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年份</w:t>
            </w:r>
          </w:p>
        </w:tc>
        <w:tc>
          <w:tcPr>
            <w:tcW w:w="1410" w:type="dxa"/>
            <w:tcBorders>
              <w:top w:val="double" w:sz="4" w:space="0" w:color="auto"/>
              <w:bottom w:val="single" w:sz="4" w:space="0" w:color="auto"/>
            </w:tcBorders>
            <w:shd w:val="clear" w:color="auto" w:fill="auto"/>
            <w:noWrap/>
            <w:vAlign w:val="center"/>
            <w:hideMark/>
          </w:tcPr>
          <w:p w:rsidR="00A4084F" w:rsidRPr="00954E70" w:rsidRDefault="00A4084F" w:rsidP="00A4084F">
            <w:pPr>
              <w:widowControl/>
              <w:jc w:val="left"/>
              <w:rPr>
                <w:rFonts w:ascii="仿宋_GB2312" w:hAnsi="等线" w:cs="宋体"/>
                <w:b/>
                <w:color w:val="000000"/>
                <w:kern w:val="0"/>
                <w:sz w:val="24"/>
                <w:szCs w:val="24"/>
              </w:rPr>
            </w:pPr>
            <w:r w:rsidRPr="00954E70">
              <w:rPr>
                <w:rFonts w:ascii="仿宋_GB2312" w:hAnsi="等线" w:cs="宋体" w:hint="eastAsia"/>
                <w:color w:val="000000"/>
                <w:kern w:val="0"/>
                <w:sz w:val="24"/>
                <w:szCs w:val="24"/>
              </w:rPr>
              <w:t>不变价GDP(亿元)</w:t>
            </w:r>
          </w:p>
        </w:tc>
      </w:tr>
      <w:tr w:rsidR="00A4084F" w:rsidRPr="00B0522E" w:rsidTr="00A4084F">
        <w:trPr>
          <w:trHeight w:val="285"/>
        </w:trPr>
        <w:tc>
          <w:tcPr>
            <w:tcW w:w="851" w:type="dxa"/>
            <w:tcBorders>
              <w:top w:val="sing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1978</w:t>
            </w:r>
          </w:p>
        </w:tc>
        <w:tc>
          <w:tcPr>
            <w:tcW w:w="1309" w:type="dxa"/>
            <w:tcBorders>
              <w:top w:val="sing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3678.7</w:t>
            </w:r>
          </w:p>
        </w:tc>
        <w:tc>
          <w:tcPr>
            <w:tcW w:w="817" w:type="dxa"/>
            <w:tcBorders>
              <w:top w:val="sing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1988</w:t>
            </w:r>
          </w:p>
        </w:tc>
        <w:tc>
          <w:tcPr>
            <w:tcW w:w="1343" w:type="dxa"/>
            <w:tcBorders>
              <w:top w:val="sing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9579.335</w:t>
            </w:r>
          </w:p>
        </w:tc>
        <w:tc>
          <w:tcPr>
            <w:tcW w:w="783" w:type="dxa"/>
            <w:tcBorders>
              <w:top w:val="sing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1998</w:t>
            </w:r>
          </w:p>
        </w:tc>
        <w:tc>
          <w:tcPr>
            <w:tcW w:w="1418" w:type="dxa"/>
            <w:tcBorders>
              <w:top w:val="sing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23940.98</w:t>
            </w:r>
          </w:p>
        </w:tc>
        <w:tc>
          <w:tcPr>
            <w:tcW w:w="709" w:type="dxa"/>
            <w:tcBorders>
              <w:top w:val="sing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2008</w:t>
            </w:r>
          </w:p>
        </w:tc>
        <w:tc>
          <w:tcPr>
            <w:tcW w:w="1410" w:type="dxa"/>
            <w:tcBorders>
              <w:top w:val="sing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63008.77</w:t>
            </w:r>
          </w:p>
        </w:tc>
      </w:tr>
      <w:tr w:rsidR="00A4084F" w:rsidRPr="00B0522E" w:rsidTr="00A4084F">
        <w:trPr>
          <w:trHeight w:val="285"/>
        </w:trPr>
        <w:tc>
          <w:tcPr>
            <w:tcW w:w="851"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1979</w:t>
            </w:r>
          </w:p>
        </w:tc>
        <w:tc>
          <w:tcPr>
            <w:tcW w:w="13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3958.281</w:t>
            </w:r>
          </w:p>
        </w:tc>
        <w:tc>
          <w:tcPr>
            <w:tcW w:w="817"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1989</w:t>
            </w:r>
          </w:p>
        </w:tc>
        <w:tc>
          <w:tcPr>
            <w:tcW w:w="134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9980.313</w:t>
            </w:r>
          </w:p>
        </w:tc>
        <w:tc>
          <w:tcPr>
            <w:tcW w:w="78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1999</w:t>
            </w:r>
          </w:p>
        </w:tc>
        <w:tc>
          <w:tcPr>
            <w:tcW w:w="1418"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25776.65</w:t>
            </w:r>
          </w:p>
        </w:tc>
        <w:tc>
          <w:tcPr>
            <w:tcW w:w="7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2009</w:t>
            </w:r>
          </w:p>
        </w:tc>
        <w:tc>
          <w:tcPr>
            <w:tcW w:w="1410"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68931.48</w:t>
            </w:r>
          </w:p>
        </w:tc>
      </w:tr>
      <w:tr w:rsidR="00A4084F" w:rsidRPr="00B0522E" w:rsidTr="00A4084F">
        <w:trPr>
          <w:trHeight w:val="285"/>
        </w:trPr>
        <w:tc>
          <w:tcPr>
            <w:tcW w:w="851"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1980</w:t>
            </w:r>
          </w:p>
        </w:tc>
        <w:tc>
          <w:tcPr>
            <w:tcW w:w="13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4267.292</w:t>
            </w:r>
          </w:p>
        </w:tc>
        <w:tc>
          <w:tcPr>
            <w:tcW w:w="817"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1990</w:t>
            </w:r>
          </w:p>
        </w:tc>
        <w:tc>
          <w:tcPr>
            <w:tcW w:w="134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10370.26</w:t>
            </w:r>
          </w:p>
        </w:tc>
        <w:tc>
          <w:tcPr>
            <w:tcW w:w="78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2000</w:t>
            </w:r>
          </w:p>
        </w:tc>
        <w:tc>
          <w:tcPr>
            <w:tcW w:w="1418"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27965.48</w:t>
            </w:r>
          </w:p>
        </w:tc>
        <w:tc>
          <w:tcPr>
            <w:tcW w:w="7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2010</w:t>
            </w:r>
          </w:p>
        </w:tc>
        <w:tc>
          <w:tcPr>
            <w:tcW w:w="1410"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76263.13</w:t>
            </w:r>
          </w:p>
        </w:tc>
      </w:tr>
      <w:tr w:rsidR="00A4084F" w:rsidRPr="00B0522E" w:rsidTr="00A4084F">
        <w:trPr>
          <w:trHeight w:val="285"/>
        </w:trPr>
        <w:tc>
          <w:tcPr>
            <w:tcW w:w="851"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1981</w:t>
            </w:r>
          </w:p>
        </w:tc>
        <w:tc>
          <w:tcPr>
            <w:tcW w:w="13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4488.014</w:t>
            </w:r>
          </w:p>
        </w:tc>
        <w:tc>
          <w:tcPr>
            <w:tcW w:w="817"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1991</w:t>
            </w:r>
          </w:p>
        </w:tc>
        <w:tc>
          <w:tcPr>
            <w:tcW w:w="134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11334.08</w:t>
            </w:r>
          </w:p>
        </w:tc>
        <w:tc>
          <w:tcPr>
            <w:tcW w:w="78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2001</w:t>
            </w:r>
          </w:p>
        </w:tc>
        <w:tc>
          <w:tcPr>
            <w:tcW w:w="1418"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30297.77</w:t>
            </w:r>
          </w:p>
        </w:tc>
        <w:tc>
          <w:tcPr>
            <w:tcW w:w="7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2011</w:t>
            </w:r>
          </w:p>
        </w:tc>
        <w:tc>
          <w:tcPr>
            <w:tcW w:w="1410"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83535.92</w:t>
            </w:r>
          </w:p>
        </w:tc>
      </w:tr>
      <w:tr w:rsidR="00A4084F" w:rsidRPr="00B0522E" w:rsidTr="00A4084F">
        <w:trPr>
          <w:trHeight w:val="285"/>
        </w:trPr>
        <w:tc>
          <w:tcPr>
            <w:tcW w:w="851"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1982</w:t>
            </w:r>
          </w:p>
        </w:tc>
        <w:tc>
          <w:tcPr>
            <w:tcW w:w="13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4888.992</w:t>
            </w:r>
          </w:p>
        </w:tc>
        <w:tc>
          <w:tcPr>
            <w:tcW w:w="817"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1992</w:t>
            </w:r>
          </w:p>
        </w:tc>
        <w:tc>
          <w:tcPr>
            <w:tcW w:w="134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12945.35</w:t>
            </w:r>
          </w:p>
        </w:tc>
        <w:tc>
          <w:tcPr>
            <w:tcW w:w="78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2002</w:t>
            </w:r>
          </w:p>
        </w:tc>
        <w:tc>
          <w:tcPr>
            <w:tcW w:w="1418"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33064.16</w:t>
            </w:r>
          </w:p>
        </w:tc>
        <w:tc>
          <w:tcPr>
            <w:tcW w:w="7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2012</w:t>
            </w:r>
          </w:p>
        </w:tc>
        <w:tc>
          <w:tcPr>
            <w:tcW w:w="1410"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90098.72</w:t>
            </w:r>
          </w:p>
        </w:tc>
      </w:tr>
      <w:tr w:rsidR="00A4084F" w:rsidRPr="00B0522E" w:rsidTr="00A4084F">
        <w:trPr>
          <w:trHeight w:val="285"/>
        </w:trPr>
        <w:tc>
          <w:tcPr>
            <w:tcW w:w="851"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1983</w:t>
            </w:r>
          </w:p>
        </w:tc>
        <w:tc>
          <w:tcPr>
            <w:tcW w:w="13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5418.725</w:t>
            </w:r>
          </w:p>
        </w:tc>
        <w:tc>
          <w:tcPr>
            <w:tcW w:w="817"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1993</w:t>
            </w:r>
          </w:p>
        </w:tc>
        <w:tc>
          <w:tcPr>
            <w:tcW w:w="134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14740.55</w:t>
            </w:r>
          </w:p>
        </w:tc>
        <w:tc>
          <w:tcPr>
            <w:tcW w:w="78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2003</w:t>
            </w:r>
          </w:p>
        </w:tc>
        <w:tc>
          <w:tcPr>
            <w:tcW w:w="1418"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36382.34</w:t>
            </w:r>
          </w:p>
        </w:tc>
        <w:tc>
          <w:tcPr>
            <w:tcW w:w="7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2013</w:t>
            </w:r>
          </w:p>
        </w:tc>
        <w:tc>
          <w:tcPr>
            <w:tcW w:w="1410"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97088.25</w:t>
            </w:r>
          </w:p>
        </w:tc>
      </w:tr>
      <w:tr w:rsidR="00A4084F" w:rsidRPr="00B0522E" w:rsidTr="00A4084F">
        <w:trPr>
          <w:trHeight w:val="285"/>
        </w:trPr>
        <w:tc>
          <w:tcPr>
            <w:tcW w:w="851"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1984</w:t>
            </w:r>
          </w:p>
        </w:tc>
        <w:tc>
          <w:tcPr>
            <w:tcW w:w="13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6239.075</w:t>
            </w:r>
          </w:p>
        </w:tc>
        <w:tc>
          <w:tcPr>
            <w:tcW w:w="817"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1994</w:t>
            </w:r>
          </w:p>
        </w:tc>
        <w:tc>
          <w:tcPr>
            <w:tcW w:w="134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16664.51</w:t>
            </w:r>
          </w:p>
        </w:tc>
        <w:tc>
          <w:tcPr>
            <w:tcW w:w="78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2004</w:t>
            </w:r>
          </w:p>
        </w:tc>
        <w:tc>
          <w:tcPr>
            <w:tcW w:w="1418"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40061.04</w:t>
            </w:r>
          </w:p>
        </w:tc>
        <w:tc>
          <w:tcPr>
            <w:tcW w:w="7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2014</w:t>
            </w:r>
          </w:p>
        </w:tc>
        <w:tc>
          <w:tcPr>
            <w:tcW w:w="1410"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104173.4</w:t>
            </w:r>
          </w:p>
        </w:tc>
      </w:tr>
      <w:tr w:rsidR="00A4084F" w:rsidRPr="00B0522E" w:rsidTr="00A4084F">
        <w:trPr>
          <w:trHeight w:val="285"/>
        </w:trPr>
        <w:tc>
          <w:tcPr>
            <w:tcW w:w="851"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1985</w:t>
            </w:r>
          </w:p>
        </w:tc>
        <w:tc>
          <w:tcPr>
            <w:tcW w:w="13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7077.819</w:t>
            </w:r>
          </w:p>
        </w:tc>
        <w:tc>
          <w:tcPr>
            <w:tcW w:w="817"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1995</w:t>
            </w:r>
          </w:p>
        </w:tc>
        <w:tc>
          <w:tcPr>
            <w:tcW w:w="134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18489.15</w:t>
            </w:r>
          </w:p>
        </w:tc>
        <w:tc>
          <w:tcPr>
            <w:tcW w:w="78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2005</w:t>
            </w:r>
          </w:p>
        </w:tc>
        <w:tc>
          <w:tcPr>
            <w:tcW w:w="1418"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44626.31</w:t>
            </w:r>
          </w:p>
        </w:tc>
        <w:tc>
          <w:tcPr>
            <w:tcW w:w="7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2015</w:t>
            </w:r>
          </w:p>
        </w:tc>
        <w:tc>
          <w:tcPr>
            <w:tcW w:w="1410"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111361.6</w:t>
            </w:r>
          </w:p>
        </w:tc>
      </w:tr>
      <w:tr w:rsidR="00A4084F" w:rsidRPr="00B0522E" w:rsidTr="00A4084F">
        <w:trPr>
          <w:trHeight w:val="285"/>
        </w:trPr>
        <w:tc>
          <w:tcPr>
            <w:tcW w:w="851"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1986</w:t>
            </w:r>
          </w:p>
        </w:tc>
        <w:tc>
          <w:tcPr>
            <w:tcW w:w="13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7710.555</w:t>
            </w:r>
          </w:p>
        </w:tc>
        <w:tc>
          <w:tcPr>
            <w:tcW w:w="817"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1996</w:t>
            </w:r>
          </w:p>
        </w:tc>
        <w:tc>
          <w:tcPr>
            <w:tcW w:w="134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20324.82</w:t>
            </w:r>
          </w:p>
        </w:tc>
        <w:tc>
          <w:tcPr>
            <w:tcW w:w="783"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2006</w:t>
            </w:r>
          </w:p>
        </w:tc>
        <w:tc>
          <w:tcPr>
            <w:tcW w:w="1418"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50302.54</w:t>
            </w:r>
          </w:p>
        </w:tc>
        <w:tc>
          <w:tcPr>
            <w:tcW w:w="709"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2016</w:t>
            </w:r>
          </w:p>
        </w:tc>
        <w:tc>
          <w:tcPr>
            <w:tcW w:w="1410" w:type="dxa"/>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118844.1</w:t>
            </w:r>
          </w:p>
        </w:tc>
      </w:tr>
      <w:tr w:rsidR="00A4084F" w:rsidRPr="00B0522E" w:rsidTr="00A4084F">
        <w:trPr>
          <w:trHeight w:val="285"/>
        </w:trPr>
        <w:tc>
          <w:tcPr>
            <w:tcW w:w="851" w:type="dxa"/>
            <w:tcBorders>
              <w:bottom w:val="doub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1987</w:t>
            </w:r>
          </w:p>
        </w:tc>
        <w:tc>
          <w:tcPr>
            <w:tcW w:w="1309" w:type="dxa"/>
            <w:tcBorders>
              <w:bottom w:val="doub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8611.837</w:t>
            </w:r>
          </w:p>
        </w:tc>
        <w:tc>
          <w:tcPr>
            <w:tcW w:w="817" w:type="dxa"/>
            <w:tcBorders>
              <w:bottom w:val="doub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1997</w:t>
            </w:r>
          </w:p>
        </w:tc>
        <w:tc>
          <w:tcPr>
            <w:tcW w:w="1343" w:type="dxa"/>
            <w:tcBorders>
              <w:bottom w:val="doub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22200.95</w:t>
            </w:r>
          </w:p>
        </w:tc>
        <w:tc>
          <w:tcPr>
            <w:tcW w:w="783" w:type="dxa"/>
            <w:tcBorders>
              <w:bottom w:val="doub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2007</w:t>
            </w:r>
          </w:p>
        </w:tc>
        <w:tc>
          <w:tcPr>
            <w:tcW w:w="1418" w:type="dxa"/>
            <w:tcBorders>
              <w:bottom w:val="doub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57461.29</w:t>
            </w:r>
          </w:p>
        </w:tc>
        <w:tc>
          <w:tcPr>
            <w:tcW w:w="709" w:type="dxa"/>
            <w:tcBorders>
              <w:bottom w:val="double" w:sz="4" w:space="0" w:color="auto"/>
            </w:tcBorders>
            <w:shd w:val="clear" w:color="auto" w:fill="auto"/>
            <w:noWrap/>
            <w:vAlign w:val="center"/>
            <w:hideMark/>
          </w:tcPr>
          <w:p w:rsidR="00A4084F" w:rsidRPr="00954E70" w:rsidRDefault="00A4084F" w:rsidP="00A4084F">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2017</w:t>
            </w:r>
          </w:p>
        </w:tc>
        <w:tc>
          <w:tcPr>
            <w:tcW w:w="1410" w:type="dxa"/>
            <w:tcBorders>
              <w:bottom w:val="double" w:sz="4" w:space="0" w:color="auto"/>
            </w:tcBorders>
            <w:shd w:val="clear" w:color="auto" w:fill="auto"/>
            <w:noWrap/>
            <w:vAlign w:val="center"/>
            <w:hideMark/>
          </w:tcPr>
          <w:p w:rsidR="00A4084F" w:rsidRPr="00954E70" w:rsidRDefault="00A4084F" w:rsidP="00A4084F">
            <w:pPr>
              <w:keepNext/>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126992.4</w:t>
            </w:r>
          </w:p>
        </w:tc>
      </w:tr>
    </w:tbl>
    <w:p w:rsidR="00892C36" w:rsidRPr="00892C36" w:rsidRDefault="00892C36" w:rsidP="00892C36">
      <w:pPr>
        <w:pStyle w:val="2"/>
      </w:pPr>
      <w:bookmarkStart w:id="13" w:name="_Toc523760420"/>
      <w:r>
        <w:rPr>
          <w:rFonts w:hint="eastAsia"/>
        </w:rPr>
        <w:t>（</w:t>
      </w:r>
      <w:r w:rsidR="00A4084F">
        <w:rPr>
          <w:rFonts w:hint="eastAsia"/>
        </w:rPr>
        <w:t>二</w:t>
      </w:r>
      <w:r>
        <w:rPr>
          <w:rFonts w:hint="eastAsia"/>
        </w:rPr>
        <w:t>）数据预处理</w:t>
      </w:r>
      <w:bookmarkEnd w:id="13"/>
    </w:p>
    <w:p w:rsidR="00F756D1" w:rsidRDefault="00F756D1" w:rsidP="00892C36">
      <w:pPr>
        <w:ind w:firstLineChars="200" w:firstLine="640"/>
        <w:rPr>
          <w:rFonts w:ascii="仿宋_GB2312"/>
          <w:szCs w:val="32"/>
        </w:rPr>
      </w:pPr>
      <w:r>
        <w:rPr>
          <w:rFonts w:ascii="仿宋_GB2312" w:hint="eastAsia"/>
          <w:szCs w:val="32"/>
        </w:rPr>
        <w:t>因此本部分</w:t>
      </w:r>
      <w:r w:rsidR="00455CF8" w:rsidRPr="00455CF8">
        <w:rPr>
          <w:rFonts w:ascii="仿宋_GB2312" w:hint="eastAsia"/>
          <w:szCs w:val="32"/>
        </w:rPr>
        <w:t>分别采用指数平滑法和ARIMA模型进行时间序列建模，将</w:t>
      </w:r>
      <w:r w:rsidR="001222A2">
        <w:rPr>
          <w:rFonts w:ascii="仿宋_GB2312" w:hint="eastAsia"/>
          <w:szCs w:val="32"/>
        </w:rPr>
        <w:t>1</w:t>
      </w:r>
      <w:r w:rsidR="001222A2">
        <w:rPr>
          <w:rFonts w:ascii="仿宋_GB2312"/>
          <w:szCs w:val="32"/>
        </w:rPr>
        <w:t>978</w:t>
      </w:r>
      <w:r w:rsidR="00D05CC1">
        <w:rPr>
          <w:rFonts w:ascii="仿宋_GB2312" w:hint="eastAsia"/>
          <w:szCs w:val="32"/>
        </w:rPr>
        <w:t>-</w:t>
      </w:r>
      <w:r w:rsidR="001222A2">
        <w:rPr>
          <w:rFonts w:ascii="仿宋_GB2312" w:hint="eastAsia"/>
          <w:szCs w:val="32"/>
        </w:rPr>
        <w:t>2</w:t>
      </w:r>
      <w:r w:rsidR="001222A2">
        <w:rPr>
          <w:rFonts w:ascii="仿宋_GB2312"/>
          <w:szCs w:val="32"/>
        </w:rPr>
        <w:t>012</w:t>
      </w:r>
      <w:r w:rsidR="001222A2" w:rsidRPr="001222A2">
        <w:rPr>
          <w:rFonts w:ascii="仿宋_GB2312" w:hint="eastAsia"/>
          <w:szCs w:val="32"/>
        </w:rPr>
        <w:t>年的作为建模样本</w:t>
      </w:r>
      <w:r w:rsidR="001222A2" w:rsidRPr="001222A2">
        <w:rPr>
          <w:rFonts w:ascii="仿宋_GB2312"/>
          <w:szCs w:val="32"/>
        </w:rPr>
        <w:t>,</w:t>
      </w:r>
      <w:r w:rsidR="001222A2">
        <w:rPr>
          <w:rFonts w:ascii="仿宋_GB2312"/>
          <w:szCs w:val="32"/>
        </w:rPr>
        <w:t>2013</w:t>
      </w:r>
      <w:r w:rsidR="00AE35B2">
        <w:rPr>
          <w:rFonts w:ascii="仿宋_GB2312" w:hint="eastAsia"/>
          <w:szCs w:val="32"/>
        </w:rPr>
        <w:t>-</w:t>
      </w:r>
      <w:r w:rsidR="001222A2">
        <w:rPr>
          <w:rFonts w:ascii="仿宋_GB2312" w:hint="eastAsia"/>
          <w:szCs w:val="32"/>
        </w:rPr>
        <w:t>2</w:t>
      </w:r>
      <w:r w:rsidR="001222A2">
        <w:rPr>
          <w:rFonts w:ascii="仿宋_GB2312"/>
          <w:szCs w:val="32"/>
        </w:rPr>
        <w:t>017</w:t>
      </w:r>
      <w:r w:rsidR="001222A2" w:rsidRPr="001222A2">
        <w:rPr>
          <w:rFonts w:ascii="仿宋_GB2312"/>
          <w:szCs w:val="32"/>
        </w:rPr>
        <w:t>年的作为测试样</w:t>
      </w:r>
      <w:r w:rsidR="00892C36">
        <w:rPr>
          <w:rFonts w:ascii="仿宋_GB2312" w:hint="eastAsia"/>
          <w:szCs w:val="32"/>
        </w:rPr>
        <w:t>本,选择上述3种误差度量</w:t>
      </w:r>
      <w:r w:rsidR="001222A2" w:rsidRPr="001222A2">
        <w:rPr>
          <w:rFonts w:ascii="仿宋_GB2312"/>
          <w:szCs w:val="32"/>
        </w:rPr>
        <w:t>来评估模型的准确性</w:t>
      </w:r>
      <w:r>
        <w:rPr>
          <w:rFonts w:ascii="仿宋_GB2312" w:hint="eastAsia"/>
          <w:szCs w:val="32"/>
        </w:rPr>
        <w:t>。</w:t>
      </w:r>
    </w:p>
    <w:p w:rsidR="00455CF8" w:rsidRPr="00455CF8" w:rsidRDefault="001222A2" w:rsidP="001222A2">
      <w:pPr>
        <w:ind w:firstLineChars="200" w:firstLine="640"/>
        <w:rPr>
          <w:rFonts w:ascii="仿宋_GB2312"/>
          <w:szCs w:val="32"/>
        </w:rPr>
      </w:pPr>
      <w:r>
        <w:rPr>
          <w:rFonts w:ascii="仿宋_GB2312" w:hint="eastAsia"/>
          <w:szCs w:val="32"/>
        </w:rPr>
        <w:t>我国历史G</w:t>
      </w:r>
      <w:r>
        <w:rPr>
          <w:rFonts w:ascii="仿宋_GB2312"/>
          <w:szCs w:val="32"/>
        </w:rPr>
        <w:t>DP</w:t>
      </w:r>
      <w:r>
        <w:rPr>
          <w:rFonts w:ascii="仿宋_GB2312" w:hint="eastAsia"/>
          <w:szCs w:val="32"/>
        </w:rPr>
        <w:t>时间序列图如图1左图所示</w:t>
      </w:r>
      <w:r w:rsidR="00455CF8" w:rsidRPr="00455CF8">
        <w:rPr>
          <w:rFonts w:ascii="仿宋_GB2312" w:hint="eastAsia"/>
          <w:szCs w:val="32"/>
        </w:rPr>
        <w:t>，</w:t>
      </w:r>
      <w:r>
        <w:rPr>
          <w:rFonts w:ascii="仿宋_GB2312" w:hint="eastAsia"/>
          <w:szCs w:val="32"/>
        </w:rPr>
        <w:t>不变价G</w:t>
      </w:r>
      <w:r>
        <w:rPr>
          <w:rFonts w:ascii="仿宋_GB2312"/>
          <w:szCs w:val="32"/>
        </w:rPr>
        <w:t>DP</w:t>
      </w:r>
      <w:r>
        <w:rPr>
          <w:rFonts w:ascii="仿宋_GB2312" w:hint="eastAsia"/>
          <w:szCs w:val="32"/>
        </w:rPr>
        <w:t>数据呈指数式增长，</w:t>
      </w:r>
      <w:r w:rsidRPr="001222A2">
        <w:rPr>
          <w:rFonts w:ascii="仿宋_GB2312" w:hint="eastAsia"/>
          <w:szCs w:val="32"/>
        </w:rPr>
        <w:t>先对</w:t>
      </w:r>
      <w:r>
        <w:rPr>
          <w:rFonts w:ascii="仿宋_GB2312" w:hint="eastAsia"/>
          <w:szCs w:val="32"/>
        </w:rPr>
        <w:t>G</w:t>
      </w:r>
      <w:r>
        <w:rPr>
          <w:rFonts w:ascii="仿宋_GB2312"/>
          <w:szCs w:val="32"/>
        </w:rPr>
        <w:t>DP</w:t>
      </w:r>
      <w:r w:rsidRPr="001222A2">
        <w:rPr>
          <w:rFonts w:ascii="仿宋_GB2312" w:hint="eastAsia"/>
          <w:szCs w:val="32"/>
        </w:rPr>
        <w:t>序列取对数</w:t>
      </w:r>
      <w:r w:rsidRPr="001222A2">
        <w:rPr>
          <w:rFonts w:ascii="仿宋_GB2312"/>
          <w:szCs w:val="32"/>
        </w:rPr>
        <w:t>,令</w:t>
      </w:r>
      <w:r>
        <w:rPr>
          <w:rFonts w:ascii="仿宋_GB2312"/>
          <w:szCs w:val="32"/>
        </w:rPr>
        <w:t>X = ln(GDP)</w:t>
      </w:r>
      <w:r w:rsidRPr="001222A2">
        <w:rPr>
          <w:rFonts w:ascii="仿宋_GB2312"/>
          <w:szCs w:val="32"/>
        </w:rPr>
        <w:t>,</w:t>
      </w:r>
      <w:r>
        <w:rPr>
          <w:rFonts w:ascii="仿宋_GB2312" w:hint="eastAsia"/>
          <w:szCs w:val="32"/>
        </w:rPr>
        <w:t>取对数后的时间序列图如图1右图所示，</w:t>
      </w:r>
      <w:proofErr w:type="gramStart"/>
      <w:r>
        <w:rPr>
          <w:rFonts w:ascii="仿宋_GB2312" w:hint="eastAsia"/>
          <w:szCs w:val="32"/>
        </w:rPr>
        <w:t>呈存在</w:t>
      </w:r>
      <w:proofErr w:type="gramEnd"/>
      <w:r>
        <w:rPr>
          <w:rFonts w:ascii="仿宋_GB2312" w:hint="eastAsia"/>
          <w:szCs w:val="32"/>
        </w:rPr>
        <w:t>一些波动的直线状，用取对数后的G</w:t>
      </w:r>
      <w:r>
        <w:rPr>
          <w:rFonts w:ascii="仿宋_GB2312"/>
          <w:szCs w:val="32"/>
        </w:rPr>
        <w:t>DP</w:t>
      </w:r>
      <w:r>
        <w:rPr>
          <w:rFonts w:ascii="仿宋_GB2312" w:hint="eastAsia"/>
          <w:szCs w:val="32"/>
        </w:rPr>
        <w:t>序列进行建模</w:t>
      </w:r>
      <w:r w:rsidR="00455CF8" w:rsidRPr="00455CF8">
        <w:rPr>
          <w:rFonts w:ascii="仿宋_GB2312" w:hint="eastAsia"/>
          <w:szCs w:val="32"/>
        </w:rPr>
        <w:t>。</w:t>
      </w:r>
      <w:bookmarkEnd w:id="6"/>
    </w:p>
    <w:p w:rsidR="00B0522E" w:rsidRDefault="00455CF8" w:rsidP="00B0522E">
      <w:pPr>
        <w:keepNext/>
      </w:pPr>
      <w:r>
        <w:rPr>
          <w:noProof/>
        </w:rPr>
        <w:lastRenderedPageBreak/>
        <w:drawing>
          <wp:inline distT="0" distB="0" distL="0" distR="0" wp14:anchorId="7072A9DA" wp14:editId="09E97F36">
            <wp:extent cx="5274310" cy="2571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1750"/>
                    </a:xfrm>
                    <a:prstGeom prst="rect">
                      <a:avLst/>
                    </a:prstGeom>
                  </pic:spPr>
                </pic:pic>
              </a:graphicData>
            </a:graphic>
          </wp:inline>
        </w:drawing>
      </w:r>
    </w:p>
    <w:p w:rsidR="00B0522E" w:rsidRDefault="00B0522E" w:rsidP="00B0522E">
      <w:pPr>
        <w:pStyle w:val="a6"/>
        <w:jc w:val="center"/>
      </w:pPr>
      <w:r>
        <w:t>图</w:t>
      </w:r>
      <w:r>
        <w:t xml:space="preserve"> </w:t>
      </w:r>
      <w:r>
        <w:fldChar w:fldCharType="begin"/>
      </w:r>
      <w:r>
        <w:instrText xml:space="preserve"> SEQ </w:instrText>
      </w:r>
      <w:r>
        <w:instrText>图</w:instrText>
      </w:r>
      <w:r>
        <w:instrText xml:space="preserve"> \* ARABIC </w:instrText>
      </w:r>
      <w:r>
        <w:fldChar w:fldCharType="separate"/>
      </w:r>
      <w:r w:rsidR="0018420E">
        <w:rPr>
          <w:noProof/>
        </w:rPr>
        <w:t>1</w:t>
      </w:r>
      <w:r>
        <w:fldChar w:fldCharType="end"/>
      </w:r>
      <w:r>
        <w:t xml:space="preserve"> </w:t>
      </w:r>
      <w:r>
        <w:rPr>
          <w:rFonts w:hint="eastAsia"/>
        </w:rPr>
        <w:t>不变价</w:t>
      </w:r>
      <w:r>
        <w:t>GDP</w:t>
      </w:r>
      <w:r>
        <w:rPr>
          <w:rFonts w:hint="eastAsia"/>
        </w:rPr>
        <w:t>取对数前后时间序列对比图</w:t>
      </w:r>
    </w:p>
    <w:p w:rsidR="001222A2" w:rsidRDefault="00B0522E" w:rsidP="00B0522E">
      <w:pPr>
        <w:pStyle w:val="a6"/>
        <w:jc w:val="center"/>
        <w:rPr>
          <w:rFonts w:ascii="仿宋_GB2312"/>
          <w:szCs w:val="32"/>
        </w:rPr>
      </w:pPr>
      <w:r>
        <w:rPr>
          <w:rFonts w:hint="eastAsia"/>
        </w:rPr>
        <w:t>（左：不变价</w:t>
      </w:r>
      <w:r>
        <w:rPr>
          <w:rFonts w:hint="eastAsia"/>
        </w:rPr>
        <w:t>G</w:t>
      </w:r>
      <w:r>
        <w:t>DP</w:t>
      </w:r>
      <w:r>
        <w:rPr>
          <w:rFonts w:hint="eastAsia"/>
        </w:rPr>
        <w:t>，右：取对数后的不变价</w:t>
      </w:r>
      <w:r>
        <w:rPr>
          <w:rFonts w:hint="eastAsia"/>
        </w:rPr>
        <w:t>G</w:t>
      </w:r>
      <w:r>
        <w:t>DP</w:t>
      </w:r>
      <w:r>
        <w:rPr>
          <w:rFonts w:hint="eastAsia"/>
        </w:rPr>
        <w:t>）</w:t>
      </w:r>
    </w:p>
    <w:p w:rsidR="00892C36" w:rsidRPr="00892C36" w:rsidRDefault="00892C36" w:rsidP="00892C36">
      <w:pPr>
        <w:pStyle w:val="2"/>
      </w:pPr>
      <w:bookmarkStart w:id="14" w:name="_Toc523760421"/>
      <w:r>
        <w:rPr>
          <w:rFonts w:hint="eastAsia"/>
        </w:rPr>
        <w:t>（</w:t>
      </w:r>
      <w:r w:rsidR="00A4084F">
        <w:rPr>
          <w:rFonts w:hint="eastAsia"/>
        </w:rPr>
        <w:t>三</w:t>
      </w:r>
      <w:r>
        <w:rPr>
          <w:rFonts w:hint="eastAsia"/>
        </w:rPr>
        <w:t>）</w:t>
      </w:r>
      <w:r w:rsidR="00A4084F">
        <w:rPr>
          <w:rFonts w:hint="eastAsia"/>
        </w:rPr>
        <w:t>实证分析</w:t>
      </w:r>
      <w:bookmarkEnd w:id="14"/>
    </w:p>
    <w:p w:rsidR="001222A2" w:rsidRDefault="00F756D1" w:rsidP="00431570">
      <w:pPr>
        <w:pStyle w:val="3"/>
      </w:pPr>
      <w:bookmarkStart w:id="15" w:name="_Toc523760422"/>
      <w:r>
        <w:rPr>
          <w:rFonts w:hint="eastAsia"/>
        </w:rPr>
        <w:t>1</w:t>
      </w:r>
      <w:r>
        <w:t xml:space="preserve">. </w:t>
      </w:r>
      <w:r w:rsidR="001222A2" w:rsidRPr="00F756D1">
        <w:rPr>
          <w:rFonts w:hint="eastAsia"/>
        </w:rPr>
        <w:t>指数平滑法</w:t>
      </w:r>
      <w:bookmarkEnd w:id="15"/>
    </w:p>
    <w:p w:rsidR="00163FCA" w:rsidRPr="00F756D1" w:rsidRDefault="00163FCA" w:rsidP="00F756D1">
      <w:pPr>
        <w:rPr>
          <w:rFonts w:ascii="仿宋_GB2312"/>
          <w:szCs w:val="32"/>
        </w:rPr>
      </w:pPr>
      <w:r>
        <w:rPr>
          <w:rFonts w:ascii="仿宋_GB2312" w:hint="eastAsia"/>
          <w:szCs w:val="32"/>
        </w:rPr>
        <w:t>（1）参数估计与模型选择</w:t>
      </w:r>
    </w:p>
    <w:p w:rsidR="001222A2" w:rsidRDefault="001222A2" w:rsidP="00ED4CA6">
      <w:pPr>
        <w:widowControl/>
        <w:rPr>
          <w:rFonts w:ascii="宋体" w:hAnsi="宋体" w:cs="Times New Roman"/>
          <w:szCs w:val="24"/>
        </w:rPr>
      </w:pPr>
      <w:r>
        <w:rPr>
          <w:rFonts w:ascii="宋体" w:hAnsi="宋体" w:cs="Times New Roman" w:hint="eastAsia"/>
          <w:szCs w:val="24"/>
        </w:rPr>
        <w:tab/>
      </w:r>
      <w:r>
        <w:rPr>
          <w:rFonts w:ascii="宋体" w:hAnsi="宋体" w:cs="Times New Roman"/>
          <w:szCs w:val="24"/>
        </w:rPr>
        <w:t xml:space="preserve"> </w:t>
      </w:r>
      <w:r>
        <w:rPr>
          <w:rFonts w:ascii="宋体" w:hAnsi="宋体" w:cs="Times New Roman" w:hint="eastAsia"/>
          <w:szCs w:val="24"/>
        </w:rPr>
        <w:t>由于从时间序列图可以看出，取对数后的</w:t>
      </w:r>
      <w:r>
        <w:rPr>
          <w:rFonts w:ascii="宋体" w:hAnsi="宋体" w:cs="Times New Roman" w:hint="eastAsia"/>
          <w:szCs w:val="24"/>
        </w:rPr>
        <w:t>G</w:t>
      </w:r>
      <w:r>
        <w:rPr>
          <w:rFonts w:ascii="宋体" w:hAnsi="宋体" w:cs="Times New Roman"/>
          <w:szCs w:val="24"/>
        </w:rPr>
        <w:t>DP</w:t>
      </w:r>
      <w:r>
        <w:rPr>
          <w:rFonts w:ascii="宋体" w:hAnsi="宋体" w:cs="Times New Roman" w:hint="eastAsia"/>
          <w:szCs w:val="24"/>
        </w:rPr>
        <w:t>并不存在明显的季节波动，因此采用指数平滑法中的单参数、双</w:t>
      </w:r>
      <w:proofErr w:type="gramStart"/>
      <w:r>
        <w:rPr>
          <w:rFonts w:ascii="宋体" w:hAnsi="宋体" w:cs="Times New Roman" w:hint="eastAsia"/>
          <w:szCs w:val="24"/>
        </w:rPr>
        <w:t>参数</w:t>
      </w:r>
      <w:r w:rsidR="00B0522E">
        <w:rPr>
          <w:rFonts w:ascii="宋体" w:hAnsi="宋体" w:cs="Times New Roman" w:hint="eastAsia"/>
          <w:szCs w:val="24"/>
        </w:rPr>
        <w:t>模型对</w:t>
      </w:r>
      <w:r w:rsidR="00F756D1">
        <w:rPr>
          <w:rFonts w:ascii="宋体" w:hAnsi="宋体" w:cs="Times New Roman" w:hint="eastAsia"/>
          <w:szCs w:val="24"/>
        </w:rPr>
        <w:t>取</w:t>
      </w:r>
      <w:r w:rsidR="00B0522E">
        <w:rPr>
          <w:rFonts w:ascii="宋体" w:hAnsi="宋体" w:cs="Times New Roman" w:hint="eastAsia"/>
          <w:szCs w:val="24"/>
        </w:rPr>
        <w:t>对数</w:t>
      </w:r>
      <w:proofErr w:type="gramEnd"/>
      <w:r w:rsidR="00B0522E">
        <w:rPr>
          <w:rFonts w:ascii="宋体" w:hAnsi="宋体" w:cs="Times New Roman" w:hint="eastAsia"/>
          <w:szCs w:val="24"/>
        </w:rPr>
        <w:t>后的</w:t>
      </w:r>
      <w:r w:rsidR="00B0522E">
        <w:rPr>
          <w:rFonts w:ascii="宋体" w:hAnsi="宋体" w:cs="Times New Roman" w:hint="eastAsia"/>
          <w:szCs w:val="24"/>
        </w:rPr>
        <w:t>G</w:t>
      </w:r>
      <w:r w:rsidR="00B0522E">
        <w:rPr>
          <w:rFonts w:ascii="宋体" w:hAnsi="宋体" w:cs="Times New Roman"/>
          <w:szCs w:val="24"/>
        </w:rPr>
        <w:t>DP</w:t>
      </w:r>
      <w:r>
        <w:rPr>
          <w:rFonts w:ascii="宋体" w:hAnsi="宋体" w:cs="Times New Roman" w:hint="eastAsia"/>
          <w:szCs w:val="24"/>
        </w:rPr>
        <w:t>进行建模，以</w:t>
      </w:r>
      <w:r w:rsidR="00F756D1">
        <w:rPr>
          <w:rFonts w:ascii="宋体" w:hAnsi="宋体" w:cs="Times New Roman" w:hint="eastAsia"/>
          <w:szCs w:val="24"/>
        </w:rPr>
        <w:t>预测集拟合</w:t>
      </w:r>
      <w:r>
        <w:rPr>
          <w:rFonts w:ascii="宋体" w:hAnsi="宋体" w:cs="Times New Roman" w:hint="eastAsia"/>
          <w:szCs w:val="24"/>
        </w:rPr>
        <w:t>的均方误差为标准，</w:t>
      </w:r>
      <w:r w:rsidR="00B0522E">
        <w:rPr>
          <w:rFonts w:ascii="宋体" w:hAnsi="宋体" w:cs="Times New Roman" w:hint="eastAsia"/>
          <w:szCs w:val="24"/>
        </w:rPr>
        <w:t>并在两</w:t>
      </w:r>
      <w:r>
        <w:rPr>
          <w:rFonts w:ascii="宋体" w:hAnsi="宋体" w:cs="Times New Roman" w:hint="eastAsia"/>
          <w:szCs w:val="24"/>
        </w:rPr>
        <w:t>模型中进行模型选择。</w:t>
      </w:r>
    </w:p>
    <w:p w:rsidR="001222A2" w:rsidRDefault="001222A2" w:rsidP="001222A2">
      <w:pPr>
        <w:pStyle w:val="a6"/>
        <w:keepNext/>
        <w:ind w:firstLine="640"/>
        <w:jc w:val="center"/>
      </w:pPr>
      <w:bookmarkStart w:id="16" w:name="_Toc514367250"/>
      <w:bookmarkStart w:id="17" w:name="_Toc513067537"/>
      <w:r>
        <w:rPr>
          <w:rFonts w:hint="eastAsia"/>
        </w:rPr>
        <w:t>表</w:t>
      </w:r>
      <w:r>
        <w:rPr>
          <w:rFonts w:hint="eastAsia"/>
        </w:rPr>
        <w:t xml:space="preserve"> </w:t>
      </w:r>
      <w:r w:rsidR="009346F8">
        <w:fldChar w:fldCharType="begin"/>
      </w:r>
      <w:r w:rsidR="009346F8">
        <w:instrText xml:space="preserve"> </w:instrText>
      </w:r>
      <w:r w:rsidR="009346F8">
        <w:rPr>
          <w:rFonts w:hint="eastAsia"/>
        </w:rPr>
        <w:instrText xml:space="preserve">SEQ </w:instrText>
      </w:r>
      <w:r w:rsidR="009346F8">
        <w:rPr>
          <w:rFonts w:hint="eastAsia"/>
        </w:rPr>
        <w:instrText>表</w:instrText>
      </w:r>
      <w:r w:rsidR="009346F8">
        <w:rPr>
          <w:rFonts w:hint="eastAsia"/>
        </w:rPr>
        <w:instrText xml:space="preserve"> \* ARABIC</w:instrText>
      </w:r>
      <w:r w:rsidR="009346F8">
        <w:instrText xml:space="preserve"> </w:instrText>
      </w:r>
      <w:r w:rsidR="009346F8">
        <w:fldChar w:fldCharType="separate"/>
      </w:r>
      <w:r w:rsidR="009346F8">
        <w:rPr>
          <w:noProof/>
        </w:rPr>
        <w:t>2</w:t>
      </w:r>
      <w:r w:rsidR="009346F8">
        <w:fldChar w:fldCharType="end"/>
      </w:r>
      <w:r>
        <w:rPr>
          <w:rFonts w:hint="eastAsia"/>
        </w:rPr>
        <w:t xml:space="preserve"> </w:t>
      </w:r>
      <w:r>
        <w:rPr>
          <w:rFonts w:hint="eastAsia"/>
        </w:rPr>
        <w:t>指数平滑模型的比较</w:t>
      </w:r>
      <w:bookmarkEnd w:id="16"/>
      <w:bookmarkEnd w:id="17"/>
    </w:p>
    <w:tbl>
      <w:tblPr>
        <w:tblW w:w="5827" w:type="dxa"/>
        <w:jc w:val="center"/>
        <w:tblBorders>
          <w:top w:val="single" w:sz="4" w:space="0" w:color="auto"/>
          <w:bottom w:val="single" w:sz="4" w:space="0" w:color="auto"/>
        </w:tblBorders>
        <w:tblLook w:val="04A0" w:firstRow="1" w:lastRow="0" w:firstColumn="1" w:lastColumn="0" w:noHBand="0" w:noVBand="1"/>
      </w:tblPr>
      <w:tblGrid>
        <w:gridCol w:w="1418"/>
        <w:gridCol w:w="72"/>
        <w:gridCol w:w="1629"/>
        <w:gridCol w:w="1284"/>
        <w:gridCol w:w="1424"/>
      </w:tblGrid>
      <w:tr w:rsidR="00C84718" w:rsidRPr="00C84718" w:rsidTr="00954E70">
        <w:trPr>
          <w:trHeight w:val="297"/>
          <w:jc w:val="center"/>
        </w:trPr>
        <w:tc>
          <w:tcPr>
            <w:tcW w:w="1490" w:type="dxa"/>
            <w:gridSpan w:val="2"/>
            <w:tcBorders>
              <w:top w:val="double" w:sz="4" w:space="0" w:color="auto"/>
              <w:bottom w:val="single" w:sz="4" w:space="0" w:color="auto"/>
            </w:tcBorders>
            <w:shd w:val="clear" w:color="auto" w:fill="auto"/>
            <w:noWrap/>
            <w:vAlign w:val="center"/>
            <w:hideMark/>
          </w:tcPr>
          <w:p w:rsidR="00C84718" w:rsidRPr="00954E70" w:rsidRDefault="00C84718" w:rsidP="00C84718">
            <w:pPr>
              <w:widowControl/>
              <w:jc w:val="left"/>
              <w:rPr>
                <w:rFonts w:ascii="仿宋_GB2312" w:hAnsi="宋体" w:cs="宋体"/>
                <w:kern w:val="0"/>
                <w:sz w:val="20"/>
                <w:szCs w:val="24"/>
              </w:rPr>
            </w:pPr>
          </w:p>
        </w:tc>
        <w:tc>
          <w:tcPr>
            <w:tcW w:w="1629" w:type="dxa"/>
            <w:tcBorders>
              <w:top w:val="double" w:sz="4" w:space="0" w:color="auto"/>
              <w:bottom w:val="single" w:sz="4" w:space="0" w:color="auto"/>
            </w:tcBorders>
            <w:shd w:val="clear" w:color="auto" w:fill="auto"/>
            <w:noWrap/>
            <w:vAlign w:val="center"/>
            <w:hideMark/>
          </w:tcPr>
          <w:p w:rsidR="00C84718" w:rsidRPr="00954E70" w:rsidRDefault="00C84718" w:rsidP="00954E70">
            <w:pPr>
              <w:widowControl/>
              <w:jc w:val="right"/>
              <w:rPr>
                <w:rFonts w:ascii="仿宋_GB2312" w:hAnsi="Times New Roman" w:cs="Times New Roman"/>
                <w:kern w:val="0"/>
                <w:sz w:val="20"/>
                <w:szCs w:val="20"/>
              </w:rPr>
            </w:pPr>
          </w:p>
        </w:tc>
        <w:tc>
          <w:tcPr>
            <w:tcW w:w="1284" w:type="dxa"/>
            <w:tcBorders>
              <w:top w:val="double" w:sz="4" w:space="0" w:color="auto"/>
              <w:bottom w:val="single" w:sz="4" w:space="0" w:color="auto"/>
            </w:tcBorders>
            <w:shd w:val="clear" w:color="auto" w:fill="auto"/>
            <w:noWrap/>
            <w:vAlign w:val="center"/>
            <w:hideMark/>
          </w:tcPr>
          <w:p w:rsidR="00C84718" w:rsidRPr="00954E70" w:rsidRDefault="00C84718" w:rsidP="00954E70">
            <w:pPr>
              <w:widowControl/>
              <w:jc w:val="right"/>
              <w:rPr>
                <w:rFonts w:ascii="仿宋_GB2312" w:hAnsi="等线" w:cs="宋体"/>
                <w:color w:val="000000"/>
                <w:kern w:val="0"/>
                <w:sz w:val="22"/>
              </w:rPr>
            </w:pPr>
            <w:r w:rsidRPr="00954E70">
              <w:rPr>
                <w:rFonts w:ascii="仿宋_GB2312" w:hAnsi="等线" w:cs="宋体" w:hint="eastAsia"/>
                <w:color w:val="000000"/>
                <w:kern w:val="0"/>
                <w:sz w:val="22"/>
              </w:rPr>
              <w:t>RMSE</w:t>
            </w:r>
          </w:p>
        </w:tc>
        <w:tc>
          <w:tcPr>
            <w:tcW w:w="1424" w:type="dxa"/>
            <w:tcBorders>
              <w:top w:val="double" w:sz="4" w:space="0" w:color="auto"/>
              <w:bottom w:val="single" w:sz="4" w:space="0" w:color="auto"/>
            </w:tcBorders>
            <w:shd w:val="clear" w:color="auto" w:fill="auto"/>
            <w:noWrap/>
            <w:vAlign w:val="center"/>
            <w:hideMark/>
          </w:tcPr>
          <w:p w:rsidR="00C84718" w:rsidRPr="00954E70" w:rsidRDefault="00C84718" w:rsidP="00954E70">
            <w:pPr>
              <w:widowControl/>
              <w:jc w:val="right"/>
              <w:rPr>
                <w:rFonts w:ascii="仿宋_GB2312" w:hAnsi="等线" w:cs="宋体"/>
                <w:color w:val="000000"/>
                <w:kern w:val="0"/>
                <w:sz w:val="22"/>
              </w:rPr>
            </w:pPr>
            <w:r w:rsidRPr="00954E70">
              <w:rPr>
                <w:rFonts w:ascii="仿宋_GB2312" w:hAnsi="等线" w:cs="宋体" w:hint="eastAsia"/>
                <w:color w:val="000000"/>
                <w:kern w:val="0"/>
                <w:sz w:val="22"/>
              </w:rPr>
              <w:t>MAE</w:t>
            </w:r>
          </w:p>
        </w:tc>
      </w:tr>
      <w:tr w:rsidR="00C84718" w:rsidRPr="00C84718" w:rsidTr="00954E70">
        <w:trPr>
          <w:trHeight w:val="297"/>
          <w:jc w:val="center"/>
        </w:trPr>
        <w:tc>
          <w:tcPr>
            <w:tcW w:w="1418" w:type="dxa"/>
            <w:vMerge w:val="restart"/>
            <w:tcBorders>
              <w:top w:val="single" w:sz="4" w:space="0" w:color="auto"/>
            </w:tcBorders>
            <w:shd w:val="clear" w:color="auto" w:fill="auto"/>
            <w:noWrap/>
            <w:vAlign w:val="center"/>
            <w:hideMark/>
          </w:tcPr>
          <w:p w:rsidR="00C84718" w:rsidRPr="00954E70" w:rsidRDefault="00C84718" w:rsidP="00C84718">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单参数模型</w:t>
            </w:r>
          </w:p>
        </w:tc>
        <w:tc>
          <w:tcPr>
            <w:tcW w:w="1701" w:type="dxa"/>
            <w:gridSpan w:val="2"/>
            <w:tcBorders>
              <w:top w:val="single" w:sz="4" w:space="0" w:color="auto"/>
              <w:bottom w:val="nil"/>
            </w:tcBorders>
            <w:shd w:val="clear" w:color="auto" w:fill="auto"/>
            <w:noWrap/>
            <w:vAlign w:val="center"/>
            <w:hideMark/>
          </w:tcPr>
          <w:p w:rsidR="00C84718" w:rsidRPr="00954E70" w:rsidRDefault="00C84718" w:rsidP="00C84718">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Training set</w:t>
            </w:r>
          </w:p>
        </w:tc>
        <w:tc>
          <w:tcPr>
            <w:tcW w:w="1284" w:type="dxa"/>
            <w:tcBorders>
              <w:top w:val="single" w:sz="4" w:space="0" w:color="auto"/>
              <w:bottom w:val="nil"/>
            </w:tcBorders>
            <w:shd w:val="clear" w:color="auto" w:fill="auto"/>
            <w:noWrap/>
            <w:vAlign w:val="center"/>
            <w:hideMark/>
          </w:tcPr>
          <w:p w:rsidR="00C84718" w:rsidRPr="00954E70" w:rsidRDefault="00C84718" w:rsidP="00C84718">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 xml:space="preserve">0.0966 </w:t>
            </w:r>
          </w:p>
        </w:tc>
        <w:tc>
          <w:tcPr>
            <w:tcW w:w="1424" w:type="dxa"/>
            <w:tcBorders>
              <w:top w:val="single" w:sz="4" w:space="0" w:color="auto"/>
              <w:bottom w:val="nil"/>
            </w:tcBorders>
            <w:shd w:val="clear" w:color="auto" w:fill="auto"/>
            <w:noWrap/>
            <w:vAlign w:val="center"/>
            <w:hideMark/>
          </w:tcPr>
          <w:p w:rsidR="00C84718" w:rsidRPr="00954E70" w:rsidRDefault="00C84718" w:rsidP="00C84718">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 xml:space="preserve">0.0935 </w:t>
            </w:r>
          </w:p>
        </w:tc>
      </w:tr>
      <w:tr w:rsidR="00C84718" w:rsidRPr="00C84718" w:rsidTr="00954E70">
        <w:trPr>
          <w:trHeight w:val="297"/>
          <w:jc w:val="center"/>
        </w:trPr>
        <w:tc>
          <w:tcPr>
            <w:tcW w:w="1418" w:type="dxa"/>
            <w:vMerge/>
            <w:tcBorders>
              <w:bottom w:val="single" w:sz="4" w:space="0" w:color="auto"/>
            </w:tcBorders>
            <w:shd w:val="clear" w:color="auto" w:fill="auto"/>
            <w:noWrap/>
            <w:vAlign w:val="center"/>
            <w:hideMark/>
          </w:tcPr>
          <w:p w:rsidR="00C84718" w:rsidRPr="00954E70" w:rsidRDefault="00C84718" w:rsidP="00C84718">
            <w:pPr>
              <w:widowControl/>
              <w:jc w:val="left"/>
              <w:rPr>
                <w:rFonts w:ascii="仿宋_GB2312" w:hAnsi="等线" w:cs="宋体"/>
                <w:color w:val="000000"/>
                <w:kern w:val="0"/>
                <w:sz w:val="24"/>
                <w:szCs w:val="24"/>
              </w:rPr>
            </w:pPr>
          </w:p>
        </w:tc>
        <w:tc>
          <w:tcPr>
            <w:tcW w:w="1701" w:type="dxa"/>
            <w:gridSpan w:val="2"/>
            <w:tcBorders>
              <w:top w:val="nil"/>
              <w:bottom w:val="single" w:sz="4" w:space="0" w:color="auto"/>
            </w:tcBorders>
            <w:shd w:val="clear" w:color="auto" w:fill="auto"/>
            <w:noWrap/>
            <w:vAlign w:val="center"/>
            <w:hideMark/>
          </w:tcPr>
          <w:p w:rsidR="00C84718" w:rsidRPr="00954E70" w:rsidRDefault="00C84718" w:rsidP="00C84718">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Test set</w:t>
            </w:r>
          </w:p>
        </w:tc>
        <w:tc>
          <w:tcPr>
            <w:tcW w:w="1284" w:type="dxa"/>
            <w:tcBorders>
              <w:top w:val="nil"/>
              <w:bottom w:val="single" w:sz="4" w:space="0" w:color="auto"/>
            </w:tcBorders>
            <w:shd w:val="clear" w:color="auto" w:fill="auto"/>
            <w:noWrap/>
            <w:vAlign w:val="center"/>
            <w:hideMark/>
          </w:tcPr>
          <w:p w:rsidR="00C84718" w:rsidRPr="00954E70" w:rsidRDefault="00C84718" w:rsidP="00C84718">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 xml:space="preserve">0.1849 </w:t>
            </w:r>
          </w:p>
        </w:tc>
        <w:tc>
          <w:tcPr>
            <w:tcW w:w="1424" w:type="dxa"/>
            <w:tcBorders>
              <w:top w:val="nil"/>
              <w:bottom w:val="single" w:sz="4" w:space="0" w:color="auto"/>
            </w:tcBorders>
            <w:shd w:val="clear" w:color="auto" w:fill="auto"/>
            <w:noWrap/>
            <w:vAlign w:val="center"/>
            <w:hideMark/>
          </w:tcPr>
          <w:p w:rsidR="00C84718" w:rsidRPr="00954E70" w:rsidRDefault="00C84718" w:rsidP="00C84718">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 xml:space="preserve">0.1696 </w:t>
            </w:r>
          </w:p>
        </w:tc>
      </w:tr>
      <w:tr w:rsidR="00C84718" w:rsidRPr="00C84718" w:rsidTr="00954E70">
        <w:trPr>
          <w:trHeight w:val="297"/>
          <w:jc w:val="center"/>
        </w:trPr>
        <w:tc>
          <w:tcPr>
            <w:tcW w:w="1418" w:type="dxa"/>
            <w:vMerge w:val="restart"/>
            <w:tcBorders>
              <w:top w:val="single" w:sz="4" w:space="0" w:color="auto"/>
            </w:tcBorders>
            <w:shd w:val="clear" w:color="auto" w:fill="auto"/>
            <w:noWrap/>
            <w:vAlign w:val="center"/>
            <w:hideMark/>
          </w:tcPr>
          <w:p w:rsidR="00C84718" w:rsidRPr="00954E70" w:rsidRDefault="00C84718" w:rsidP="00C84718">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双参数模型</w:t>
            </w:r>
          </w:p>
        </w:tc>
        <w:tc>
          <w:tcPr>
            <w:tcW w:w="1701" w:type="dxa"/>
            <w:gridSpan w:val="2"/>
            <w:tcBorders>
              <w:top w:val="single" w:sz="4" w:space="0" w:color="auto"/>
            </w:tcBorders>
            <w:shd w:val="clear" w:color="auto" w:fill="auto"/>
            <w:noWrap/>
            <w:vAlign w:val="center"/>
            <w:hideMark/>
          </w:tcPr>
          <w:p w:rsidR="00C84718" w:rsidRPr="00954E70" w:rsidRDefault="00C84718" w:rsidP="00C84718">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Training set</w:t>
            </w:r>
          </w:p>
        </w:tc>
        <w:tc>
          <w:tcPr>
            <w:tcW w:w="1284" w:type="dxa"/>
            <w:tcBorders>
              <w:top w:val="single" w:sz="4" w:space="0" w:color="auto"/>
            </w:tcBorders>
            <w:shd w:val="clear" w:color="auto" w:fill="auto"/>
            <w:noWrap/>
            <w:vAlign w:val="center"/>
            <w:hideMark/>
          </w:tcPr>
          <w:p w:rsidR="00C84718" w:rsidRPr="00954E70" w:rsidRDefault="00C84718" w:rsidP="00C84718">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 xml:space="preserve">0.0232 </w:t>
            </w:r>
          </w:p>
        </w:tc>
        <w:tc>
          <w:tcPr>
            <w:tcW w:w="1424" w:type="dxa"/>
            <w:tcBorders>
              <w:top w:val="single" w:sz="4" w:space="0" w:color="auto"/>
            </w:tcBorders>
            <w:shd w:val="clear" w:color="auto" w:fill="auto"/>
            <w:noWrap/>
            <w:vAlign w:val="center"/>
            <w:hideMark/>
          </w:tcPr>
          <w:p w:rsidR="00C84718" w:rsidRPr="00954E70" w:rsidRDefault="00C84718" w:rsidP="00C84718">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 xml:space="preserve">0.0167 </w:t>
            </w:r>
          </w:p>
        </w:tc>
      </w:tr>
      <w:tr w:rsidR="00C84718" w:rsidRPr="00C84718" w:rsidTr="00954E70">
        <w:trPr>
          <w:trHeight w:val="297"/>
          <w:jc w:val="center"/>
        </w:trPr>
        <w:tc>
          <w:tcPr>
            <w:tcW w:w="1418" w:type="dxa"/>
            <w:vMerge/>
            <w:tcBorders>
              <w:bottom w:val="double" w:sz="4" w:space="0" w:color="auto"/>
            </w:tcBorders>
            <w:shd w:val="clear" w:color="auto" w:fill="auto"/>
            <w:noWrap/>
            <w:vAlign w:val="center"/>
            <w:hideMark/>
          </w:tcPr>
          <w:p w:rsidR="00C84718" w:rsidRPr="00954E70" w:rsidRDefault="00C84718" w:rsidP="00C84718">
            <w:pPr>
              <w:widowControl/>
              <w:jc w:val="right"/>
              <w:rPr>
                <w:rFonts w:ascii="仿宋_GB2312" w:hAnsi="等线" w:cs="宋体"/>
                <w:color w:val="000000"/>
                <w:kern w:val="0"/>
                <w:sz w:val="24"/>
                <w:szCs w:val="24"/>
              </w:rPr>
            </w:pPr>
          </w:p>
        </w:tc>
        <w:tc>
          <w:tcPr>
            <w:tcW w:w="1701" w:type="dxa"/>
            <w:gridSpan w:val="2"/>
            <w:tcBorders>
              <w:bottom w:val="double" w:sz="4" w:space="0" w:color="auto"/>
            </w:tcBorders>
            <w:shd w:val="clear" w:color="auto" w:fill="auto"/>
            <w:noWrap/>
            <w:vAlign w:val="center"/>
            <w:hideMark/>
          </w:tcPr>
          <w:p w:rsidR="00C84718" w:rsidRPr="00954E70" w:rsidRDefault="00C84718" w:rsidP="00C84718">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Test set</w:t>
            </w:r>
          </w:p>
        </w:tc>
        <w:tc>
          <w:tcPr>
            <w:tcW w:w="1284" w:type="dxa"/>
            <w:tcBorders>
              <w:bottom w:val="double" w:sz="4" w:space="0" w:color="auto"/>
            </w:tcBorders>
            <w:shd w:val="clear" w:color="auto" w:fill="auto"/>
            <w:noWrap/>
            <w:vAlign w:val="center"/>
            <w:hideMark/>
          </w:tcPr>
          <w:p w:rsidR="00C84718" w:rsidRPr="00954E70" w:rsidRDefault="00C84718" w:rsidP="00C84718">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 xml:space="preserve">0.0198 </w:t>
            </w:r>
          </w:p>
        </w:tc>
        <w:tc>
          <w:tcPr>
            <w:tcW w:w="1424" w:type="dxa"/>
            <w:tcBorders>
              <w:bottom w:val="double" w:sz="4" w:space="0" w:color="auto"/>
            </w:tcBorders>
            <w:shd w:val="clear" w:color="auto" w:fill="auto"/>
            <w:noWrap/>
            <w:vAlign w:val="center"/>
            <w:hideMark/>
          </w:tcPr>
          <w:p w:rsidR="00C84718" w:rsidRPr="00954E70" w:rsidRDefault="00C84718" w:rsidP="00C84718">
            <w:pPr>
              <w:widowControl/>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 xml:space="preserve">0.0172 </w:t>
            </w:r>
          </w:p>
        </w:tc>
      </w:tr>
    </w:tbl>
    <w:p w:rsidR="001222A2" w:rsidRDefault="001222A2" w:rsidP="00ED4CA6">
      <w:pPr>
        <w:widowControl/>
        <w:ind w:firstLineChars="200" w:firstLine="640"/>
        <w:rPr>
          <w:rFonts w:ascii="宋体" w:hAnsi="宋体" w:cs="Times New Roman"/>
          <w:szCs w:val="24"/>
        </w:rPr>
      </w:pPr>
      <w:bookmarkStart w:id="18" w:name="_Hlk514366273"/>
      <w:r>
        <w:rPr>
          <w:rFonts w:ascii="宋体" w:hAnsi="宋体" w:cs="Times New Roman" w:hint="eastAsia"/>
          <w:szCs w:val="24"/>
        </w:rPr>
        <w:t>从表</w:t>
      </w:r>
      <w:r w:rsidR="008F6380">
        <w:rPr>
          <w:rFonts w:ascii="宋体" w:hAnsi="宋体" w:cs="Times New Roman"/>
          <w:szCs w:val="24"/>
        </w:rPr>
        <w:t>2</w:t>
      </w:r>
      <w:r>
        <w:rPr>
          <w:rFonts w:ascii="宋体" w:hAnsi="宋体" w:cs="Times New Roman" w:hint="eastAsia"/>
          <w:szCs w:val="24"/>
        </w:rPr>
        <w:t>可以看出，</w:t>
      </w:r>
      <w:r w:rsidR="00B0522E">
        <w:rPr>
          <w:rFonts w:ascii="宋体" w:hAnsi="宋体" w:cs="Times New Roman" w:hint="eastAsia"/>
          <w:szCs w:val="24"/>
        </w:rPr>
        <w:t>双</w:t>
      </w:r>
      <w:r>
        <w:rPr>
          <w:rFonts w:ascii="宋体" w:hAnsi="宋体" w:cs="Times New Roman" w:hint="eastAsia"/>
          <w:szCs w:val="24"/>
        </w:rPr>
        <w:t>参数模型的拟合均方误差（</w:t>
      </w:r>
      <w:r w:rsidR="00C84718">
        <w:rPr>
          <w:rFonts w:ascii="宋体" w:hAnsi="宋体" w:cs="Times New Roman" w:hint="eastAsia"/>
          <w:szCs w:val="24"/>
        </w:rPr>
        <w:t>R</w:t>
      </w:r>
      <w:r>
        <w:rPr>
          <w:rFonts w:ascii="宋体" w:hAnsi="宋体" w:cs="Times New Roman" w:hint="eastAsia"/>
          <w:szCs w:val="24"/>
        </w:rPr>
        <w:t>MSE</w:t>
      </w:r>
      <w:r>
        <w:rPr>
          <w:rFonts w:ascii="宋体" w:hAnsi="宋体" w:cs="Times New Roman" w:hint="eastAsia"/>
          <w:szCs w:val="24"/>
        </w:rPr>
        <w:t>）</w:t>
      </w:r>
      <w:r w:rsidR="00C84718">
        <w:rPr>
          <w:rFonts w:ascii="宋体" w:hAnsi="宋体" w:cs="Times New Roman" w:hint="eastAsia"/>
          <w:szCs w:val="24"/>
        </w:rPr>
        <w:t>和平方绝对误差（</w:t>
      </w:r>
      <w:r w:rsidR="00C84718">
        <w:rPr>
          <w:rFonts w:ascii="宋体" w:hAnsi="宋体" w:cs="Times New Roman" w:hint="eastAsia"/>
          <w:szCs w:val="24"/>
        </w:rPr>
        <w:t>M</w:t>
      </w:r>
      <w:r w:rsidR="00C84718">
        <w:rPr>
          <w:rFonts w:ascii="宋体" w:hAnsi="宋体" w:cs="Times New Roman"/>
          <w:szCs w:val="24"/>
        </w:rPr>
        <w:t>AE</w:t>
      </w:r>
      <w:r w:rsidR="00C84718">
        <w:rPr>
          <w:rFonts w:ascii="宋体" w:hAnsi="宋体" w:cs="Times New Roman" w:hint="eastAsia"/>
          <w:szCs w:val="24"/>
        </w:rPr>
        <w:t>）均比单参数模型小</w:t>
      </w:r>
      <w:r>
        <w:rPr>
          <w:rFonts w:ascii="宋体" w:hAnsi="宋体" w:cs="Times New Roman" w:hint="eastAsia"/>
          <w:szCs w:val="24"/>
        </w:rPr>
        <w:t>，说明</w:t>
      </w:r>
      <w:r w:rsidR="00C84718">
        <w:rPr>
          <w:rFonts w:ascii="宋体" w:hAnsi="宋体" w:cs="Times New Roman" w:hint="eastAsia"/>
          <w:szCs w:val="24"/>
        </w:rPr>
        <w:t>双</w:t>
      </w:r>
      <w:proofErr w:type="gramStart"/>
      <w:r w:rsidR="00C84718">
        <w:rPr>
          <w:rFonts w:ascii="宋体" w:hAnsi="宋体" w:cs="Times New Roman" w:hint="eastAsia"/>
          <w:szCs w:val="24"/>
        </w:rPr>
        <w:t>参数模</w:t>
      </w:r>
      <w:r w:rsidR="00C84718">
        <w:rPr>
          <w:rFonts w:ascii="宋体" w:hAnsi="宋体" w:cs="Times New Roman" w:hint="eastAsia"/>
          <w:szCs w:val="24"/>
        </w:rPr>
        <w:lastRenderedPageBreak/>
        <w:t>型对取对数</w:t>
      </w:r>
      <w:proofErr w:type="gramEnd"/>
      <w:r w:rsidR="00C84718">
        <w:rPr>
          <w:rFonts w:ascii="宋体" w:hAnsi="宋体" w:cs="Times New Roman" w:hint="eastAsia"/>
          <w:szCs w:val="24"/>
        </w:rPr>
        <w:t>的</w:t>
      </w:r>
      <w:r w:rsidR="00C84718">
        <w:rPr>
          <w:rFonts w:ascii="宋体" w:hAnsi="宋体" w:cs="Times New Roman" w:hint="eastAsia"/>
          <w:szCs w:val="24"/>
        </w:rPr>
        <w:t>G</w:t>
      </w:r>
      <w:r w:rsidR="00C84718">
        <w:rPr>
          <w:rFonts w:ascii="宋体" w:hAnsi="宋体" w:cs="Times New Roman"/>
          <w:szCs w:val="24"/>
        </w:rPr>
        <w:t>DP</w:t>
      </w:r>
      <w:r w:rsidR="00C84718">
        <w:rPr>
          <w:rFonts w:ascii="宋体" w:hAnsi="宋体" w:cs="Times New Roman" w:hint="eastAsia"/>
          <w:szCs w:val="24"/>
        </w:rPr>
        <w:t>序列的</w:t>
      </w:r>
      <w:r>
        <w:rPr>
          <w:rFonts w:ascii="宋体" w:hAnsi="宋体" w:cs="Times New Roman" w:hint="eastAsia"/>
          <w:szCs w:val="24"/>
        </w:rPr>
        <w:t>拟合效果</w:t>
      </w:r>
      <w:r w:rsidR="00C84718">
        <w:rPr>
          <w:rFonts w:ascii="宋体" w:hAnsi="宋体" w:cs="Times New Roman" w:hint="eastAsia"/>
          <w:szCs w:val="24"/>
        </w:rPr>
        <w:t>更好。</w:t>
      </w:r>
      <w:bookmarkEnd w:id="18"/>
      <w:r w:rsidR="00163FCA">
        <w:rPr>
          <w:rFonts w:ascii="宋体" w:hAnsi="宋体" w:cs="Times New Roman" w:hint="eastAsia"/>
          <w:szCs w:val="24"/>
        </w:rPr>
        <w:t>参数估计</w:t>
      </w:r>
      <w:r w:rsidR="00C84718">
        <w:rPr>
          <w:rFonts w:ascii="宋体" w:hAnsi="宋体" w:cs="Times New Roman" w:hint="eastAsia"/>
          <w:szCs w:val="24"/>
        </w:rPr>
        <w:t>结果如表</w:t>
      </w:r>
      <w:r w:rsidR="00C84718">
        <w:rPr>
          <w:rFonts w:ascii="宋体" w:hAnsi="宋体" w:cs="Times New Roman" w:hint="eastAsia"/>
          <w:szCs w:val="24"/>
        </w:rPr>
        <w:t>3</w:t>
      </w:r>
      <w:r w:rsidR="00C84718">
        <w:rPr>
          <w:rFonts w:ascii="宋体" w:hAnsi="宋体" w:cs="Times New Roman" w:hint="eastAsia"/>
          <w:szCs w:val="24"/>
        </w:rPr>
        <w:t>所示</w:t>
      </w:r>
      <w:r w:rsidR="00FF22F2">
        <w:rPr>
          <w:rFonts w:ascii="宋体" w:hAnsi="宋体" w:cs="Times New Roman" w:hint="eastAsia"/>
          <w:szCs w:val="24"/>
        </w:rPr>
        <w:t>，模型具体形式为：</w:t>
      </w:r>
    </w:p>
    <w:p w:rsidR="00FF22F2" w:rsidRPr="00CC432B" w:rsidRDefault="00190F3D" w:rsidP="00FF22F2">
      <w:pPr>
        <w:widowControl/>
        <w:ind w:firstLineChars="200" w:firstLine="640"/>
      </w:pPr>
      <m:oMathPara>
        <m:oMath>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oMath>
      </m:oMathPara>
    </w:p>
    <w:p w:rsidR="00FF22F2" w:rsidRPr="00390551" w:rsidRDefault="00190F3D" w:rsidP="00FF22F2">
      <w:pPr>
        <w:widowControl/>
      </w:pPr>
      <m:oMathPara>
        <m:oMath>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t+h</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t</m:t>
              </m:r>
            </m:sub>
          </m:sSub>
        </m:oMath>
      </m:oMathPara>
    </w:p>
    <w:p w:rsidR="00FF22F2" w:rsidRPr="00C84718" w:rsidRDefault="00FF22F2" w:rsidP="00FF22F2">
      <w:pPr>
        <w:widowControl/>
        <w:rPr>
          <w:rFonts w:ascii="宋体" w:hAnsi="宋体" w:cs="Times New Roman"/>
          <w:szCs w:val="24"/>
        </w:rPr>
      </w:pPr>
    </w:p>
    <w:p w:rsidR="001222A2" w:rsidRDefault="001222A2" w:rsidP="001222A2">
      <w:pPr>
        <w:pStyle w:val="a6"/>
        <w:keepNext/>
        <w:ind w:firstLine="640"/>
        <w:jc w:val="center"/>
      </w:pPr>
      <w:bookmarkStart w:id="19" w:name="_Toc514367251"/>
      <w:bookmarkStart w:id="20" w:name="_Toc513067538"/>
      <w:r>
        <w:rPr>
          <w:rFonts w:hint="eastAsia"/>
        </w:rPr>
        <w:t>表</w:t>
      </w:r>
      <w:r>
        <w:rPr>
          <w:rFonts w:hint="eastAsia"/>
        </w:rPr>
        <w:t xml:space="preserve"> </w:t>
      </w:r>
      <w:r w:rsidR="009346F8">
        <w:fldChar w:fldCharType="begin"/>
      </w:r>
      <w:r w:rsidR="009346F8">
        <w:instrText xml:space="preserve"> </w:instrText>
      </w:r>
      <w:r w:rsidR="009346F8">
        <w:rPr>
          <w:rFonts w:hint="eastAsia"/>
        </w:rPr>
        <w:instrText xml:space="preserve">SEQ </w:instrText>
      </w:r>
      <w:r w:rsidR="009346F8">
        <w:rPr>
          <w:rFonts w:hint="eastAsia"/>
        </w:rPr>
        <w:instrText>表</w:instrText>
      </w:r>
      <w:r w:rsidR="009346F8">
        <w:rPr>
          <w:rFonts w:hint="eastAsia"/>
        </w:rPr>
        <w:instrText xml:space="preserve"> \* ARABIC</w:instrText>
      </w:r>
      <w:r w:rsidR="009346F8">
        <w:instrText xml:space="preserve"> </w:instrText>
      </w:r>
      <w:r w:rsidR="009346F8">
        <w:fldChar w:fldCharType="separate"/>
      </w:r>
      <w:r w:rsidR="009346F8">
        <w:rPr>
          <w:noProof/>
        </w:rPr>
        <w:t>3</w:t>
      </w:r>
      <w:r w:rsidR="009346F8">
        <w:fldChar w:fldCharType="end"/>
      </w:r>
      <w:r>
        <w:rPr>
          <w:rFonts w:hint="eastAsia"/>
        </w:rPr>
        <w:t xml:space="preserve">  </w:t>
      </w:r>
      <w:r w:rsidR="00C84718">
        <w:rPr>
          <w:rFonts w:hint="eastAsia"/>
        </w:rPr>
        <w:t>双参数模型的</w:t>
      </w:r>
      <w:r>
        <w:rPr>
          <w:rFonts w:hint="eastAsia"/>
        </w:rPr>
        <w:t>拟合结果</w:t>
      </w:r>
      <w:bookmarkEnd w:id="19"/>
      <w:bookmarkEnd w:id="20"/>
    </w:p>
    <w:tbl>
      <w:tblPr>
        <w:tblStyle w:val="a7"/>
        <w:tblW w:w="4536" w:type="dxa"/>
        <w:jc w:val="center"/>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530"/>
        <w:gridCol w:w="1383"/>
        <w:gridCol w:w="1623"/>
      </w:tblGrid>
      <w:tr w:rsidR="001222A2" w:rsidTr="00954E70">
        <w:trPr>
          <w:trHeight w:val="280"/>
          <w:jc w:val="center"/>
        </w:trPr>
        <w:tc>
          <w:tcPr>
            <w:tcW w:w="4536" w:type="dxa"/>
            <w:gridSpan w:val="3"/>
            <w:tcBorders>
              <w:top w:val="double" w:sz="4" w:space="0" w:color="auto"/>
              <w:left w:val="nil"/>
              <w:bottom w:val="single" w:sz="4" w:space="0" w:color="auto"/>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Smoothing parameters:</w:t>
            </w:r>
          </w:p>
        </w:tc>
      </w:tr>
      <w:tr w:rsidR="001222A2" w:rsidTr="00954E70">
        <w:trPr>
          <w:trHeight w:val="280"/>
          <w:jc w:val="center"/>
        </w:trPr>
        <w:tc>
          <w:tcPr>
            <w:tcW w:w="1530" w:type="dxa"/>
            <w:tcBorders>
              <w:top w:val="single" w:sz="4" w:space="0" w:color="auto"/>
              <w:left w:val="nil"/>
              <w:bottom w:val="nil"/>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alpha</w:t>
            </w:r>
          </w:p>
        </w:tc>
        <w:tc>
          <w:tcPr>
            <w:tcW w:w="1383" w:type="dxa"/>
            <w:tcBorders>
              <w:top w:val="single" w:sz="4" w:space="0" w:color="auto"/>
              <w:left w:val="nil"/>
              <w:bottom w:val="nil"/>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beta</w:t>
            </w:r>
          </w:p>
        </w:tc>
        <w:tc>
          <w:tcPr>
            <w:tcW w:w="1623" w:type="dxa"/>
            <w:tcBorders>
              <w:top w:val="single" w:sz="4" w:space="0" w:color="auto"/>
              <w:left w:val="nil"/>
              <w:bottom w:val="nil"/>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gamma</w:t>
            </w:r>
          </w:p>
        </w:tc>
      </w:tr>
      <w:tr w:rsidR="001222A2" w:rsidTr="00954E70">
        <w:trPr>
          <w:trHeight w:val="280"/>
          <w:jc w:val="center"/>
        </w:trPr>
        <w:tc>
          <w:tcPr>
            <w:tcW w:w="1530" w:type="dxa"/>
            <w:tcBorders>
              <w:top w:val="nil"/>
              <w:left w:val="nil"/>
              <w:bottom w:val="double" w:sz="4" w:space="0" w:color="auto"/>
              <w:right w:val="nil"/>
            </w:tcBorders>
            <w:noWrap/>
            <w:hideMark/>
          </w:tcPr>
          <w:p w:rsidR="001222A2" w:rsidRPr="00954E70" w:rsidRDefault="00271CEF"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1</w:t>
            </w:r>
          </w:p>
        </w:tc>
        <w:tc>
          <w:tcPr>
            <w:tcW w:w="1383" w:type="dxa"/>
            <w:tcBorders>
              <w:top w:val="nil"/>
              <w:left w:val="nil"/>
              <w:bottom w:val="double" w:sz="4" w:space="0" w:color="auto"/>
              <w:right w:val="nil"/>
            </w:tcBorders>
            <w:noWrap/>
            <w:hideMark/>
          </w:tcPr>
          <w:p w:rsidR="001222A2" w:rsidRPr="00954E70" w:rsidRDefault="00271CEF"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1</w:t>
            </w:r>
          </w:p>
        </w:tc>
        <w:tc>
          <w:tcPr>
            <w:tcW w:w="1623" w:type="dxa"/>
            <w:tcBorders>
              <w:top w:val="nil"/>
              <w:left w:val="nil"/>
              <w:bottom w:val="double" w:sz="4" w:space="0" w:color="auto"/>
              <w:right w:val="nil"/>
            </w:tcBorders>
            <w:noWrap/>
            <w:hideMark/>
          </w:tcPr>
          <w:p w:rsidR="001222A2" w:rsidRPr="00954E70" w:rsidRDefault="00271CEF" w:rsidP="00954E70">
            <w:pPr>
              <w:ind w:firstLineChars="250" w:firstLine="600"/>
              <w:jc w:val="left"/>
              <w:rPr>
                <w:rFonts w:ascii="仿宋_GB2312" w:hAnsi="等线" w:cs="宋体"/>
                <w:color w:val="000000"/>
                <w:kern w:val="0"/>
                <w:sz w:val="24"/>
                <w:szCs w:val="24"/>
              </w:rPr>
            </w:pPr>
            <w:r w:rsidRPr="00954E70">
              <w:rPr>
                <w:rFonts w:ascii="仿宋_GB2312" w:hAnsi="等线" w:cs="宋体"/>
                <w:color w:val="000000"/>
                <w:kern w:val="0"/>
                <w:sz w:val="24"/>
                <w:szCs w:val="24"/>
              </w:rPr>
              <w:t>0</w:t>
            </w:r>
          </w:p>
        </w:tc>
      </w:tr>
      <w:tr w:rsidR="001222A2" w:rsidTr="00954E70">
        <w:trPr>
          <w:trHeight w:val="280"/>
          <w:jc w:val="center"/>
        </w:trPr>
        <w:tc>
          <w:tcPr>
            <w:tcW w:w="4536" w:type="dxa"/>
            <w:gridSpan w:val="3"/>
            <w:tcBorders>
              <w:top w:val="double" w:sz="4" w:space="0" w:color="auto"/>
              <w:left w:val="nil"/>
              <w:bottom w:val="single" w:sz="4" w:space="0" w:color="auto"/>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Coefficients:</w:t>
            </w:r>
          </w:p>
        </w:tc>
      </w:tr>
      <w:tr w:rsidR="001222A2" w:rsidTr="00954E70">
        <w:trPr>
          <w:trHeight w:val="280"/>
          <w:jc w:val="center"/>
        </w:trPr>
        <w:tc>
          <w:tcPr>
            <w:tcW w:w="1530" w:type="dxa"/>
            <w:tcBorders>
              <w:top w:val="single" w:sz="4" w:space="0" w:color="auto"/>
              <w:left w:val="nil"/>
              <w:bottom w:val="nil"/>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A水平项</w:t>
            </w:r>
          </w:p>
        </w:tc>
        <w:tc>
          <w:tcPr>
            <w:tcW w:w="3006" w:type="dxa"/>
            <w:gridSpan w:val="2"/>
            <w:tcBorders>
              <w:top w:val="single" w:sz="4" w:space="0" w:color="auto"/>
              <w:left w:val="nil"/>
              <w:bottom w:val="nil"/>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B截距项</w:t>
            </w:r>
          </w:p>
        </w:tc>
      </w:tr>
      <w:tr w:rsidR="001222A2" w:rsidTr="00954E70">
        <w:trPr>
          <w:trHeight w:val="280"/>
          <w:jc w:val="center"/>
        </w:trPr>
        <w:tc>
          <w:tcPr>
            <w:tcW w:w="1530" w:type="dxa"/>
            <w:tcBorders>
              <w:top w:val="nil"/>
              <w:left w:val="nil"/>
              <w:bottom w:val="double" w:sz="4" w:space="0" w:color="auto"/>
              <w:right w:val="nil"/>
            </w:tcBorders>
            <w:noWrap/>
            <w:hideMark/>
          </w:tcPr>
          <w:p w:rsidR="001222A2" w:rsidRPr="00954E70" w:rsidRDefault="00271CEF"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11.4086</w:t>
            </w:r>
          </w:p>
        </w:tc>
        <w:tc>
          <w:tcPr>
            <w:tcW w:w="3006" w:type="dxa"/>
            <w:gridSpan w:val="2"/>
            <w:tcBorders>
              <w:top w:val="nil"/>
              <w:left w:val="nil"/>
              <w:bottom w:val="double" w:sz="4" w:space="0" w:color="auto"/>
              <w:right w:val="nil"/>
            </w:tcBorders>
            <w:noWrap/>
            <w:hideMark/>
          </w:tcPr>
          <w:p w:rsidR="001222A2" w:rsidRPr="00954E70" w:rsidRDefault="00271CEF"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0.0756</w:t>
            </w:r>
          </w:p>
        </w:tc>
      </w:tr>
    </w:tbl>
    <w:p w:rsidR="00163FCA" w:rsidRDefault="00163FCA" w:rsidP="00163FCA">
      <w:pPr>
        <w:widowControl/>
        <w:jc w:val="left"/>
        <w:rPr>
          <w:rFonts w:ascii="宋体" w:hAnsi="宋体" w:cs="Times New Roman"/>
          <w:szCs w:val="24"/>
        </w:rPr>
      </w:pPr>
      <w:r>
        <w:rPr>
          <w:rFonts w:ascii="宋体" w:hAnsi="宋体" w:cs="Times New Roman" w:hint="eastAsia"/>
          <w:szCs w:val="24"/>
        </w:rPr>
        <w:t>（</w:t>
      </w:r>
      <w:r>
        <w:rPr>
          <w:rFonts w:ascii="宋体" w:hAnsi="宋体" w:cs="Times New Roman" w:hint="eastAsia"/>
          <w:szCs w:val="24"/>
        </w:rPr>
        <w:t>2</w:t>
      </w:r>
      <w:r>
        <w:rPr>
          <w:rFonts w:ascii="宋体" w:hAnsi="宋体" w:cs="Times New Roman" w:hint="eastAsia"/>
          <w:szCs w:val="24"/>
        </w:rPr>
        <w:t>）模型诊断</w:t>
      </w:r>
    </w:p>
    <w:p w:rsidR="001222A2" w:rsidRPr="00C84718" w:rsidRDefault="008E7B8B" w:rsidP="00ED4CA6">
      <w:pPr>
        <w:widowControl/>
        <w:ind w:firstLineChars="200" w:firstLine="640"/>
        <w:rPr>
          <w:rFonts w:ascii="宋体" w:hAnsi="宋体" w:cs="Times New Roman"/>
          <w:szCs w:val="24"/>
        </w:rPr>
      </w:pPr>
      <w:r>
        <w:rPr>
          <w:rFonts w:ascii="宋体" w:hAnsi="宋体" w:cs="Times New Roman" w:hint="eastAsia"/>
          <w:szCs w:val="24"/>
        </w:rPr>
        <w:t>对序列的</w:t>
      </w:r>
      <w:r w:rsidR="008B5F2D">
        <w:rPr>
          <w:rFonts w:ascii="宋体" w:hAnsi="宋体" w:cs="Times New Roman" w:hint="eastAsia"/>
          <w:szCs w:val="24"/>
        </w:rPr>
        <w:t>混成检验</w:t>
      </w:r>
      <w:r>
        <w:rPr>
          <w:rFonts w:ascii="宋体" w:hAnsi="宋体" w:cs="Times New Roman" w:hint="eastAsia"/>
          <w:szCs w:val="24"/>
        </w:rPr>
        <w:t>是一类检验，其零假设为序列独立。对于不相关的预测值，如纯随机过程，</w:t>
      </w:r>
      <w:r>
        <w:rPr>
          <w:rFonts w:ascii="宋体" w:hAnsi="宋体" w:cs="Times New Roman" w:hint="eastAsia"/>
          <w:szCs w:val="24"/>
        </w:rPr>
        <w:t>p</w:t>
      </w:r>
      <w:r>
        <w:rPr>
          <w:rFonts w:ascii="宋体" w:hAnsi="宋体" w:cs="Times New Roman" w:hint="eastAsia"/>
          <w:szCs w:val="24"/>
        </w:rPr>
        <w:t>值应该很大。混成检</w:t>
      </w:r>
      <w:r w:rsidR="00C84718">
        <w:rPr>
          <w:rFonts w:ascii="宋体" w:hAnsi="宋体" w:cs="Times New Roman" w:hint="eastAsia"/>
          <w:szCs w:val="24"/>
        </w:rPr>
        <w:t>有</w:t>
      </w:r>
      <w:r>
        <w:rPr>
          <w:rFonts w:ascii="宋体" w:hAnsi="宋体" w:cs="Times New Roman" w:hint="eastAsia"/>
          <w:szCs w:val="24"/>
        </w:rPr>
        <w:t>广义方差检验（图</w:t>
      </w:r>
      <w:r w:rsidR="008F6380">
        <w:rPr>
          <w:rFonts w:ascii="宋体" w:hAnsi="宋体" w:cs="Times New Roman"/>
          <w:szCs w:val="24"/>
        </w:rPr>
        <w:t>2</w:t>
      </w:r>
      <w:r>
        <w:rPr>
          <w:rFonts w:ascii="宋体" w:hAnsi="宋体" w:cs="Times New Roman" w:hint="eastAsia"/>
          <w:szCs w:val="24"/>
        </w:rPr>
        <w:t>左上），</w:t>
      </w:r>
      <w:proofErr w:type="spellStart"/>
      <w:r w:rsidRPr="008E7B8B">
        <w:rPr>
          <w:rFonts w:ascii="宋体" w:hAnsi="宋体" w:cs="Times New Roman"/>
          <w:szCs w:val="24"/>
        </w:rPr>
        <w:t>Ljung</w:t>
      </w:r>
      <w:proofErr w:type="spellEnd"/>
      <w:r w:rsidRPr="008E7B8B">
        <w:rPr>
          <w:rFonts w:ascii="宋体" w:hAnsi="宋体" w:cs="Times New Roman"/>
          <w:szCs w:val="24"/>
        </w:rPr>
        <w:t>-Box</w:t>
      </w:r>
      <w:r>
        <w:rPr>
          <w:rFonts w:ascii="宋体" w:hAnsi="宋体" w:cs="Times New Roman" w:hint="eastAsia"/>
          <w:szCs w:val="24"/>
        </w:rPr>
        <w:t>检验（图</w:t>
      </w:r>
      <w:r w:rsidR="008F6380">
        <w:rPr>
          <w:rFonts w:ascii="宋体" w:hAnsi="宋体" w:cs="Times New Roman"/>
          <w:szCs w:val="24"/>
        </w:rPr>
        <w:t>2</w:t>
      </w:r>
      <w:r>
        <w:rPr>
          <w:rFonts w:ascii="宋体" w:hAnsi="宋体" w:cs="Times New Roman" w:hint="eastAsia"/>
          <w:szCs w:val="24"/>
        </w:rPr>
        <w:t>右上）</w:t>
      </w:r>
      <w:r w:rsidR="00C84718">
        <w:rPr>
          <w:rFonts w:ascii="宋体" w:hAnsi="宋体" w:cs="Times New Roman" w:hint="eastAsia"/>
          <w:szCs w:val="24"/>
        </w:rPr>
        <w:t>等。图</w:t>
      </w:r>
      <w:r w:rsidR="00C84718">
        <w:rPr>
          <w:rFonts w:ascii="宋体" w:hAnsi="宋体" w:cs="Times New Roman" w:hint="eastAsia"/>
          <w:szCs w:val="24"/>
        </w:rPr>
        <w:t>13</w:t>
      </w:r>
      <w:r w:rsidR="00C84718">
        <w:rPr>
          <w:rFonts w:ascii="宋体" w:hAnsi="宋体" w:cs="Times New Roman" w:hint="eastAsia"/>
          <w:szCs w:val="24"/>
        </w:rPr>
        <w:t>显示，广义方差检验和</w:t>
      </w:r>
      <w:proofErr w:type="spellStart"/>
      <w:r w:rsidR="00C84718">
        <w:rPr>
          <w:rFonts w:ascii="宋体" w:hAnsi="宋体" w:cs="Times New Roman" w:hint="eastAsia"/>
          <w:szCs w:val="24"/>
        </w:rPr>
        <w:t>Ljung</w:t>
      </w:r>
      <w:proofErr w:type="spellEnd"/>
      <w:r w:rsidR="00C84718">
        <w:rPr>
          <w:rFonts w:ascii="宋体" w:hAnsi="宋体" w:cs="Times New Roman" w:hint="eastAsia"/>
          <w:szCs w:val="24"/>
        </w:rPr>
        <w:t>-Box</w:t>
      </w:r>
      <w:r w:rsidR="00C84718">
        <w:rPr>
          <w:rFonts w:ascii="宋体" w:hAnsi="宋体" w:cs="Times New Roman" w:hint="eastAsia"/>
          <w:szCs w:val="24"/>
        </w:rPr>
        <w:t>检验的</w:t>
      </w:r>
      <w:r w:rsidR="00C84718">
        <w:rPr>
          <w:rFonts w:ascii="宋体" w:hAnsi="宋体" w:cs="Times New Roman" w:hint="eastAsia"/>
          <w:szCs w:val="24"/>
        </w:rPr>
        <w:t>P</w:t>
      </w:r>
      <w:r w:rsidR="00C84718">
        <w:rPr>
          <w:rFonts w:ascii="宋体" w:hAnsi="宋体" w:cs="Times New Roman" w:hint="eastAsia"/>
          <w:szCs w:val="24"/>
        </w:rPr>
        <w:t>值均大于</w:t>
      </w:r>
      <w:r w:rsidR="00C84718">
        <w:rPr>
          <w:rFonts w:ascii="宋体" w:hAnsi="宋体" w:cs="Times New Roman" w:hint="eastAsia"/>
          <w:szCs w:val="24"/>
        </w:rPr>
        <w:t>0.05</w:t>
      </w:r>
      <w:r w:rsidR="00C84718">
        <w:rPr>
          <w:rFonts w:ascii="宋体" w:hAnsi="宋体" w:cs="Times New Roman" w:hint="eastAsia"/>
          <w:szCs w:val="24"/>
        </w:rPr>
        <w:t>，残差之间不存在自相关关系，从残差的自相关系数图（图</w:t>
      </w:r>
      <w:r w:rsidR="008F6380">
        <w:rPr>
          <w:rFonts w:ascii="宋体" w:hAnsi="宋体" w:cs="Times New Roman"/>
          <w:szCs w:val="24"/>
        </w:rPr>
        <w:t>2</w:t>
      </w:r>
      <w:r w:rsidR="00C84718">
        <w:rPr>
          <w:rFonts w:ascii="宋体" w:hAnsi="宋体" w:cs="Times New Roman" w:hint="eastAsia"/>
          <w:szCs w:val="24"/>
        </w:rPr>
        <w:t>左下）和序列图（图</w:t>
      </w:r>
      <w:r w:rsidR="008F6380">
        <w:rPr>
          <w:rFonts w:ascii="宋体" w:hAnsi="宋体" w:cs="Times New Roman"/>
          <w:szCs w:val="24"/>
        </w:rPr>
        <w:t>2</w:t>
      </w:r>
      <w:r w:rsidR="00C84718">
        <w:rPr>
          <w:rFonts w:ascii="宋体" w:hAnsi="宋体" w:cs="Times New Roman" w:hint="eastAsia"/>
          <w:szCs w:val="24"/>
        </w:rPr>
        <w:t>右下）也可以看出残差无明显趋势，接近随机扰动，模型尚能被接受。</w:t>
      </w:r>
    </w:p>
    <w:p w:rsidR="001222A2" w:rsidRDefault="00271CEF" w:rsidP="001222A2">
      <w:pPr>
        <w:keepNext/>
        <w:widowControl/>
        <w:jc w:val="center"/>
      </w:pPr>
      <w:r>
        <w:rPr>
          <w:noProof/>
        </w:rPr>
        <w:lastRenderedPageBreak/>
        <w:drawing>
          <wp:inline distT="0" distB="0" distL="0" distR="0" wp14:anchorId="47A0C3BA" wp14:editId="4C3DE37A">
            <wp:extent cx="5274310" cy="5375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75910"/>
                    </a:xfrm>
                    <a:prstGeom prst="rect">
                      <a:avLst/>
                    </a:prstGeom>
                  </pic:spPr>
                </pic:pic>
              </a:graphicData>
            </a:graphic>
          </wp:inline>
        </w:drawing>
      </w:r>
    </w:p>
    <w:p w:rsidR="001222A2" w:rsidRPr="00163FCA" w:rsidRDefault="001222A2" w:rsidP="00163FCA">
      <w:pPr>
        <w:pStyle w:val="a6"/>
        <w:ind w:firstLine="640"/>
        <w:jc w:val="center"/>
        <w:rPr>
          <w:rFonts w:ascii="等线 Light" w:hAnsi="等线 Light" w:cs="Times New Roman"/>
        </w:rPr>
      </w:pPr>
      <w:bookmarkStart w:id="21" w:name="_Toc514367276"/>
      <w:bookmarkStart w:id="22" w:name="_Toc513067576"/>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18420E">
        <w:rPr>
          <w:noProof/>
        </w:rPr>
        <w:t>2</w:t>
      </w:r>
      <w:r>
        <w:rPr>
          <w:rFonts w:hint="eastAsia"/>
        </w:rPr>
        <w:fldChar w:fldCharType="end"/>
      </w:r>
      <w:r>
        <w:rPr>
          <w:rFonts w:hint="eastAsia"/>
        </w:rPr>
        <w:t xml:space="preserve"> </w:t>
      </w:r>
      <w:r>
        <w:rPr>
          <w:rFonts w:hint="eastAsia"/>
        </w:rPr>
        <w:t>指数平滑法的残差诊断图</w:t>
      </w:r>
      <w:bookmarkEnd w:id="21"/>
      <w:bookmarkEnd w:id="22"/>
    </w:p>
    <w:p w:rsidR="001222A2" w:rsidRPr="001222A2" w:rsidRDefault="00C84718" w:rsidP="00431570">
      <w:pPr>
        <w:pStyle w:val="3"/>
      </w:pPr>
      <w:bookmarkStart w:id="23" w:name="_Toc523760423"/>
      <w:r>
        <w:rPr>
          <w:rFonts w:hint="eastAsia"/>
        </w:rPr>
        <w:t>2</w:t>
      </w:r>
      <w:r>
        <w:t>. ARIMA</w:t>
      </w:r>
      <w:r w:rsidR="001222A2">
        <w:rPr>
          <w:rFonts w:hint="eastAsia"/>
        </w:rPr>
        <w:t>模型</w:t>
      </w:r>
      <w:bookmarkEnd w:id="23"/>
    </w:p>
    <w:p w:rsidR="00271CEF" w:rsidRDefault="00271CEF" w:rsidP="00271CEF">
      <w:pPr>
        <w:widowControl/>
        <w:jc w:val="left"/>
        <w:rPr>
          <w:rFonts w:ascii="宋体" w:eastAsia="宋体" w:hAnsi="宋体" w:cs="Times New Roman"/>
          <w:sz w:val="24"/>
          <w:szCs w:val="24"/>
        </w:rPr>
      </w:pPr>
      <w:r>
        <w:rPr>
          <w:rFonts w:ascii="宋体" w:hAnsi="宋体" w:cs="Times New Roman" w:hint="eastAsia"/>
          <w:szCs w:val="24"/>
        </w:rPr>
        <w:t>（</w:t>
      </w:r>
      <w:r>
        <w:rPr>
          <w:rFonts w:ascii="宋体" w:hAnsi="宋体" w:cs="Times New Roman" w:hint="eastAsia"/>
          <w:szCs w:val="24"/>
        </w:rPr>
        <w:t>1</w:t>
      </w:r>
      <w:r>
        <w:rPr>
          <w:rFonts w:ascii="宋体" w:hAnsi="宋体" w:cs="Times New Roman" w:hint="eastAsia"/>
          <w:szCs w:val="24"/>
        </w:rPr>
        <w:t>）平稳性检验</w:t>
      </w:r>
    </w:p>
    <w:p w:rsidR="00271CEF" w:rsidRDefault="00271CEF" w:rsidP="00ED4CA6">
      <w:pPr>
        <w:widowControl/>
        <w:ind w:firstLineChars="200" w:firstLine="640"/>
        <w:rPr>
          <w:rFonts w:ascii="宋体" w:hAnsi="宋体" w:cs="Times New Roman"/>
          <w:szCs w:val="24"/>
        </w:rPr>
      </w:pPr>
      <w:r>
        <w:rPr>
          <w:rFonts w:ascii="宋体" w:hAnsi="宋体" w:cs="Times New Roman" w:hint="eastAsia"/>
          <w:szCs w:val="24"/>
        </w:rPr>
        <w:t>ARMA</w:t>
      </w:r>
      <w:r>
        <w:rPr>
          <w:rFonts w:ascii="宋体" w:hAnsi="宋体" w:cs="Times New Roman" w:hint="eastAsia"/>
          <w:szCs w:val="24"/>
        </w:rPr>
        <w:t>模型要求数据必须平稳，首先对原始数据进行平稳性检验，</w:t>
      </w:r>
      <w:r>
        <w:rPr>
          <w:rFonts w:ascii="宋体" w:hAnsi="宋体" w:cs="Times New Roman" w:hint="eastAsia"/>
          <w:szCs w:val="24"/>
        </w:rPr>
        <w:t>ADF</w:t>
      </w:r>
      <w:r>
        <w:rPr>
          <w:rFonts w:ascii="宋体" w:hAnsi="宋体" w:cs="Times New Roman" w:hint="eastAsia"/>
          <w:szCs w:val="24"/>
        </w:rPr>
        <w:t>检验是平稳性检验常用的一种方法，原假设为时间序列数据为不平稳数据。</w:t>
      </w:r>
      <w:r w:rsidR="002E13D0">
        <w:rPr>
          <w:rFonts w:ascii="宋体" w:hAnsi="宋体" w:cs="Times New Roman" w:hint="eastAsia"/>
          <w:szCs w:val="24"/>
        </w:rPr>
        <w:t>对于取对数后的</w:t>
      </w:r>
      <w:r w:rsidR="002E13D0">
        <w:rPr>
          <w:rFonts w:ascii="宋体" w:hAnsi="宋体" w:cs="Times New Roman" w:hint="eastAsia"/>
          <w:szCs w:val="24"/>
        </w:rPr>
        <w:t>G</w:t>
      </w:r>
      <w:r w:rsidR="002E13D0">
        <w:rPr>
          <w:rFonts w:ascii="宋体" w:hAnsi="宋体" w:cs="Times New Roman"/>
          <w:szCs w:val="24"/>
        </w:rPr>
        <w:t>DP</w:t>
      </w:r>
      <w:r>
        <w:rPr>
          <w:rFonts w:ascii="宋体" w:hAnsi="宋体" w:cs="Times New Roman" w:hint="eastAsia"/>
          <w:szCs w:val="24"/>
        </w:rPr>
        <w:t>数据，</w:t>
      </w:r>
      <w:r>
        <w:rPr>
          <w:rFonts w:ascii="宋体" w:hAnsi="宋体" w:cs="Times New Roman" w:hint="eastAsia"/>
          <w:szCs w:val="24"/>
        </w:rPr>
        <w:t>Dickey-Fuller</w:t>
      </w:r>
      <w:r>
        <w:rPr>
          <w:rFonts w:ascii="宋体" w:hAnsi="宋体" w:cs="Times New Roman" w:hint="eastAsia"/>
          <w:szCs w:val="24"/>
        </w:rPr>
        <w:t>值为</w:t>
      </w:r>
      <w:r>
        <w:rPr>
          <w:rFonts w:ascii="宋体" w:hAnsi="宋体" w:cs="Times New Roman" w:hint="eastAsia"/>
          <w:szCs w:val="24"/>
        </w:rPr>
        <w:t>-2.9806, p</w:t>
      </w:r>
      <w:r>
        <w:rPr>
          <w:rFonts w:ascii="宋体" w:hAnsi="宋体" w:cs="Times New Roman" w:hint="eastAsia"/>
          <w:szCs w:val="24"/>
        </w:rPr>
        <w:t>值为</w:t>
      </w:r>
      <w:r>
        <w:rPr>
          <w:rFonts w:ascii="宋体" w:hAnsi="宋体" w:cs="Times New Roman" w:hint="eastAsia"/>
          <w:szCs w:val="24"/>
        </w:rPr>
        <w:t>0.1825</w:t>
      </w:r>
      <w:r>
        <w:rPr>
          <w:rFonts w:ascii="宋体" w:hAnsi="宋体" w:cs="Times New Roman" w:hint="eastAsia"/>
          <w:szCs w:val="24"/>
        </w:rPr>
        <w:t>，不能认为数据是平稳的。差分一次后，</w:t>
      </w:r>
      <w:r>
        <w:rPr>
          <w:rFonts w:ascii="宋体" w:hAnsi="宋体" w:cs="Times New Roman" w:hint="eastAsia"/>
          <w:szCs w:val="24"/>
        </w:rPr>
        <w:t>Dickey-Fuller</w:t>
      </w:r>
      <w:r>
        <w:rPr>
          <w:rFonts w:ascii="宋体" w:hAnsi="宋体" w:cs="Times New Roman" w:hint="eastAsia"/>
          <w:szCs w:val="24"/>
        </w:rPr>
        <w:t>值为</w:t>
      </w:r>
      <w:r w:rsidR="002E13D0" w:rsidRPr="002E13D0">
        <w:rPr>
          <w:rFonts w:ascii="宋体" w:hAnsi="宋体" w:cs="Times New Roman"/>
          <w:szCs w:val="24"/>
        </w:rPr>
        <w:t>-3.6765</w:t>
      </w:r>
      <w:r>
        <w:rPr>
          <w:rFonts w:ascii="宋体" w:hAnsi="宋体" w:cs="Times New Roman" w:hint="eastAsia"/>
          <w:szCs w:val="24"/>
        </w:rPr>
        <w:t>, p</w:t>
      </w:r>
      <w:r>
        <w:rPr>
          <w:rFonts w:ascii="宋体" w:hAnsi="宋体" w:cs="Times New Roman" w:hint="eastAsia"/>
          <w:szCs w:val="24"/>
        </w:rPr>
        <w:t>值</w:t>
      </w:r>
      <w:r w:rsidR="002E13D0">
        <w:rPr>
          <w:rFonts w:ascii="宋体" w:hAnsi="宋体" w:cs="Times New Roman" w:hint="eastAsia"/>
          <w:szCs w:val="24"/>
        </w:rPr>
        <w:lastRenderedPageBreak/>
        <w:t>为</w:t>
      </w:r>
      <w:r>
        <w:rPr>
          <w:rFonts w:ascii="宋体" w:hAnsi="宋体" w:cs="Times New Roman" w:hint="eastAsia"/>
          <w:szCs w:val="24"/>
        </w:rPr>
        <w:t>0.0</w:t>
      </w:r>
      <w:r w:rsidR="002E13D0">
        <w:rPr>
          <w:rFonts w:ascii="宋体" w:hAnsi="宋体" w:cs="Times New Roman"/>
          <w:szCs w:val="24"/>
        </w:rPr>
        <w:t>4</w:t>
      </w:r>
      <w:r>
        <w:rPr>
          <w:rFonts w:ascii="宋体" w:hAnsi="宋体" w:cs="Times New Roman" w:hint="eastAsia"/>
          <w:szCs w:val="24"/>
        </w:rPr>
        <w:t>，</w:t>
      </w:r>
      <w:r w:rsidR="00954E70">
        <w:rPr>
          <w:rFonts w:ascii="宋体" w:hAnsi="宋体" w:cs="Times New Roman" w:hint="eastAsia"/>
          <w:szCs w:val="24"/>
        </w:rPr>
        <w:t>小于</w:t>
      </w:r>
      <w:r w:rsidR="00954E70">
        <w:rPr>
          <w:rFonts w:ascii="宋体" w:hAnsi="宋体" w:cs="Times New Roman" w:hint="eastAsia"/>
          <w:szCs w:val="24"/>
        </w:rPr>
        <w:t>0</w:t>
      </w:r>
      <w:r w:rsidR="00954E70">
        <w:rPr>
          <w:rFonts w:ascii="宋体" w:hAnsi="宋体" w:cs="Times New Roman"/>
          <w:szCs w:val="24"/>
        </w:rPr>
        <w:t>.05</w:t>
      </w:r>
      <w:r w:rsidR="00954E70">
        <w:rPr>
          <w:rFonts w:ascii="宋体" w:hAnsi="宋体" w:cs="Times New Roman" w:hint="eastAsia"/>
          <w:szCs w:val="24"/>
        </w:rPr>
        <w:t>，</w:t>
      </w:r>
      <w:r>
        <w:rPr>
          <w:rFonts w:ascii="宋体" w:hAnsi="宋体" w:cs="Times New Roman" w:hint="eastAsia"/>
          <w:szCs w:val="24"/>
        </w:rPr>
        <w:t>可认为查差分一次的数据是平稳的</w:t>
      </w:r>
      <w:r w:rsidR="00C84718">
        <w:rPr>
          <w:rFonts w:ascii="宋体" w:hAnsi="宋体" w:cs="Times New Roman" w:hint="eastAsia"/>
          <w:szCs w:val="24"/>
        </w:rPr>
        <w:t>，可以建立</w:t>
      </w:r>
      <w:r w:rsidR="00C84718">
        <w:rPr>
          <w:rFonts w:ascii="宋体" w:hAnsi="宋体" w:cs="Times New Roman" w:hint="eastAsia"/>
          <w:szCs w:val="24"/>
        </w:rPr>
        <w:t>A</w:t>
      </w:r>
      <w:r w:rsidR="00C84718">
        <w:rPr>
          <w:rFonts w:ascii="宋体" w:hAnsi="宋体" w:cs="Times New Roman"/>
          <w:szCs w:val="24"/>
        </w:rPr>
        <w:t>RIMA</w:t>
      </w:r>
      <w:r w:rsidR="00C84718">
        <w:rPr>
          <w:rFonts w:ascii="宋体" w:hAnsi="宋体" w:cs="Times New Roman" w:hint="eastAsia"/>
          <w:szCs w:val="24"/>
        </w:rPr>
        <w:t>模型</w:t>
      </w:r>
      <w:r>
        <w:rPr>
          <w:rFonts w:ascii="宋体" w:hAnsi="宋体" w:cs="Times New Roman" w:hint="eastAsia"/>
          <w:szCs w:val="24"/>
        </w:rPr>
        <w:t>。</w:t>
      </w:r>
    </w:p>
    <w:p w:rsidR="00271CEF" w:rsidRDefault="00271CEF" w:rsidP="00271CEF">
      <w:pPr>
        <w:widowControl/>
        <w:jc w:val="left"/>
        <w:rPr>
          <w:rFonts w:ascii="宋体" w:hAnsi="宋体" w:cs="Times New Roman"/>
          <w:szCs w:val="24"/>
        </w:rPr>
      </w:pPr>
      <w:r>
        <w:rPr>
          <w:rFonts w:ascii="宋体" w:hAnsi="宋体" w:cs="Times New Roman" w:hint="eastAsia"/>
          <w:szCs w:val="24"/>
        </w:rPr>
        <w:t>（</w:t>
      </w:r>
      <w:r>
        <w:rPr>
          <w:rFonts w:ascii="宋体" w:hAnsi="宋体" w:cs="Times New Roman" w:hint="eastAsia"/>
          <w:szCs w:val="24"/>
        </w:rPr>
        <w:t>2</w:t>
      </w:r>
      <w:r>
        <w:rPr>
          <w:rFonts w:ascii="宋体" w:hAnsi="宋体" w:cs="Times New Roman" w:hint="eastAsia"/>
          <w:szCs w:val="24"/>
        </w:rPr>
        <w:t>）</w:t>
      </w:r>
      <w:r w:rsidR="00C84718">
        <w:rPr>
          <w:rFonts w:ascii="宋体" w:hAnsi="宋体" w:cs="Times New Roman" w:hint="eastAsia"/>
          <w:szCs w:val="24"/>
        </w:rPr>
        <w:t>模型</w:t>
      </w:r>
      <w:r>
        <w:rPr>
          <w:rFonts w:ascii="宋体" w:hAnsi="宋体" w:cs="Times New Roman" w:hint="eastAsia"/>
          <w:szCs w:val="24"/>
        </w:rPr>
        <w:t>定阶</w:t>
      </w:r>
    </w:p>
    <w:p w:rsidR="009346F8" w:rsidRDefault="0018420E" w:rsidP="00ED4CA6">
      <w:pPr>
        <w:widowControl/>
        <w:ind w:firstLineChars="200" w:firstLine="640"/>
        <w:rPr>
          <w:rFonts w:ascii="宋体" w:hAnsi="宋体" w:cs="Times New Roman"/>
          <w:szCs w:val="24"/>
        </w:rPr>
      </w:pPr>
      <w:r>
        <w:rPr>
          <w:rFonts w:ascii="宋体" w:hAnsi="宋体" w:cs="Times New Roman" w:hint="eastAsia"/>
          <w:szCs w:val="24"/>
        </w:rPr>
        <w:t>如图</w:t>
      </w:r>
      <w:r>
        <w:rPr>
          <w:rFonts w:ascii="宋体" w:hAnsi="宋体" w:cs="Times New Roman" w:hint="eastAsia"/>
          <w:szCs w:val="24"/>
        </w:rPr>
        <w:t>3</w:t>
      </w:r>
      <w:r>
        <w:rPr>
          <w:rFonts w:ascii="宋体" w:hAnsi="宋体" w:cs="Times New Roman" w:hint="eastAsia"/>
          <w:szCs w:val="24"/>
        </w:rPr>
        <w:t>所示，差分前对数</w:t>
      </w:r>
      <w:r>
        <w:rPr>
          <w:rFonts w:ascii="宋体" w:hAnsi="宋体" w:cs="Times New Roman" w:hint="eastAsia"/>
          <w:szCs w:val="24"/>
        </w:rPr>
        <w:t>G</w:t>
      </w:r>
      <w:r>
        <w:rPr>
          <w:rFonts w:ascii="宋体" w:hAnsi="宋体" w:cs="Times New Roman"/>
          <w:szCs w:val="24"/>
        </w:rPr>
        <w:t>DP</w:t>
      </w:r>
      <w:r>
        <w:rPr>
          <w:rFonts w:ascii="宋体" w:hAnsi="宋体" w:cs="Times New Roman" w:hint="eastAsia"/>
          <w:szCs w:val="24"/>
        </w:rPr>
        <w:t>的</w:t>
      </w:r>
      <w:proofErr w:type="spellStart"/>
      <w:r>
        <w:rPr>
          <w:rFonts w:ascii="宋体" w:hAnsi="宋体" w:cs="Times New Roman" w:hint="eastAsia"/>
          <w:szCs w:val="24"/>
        </w:rPr>
        <w:t>acf</w:t>
      </w:r>
      <w:proofErr w:type="spellEnd"/>
      <w:r>
        <w:rPr>
          <w:rFonts w:ascii="宋体" w:hAnsi="宋体" w:cs="Times New Roman" w:hint="eastAsia"/>
          <w:szCs w:val="24"/>
        </w:rPr>
        <w:t>图（图</w:t>
      </w:r>
      <w:r>
        <w:rPr>
          <w:rFonts w:ascii="宋体" w:hAnsi="宋体" w:cs="Times New Roman" w:hint="eastAsia"/>
          <w:szCs w:val="24"/>
        </w:rPr>
        <w:t>3</w:t>
      </w:r>
      <w:r>
        <w:rPr>
          <w:rFonts w:ascii="宋体" w:hAnsi="宋体" w:cs="Times New Roman" w:hint="eastAsia"/>
          <w:szCs w:val="24"/>
        </w:rPr>
        <w:t>左上）拖尾，而</w:t>
      </w:r>
      <w:proofErr w:type="spellStart"/>
      <w:r>
        <w:rPr>
          <w:rFonts w:ascii="宋体" w:hAnsi="宋体" w:cs="Times New Roman" w:hint="eastAsia"/>
          <w:szCs w:val="24"/>
        </w:rPr>
        <w:t>pacf</w:t>
      </w:r>
      <w:proofErr w:type="spellEnd"/>
      <w:r>
        <w:rPr>
          <w:rFonts w:ascii="宋体" w:hAnsi="宋体" w:cs="Times New Roman" w:hint="eastAsia"/>
          <w:szCs w:val="24"/>
        </w:rPr>
        <w:t>图（图</w:t>
      </w:r>
      <w:r>
        <w:rPr>
          <w:rFonts w:ascii="宋体" w:hAnsi="宋体" w:cs="Times New Roman" w:hint="eastAsia"/>
          <w:szCs w:val="24"/>
        </w:rPr>
        <w:t>3</w:t>
      </w:r>
      <w:r>
        <w:rPr>
          <w:rFonts w:ascii="宋体" w:hAnsi="宋体" w:cs="Times New Roman" w:hint="eastAsia"/>
          <w:szCs w:val="24"/>
        </w:rPr>
        <w:t>右上）</w:t>
      </w:r>
      <w:r>
        <w:rPr>
          <w:rFonts w:ascii="宋体" w:hAnsi="宋体" w:cs="Times New Roman" w:hint="eastAsia"/>
          <w:szCs w:val="24"/>
        </w:rPr>
        <w:t>1</w:t>
      </w:r>
      <w:r>
        <w:rPr>
          <w:rFonts w:ascii="宋体" w:hAnsi="宋体" w:cs="Times New Roman" w:hint="eastAsia"/>
          <w:szCs w:val="24"/>
        </w:rPr>
        <w:t>阶截尾，差分后</w:t>
      </w:r>
      <w:proofErr w:type="spellStart"/>
      <w:r>
        <w:rPr>
          <w:rFonts w:ascii="宋体" w:hAnsi="宋体" w:cs="Times New Roman" w:hint="eastAsia"/>
          <w:szCs w:val="24"/>
        </w:rPr>
        <w:t>acf</w:t>
      </w:r>
      <w:proofErr w:type="spellEnd"/>
      <w:r>
        <w:rPr>
          <w:rFonts w:ascii="宋体" w:hAnsi="宋体" w:cs="Times New Roman" w:hint="eastAsia"/>
          <w:szCs w:val="24"/>
        </w:rPr>
        <w:t>图（图</w:t>
      </w:r>
      <w:r>
        <w:rPr>
          <w:rFonts w:ascii="宋体" w:hAnsi="宋体" w:cs="Times New Roman" w:hint="eastAsia"/>
          <w:szCs w:val="24"/>
        </w:rPr>
        <w:t>3</w:t>
      </w:r>
      <w:r>
        <w:rPr>
          <w:rFonts w:ascii="宋体" w:hAnsi="宋体" w:cs="Times New Roman" w:hint="eastAsia"/>
          <w:szCs w:val="24"/>
        </w:rPr>
        <w:t>左下）</w:t>
      </w:r>
      <w:proofErr w:type="gramStart"/>
      <w:r>
        <w:rPr>
          <w:rFonts w:ascii="宋体" w:hAnsi="宋体" w:cs="Times New Roman" w:hint="eastAsia"/>
          <w:szCs w:val="24"/>
        </w:rPr>
        <w:t>1</w:t>
      </w:r>
      <w:r>
        <w:rPr>
          <w:rFonts w:ascii="宋体" w:hAnsi="宋体" w:cs="Times New Roman" w:hint="eastAsia"/>
          <w:szCs w:val="24"/>
        </w:rPr>
        <w:t>、</w:t>
      </w:r>
      <w:r>
        <w:rPr>
          <w:rFonts w:ascii="宋体" w:hAnsi="宋体" w:cs="Times New Roman" w:hint="eastAsia"/>
          <w:szCs w:val="24"/>
        </w:rPr>
        <w:t>5</w:t>
      </w:r>
      <w:r>
        <w:rPr>
          <w:rFonts w:ascii="宋体" w:hAnsi="宋体" w:cs="Times New Roman" w:hint="eastAsia"/>
          <w:szCs w:val="24"/>
        </w:rPr>
        <w:t>、</w:t>
      </w:r>
      <w:r>
        <w:rPr>
          <w:rFonts w:ascii="宋体" w:hAnsi="宋体" w:cs="Times New Roman"/>
          <w:szCs w:val="24"/>
        </w:rPr>
        <w:t>6</w:t>
      </w:r>
      <w:r>
        <w:rPr>
          <w:rFonts w:ascii="宋体" w:hAnsi="宋体" w:cs="Times New Roman" w:hint="eastAsia"/>
          <w:szCs w:val="24"/>
        </w:rPr>
        <w:t>阶自相关系数</w:t>
      </w:r>
      <w:proofErr w:type="gramEnd"/>
      <w:r>
        <w:rPr>
          <w:rFonts w:ascii="宋体" w:hAnsi="宋体" w:cs="Times New Roman" w:hint="eastAsia"/>
          <w:szCs w:val="24"/>
        </w:rPr>
        <w:t>显著，而</w:t>
      </w:r>
      <w:proofErr w:type="spellStart"/>
      <w:r>
        <w:rPr>
          <w:rFonts w:ascii="宋体" w:hAnsi="宋体" w:cs="Times New Roman" w:hint="eastAsia"/>
          <w:szCs w:val="24"/>
        </w:rPr>
        <w:t>pacf</w:t>
      </w:r>
      <w:proofErr w:type="spellEnd"/>
      <w:r>
        <w:rPr>
          <w:rFonts w:ascii="宋体" w:hAnsi="宋体" w:cs="Times New Roman" w:hint="eastAsia"/>
          <w:szCs w:val="24"/>
        </w:rPr>
        <w:t>图（图</w:t>
      </w:r>
      <w:r>
        <w:rPr>
          <w:rFonts w:ascii="宋体" w:hAnsi="宋体" w:cs="Times New Roman" w:hint="eastAsia"/>
          <w:szCs w:val="24"/>
        </w:rPr>
        <w:t>3</w:t>
      </w:r>
      <w:r>
        <w:rPr>
          <w:rFonts w:ascii="宋体" w:hAnsi="宋体" w:cs="Times New Roman" w:hint="eastAsia"/>
          <w:szCs w:val="24"/>
        </w:rPr>
        <w:t>右下）</w:t>
      </w:r>
      <w:r>
        <w:rPr>
          <w:rFonts w:ascii="宋体" w:hAnsi="宋体" w:cs="Times New Roman" w:hint="eastAsia"/>
          <w:szCs w:val="24"/>
        </w:rPr>
        <w:t>1</w:t>
      </w:r>
      <w:r>
        <w:rPr>
          <w:rFonts w:ascii="宋体" w:hAnsi="宋体" w:cs="Times New Roman" w:hint="eastAsia"/>
          <w:szCs w:val="24"/>
        </w:rPr>
        <w:t>、</w:t>
      </w:r>
      <w:r>
        <w:rPr>
          <w:rFonts w:ascii="宋体" w:hAnsi="宋体" w:cs="Times New Roman" w:hint="eastAsia"/>
          <w:szCs w:val="24"/>
        </w:rPr>
        <w:t>2</w:t>
      </w:r>
      <w:r>
        <w:rPr>
          <w:rFonts w:ascii="宋体" w:hAnsi="宋体" w:cs="Times New Roman" w:hint="eastAsia"/>
          <w:szCs w:val="24"/>
        </w:rPr>
        <w:t>、</w:t>
      </w:r>
      <w:r>
        <w:rPr>
          <w:rFonts w:ascii="宋体" w:hAnsi="宋体" w:cs="Times New Roman"/>
          <w:szCs w:val="24"/>
        </w:rPr>
        <w:t>5</w:t>
      </w:r>
      <w:r>
        <w:rPr>
          <w:rFonts w:ascii="宋体" w:hAnsi="宋体" w:cs="Times New Roman" w:hint="eastAsia"/>
          <w:szCs w:val="24"/>
        </w:rPr>
        <w:t>阶显著</w:t>
      </w:r>
      <w:r w:rsidR="00271CEF">
        <w:rPr>
          <w:rFonts w:ascii="宋体" w:hAnsi="宋体" w:cs="Times New Roman" w:hint="eastAsia"/>
          <w:szCs w:val="24"/>
        </w:rPr>
        <w:t>，</w:t>
      </w:r>
      <w:proofErr w:type="gramStart"/>
      <w:r w:rsidR="007E11D3">
        <w:rPr>
          <w:rFonts w:ascii="宋体" w:hAnsi="宋体" w:cs="Times New Roman" w:hint="eastAsia"/>
          <w:szCs w:val="24"/>
        </w:rPr>
        <w:t>由于阶数越</w:t>
      </w:r>
      <w:proofErr w:type="gramEnd"/>
      <w:r w:rsidR="007E11D3">
        <w:rPr>
          <w:rFonts w:ascii="宋体" w:hAnsi="宋体" w:cs="Times New Roman" w:hint="eastAsia"/>
          <w:szCs w:val="24"/>
        </w:rPr>
        <w:t>大模型越复杂，</w:t>
      </w:r>
      <w:r w:rsidR="00271CEF">
        <w:rPr>
          <w:rFonts w:ascii="宋体" w:hAnsi="宋体" w:cs="Times New Roman" w:hint="eastAsia"/>
          <w:szCs w:val="24"/>
        </w:rPr>
        <w:t>猜测</w:t>
      </w:r>
      <w:r>
        <w:rPr>
          <w:rFonts w:ascii="宋体" w:hAnsi="宋体" w:cs="Times New Roman" w:hint="eastAsia"/>
          <w:szCs w:val="24"/>
        </w:rPr>
        <w:t>可能的</w:t>
      </w:r>
      <w:r w:rsidR="00271CEF">
        <w:rPr>
          <w:rFonts w:ascii="宋体" w:hAnsi="宋体" w:cs="Times New Roman" w:hint="eastAsia"/>
          <w:szCs w:val="24"/>
        </w:rPr>
        <w:t>模型</w:t>
      </w:r>
      <w:r>
        <w:rPr>
          <w:rFonts w:ascii="宋体" w:hAnsi="宋体" w:cs="Times New Roman" w:hint="eastAsia"/>
          <w:szCs w:val="24"/>
        </w:rPr>
        <w:t>为</w:t>
      </w:r>
      <w:r w:rsidR="00271CEF">
        <w:rPr>
          <w:rFonts w:ascii="宋体" w:hAnsi="宋体" w:cs="Times New Roman" w:hint="eastAsia"/>
          <w:szCs w:val="24"/>
        </w:rPr>
        <w:t>ARIMA(</w:t>
      </w:r>
      <w:r w:rsidR="002E13D0">
        <w:rPr>
          <w:rFonts w:ascii="宋体" w:hAnsi="宋体" w:cs="Times New Roman"/>
          <w:szCs w:val="24"/>
        </w:rPr>
        <w:t>2</w:t>
      </w:r>
      <w:r w:rsidR="00271CEF">
        <w:rPr>
          <w:rFonts w:ascii="宋体" w:hAnsi="宋体" w:cs="Times New Roman" w:hint="eastAsia"/>
          <w:szCs w:val="24"/>
        </w:rPr>
        <w:t>,1,1)</w:t>
      </w:r>
      <w:r w:rsidR="00271CEF">
        <w:rPr>
          <w:rFonts w:ascii="宋体" w:hAnsi="宋体" w:cs="Times New Roman" w:hint="eastAsia"/>
          <w:szCs w:val="24"/>
        </w:rPr>
        <w:t>，</w:t>
      </w:r>
      <w:r w:rsidR="007E11D3">
        <w:rPr>
          <w:rFonts w:ascii="宋体" w:hAnsi="宋体" w:cs="Times New Roman" w:hint="eastAsia"/>
          <w:szCs w:val="24"/>
        </w:rPr>
        <w:t>忽略</w:t>
      </w:r>
      <w:proofErr w:type="spellStart"/>
      <w:r w:rsidR="007E11D3">
        <w:rPr>
          <w:rFonts w:ascii="宋体" w:hAnsi="宋体" w:cs="Times New Roman" w:hint="eastAsia"/>
          <w:szCs w:val="24"/>
        </w:rPr>
        <w:t>acf</w:t>
      </w:r>
      <w:proofErr w:type="spellEnd"/>
      <w:r w:rsidR="007E11D3">
        <w:rPr>
          <w:rFonts w:ascii="宋体" w:hAnsi="宋体" w:cs="Times New Roman" w:hint="eastAsia"/>
          <w:szCs w:val="24"/>
        </w:rPr>
        <w:t>图</w:t>
      </w:r>
      <w:proofErr w:type="gramStart"/>
      <w:r w:rsidR="009346F8">
        <w:rPr>
          <w:rFonts w:ascii="宋体" w:hAnsi="宋体" w:cs="Times New Roman" w:hint="eastAsia"/>
          <w:szCs w:val="24"/>
        </w:rPr>
        <w:t>5</w:t>
      </w:r>
      <w:r w:rsidR="009346F8">
        <w:rPr>
          <w:rFonts w:ascii="宋体" w:hAnsi="宋体" w:cs="Times New Roman" w:hint="eastAsia"/>
          <w:szCs w:val="24"/>
        </w:rPr>
        <w:t>、</w:t>
      </w:r>
      <w:r w:rsidR="009346F8">
        <w:rPr>
          <w:rFonts w:ascii="宋体" w:hAnsi="宋体" w:cs="Times New Roman"/>
          <w:szCs w:val="24"/>
        </w:rPr>
        <w:t>6</w:t>
      </w:r>
      <w:r w:rsidR="009346F8">
        <w:rPr>
          <w:rFonts w:ascii="宋体" w:hAnsi="宋体" w:cs="Times New Roman" w:hint="eastAsia"/>
          <w:szCs w:val="24"/>
        </w:rPr>
        <w:t>阶和</w:t>
      </w:r>
      <w:proofErr w:type="spellStart"/>
      <w:proofErr w:type="gramEnd"/>
      <w:r w:rsidR="009346F8">
        <w:rPr>
          <w:rFonts w:ascii="宋体" w:hAnsi="宋体" w:cs="Times New Roman" w:hint="eastAsia"/>
          <w:szCs w:val="24"/>
        </w:rPr>
        <w:t>pacf</w:t>
      </w:r>
      <w:proofErr w:type="spellEnd"/>
      <w:r w:rsidR="009346F8">
        <w:rPr>
          <w:rFonts w:ascii="宋体" w:hAnsi="宋体" w:cs="Times New Roman" w:hint="eastAsia"/>
          <w:szCs w:val="24"/>
        </w:rPr>
        <w:t>图</w:t>
      </w:r>
      <w:r w:rsidR="009346F8">
        <w:rPr>
          <w:rFonts w:ascii="宋体" w:hAnsi="宋体" w:cs="Times New Roman" w:hint="eastAsia"/>
          <w:szCs w:val="24"/>
        </w:rPr>
        <w:t>5</w:t>
      </w:r>
      <w:r w:rsidR="009346F8">
        <w:rPr>
          <w:rFonts w:ascii="宋体" w:hAnsi="宋体" w:cs="Times New Roman" w:hint="eastAsia"/>
          <w:szCs w:val="24"/>
        </w:rPr>
        <w:t>阶的系数显著性。另外，</w:t>
      </w:r>
      <w:r w:rsidR="00271CEF">
        <w:rPr>
          <w:rFonts w:ascii="宋体" w:hAnsi="宋体" w:cs="Times New Roman" w:hint="eastAsia"/>
          <w:szCs w:val="24"/>
        </w:rPr>
        <w:t>使用</w:t>
      </w:r>
      <w:r w:rsidR="00271CEF">
        <w:rPr>
          <w:rFonts w:ascii="宋体" w:hAnsi="宋体" w:cs="Times New Roman" w:hint="eastAsia"/>
          <w:szCs w:val="24"/>
        </w:rPr>
        <w:t>R</w:t>
      </w:r>
      <w:r w:rsidR="00271CEF">
        <w:rPr>
          <w:rFonts w:ascii="宋体" w:hAnsi="宋体" w:cs="Times New Roman" w:hint="eastAsia"/>
          <w:szCs w:val="24"/>
        </w:rPr>
        <w:t>语言</w:t>
      </w:r>
      <w:r w:rsidR="00271CEF">
        <w:rPr>
          <w:rFonts w:ascii="宋体" w:hAnsi="宋体" w:cs="Times New Roman" w:hint="eastAsia"/>
          <w:szCs w:val="24"/>
        </w:rPr>
        <w:t>forecast</w:t>
      </w:r>
      <w:r w:rsidR="00271CEF">
        <w:rPr>
          <w:rFonts w:ascii="宋体" w:hAnsi="宋体" w:cs="Times New Roman" w:hint="eastAsia"/>
          <w:szCs w:val="24"/>
        </w:rPr>
        <w:t>包的</w:t>
      </w:r>
      <w:proofErr w:type="spellStart"/>
      <w:r w:rsidR="00271CEF">
        <w:rPr>
          <w:rFonts w:ascii="宋体" w:hAnsi="宋体" w:cs="Times New Roman" w:hint="eastAsia"/>
          <w:szCs w:val="24"/>
        </w:rPr>
        <w:t>auto.arima</w:t>
      </w:r>
      <w:proofErr w:type="spellEnd"/>
      <w:r w:rsidR="00271CEF">
        <w:rPr>
          <w:rFonts w:ascii="宋体" w:hAnsi="宋体" w:cs="Times New Roman" w:hint="eastAsia"/>
          <w:szCs w:val="24"/>
        </w:rPr>
        <w:t>函数识别模型</w:t>
      </w:r>
      <w:r w:rsidR="009346F8">
        <w:rPr>
          <w:rFonts w:ascii="宋体" w:hAnsi="宋体" w:cs="Times New Roman" w:hint="eastAsia"/>
          <w:szCs w:val="24"/>
        </w:rPr>
        <w:t>，该函数的</w:t>
      </w:r>
      <w:r w:rsidR="00271CEF">
        <w:rPr>
          <w:rFonts w:ascii="宋体" w:hAnsi="宋体" w:cs="Times New Roman" w:hint="eastAsia"/>
          <w:szCs w:val="24"/>
        </w:rPr>
        <w:t>模型选择准则为</w:t>
      </w:r>
      <w:proofErr w:type="spellStart"/>
      <w:r w:rsidR="00271CEF">
        <w:rPr>
          <w:rFonts w:ascii="宋体" w:hAnsi="宋体" w:cs="Times New Roman" w:hint="eastAsia"/>
          <w:szCs w:val="24"/>
        </w:rPr>
        <w:t>aic</w:t>
      </w:r>
      <w:proofErr w:type="spellEnd"/>
      <w:r w:rsidR="00271CEF">
        <w:rPr>
          <w:rFonts w:ascii="宋体" w:hAnsi="宋体" w:cs="Times New Roman" w:hint="eastAsia"/>
          <w:szCs w:val="24"/>
        </w:rPr>
        <w:t>与</w:t>
      </w:r>
      <w:proofErr w:type="spellStart"/>
      <w:r w:rsidR="00271CEF">
        <w:rPr>
          <w:rFonts w:ascii="宋体" w:hAnsi="宋体" w:cs="Times New Roman" w:hint="eastAsia"/>
          <w:szCs w:val="24"/>
        </w:rPr>
        <w:t>bic</w:t>
      </w:r>
      <w:proofErr w:type="spellEnd"/>
      <w:r w:rsidR="00271CEF">
        <w:rPr>
          <w:rFonts w:ascii="宋体" w:hAnsi="宋体" w:cs="Times New Roman" w:hint="eastAsia"/>
          <w:szCs w:val="24"/>
        </w:rPr>
        <w:t>值，提供的最佳模型为</w:t>
      </w:r>
      <w:r w:rsidR="00271CEF">
        <w:rPr>
          <w:rFonts w:ascii="宋体" w:hAnsi="宋体" w:cs="Times New Roman" w:hint="eastAsia"/>
          <w:szCs w:val="24"/>
        </w:rPr>
        <w:t>ARIMA(0,1,1)</w:t>
      </w:r>
      <w:r w:rsidR="00271CEF">
        <w:rPr>
          <w:rFonts w:ascii="宋体" w:hAnsi="宋体" w:cs="Times New Roman" w:hint="eastAsia"/>
          <w:szCs w:val="24"/>
        </w:rPr>
        <w:t>。因此在以上两个模型中进行选择。</w:t>
      </w:r>
    </w:p>
    <w:p w:rsidR="00954E70" w:rsidRDefault="00954E70" w:rsidP="00ED4CA6">
      <w:pPr>
        <w:widowControl/>
        <w:rPr>
          <w:rFonts w:ascii="宋体" w:hAnsi="宋体" w:cs="Times New Roman"/>
          <w:szCs w:val="24"/>
        </w:rPr>
      </w:pPr>
      <w:r>
        <w:rPr>
          <w:rFonts w:ascii="宋体" w:hAnsi="宋体" w:cs="Times New Roman" w:hint="eastAsia"/>
          <w:szCs w:val="24"/>
        </w:rPr>
        <w:t>（</w:t>
      </w:r>
      <w:r>
        <w:rPr>
          <w:rFonts w:ascii="宋体" w:hAnsi="宋体" w:cs="Times New Roman" w:hint="eastAsia"/>
          <w:szCs w:val="24"/>
        </w:rPr>
        <w:t>3</w:t>
      </w:r>
      <w:r>
        <w:rPr>
          <w:rFonts w:ascii="宋体" w:hAnsi="宋体" w:cs="Times New Roman" w:hint="eastAsia"/>
          <w:szCs w:val="24"/>
        </w:rPr>
        <w:t>）参数估计与模型比较</w:t>
      </w:r>
    </w:p>
    <w:p w:rsidR="00954E70" w:rsidRDefault="00954E70" w:rsidP="00ED4CA6">
      <w:pPr>
        <w:widowControl/>
        <w:ind w:firstLineChars="200" w:firstLine="640"/>
        <w:rPr>
          <w:rFonts w:ascii="宋体" w:hAnsi="宋体" w:cs="Times New Roman"/>
          <w:szCs w:val="24"/>
        </w:rPr>
      </w:pPr>
      <w:r>
        <w:rPr>
          <w:rFonts w:ascii="宋体" w:hAnsi="宋体" w:cs="Times New Roman" w:hint="eastAsia"/>
          <w:szCs w:val="24"/>
        </w:rPr>
        <w:t>表</w:t>
      </w:r>
      <w:r w:rsidR="008F6380">
        <w:rPr>
          <w:rFonts w:ascii="宋体" w:hAnsi="宋体" w:cs="Times New Roman"/>
          <w:szCs w:val="24"/>
        </w:rPr>
        <w:t>4</w:t>
      </w:r>
      <w:r>
        <w:rPr>
          <w:rFonts w:ascii="宋体" w:hAnsi="宋体" w:cs="Times New Roman" w:hint="eastAsia"/>
          <w:szCs w:val="24"/>
        </w:rPr>
        <w:t>为模型比较的结果。可以看出</w:t>
      </w:r>
      <w:r>
        <w:rPr>
          <w:rFonts w:ascii="宋体" w:hAnsi="宋体" w:cs="Times New Roman" w:hint="eastAsia"/>
          <w:szCs w:val="24"/>
        </w:rPr>
        <w:t>ARIMA(</w:t>
      </w:r>
      <w:r>
        <w:rPr>
          <w:rFonts w:ascii="宋体" w:hAnsi="宋体" w:cs="Times New Roman"/>
          <w:szCs w:val="24"/>
        </w:rPr>
        <w:t>2</w:t>
      </w:r>
      <w:r>
        <w:rPr>
          <w:rFonts w:ascii="宋体" w:hAnsi="宋体" w:cs="Times New Roman" w:hint="eastAsia"/>
          <w:szCs w:val="24"/>
        </w:rPr>
        <w:t>,1,1)</w:t>
      </w:r>
      <w:r>
        <w:rPr>
          <w:rFonts w:ascii="宋体" w:hAnsi="宋体" w:cs="Times New Roman" w:hint="eastAsia"/>
          <w:szCs w:val="24"/>
        </w:rPr>
        <w:t>拟合的预测集误差度量指标都更小，说明拟合的效果更好，选择该模型来拟合时间序列，参数估计的结果如表</w:t>
      </w:r>
      <w:r w:rsidR="008F6380">
        <w:rPr>
          <w:rFonts w:ascii="宋体" w:hAnsi="宋体" w:cs="Times New Roman"/>
          <w:szCs w:val="24"/>
        </w:rPr>
        <w:t>5</w:t>
      </w:r>
      <w:r>
        <w:rPr>
          <w:rFonts w:ascii="宋体" w:hAnsi="宋体" w:cs="Times New Roman" w:hint="eastAsia"/>
          <w:szCs w:val="24"/>
        </w:rPr>
        <w:t>所示。</w:t>
      </w:r>
    </w:p>
    <w:p w:rsidR="008F6380" w:rsidRDefault="008F6380" w:rsidP="00ED4CA6">
      <w:pPr>
        <w:widowControl/>
        <w:rPr>
          <w:rFonts w:ascii="宋体" w:hAnsi="宋体" w:cs="Times New Roman"/>
          <w:szCs w:val="24"/>
        </w:rPr>
      </w:pPr>
      <w:r>
        <w:rPr>
          <w:rFonts w:ascii="宋体" w:hAnsi="宋体" w:cs="Times New Roman" w:hint="eastAsia"/>
          <w:szCs w:val="24"/>
        </w:rPr>
        <w:t>（</w:t>
      </w:r>
      <w:r>
        <w:rPr>
          <w:rFonts w:ascii="宋体" w:hAnsi="宋体" w:cs="Times New Roman" w:hint="eastAsia"/>
          <w:szCs w:val="24"/>
        </w:rPr>
        <w:t>4</w:t>
      </w:r>
      <w:r>
        <w:rPr>
          <w:rFonts w:ascii="宋体" w:hAnsi="宋体" w:cs="Times New Roman" w:hint="eastAsia"/>
          <w:szCs w:val="24"/>
        </w:rPr>
        <w:t>）模型诊断</w:t>
      </w:r>
    </w:p>
    <w:p w:rsidR="00EC3022" w:rsidRDefault="008F6380" w:rsidP="00EC3022">
      <w:pPr>
        <w:widowControl/>
        <w:ind w:firstLineChars="200" w:firstLine="640"/>
        <w:rPr>
          <w:rFonts w:ascii="宋体" w:hAnsi="宋体" w:cs="Times New Roman"/>
          <w:szCs w:val="24"/>
        </w:rPr>
      </w:pPr>
      <w:r>
        <w:rPr>
          <w:rFonts w:ascii="宋体" w:hAnsi="宋体" w:cs="Times New Roman" w:hint="eastAsia"/>
          <w:szCs w:val="24"/>
        </w:rPr>
        <w:t>残差诊断图</w:t>
      </w:r>
      <w:r>
        <w:rPr>
          <w:rFonts w:ascii="宋体" w:hAnsi="宋体" w:cs="Times New Roman" w:hint="eastAsia"/>
          <w:szCs w:val="24"/>
        </w:rPr>
        <w:t>5</w:t>
      </w:r>
      <w:r>
        <w:rPr>
          <w:rFonts w:ascii="宋体" w:hAnsi="宋体" w:cs="Times New Roman" w:hint="eastAsia"/>
          <w:szCs w:val="24"/>
        </w:rPr>
        <w:t>显示，残差通过了广义方差检验和</w:t>
      </w:r>
      <w:proofErr w:type="spellStart"/>
      <w:r>
        <w:rPr>
          <w:rFonts w:ascii="宋体" w:hAnsi="宋体" w:cs="Times New Roman" w:hint="eastAsia"/>
          <w:szCs w:val="24"/>
        </w:rPr>
        <w:t>Ljung</w:t>
      </w:r>
      <w:proofErr w:type="spellEnd"/>
      <w:r>
        <w:rPr>
          <w:rFonts w:ascii="宋体" w:hAnsi="宋体" w:cs="Times New Roman" w:hint="eastAsia"/>
          <w:szCs w:val="24"/>
        </w:rPr>
        <w:t>-Box</w:t>
      </w:r>
      <w:r>
        <w:rPr>
          <w:rFonts w:ascii="宋体" w:hAnsi="宋体" w:cs="Times New Roman" w:hint="eastAsia"/>
          <w:szCs w:val="24"/>
        </w:rPr>
        <w:t>检验，从</w:t>
      </w:r>
      <w:proofErr w:type="spellStart"/>
      <w:r>
        <w:rPr>
          <w:rFonts w:ascii="宋体" w:hAnsi="宋体" w:cs="Times New Roman" w:hint="eastAsia"/>
          <w:szCs w:val="24"/>
        </w:rPr>
        <w:t>acf</w:t>
      </w:r>
      <w:proofErr w:type="spellEnd"/>
      <w:r>
        <w:rPr>
          <w:rFonts w:ascii="宋体" w:hAnsi="宋体" w:cs="Times New Roman" w:hint="eastAsia"/>
          <w:szCs w:val="24"/>
        </w:rPr>
        <w:t>图和残差序列图也可以看出残差之间不存在自相关关系，拟合效果较好。</w:t>
      </w:r>
      <w:r w:rsidR="00EC3022" w:rsidRPr="00EC3022">
        <w:rPr>
          <w:rFonts w:ascii="宋体" w:hAnsi="宋体" w:cs="Times New Roman" w:hint="eastAsia"/>
          <w:szCs w:val="24"/>
        </w:rPr>
        <w:t>该模型的参数估计值如表</w:t>
      </w:r>
      <w:r w:rsidR="00EC3022" w:rsidRPr="00EC3022">
        <w:rPr>
          <w:rFonts w:ascii="宋体" w:hAnsi="宋体" w:cs="Times New Roman"/>
          <w:szCs w:val="24"/>
        </w:rPr>
        <w:t>5</w:t>
      </w:r>
      <w:r w:rsidR="00EC3022" w:rsidRPr="00EC3022">
        <w:rPr>
          <w:rFonts w:ascii="宋体" w:hAnsi="宋体" w:cs="Times New Roman"/>
          <w:szCs w:val="24"/>
        </w:rPr>
        <w:t>所示，最终模型为：</w:t>
      </w:r>
    </w:p>
    <w:p w:rsidR="00EC3022" w:rsidRPr="00EC3022" w:rsidRDefault="00190F3D" w:rsidP="00EC3022">
      <w:pPr>
        <w:ind w:left="560" w:hangingChars="200" w:hanging="560"/>
        <w:rPr>
          <w:rFonts w:ascii="仿宋_GB2312"/>
          <w:sz w:val="28"/>
          <w:szCs w:val="32"/>
        </w:rPr>
      </w:pPr>
      <m:oMathPara>
        <m:oMath>
          <m:sSup>
            <m:sSupPr>
              <m:ctrlPr>
                <w:rPr>
                  <w:rFonts w:ascii="Cambria Math" w:hAnsi="Cambria Math"/>
                  <w:i/>
                  <w:sz w:val="28"/>
                  <w:szCs w:val="32"/>
                </w:rPr>
              </m:ctrlPr>
            </m:sSupPr>
            <m:e>
              <m:r>
                <m:rPr>
                  <m:sty m:val="p"/>
                </m:rPr>
                <w:rPr>
                  <w:rFonts w:ascii="Cambria Math" w:hAnsi="Cambria Math"/>
                  <w:sz w:val="28"/>
                  <w:szCs w:val="32"/>
                </w:rPr>
                <m:t>∇</m:t>
              </m:r>
            </m:e>
            <m:sup>
              <m:r>
                <w:rPr>
                  <w:rFonts w:ascii="Cambria Math" w:hAnsi="Cambria Math"/>
                  <w:sz w:val="28"/>
                  <w:szCs w:val="32"/>
                </w:rPr>
                <m:t>1</m:t>
              </m:r>
            </m:sup>
          </m:sSup>
          <m:sSub>
            <m:sSubPr>
              <m:ctrlPr>
                <w:rPr>
                  <w:rFonts w:ascii="Cambria Math" w:hAnsi="Cambria Math"/>
                  <w:sz w:val="28"/>
                  <w:szCs w:val="32"/>
                </w:rPr>
              </m:ctrlPr>
            </m:sSubPr>
            <m:e>
              <m:r>
                <w:rPr>
                  <w:rFonts w:ascii="Cambria Math" w:hAnsi="Cambria Math"/>
                  <w:sz w:val="28"/>
                  <w:szCs w:val="32"/>
                </w:rPr>
                <m:t>x</m:t>
              </m:r>
            </m:e>
            <m:sub>
              <m:r>
                <w:rPr>
                  <w:rFonts w:ascii="Cambria Math" w:hAnsi="Cambria Math"/>
                  <w:sz w:val="28"/>
                  <w:szCs w:val="32"/>
                </w:rPr>
                <m:t>t</m:t>
              </m:r>
            </m:sub>
          </m:sSub>
          <m:r>
            <w:rPr>
              <w:rFonts w:ascii="Cambria Math" w:hAnsi="Cambria Math"/>
              <w:sz w:val="28"/>
              <w:szCs w:val="32"/>
            </w:rPr>
            <m:t>=μ+0.5638</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t-1</m:t>
              </m:r>
            </m:sub>
          </m:sSub>
          <m:r>
            <w:rPr>
              <w:rFonts w:ascii="Cambria Math" w:hAnsi="Cambria Math"/>
              <w:sz w:val="28"/>
              <w:szCs w:val="32"/>
            </w:rPr>
            <m:t>+0.3713</m:t>
          </m:r>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t-2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w</m:t>
              </m:r>
            </m:e>
            <m:sub>
              <m:r>
                <w:rPr>
                  <w:rFonts w:ascii="Cambria Math" w:hAnsi="Cambria Math"/>
                  <w:sz w:val="28"/>
                  <w:szCs w:val="32"/>
                </w:rPr>
                <m:t>t</m:t>
              </m:r>
            </m:sub>
          </m:sSub>
          <m:r>
            <w:rPr>
              <w:rFonts w:ascii="Cambria Math" w:hAnsi="Cambria Math"/>
              <w:sz w:val="28"/>
              <w:szCs w:val="32"/>
            </w:rPr>
            <m:t>+0.6973</m:t>
          </m:r>
          <m:sSub>
            <m:sSubPr>
              <m:ctrlPr>
                <w:rPr>
                  <w:rFonts w:ascii="Cambria Math" w:hAnsi="Cambria Math"/>
                  <w:i/>
                  <w:sz w:val="28"/>
                  <w:szCs w:val="32"/>
                </w:rPr>
              </m:ctrlPr>
            </m:sSubPr>
            <m:e>
              <m:r>
                <w:rPr>
                  <w:rFonts w:ascii="Cambria Math" w:hAnsi="Cambria Math"/>
                  <w:sz w:val="28"/>
                  <w:szCs w:val="32"/>
                </w:rPr>
                <m:t>w</m:t>
              </m:r>
            </m:e>
            <m:sub>
              <m:r>
                <w:rPr>
                  <w:rFonts w:ascii="Cambria Math" w:hAnsi="Cambria Math"/>
                  <w:sz w:val="28"/>
                  <w:szCs w:val="32"/>
                </w:rPr>
                <m:t>t-1</m:t>
              </m:r>
            </m:sub>
          </m:sSub>
        </m:oMath>
      </m:oMathPara>
    </w:p>
    <w:p w:rsidR="00954E70" w:rsidRPr="008F6380" w:rsidRDefault="00EC3022" w:rsidP="00EC3022">
      <w:pPr>
        <w:widowControl/>
        <w:ind w:firstLineChars="200" w:firstLine="640"/>
        <w:rPr>
          <w:rFonts w:ascii="宋体" w:hAnsi="宋体" w:cs="Times New Roman"/>
          <w:szCs w:val="24"/>
        </w:rPr>
      </w:pPr>
      <w:r w:rsidRPr="00EC3022">
        <w:rPr>
          <w:rFonts w:ascii="宋体" w:hAnsi="宋体" w:cs="Times New Roman" w:hint="eastAsia"/>
          <w:szCs w:val="24"/>
        </w:rPr>
        <w:lastRenderedPageBreak/>
        <w:t>模型显示，不仅滞后</w:t>
      </w:r>
      <w:r w:rsidRPr="00EC3022">
        <w:rPr>
          <w:rFonts w:ascii="宋体" w:hAnsi="宋体" w:cs="Times New Roman"/>
          <w:szCs w:val="24"/>
        </w:rPr>
        <w:t>1</w:t>
      </w:r>
      <w:r w:rsidRPr="00EC3022">
        <w:rPr>
          <w:rFonts w:ascii="宋体" w:hAnsi="宋体" w:cs="Times New Roman"/>
          <w:szCs w:val="24"/>
        </w:rPr>
        <w:t>期、滞后</w:t>
      </w:r>
      <w:r w:rsidRPr="00EC3022">
        <w:rPr>
          <w:rFonts w:ascii="宋体" w:hAnsi="宋体" w:cs="Times New Roman"/>
          <w:szCs w:val="24"/>
        </w:rPr>
        <w:t>2</w:t>
      </w:r>
      <w:r w:rsidRPr="00EC3022">
        <w:rPr>
          <w:rFonts w:ascii="宋体" w:hAnsi="宋体" w:cs="Times New Roman"/>
          <w:szCs w:val="24"/>
        </w:rPr>
        <w:t>期的最终消费支出影响着当期消费支出</w:t>
      </w:r>
      <w:r w:rsidRPr="00EC3022">
        <w:rPr>
          <w:rFonts w:ascii="宋体" w:hAnsi="宋体" w:cs="Times New Roman"/>
          <w:szCs w:val="24"/>
        </w:rPr>
        <w:t>,</w:t>
      </w:r>
      <w:r w:rsidRPr="00EC3022">
        <w:rPr>
          <w:rFonts w:ascii="宋体" w:hAnsi="宋体" w:cs="Times New Roman"/>
          <w:szCs w:val="24"/>
        </w:rPr>
        <w:t>滞后</w:t>
      </w:r>
      <w:r w:rsidRPr="00EC3022">
        <w:rPr>
          <w:rFonts w:ascii="宋体" w:hAnsi="宋体" w:cs="Times New Roman"/>
          <w:szCs w:val="24"/>
        </w:rPr>
        <w:t>1</w:t>
      </w:r>
      <w:r w:rsidRPr="00EC3022">
        <w:rPr>
          <w:rFonts w:ascii="宋体" w:hAnsi="宋体" w:cs="Times New Roman"/>
          <w:szCs w:val="24"/>
        </w:rPr>
        <w:t>期的白噪声也对当期的消费支出</w:t>
      </w:r>
      <w:r w:rsidRPr="00EC3022">
        <w:rPr>
          <w:rFonts w:ascii="宋体" w:hAnsi="宋体" w:cs="Times New Roman"/>
          <w:szCs w:val="24"/>
        </w:rPr>
        <w:t>,</w:t>
      </w:r>
      <w:r w:rsidRPr="00EC3022">
        <w:rPr>
          <w:rFonts w:ascii="宋体" w:hAnsi="宋体" w:cs="Times New Roman"/>
          <w:szCs w:val="24"/>
        </w:rPr>
        <w:t>产生一定的正面影响。</w:t>
      </w:r>
    </w:p>
    <w:p w:rsidR="00163FCA" w:rsidRDefault="00163FCA" w:rsidP="00163FCA">
      <w:pPr>
        <w:keepNext/>
      </w:pPr>
      <w:bookmarkStart w:id="24" w:name="_Toc512855530"/>
      <w:bookmarkStart w:id="25" w:name="_Toc512851326"/>
      <w:r>
        <w:rPr>
          <w:noProof/>
        </w:rPr>
        <w:drawing>
          <wp:inline distT="0" distB="0" distL="0" distR="0" wp14:anchorId="415D3258" wp14:editId="2F613D53">
            <wp:extent cx="5010150" cy="4714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65" t="4256" r="3744"/>
                    <a:stretch/>
                  </pic:blipFill>
                  <pic:spPr bwMode="auto">
                    <a:xfrm>
                      <a:off x="0" y="0"/>
                      <a:ext cx="5010150" cy="4714240"/>
                    </a:xfrm>
                    <a:prstGeom prst="rect">
                      <a:avLst/>
                    </a:prstGeom>
                    <a:ln>
                      <a:noFill/>
                    </a:ln>
                    <a:extLst>
                      <a:ext uri="{53640926-AAD7-44D8-BBD7-CCE9431645EC}">
                        <a14:shadowObscured xmlns:a14="http://schemas.microsoft.com/office/drawing/2010/main"/>
                      </a:ext>
                    </a:extLst>
                  </pic:spPr>
                </pic:pic>
              </a:graphicData>
            </a:graphic>
          </wp:inline>
        </w:drawing>
      </w:r>
    </w:p>
    <w:p w:rsidR="00163FCA" w:rsidRDefault="00163FCA" w:rsidP="00163FCA">
      <w:pPr>
        <w:pStyle w:val="a6"/>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差分前后对数</w:t>
      </w:r>
      <w:r>
        <w:rPr>
          <w:rFonts w:hint="eastAsia"/>
        </w:rPr>
        <w:t>G</w:t>
      </w:r>
      <w:r>
        <w:t>DP</w:t>
      </w:r>
      <w:r>
        <w:rPr>
          <w:rFonts w:hint="eastAsia"/>
        </w:rPr>
        <w:t>的</w:t>
      </w:r>
      <w:proofErr w:type="spellStart"/>
      <w:r>
        <w:rPr>
          <w:rFonts w:hint="eastAsia"/>
        </w:rPr>
        <w:t>acf</w:t>
      </w:r>
      <w:proofErr w:type="spellEnd"/>
      <w:r>
        <w:rPr>
          <w:rFonts w:hint="eastAsia"/>
        </w:rPr>
        <w:t>图和</w:t>
      </w:r>
      <w:proofErr w:type="spellStart"/>
      <w:r>
        <w:rPr>
          <w:rFonts w:hint="eastAsia"/>
        </w:rPr>
        <w:t>pacf</w:t>
      </w:r>
      <w:proofErr w:type="spellEnd"/>
      <w:r>
        <w:rPr>
          <w:rFonts w:hint="eastAsia"/>
        </w:rPr>
        <w:t>图</w:t>
      </w:r>
    </w:p>
    <w:bookmarkEnd w:id="24"/>
    <w:bookmarkEnd w:id="25"/>
    <w:p w:rsidR="00163FCA" w:rsidRDefault="00163FCA" w:rsidP="00163FCA">
      <w:pPr>
        <w:pStyle w:val="a6"/>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4</w:t>
      </w:r>
      <w:r>
        <w:fldChar w:fldCharType="end"/>
      </w:r>
      <w:r>
        <w:t xml:space="preserve"> ARIMA</w:t>
      </w:r>
      <w:r>
        <w:rPr>
          <w:rFonts w:hint="eastAsia"/>
        </w:rPr>
        <w:t>模型的比较</w:t>
      </w:r>
    </w:p>
    <w:tbl>
      <w:tblPr>
        <w:tblW w:w="5882" w:type="dxa"/>
        <w:jc w:val="center"/>
        <w:tblBorders>
          <w:top w:val="single" w:sz="4" w:space="0" w:color="auto"/>
          <w:bottom w:val="single" w:sz="4" w:space="0" w:color="auto"/>
        </w:tblBorders>
        <w:tblLook w:val="04A0" w:firstRow="1" w:lastRow="0" w:firstColumn="1" w:lastColumn="0" w:noHBand="0" w:noVBand="1"/>
      </w:tblPr>
      <w:tblGrid>
        <w:gridCol w:w="1656"/>
        <w:gridCol w:w="1769"/>
        <w:gridCol w:w="1274"/>
        <w:gridCol w:w="1279"/>
      </w:tblGrid>
      <w:tr w:rsidR="00163FCA" w:rsidRPr="00C84718" w:rsidTr="00954E70">
        <w:trPr>
          <w:trHeight w:val="290"/>
          <w:jc w:val="center"/>
        </w:trPr>
        <w:tc>
          <w:tcPr>
            <w:tcW w:w="1560" w:type="dxa"/>
            <w:tcBorders>
              <w:top w:val="double" w:sz="4" w:space="0" w:color="auto"/>
              <w:bottom w:val="single" w:sz="4" w:space="0" w:color="auto"/>
            </w:tcBorders>
            <w:shd w:val="clear" w:color="auto" w:fill="auto"/>
            <w:noWrap/>
            <w:vAlign w:val="center"/>
            <w:hideMark/>
          </w:tcPr>
          <w:p w:rsidR="00163FCA" w:rsidRPr="00954E70" w:rsidRDefault="00163FCA" w:rsidP="00954E70">
            <w:pPr>
              <w:jc w:val="left"/>
              <w:rPr>
                <w:rFonts w:ascii="仿宋_GB2312" w:hAnsi="等线" w:cs="宋体"/>
                <w:color w:val="000000"/>
                <w:kern w:val="0"/>
                <w:sz w:val="24"/>
                <w:szCs w:val="24"/>
              </w:rPr>
            </w:pPr>
          </w:p>
        </w:tc>
        <w:tc>
          <w:tcPr>
            <w:tcW w:w="1769" w:type="dxa"/>
            <w:tcBorders>
              <w:top w:val="double" w:sz="4" w:space="0" w:color="auto"/>
              <w:bottom w:val="single" w:sz="4" w:space="0" w:color="auto"/>
            </w:tcBorders>
            <w:shd w:val="clear" w:color="auto" w:fill="auto"/>
            <w:noWrap/>
            <w:vAlign w:val="center"/>
            <w:hideMark/>
          </w:tcPr>
          <w:p w:rsidR="00163FCA" w:rsidRPr="00954E70" w:rsidRDefault="00163FCA" w:rsidP="00954E70">
            <w:pPr>
              <w:jc w:val="left"/>
              <w:rPr>
                <w:rFonts w:ascii="仿宋_GB2312" w:hAnsi="等线" w:cs="宋体"/>
                <w:color w:val="000000"/>
                <w:kern w:val="0"/>
                <w:sz w:val="24"/>
                <w:szCs w:val="24"/>
              </w:rPr>
            </w:pPr>
          </w:p>
        </w:tc>
        <w:tc>
          <w:tcPr>
            <w:tcW w:w="1274" w:type="dxa"/>
            <w:tcBorders>
              <w:top w:val="double" w:sz="4" w:space="0" w:color="auto"/>
              <w:bottom w:val="single" w:sz="4" w:space="0" w:color="auto"/>
            </w:tcBorders>
            <w:shd w:val="clear" w:color="auto" w:fill="auto"/>
            <w:noWrap/>
            <w:vAlign w:val="center"/>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RMSE</w:t>
            </w:r>
          </w:p>
        </w:tc>
        <w:tc>
          <w:tcPr>
            <w:tcW w:w="1279" w:type="dxa"/>
            <w:tcBorders>
              <w:top w:val="double" w:sz="4" w:space="0" w:color="auto"/>
              <w:bottom w:val="single" w:sz="4" w:space="0" w:color="auto"/>
            </w:tcBorders>
            <w:shd w:val="clear" w:color="auto" w:fill="auto"/>
            <w:noWrap/>
            <w:vAlign w:val="center"/>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MAE</w:t>
            </w:r>
          </w:p>
        </w:tc>
      </w:tr>
      <w:tr w:rsidR="00163FCA" w:rsidRPr="00C84718" w:rsidTr="00954E70">
        <w:trPr>
          <w:trHeight w:val="290"/>
          <w:jc w:val="center"/>
        </w:trPr>
        <w:tc>
          <w:tcPr>
            <w:tcW w:w="1560" w:type="dxa"/>
            <w:vMerge w:val="restart"/>
            <w:tcBorders>
              <w:top w:val="single" w:sz="4" w:space="0" w:color="auto"/>
            </w:tcBorders>
            <w:shd w:val="clear" w:color="auto" w:fill="auto"/>
            <w:noWrap/>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ARIMA(2,1,1)</w:t>
            </w:r>
          </w:p>
        </w:tc>
        <w:tc>
          <w:tcPr>
            <w:tcW w:w="1769" w:type="dxa"/>
            <w:tcBorders>
              <w:top w:val="single" w:sz="4" w:space="0" w:color="auto"/>
              <w:bottom w:val="nil"/>
            </w:tcBorders>
            <w:shd w:val="clear" w:color="auto" w:fill="auto"/>
            <w:noWrap/>
            <w:vAlign w:val="center"/>
            <w:hideMark/>
          </w:tcPr>
          <w:p w:rsidR="00163FCA" w:rsidRPr="00954E70" w:rsidRDefault="00163FCA" w:rsidP="00954E70">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Training set</w:t>
            </w:r>
          </w:p>
        </w:tc>
        <w:tc>
          <w:tcPr>
            <w:tcW w:w="1274" w:type="dxa"/>
            <w:tcBorders>
              <w:top w:val="single" w:sz="4" w:space="0" w:color="auto"/>
              <w:bottom w:val="nil"/>
            </w:tcBorders>
            <w:shd w:val="clear" w:color="auto" w:fill="auto"/>
            <w:noWrap/>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0.0216 </w:t>
            </w:r>
          </w:p>
        </w:tc>
        <w:tc>
          <w:tcPr>
            <w:tcW w:w="1279" w:type="dxa"/>
            <w:tcBorders>
              <w:top w:val="single" w:sz="4" w:space="0" w:color="auto"/>
              <w:bottom w:val="nil"/>
            </w:tcBorders>
            <w:shd w:val="clear" w:color="auto" w:fill="auto"/>
            <w:noWrap/>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0.0161 </w:t>
            </w:r>
          </w:p>
        </w:tc>
      </w:tr>
      <w:tr w:rsidR="00163FCA" w:rsidRPr="00C84718" w:rsidTr="00954E70">
        <w:trPr>
          <w:trHeight w:val="290"/>
          <w:jc w:val="center"/>
        </w:trPr>
        <w:tc>
          <w:tcPr>
            <w:tcW w:w="1560" w:type="dxa"/>
            <w:vMerge/>
            <w:tcBorders>
              <w:bottom w:val="single" w:sz="4" w:space="0" w:color="auto"/>
            </w:tcBorders>
            <w:shd w:val="clear" w:color="auto" w:fill="auto"/>
            <w:noWrap/>
            <w:hideMark/>
          </w:tcPr>
          <w:p w:rsidR="00163FCA" w:rsidRPr="00954E70" w:rsidRDefault="00163FCA" w:rsidP="00954E70">
            <w:pPr>
              <w:jc w:val="left"/>
              <w:rPr>
                <w:rFonts w:ascii="仿宋_GB2312" w:hAnsi="等线" w:cs="宋体"/>
                <w:color w:val="000000"/>
                <w:kern w:val="0"/>
                <w:sz w:val="24"/>
                <w:szCs w:val="24"/>
              </w:rPr>
            </w:pPr>
          </w:p>
        </w:tc>
        <w:tc>
          <w:tcPr>
            <w:tcW w:w="1769" w:type="dxa"/>
            <w:tcBorders>
              <w:top w:val="nil"/>
              <w:bottom w:val="single" w:sz="4" w:space="0" w:color="auto"/>
            </w:tcBorders>
            <w:shd w:val="clear" w:color="auto" w:fill="auto"/>
            <w:noWrap/>
            <w:vAlign w:val="center"/>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Test set</w:t>
            </w:r>
          </w:p>
        </w:tc>
        <w:tc>
          <w:tcPr>
            <w:tcW w:w="1274" w:type="dxa"/>
            <w:tcBorders>
              <w:top w:val="nil"/>
              <w:bottom w:val="single" w:sz="4" w:space="0" w:color="auto"/>
            </w:tcBorders>
            <w:shd w:val="clear" w:color="auto" w:fill="auto"/>
            <w:noWrap/>
            <w:hideMark/>
          </w:tcPr>
          <w:p w:rsidR="00163FCA" w:rsidRPr="00954E70" w:rsidRDefault="00163FCA" w:rsidP="00954E70">
            <w:pPr>
              <w:rPr>
                <w:rFonts w:ascii="仿宋_GB2312" w:hAnsi="等线" w:cs="宋体"/>
                <w:color w:val="000000"/>
                <w:kern w:val="0"/>
                <w:sz w:val="24"/>
                <w:szCs w:val="24"/>
              </w:rPr>
            </w:pPr>
            <w:r w:rsidRPr="00954E70">
              <w:rPr>
                <w:rFonts w:ascii="仿宋_GB2312" w:hAnsi="等线" w:cs="宋体"/>
                <w:color w:val="000000"/>
                <w:kern w:val="0"/>
                <w:sz w:val="24"/>
                <w:szCs w:val="24"/>
              </w:rPr>
              <w:t xml:space="preserve">0.0068 </w:t>
            </w:r>
          </w:p>
        </w:tc>
        <w:tc>
          <w:tcPr>
            <w:tcW w:w="1279" w:type="dxa"/>
            <w:tcBorders>
              <w:top w:val="nil"/>
              <w:bottom w:val="single" w:sz="4" w:space="0" w:color="auto"/>
            </w:tcBorders>
            <w:shd w:val="clear" w:color="auto" w:fill="auto"/>
            <w:noWrap/>
            <w:hideMark/>
          </w:tcPr>
          <w:p w:rsidR="00163FCA" w:rsidRPr="00954E70" w:rsidRDefault="00163FCA" w:rsidP="00954E70">
            <w:pPr>
              <w:rPr>
                <w:rFonts w:ascii="仿宋_GB2312" w:hAnsi="等线" w:cs="宋体"/>
                <w:color w:val="000000"/>
                <w:kern w:val="0"/>
                <w:sz w:val="24"/>
                <w:szCs w:val="24"/>
              </w:rPr>
            </w:pPr>
            <w:r w:rsidRPr="00954E70">
              <w:rPr>
                <w:rFonts w:ascii="仿宋_GB2312" w:hAnsi="等线" w:cs="宋体"/>
                <w:color w:val="000000"/>
                <w:kern w:val="0"/>
                <w:sz w:val="24"/>
                <w:szCs w:val="24"/>
              </w:rPr>
              <w:t xml:space="preserve">0.0065 </w:t>
            </w:r>
          </w:p>
        </w:tc>
      </w:tr>
      <w:tr w:rsidR="00163FCA" w:rsidRPr="00C84718" w:rsidTr="00954E70">
        <w:trPr>
          <w:trHeight w:val="290"/>
          <w:jc w:val="center"/>
        </w:trPr>
        <w:tc>
          <w:tcPr>
            <w:tcW w:w="1560" w:type="dxa"/>
            <w:vMerge w:val="restart"/>
            <w:tcBorders>
              <w:top w:val="single" w:sz="4" w:space="0" w:color="auto"/>
            </w:tcBorders>
            <w:shd w:val="clear" w:color="auto" w:fill="auto"/>
            <w:noWrap/>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ARIMA(</w:t>
            </w:r>
            <w:r w:rsidR="00FB7868" w:rsidRPr="00954E70">
              <w:rPr>
                <w:rFonts w:ascii="仿宋_GB2312" w:hAnsi="等线" w:cs="宋体"/>
                <w:color w:val="000000"/>
                <w:kern w:val="0"/>
                <w:sz w:val="24"/>
                <w:szCs w:val="24"/>
              </w:rPr>
              <w:t>0</w:t>
            </w:r>
            <w:r w:rsidRPr="00954E70">
              <w:rPr>
                <w:rFonts w:ascii="仿宋_GB2312" w:hAnsi="等线" w:cs="宋体"/>
                <w:color w:val="000000"/>
                <w:kern w:val="0"/>
                <w:sz w:val="24"/>
                <w:szCs w:val="24"/>
              </w:rPr>
              <w:t>,1,1)</w:t>
            </w:r>
          </w:p>
        </w:tc>
        <w:tc>
          <w:tcPr>
            <w:tcW w:w="1769" w:type="dxa"/>
            <w:tcBorders>
              <w:top w:val="single" w:sz="4" w:space="0" w:color="auto"/>
            </w:tcBorders>
            <w:shd w:val="clear" w:color="auto" w:fill="auto"/>
            <w:noWrap/>
            <w:vAlign w:val="center"/>
            <w:hideMark/>
          </w:tcPr>
          <w:p w:rsidR="00163FCA" w:rsidRPr="00954E70" w:rsidRDefault="00163FCA" w:rsidP="00954E70">
            <w:pPr>
              <w:widowControl/>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Training set</w:t>
            </w:r>
          </w:p>
        </w:tc>
        <w:tc>
          <w:tcPr>
            <w:tcW w:w="1274" w:type="dxa"/>
            <w:tcBorders>
              <w:top w:val="single" w:sz="4" w:space="0" w:color="auto"/>
            </w:tcBorders>
            <w:shd w:val="clear" w:color="auto" w:fill="auto"/>
            <w:noWrap/>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0.0184 </w:t>
            </w:r>
          </w:p>
        </w:tc>
        <w:tc>
          <w:tcPr>
            <w:tcW w:w="1279" w:type="dxa"/>
            <w:tcBorders>
              <w:top w:val="single" w:sz="4" w:space="0" w:color="auto"/>
            </w:tcBorders>
            <w:shd w:val="clear" w:color="auto" w:fill="auto"/>
            <w:noWrap/>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0.0135 </w:t>
            </w:r>
          </w:p>
        </w:tc>
      </w:tr>
      <w:tr w:rsidR="00163FCA" w:rsidRPr="00C84718" w:rsidTr="00954E70">
        <w:trPr>
          <w:trHeight w:val="290"/>
          <w:jc w:val="center"/>
        </w:trPr>
        <w:tc>
          <w:tcPr>
            <w:tcW w:w="1560" w:type="dxa"/>
            <w:vMerge/>
            <w:tcBorders>
              <w:bottom w:val="double" w:sz="4" w:space="0" w:color="auto"/>
            </w:tcBorders>
            <w:shd w:val="clear" w:color="auto" w:fill="auto"/>
            <w:noWrap/>
            <w:vAlign w:val="center"/>
            <w:hideMark/>
          </w:tcPr>
          <w:p w:rsidR="00163FCA" w:rsidRPr="00954E70" w:rsidRDefault="00163FCA" w:rsidP="00954E70">
            <w:pPr>
              <w:jc w:val="left"/>
              <w:rPr>
                <w:rFonts w:ascii="仿宋_GB2312" w:hAnsi="等线" w:cs="宋体"/>
                <w:color w:val="000000"/>
                <w:kern w:val="0"/>
                <w:sz w:val="24"/>
                <w:szCs w:val="24"/>
              </w:rPr>
            </w:pPr>
          </w:p>
        </w:tc>
        <w:tc>
          <w:tcPr>
            <w:tcW w:w="1769" w:type="dxa"/>
            <w:tcBorders>
              <w:bottom w:val="double" w:sz="4" w:space="0" w:color="auto"/>
            </w:tcBorders>
            <w:shd w:val="clear" w:color="auto" w:fill="auto"/>
            <w:noWrap/>
            <w:vAlign w:val="center"/>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Test set</w:t>
            </w:r>
          </w:p>
        </w:tc>
        <w:tc>
          <w:tcPr>
            <w:tcW w:w="1274" w:type="dxa"/>
            <w:tcBorders>
              <w:bottom w:val="double" w:sz="4" w:space="0" w:color="auto"/>
            </w:tcBorders>
            <w:shd w:val="clear" w:color="auto" w:fill="auto"/>
            <w:noWrap/>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0.0652 </w:t>
            </w:r>
          </w:p>
        </w:tc>
        <w:tc>
          <w:tcPr>
            <w:tcW w:w="1279" w:type="dxa"/>
            <w:tcBorders>
              <w:bottom w:val="double" w:sz="4" w:space="0" w:color="auto"/>
            </w:tcBorders>
            <w:shd w:val="clear" w:color="auto" w:fill="auto"/>
            <w:noWrap/>
            <w:hideMark/>
          </w:tcPr>
          <w:p w:rsidR="00163FCA" w:rsidRPr="00954E70" w:rsidRDefault="00163FCA"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0.0579 </w:t>
            </w:r>
          </w:p>
        </w:tc>
      </w:tr>
    </w:tbl>
    <w:p w:rsidR="00163FCA" w:rsidRDefault="00163FCA" w:rsidP="0018420E">
      <w:pPr>
        <w:widowControl/>
        <w:ind w:firstLineChars="200" w:firstLine="640"/>
        <w:jc w:val="left"/>
        <w:rPr>
          <w:rFonts w:ascii="宋体" w:hAnsi="宋体" w:cs="Times New Roman"/>
          <w:szCs w:val="24"/>
        </w:rPr>
      </w:pPr>
    </w:p>
    <w:p w:rsidR="009346F8" w:rsidRDefault="009346F8" w:rsidP="009346F8">
      <w:pPr>
        <w:pStyle w:val="a6"/>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5</w:t>
      </w:r>
      <w:r>
        <w:fldChar w:fldCharType="end"/>
      </w:r>
      <w:r>
        <w:t xml:space="preserve"> ARIMA(2,1,1)</w:t>
      </w:r>
      <w:r>
        <w:rPr>
          <w:rFonts w:hint="eastAsia"/>
        </w:rPr>
        <w:t>的拟合结果</w:t>
      </w:r>
    </w:p>
    <w:tbl>
      <w:tblPr>
        <w:tblW w:w="6663" w:type="dxa"/>
        <w:jc w:val="center"/>
        <w:tblBorders>
          <w:top w:val="single" w:sz="4" w:space="0" w:color="auto"/>
          <w:bottom w:val="single" w:sz="4" w:space="0" w:color="auto"/>
        </w:tblBorders>
        <w:tblLook w:val="04A0" w:firstRow="1" w:lastRow="0" w:firstColumn="1" w:lastColumn="0" w:noHBand="0" w:noVBand="1"/>
      </w:tblPr>
      <w:tblGrid>
        <w:gridCol w:w="1656"/>
        <w:gridCol w:w="1320"/>
        <w:gridCol w:w="1844"/>
        <w:gridCol w:w="1843"/>
      </w:tblGrid>
      <w:tr w:rsidR="009346F8" w:rsidRPr="009346F8" w:rsidTr="00954E70">
        <w:trPr>
          <w:trHeight w:val="285"/>
          <w:jc w:val="center"/>
        </w:trPr>
        <w:tc>
          <w:tcPr>
            <w:tcW w:w="1656" w:type="dxa"/>
            <w:tcBorders>
              <w:top w:val="double" w:sz="4" w:space="0" w:color="auto"/>
              <w:bottom w:val="single" w:sz="4" w:space="0" w:color="auto"/>
            </w:tcBorders>
            <w:shd w:val="clear" w:color="auto" w:fill="auto"/>
            <w:noWrap/>
            <w:vAlign w:val="center"/>
            <w:hideMark/>
          </w:tcPr>
          <w:p w:rsidR="009346F8" w:rsidRPr="00954E70" w:rsidRDefault="009346F8" w:rsidP="00954E70">
            <w:pPr>
              <w:jc w:val="right"/>
              <w:rPr>
                <w:rFonts w:ascii="仿宋_GB2312" w:hAnsi="等线" w:cs="宋体"/>
                <w:color w:val="000000"/>
                <w:kern w:val="0"/>
                <w:sz w:val="24"/>
                <w:szCs w:val="24"/>
              </w:rPr>
            </w:pPr>
          </w:p>
        </w:tc>
        <w:tc>
          <w:tcPr>
            <w:tcW w:w="1320" w:type="dxa"/>
            <w:tcBorders>
              <w:top w:val="double" w:sz="4" w:space="0" w:color="auto"/>
              <w:bottom w:val="single" w:sz="4" w:space="0" w:color="auto"/>
            </w:tcBorders>
            <w:shd w:val="clear" w:color="auto" w:fill="auto"/>
            <w:noWrap/>
            <w:vAlign w:val="center"/>
            <w:hideMark/>
          </w:tcPr>
          <w:p w:rsidR="009346F8" w:rsidRPr="00954E70" w:rsidRDefault="009346F8"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ar1</w:t>
            </w:r>
          </w:p>
        </w:tc>
        <w:tc>
          <w:tcPr>
            <w:tcW w:w="1844" w:type="dxa"/>
            <w:tcBorders>
              <w:top w:val="double" w:sz="4" w:space="0" w:color="auto"/>
              <w:bottom w:val="single" w:sz="4" w:space="0" w:color="auto"/>
            </w:tcBorders>
            <w:shd w:val="clear" w:color="auto" w:fill="auto"/>
            <w:noWrap/>
            <w:vAlign w:val="center"/>
            <w:hideMark/>
          </w:tcPr>
          <w:p w:rsidR="009346F8" w:rsidRPr="00954E70" w:rsidRDefault="009346F8"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ar2</w:t>
            </w:r>
          </w:p>
        </w:tc>
        <w:tc>
          <w:tcPr>
            <w:tcW w:w="1843" w:type="dxa"/>
            <w:tcBorders>
              <w:top w:val="double" w:sz="4" w:space="0" w:color="auto"/>
              <w:bottom w:val="single" w:sz="4" w:space="0" w:color="auto"/>
            </w:tcBorders>
            <w:shd w:val="clear" w:color="auto" w:fill="auto"/>
            <w:noWrap/>
            <w:vAlign w:val="center"/>
            <w:hideMark/>
          </w:tcPr>
          <w:p w:rsidR="009346F8" w:rsidRPr="00954E70" w:rsidRDefault="009346F8"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ma1</w:t>
            </w:r>
          </w:p>
        </w:tc>
      </w:tr>
      <w:tr w:rsidR="009346F8" w:rsidRPr="009346F8" w:rsidTr="00954E70">
        <w:trPr>
          <w:trHeight w:val="285"/>
          <w:jc w:val="center"/>
        </w:trPr>
        <w:tc>
          <w:tcPr>
            <w:tcW w:w="1656" w:type="dxa"/>
            <w:tcBorders>
              <w:top w:val="single" w:sz="4" w:space="0" w:color="auto"/>
              <w:bottom w:val="nil"/>
            </w:tcBorders>
            <w:shd w:val="clear" w:color="auto" w:fill="auto"/>
            <w:noWrap/>
            <w:vAlign w:val="center"/>
            <w:hideMark/>
          </w:tcPr>
          <w:p w:rsidR="009346F8" w:rsidRPr="00954E70" w:rsidRDefault="009346F8"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Coefficients</w:t>
            </w:r>
          </w:p>
        </w:tc>
        <w:tc>
          <w:tcPr>
            <w:tcW w:w="1320" w:type="dxa"/>
            <w:tcBorders>
              <w:top w:val="single" w:sz="4" w:space="0" w:color="auto"/>
              <w:bottom w:val="nil"/>
            </w:tcBorders>
            <w:shd w:val="clear" w:color="auto" w:fill="auto"/>
            <w:noWrap/>
            <w:vAlign w:val="center"/>
            <w:hideMark/>
          </w:tcPr>
          <w:p w:rsidR="009346F8" w:rsidRPr="00954E70" w:rsidRDefault="009346F8"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0.5638</w:t>
            </w:r>
          </w:p>
        </w:tc>
        <w:tc>
          <w:tcPr>
            <w:tcW w:w="1844" w:type="dxa"/>
            <w:tcBorders>
              <w:top w:val="single" w:sz="4" w:space="0" w:color="auto"/>
              <w:bottom w:val="nil"/>
            </w:tcBorders>
            <w:shd w:val="clear" w:color="auto" w:fill="auto"/>
            <w:noWrap/>
            <w:vAlign w:val="center"/>
            <w:hideMark/>
          </w:tcPr>
          <w:p w:rsidR="009346F8" w:rsidRPr="00954E70" w:rsidRDefault="009346F8"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0.3713</w:t>
            </w:r>
          </w:p>
        </w:tc>
        <w:tc>
          <w:tcPr>
            <w:tcW w:w="1843" w:type="dxa"/>
            <w:tcBorders>
              <w:top w:val="single" w:sz="4" w:space="0" w:color="auto"/>
              <w:bottom w:val="nil"/>
            </w:tcBorders>
            <w:shd w:val="clear" w:color="auto" w:fill="auto"/>
            <w:noWrap/>
            <w:vAlign w:val="center"/>
            <w:hideMark/>
          </w:tcPr>
          <w:p w:rsidR="009346F8" w:rsidRPr="00954E70" w:rsidRDefault="009346F8"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0.6973</w:t>
            </w:r>
          </w:p>
        </w:tc>
      </w:tr>
      <w:tr w:rsidR="009346F8" w:rsidRPr="009346F8" w:rsidTr="00954E70">
        <w:trPr>
          <w:trHeight w:val="285"/>
          <w:jc w:val="center"/>
        </w:trPr>
        <w:tc>
          <w:tcPr>
            <w:tcW w:w="1656" w:type="dxa"/>
            <w:tcBorders>
              <w:top w:val="nil"/>
              <w:bottom w:val="single" w:sz="4" w:space="0" w:color="auto"/>
            </w:tcBorders>
            <w:shd w:val="clear" w:color="auto" w:fill="auto"/>
            <w:noWrap/>
            <w:vAlign w:val="center"/>
            <w:hideMark/>
          </w:tcPr>
          <w:p w:rsidR="009346F8" w:rsidRPr="00954E70" w:rsidRDefault="009346F8" w:rsidP="00954E70">
            <w:pPr>
              <w:jc w:val="left"/>
              <w:rPr>
                <w:rFonts w:ascii="仿宋_GB2312" w:hAnsi="等线" w:cs="宋体"/>
                <w:color w:val="000000"/>
                <w:kern w:val="0"/>
                <w:sz w:val="24"/>
                <w:szCs w:val="24"/>
              </w:rPr>
            </w:pPr>
            <w:proofErr w:type="spellStart"/>
            <w:r w:rsidRPr="00954E70">
              <w:rPr>
                <w:rFonts w:ascii="仿宋_GB2312" w:hAnsi="等线" w:cs="宋体" w:hint="eastAsia"/>
                <w:color w:val="000000"/>
                <w:kern w:val="0"/>
                <w:sz w:val="24"/>
                <w:szCs w:val="24"/>
              </w:rPr>
              <w:lastRenderedPageBreak/>
              <w:t>s.e.</w:t>
            </w:r>
            <w:proofErr w:type="spellEnd"/>
          </w:p>
        </w:tc>
        <w:tc>
          <w:tcPr>
            <w:tcW w:w="1320" w:type="dxa"/>
            <w:tcBorders>
              <w:top w:val="nil"/>
              <w:bottom w:val="single" w:sz="4" w:space="0" w:color="auto"/>
            </w:tcBorders>
            <w:shd w:val="clear" w:color="auto" w:fill="auto"/>
            <w:noWrap/>
            <w:vAlign w:val="center"/>
            <w:hideMark/>
          </w:tcPr>
          <w:p w:rsidR="009346F8" w:rsidRPr="00954E70" w:rsidRDefault="009346F8"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0.3036</w:t>
            </w:r>
          </w:p>
        </w:tc>
        <w:tc>
          <w:tcPr>
            <w:tcW w:w="1844" w:type="dxa"/>
            <w:tcBorders>
              <w:top w:val="nil"/>
              <w:bottom w:val="single" w:sz="4" w:space="0" w:color="auto"/>
            </w:tcBorders>
            <w:shd w:val="clear" w:color="auto" w:fill="auto"/>
            <w:noWrap/>
            <w:vAlign w:val="center"/>
            <w:hideMark/>
          </w:tcPr>
          <w:p w:rsidR="009346F8" w:rsidRPr="00954E70" w:rsidRDefault="009346F8"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0.2993</w:t>
            </w:r>
          </w:p>
        </w:tc>
        <w:tc>
          <w:tcPr>
            <w:tcW w:w="1843" w:type="dxa"/>
            <w:tcBorders>
              <w:top w:val="nil"/>
              <w:bottom w:val="single" w:sz="4" w:space="0" w:color="auto"/>
            </w:tcBorders>
            <w:shd w:val="clear" w:color="auto" w:fill="auto"/>
            <w:noWrap/>
            <w:vAlign w:val="center"/>
            <w:hideMark/>
          </w:tcPr>
          <w:p w:rsidR="009346F8" w:rsidRPr="00954E70" w:rsidRDefault="009346F8"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0.2402</w:t>
            </w:r>
          </w:p>
        </w:tc>
      </w:tr>
      <w:tr w:rsidR="009346F8" w:rsidRPr="009346F8" w:rsidTr="00954E70">
        <w:trPr>
          <w:trHeight w:val="285"/>
          <w:jc w:val="center"/>
        </w:trPr>
        <w:tc>
          <w:tcPr>
            <w:tcW w:w="6663" w:type="dxa"/>
            <w:gridSpan w:val="4"/>
            <w:tcBorders>
              <w:top w:val="single" w:sz="4" w:space="0" w:color="auto"/>
            </w:tcBorders>
            <w:shd w:val="clear" w:color="auto" w:fill="auto"/>
            <w:noWrap/>
            <w:vAlign w:val="center"/>
            <w:hideMark/>
          </w:tcPr>
          <w:p w:rsidR="009346F8" w:rsidRPr="00954E70" w:rsidRDefault="009346F8"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sigma^2 estimated as 0.0005236:  log</w:t>
            </w:r>
            <w:r w:rsidR="00954E70">
              <w:rPr>
                <w:rFonts w:ascii="仿宋_GB2312" w:hAnsi="等线" w:cs="宋体"/>
                <w:color w:val="000000"/>
                <w:kern w:val="0"/>
                <w:sz w:val="24"/>
                <w:szCs w:val="24"/>
              </w:rPr>
              <w:t xml:space="preserve"> </w:t>
            </w:r>
            <w:r w:rsidRPr="00954E70">
              <w:rPr>
                <w:rFonts w:ascii="仿宋_GB2312" w:hAnsi="等线" w:cs="宋体" w:hint="eastAsia"/>
                <w:color w:val="000000"/>
                <w:kern w:val="0"/>
                <w:sz w:val="24"/>
                <w:szCs w:val="24"/>
              </w:rPr>
              <w:t>likelihood=82.69</w:t>
            </w:r>
          </w:p>
        </w:tc>
      </w:tr>
      <w:tr w:rsidR="009346F8" w:rsidRPr="009346F8" w:rsidTr="00954E70">
        <w:trPr>
          <w:trHeight w:val="285"/>
          <w:jc w:val="center"/>
        </w:trPr>
        <w:tc>
          <w:tcPr>
            <w:tcW w:w="6663" w:type="dxa"/>
            <w:gridSpan w:val="4"/>
            <w:tcBorders>
              <w:bottom w:val="double" w:sz="4" w:space="0" w:color="auto"/>
            </w:tcBorders>
            <w:shd w:val="clear" w:color="auto" w:fill="auto"/>
            <w:noWrap/>
            <w:vAlign w:val="center"/>
            <w:hideMark/>
          </w:tcPr>
          <w:p w:rsidR="009346F8" w:rsidRPr="00954E70" w:rsidRDefault="009346F8"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 xml:space="preserve">AIC=-157.39   </w:t>
            </w:r>
            <w:proofErr w:type="spellStart"/>
            <w:r w:rsidRPr="00954E70">
              <w:rPr>
                <w:rFonts w:ascii="仿宋_GB2312" w:hAnsi="等线" w:cs="宋体" w:hint="eastAsia"/>
                <w:color w:val="000000"/>
                <w:kern w:val="0"/>
                <w:sz w:val="24"/>
                <w:szCs w:val="24"/>
              </w:rPr>
              <w:t>AICc</w:t>
            </w:r>
            <w:proofErr w:type="spellEnd"/>
            <w:r w:rsidRPr="00954E70">
              <w:rPr>
                <w:rFonts w:ascii="仿宋_GB2312" w:hAnsi="等线" w:cs="宋体" w:hint="eastAsia"/>
                <w:color w:val="000000"/>
                <w:kern w:val="0"/>
                <w:sz w:val="24"/>
                <w:szCs w:val="24"/>
              </w:rPr>
              <w:t>=-156.05   BIC=-151.17</w:t>
            </w:r>
          </w:p>
        </w:tc>
      </w:tr>
    </w:tbl>
    <w:p w:rsidR="00271CEF" w:rsidRDefault="00163FCA" w:rsidP="00271CEF">
      <w:pPr>
        <w:widowControl/>
        <w:ind w:firstLine="420"/>
        <w:jc w:val="center"/>
        <w:rPr>
          <w:rFonts w:ascii="宋体" w:hAnsi="宋体" w:cs="Times New Roman"/>
          <w:szCs w:val="24"/>
        </w:rPr>
      </w:pPr>
      <w:bookmarkStart w:id="26" w:name="_Toc510810096"/>
      <w:r>
        <w:rPr>
          <w:noProof/>
        </w:rPr>
        <w:drawing>
          <wp:inline distT="0" distB="0" distL="0" distR="0" wp14:anchorId="2972ED1C" wp14:editId="400021BA">
            <wp:extent cx="5274310" cy="48361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36160"/>
                    </a:xfrm>
                    <a:prstGeom prst="rect">
                      <a:avLst/>
                    </a:prstGeom>
                  </pic:spPr>
                </pic:pic>
              </a:graphicData>
            </a:graphic>
          </wp:inline>
        </w:drawing>
      </w:r>
    </w:p>
    <w:p w:rsidR="00271CEF" w:rsidRDefault="00271CEF" w:rsidP="00271CEF">
      <w:pPr>
        <w:widowControl/>
        <w:jc w:val="center"/>
        <w:rPr>
          <w:rFonts w:ascii="黑体" w:eastAsia="黑体" w:hAnsi="黑体" w:cs="Times New Roman"/>
          <w:sz w:val="21"/>
          <w:szCs w:val="21"/>
        </w:rPr>
      </w:pPr>
      <w:bookmarkStart w:id="27" w:name="_Toc514367279"/>
      <w:bookmarkStart w:id="28" w:name="_Toc513067579"/>
      <w:bookmarkStart w:id="29" w:name="_Toc512856522"/>
      <w:r>
        <w:rPr>
          <w:rFonts w:ascii="黑体" w:eastAsia="黑体" w:hAnsi="黑体" w:cs="Times New Roman" w:hint="eastAsia"/>
          <w:sz w:val="21"/>
          <w:szCs w:val="21"/>
        </w:rPr>
        <w:t>图</w:t>
      </w:r>
      <w:r>
        <w:rPr>
          <w:rFonts w:hint="eastAsia"/>
        </w:rPr>
        <w:fldChar w:fldCharType="begin"/>
      </w:r>
      <w:r>
        <w:rPr>
          <w:rFonts w:ascii="黑体" w:eastAsia="黑体" w:hAnsi="黑体" w:cs="Times New Roman" w:hint="eastAsia"/>
          <w:sz w:val="21"/>
          <w:szCs w:val="24"/>
        </w:rPr>
        <w:instrText xml:space="preserve"> SEQ 图 \* ARABIC </w:instrText>
      </w:r>
      <w:r>
        <w:rPr>
          <w:rFonts w:hint="eastAsia"/>
        </w:rPr>
        <w:fldChar w:fldCharType="separate"/>
      </w:r>
      <w:r w:rsidR="0018420E">
        <w:rPr>
          <w:rFonts w:ascii="黑体" w:eastAsia="黑体" w:hAnsi="黑体" w:cs="Times New Roman"/>
          <w:noProof/>
          <w:sz w:val="21"/>
          <w:szCs w:val="24"/>
        </w:rPr>
        <w:t>5</w:t>
      </w:r>
      <w:r>
        <w:rPr>
          <w:rFonts w:hint="eastAsia"/>
        </w:rPr>
        <w:fldChar w:fldCharType="end"/>
      </w:r>
      <w:r>
        <w:rPr>
          <w:rFonts w:ascii="黑体" w:eastAsia="黑体" w:hAnsi="黑体" w:cs="Times New Roman" w:hint="eastAsia"/>
          <w:sz w:val="21"/>
          <w:szCs w:val="21"/>
        </w:rPr>
        <w:t xml:space="preserve"> </w:t>
      </w:r>
      <w:r w:rsidRPr="00163FCA">
        <w:rPr>
          <w:rFonts w:eastAsiaTheme="minorHAnsi" w:cs="Times New Roman" w:hint="eastAsia"/>
          <w:sz w:val="21"/>
          <w:szCs w:val="21"/>
        </w:rPr>
        <w:t>ARIMA</w:t>
      </w:r>
      <w:r w:rsidRPr="00163FCA">
        <w:rPr>
          <w:rFonts w:eastAsiaTheme="minorHAnsi" w:cs="Times New Roman" w:hint="eastAsia"/>
          <w:sz w:val="21"/>
          <w:szCs w:val="21"/>
        </w:rPr>
        <w:t>模型的</w:t>
      </w:r>
      <w:r>
        <w:rPr>
          <w:rFonts w:eastAsiaTheme="minorHAnsi" w:cs="Times New Roman" w:hint="eastAsia"/>
          <w:sz w:val="21"/>
          <w:szCs w:val="21"/>
        </w:rPr>
        <w:t>残差诊断图</w:t>
      </w:r>
      <w:bookmarkEnd w:id="26"/>
      <w:bookmarkEnd w:id="27"/>
      <w:bookmarkEnd w:id="28"/>
      <w:bookmarkEnd w:id="29"/>
    </w:p>
    <w:p w:rsidR="00271CEF" w:rsidRPr="00163FCA" w:rsidRDefault="00163FCA" w:rsidP="00431570">
      <w:pPr>
        <w:pStyle w:val="3"/>
        <w:rPr>
          <w:rFonts w:eastAsia="宋体"/>
          <w:sz w:val="24"/>
        </w:rPr>
      </w:pPr>
      <w:bookmarkStart w:id="30" w:name="_Toc523760424"/>
      <w:r>
        <w:rPr>
          <w:rFonts w:hint="eastAsia"/>
        </w:rPr>
        <w:t>3</w:t>
      </w:r>
      <w:r>
        <w:t xml:space="preserve">. </w:t>
      </w:r>
      <w:r>
        <w:rPr>
          <w:rFonts w:hint="eastAsia"/>
        </w:rPr>
        <w:t>指数平滑模型与</w:t>
      </w:r>
      <w:r>
        <w:rPr>
          <w:rFonts w:hint="eastAsia"/>
        </w:rPr>
        <w:t>A</w:t>
      </w:r>
      <w:r>
        <w:t>RIMA</w:t>
      </w:r>
      <w:r w:rsidR="00271CEF" w:rsidRPr="00163FCA">
        <w:rPr>
          <w:rFonts w:hint="eastAsia"/>
        </w:rPr>
        <w:t>模型</w:t>
      </w:r>
      <w:r>
        <w:rPr>
          <w:rFonts w:hint="eastAsia"/>
        </w:rPr>
        <w:t>的</w:t>
      </w:r>
      <w:r w:rsidR="00271CEF" w:rsidRPr="00163FCA">
        <w:rPr>
          <w:rFonts w:hint="eastAsia"/>
        </w:rPr>
        <w:t>比较</w:t>
      </w:r>
      <w:bookmarkEnd w:id="30"/>
    </w:p>
    <w:p w:rsidR="00271CEF" w:rsidRDefault="00271CEF" w:rsidP="00ED4CA6">
      <w:pPr>
        <w:widowControl/>
        <w:ind w:firstLineChars="200" w:firstLine="640"/>
        <w:rPr>
          <w:rFonts w:ascii="宋体" w:hAnsi="宋体" w:cs="Times New Roman"/>
          <w:szCs w:val="24"/>
        </w:rPr>
      </w:pPr>
      <w:r>
        <w:rPr>
          <w:rFonts w:ascii="宋体" w:hAnsi="宋体" w:cs="Times New Roman" w:hint="eastAsia"/>
          <w:szCs w:val="24"/>
        </w:rPr>
        <w:t>接下来对</w:t>
      </w:r>
      <w:bookmarkStart w:id="31" w:name="_Hlk512791483"/>
      <w:r>
        <w:rPr>
          <w:rFonts w:ascii="宋体" w:hAnsi="宋体" w:cs="Times New Roman" w:hint="eastAsia"/>
          <w:szCs w:val="24"/>
        </w:rPr>
        <w:t>指数平滑</w:t>
      </w:r>
      <w:bookmarkEnd w:id="31"/>
      <w:r>
        <w:rPr>
          <w:rFonts w:ascii="宋体" w:hAnsi="宋体" w:cs="Times New Roman" w:hint="eastAsia"/>
          <w:szCs w:val="24"/>
        </w:rPr>
        <w:t>模型和</w:t>
      </w:r>
      <w:r>
        <w:rPr>
          <w:rFonts w:ascii="宋体" w:hAnsi="宋体" w:cs="Times New Roman" w:hint="eastAsia"/>
          <w:szCs w:val="24"/>
        </w:rPr>
        <w:t>ARIMA</w:t>
      </w:r>
      <w:r>
        <w:rPr>
          <w:rFonts w:ascii="宋体" w:hAnsi="宋体" w:cs="Times New Roman" w:hint="eastAsia"/>
          <w:szCs w:val="24"/>
        </w:rPr>
        <w:t>模型进行比较，绘制</w:t>
      </w:r>
      <w:r w:rsidR="000E30EC">
        <w:rPr>
          <w:rFonts w:ascii="宋体" w:hAnsi="宋体" w:cs="Times New Roman"/>
          <w:szCs w:val="24"/>
        </w:rPr>
        <w:t>2014</w:t>
      </w:r>
      <w:r w:rsidR="00ED4CA6">
        <w:rPr>
          <w:rFonts w:ascii="宋体" w:hAnsi="宋体" w:cs="Times New Roman"/>
          <w:szCs w:val="24"/>
        </w:rPr>
        <w:t>-</w:t>
      </w:r>
      <w:r w:rsidR="000E30EC">
        <w:rPr>
          <w:rFonts w:ascii="宋体" w:hAnsi="宋体" w:cs="Times New Roman"/>
          <w:szCs w:val="24"/>
        </w:rPr>
        <w:t>2017</w:t>
      </w:r>
      <w:r w:rsidR="000E30EC">
        <w:rPr>
          <w:rFonts w:ascii="宋体" w:hAnsi="宋体" w:cs="Times New Roman" w:hint="eastAsia"/>
          <w:szCs w:val="24"/>
        </w:rPr>
        <w:t>年不变价</w:t>
      </w:r>
      <w:r w:rsidR="000E30EC">
        <w:rPr>
          <w:rFonts w:ascii="宋体" w:hAnsi="宋体" w:cs="Times New Roman" w:hint="eastAsia"/>
          <w:szCs w:val="24"/>
        </w:rPr>
        <w:t>G</w:t>
      </w:r>
      <w:r w:rsidR="000E30EC">
        <w:rPr>
          <w:rFonts w:ascii="宋体" w:hAnsi="宋体" w:cs="Times New Roman"/>
          <w:szCs w:val="24"/>
        </w:rPr>
        <w:t>DP</w:t>
      </w:r>
      <w:r>
        <w:rPr>
          <w:rFonts w:ascii="宋体" w:hAnsi="宋体" w:cs="Times New Roman" w:hint="eastAsia"/>
          <w:szCs w:val="24"/>
        </w:rPr>
        <w:t>与</w:t>
      </w:r>
      <w:r w:rsidR="000E30EC">
        <w:rPr>
          <w:rFonts w:ascii="宋体" w:hAnsi="宋体" w:cs="Times New Roman" w:hint="eastAsia"/>
          <w:szCs w:val="24"/>
        </w:rPr>
        <w:t>两个</w:t>
      </w:r>
      <w:r>
        <w:rPr>
          <w:rFonts w:ascii="宋体" w:hAnsi="宋体" w:cs="Times New Roman" w:hint="eastAsia"/>
          <w:szCs w:val="24"/>
        </w:rPr>
        <w:t>模型的</w:t>
      </w:r>
      <w:r w:rsidR="000E30EC">
        <w:rPr>
          <w:rFonts w:ascii="宋体" w:hAnsi="宋体" w:cs="Times New Roman" w:hint="eastAsia"/>
          <w:szCs w:val="24"/>
        </w:rPr>
        <w:t>预测</w:t>
      </w:r>
      <w:r>
        <w:rPr>
          <w:rFonts w:ascii="宋体" w:hAnsi="宋体" w:cs="Times New Roman" w:hint="eastAsia"/>
          <w:szCs w:val="24"/>
        </w:rPr>
        <w:t>，如图</w:t>
      </w:r>
      <w:r w:rsidR="008F6380">
        <w:rPr>
          <w:rFonts w:ascii="宋体" w:hAnsi="宋体" w:cs="Times New Roman"/>
          <w:szCs w:val="24"/>
        </w:rPr>
        <w:t>6</w:t>
      </w:r>
      <w:r>
        <w:rPr>
          <w:rFonts w:ascii="宋体" w:hAnsi="宋体" w:cs="Times New Roman" w:hint="eastAsia"/>
          <w:szCs w:val="24"/>
        </w:rPr>
        <w:t>所示。</w:t>
      </w:r>
    </w:p>
    <w:p w:rsidR="008F6380" w:rsidRDefault="008F6380" w:rsidP="00ED4CA6">
      <w:pPr>
        <w:widowControl/>
        <w:ind w:firstLineChars="200" w:firstLine="640"/>
        <w:rPr>
          <w:rFonts w:ascii="宋体" w:hAnsi="宋体" w:cs="Times New Roman"/>
          <w:sz w:val="24"/>
          <w:szCs w:val="24"/>
        </w:rPr>
      </w:pPr>
      <w:r>
        <w:rPr>
          <w:rFonts w:ascii="宋体" w:hAnsi="宋体" w:cs="Times New Roman" w:hint="eastAsia"/>
          <w:szCs w:val="24"/>
        </w:rPr>
        <w:t>从图</w:t>
      </w:r>
      <w:r>
        <w:rPr>
          <w:rFonts w:ascii="宋体" w:hAnsi="宋体" w:cs="Times New Roman" w:hint="eastAsia"/>
          <w:szCs w:val="24"/>
        </w:rPr>
        <w:t>6</w:t>
      </w:r>
      <w:r>
        <w:rPr>
          <w:rFonts w:ascii="宋体" w:hAnsi="宋体" w:cs="Times New Roman" w:hint="eastAsia"/>
          <w:szCs w:val="24"/>
        </w:rPr>
        <w:t>可以看出，指数平滑法和</w:t>
      </w:r>
      <w:r>
        <w:rPr>
          <w:rFonts w:ascii="宋体" w:hAnsi="宋体" w:cs="Times New Roman"/>
          <w:szCs w:val="24"/>
        </w:rPr>
        <w:t>ARIMA</w:t>
      </w:r>
      <w:r>
        <w:rPr>
          <w:rFonts w:ascii="宋体" w:hAnsi="宋体" w:cs="Times New Roman" w:hint="eastAsia"/>
          <w:szCs w:val="24"/>
        </w:rPr>
        <w:t>模型的</w:t>
      </w:r>
      <w:r>
        <w:rPr>
          <w:rFonts w:ascii="宋体" w:hAnsi="宋体" w:cs="Times New Roman" w:hint="eastAsia"/>
          <w:szCs w:val="24"/>
        </w:rPr>
        <w:t>4</w:t>
      </w:r>
      <w:r>
        <w:rPr>
          <w:rFonts w:ascii="宋体" w:hAnsi="宋体" w:cs="Times New Roman" w:hint="eastAsia"/>
          <w:szCs w:val="24"/>
        </w:rPr>
        <w:t>年预测值与真实值较为相似，但双参数指数平滑的预测值的趋势与真实值呈现偏离，而</w:t>
      </w:r>
      <w:r>
        <w:rPr>
          <w:rFonts w:ascii="宋体" w:hAnsi="宋体" w:cs="Times New Roman"/>
          <w:szCs w:val="24"/>
        </w:rPr>
        <w:t>ARIMA</w:t>
      </w:r>
      <w:r>
        <w:rPr>
          <w:rFonts w:ascii="宋体" w:hAnsi="宋体" w:cs="Times New Roman" w:hint="eastAsia"/>
          <w:szCs w:val="24"/>
        </w:rPr>
        <w:t>模型更接近实际值。</w:t>
      </w:r>
      <w:proofErr w:type="gramStart"/>
      <w:r>
        <w:rPr>
          <w:rFonts w:ascii="宋体" w:hAnsi="宋体" w:cs="Times New Roman" w:hint="eastAsia"/>
          <w:szCs w:val="24"/>
        </w:rPr>
        <w:t>且表</w:t>
      </w:r>
      <w:proofErr w:type="gramEnd"/>
      <w:r>
        <w:rPr>
          <w:rFonts w:ascii="宋体" w:hAnsi="宋体" w:cs="Times New Roman"/>
          <w:szCs w:val="24"/>
        </w:rPr>
        <w:t>7</w:t>
      </w:r>
      <w:r>
        <w:rPr>
          <w:rFonts w:ascii="宋体" w:hAnsi="宋体" w:cs="Times New Roman" w:hint="eastAsia"/>
          <w:szCs w:val="24"/>
        </w:rPr>
        <w:t>中两</w:t>
      </w:r>
      <w:r>
        <w:rPr>
          <w:rFonts w:ascii="宋体" w:hAnsi="宋体" w:cs="Times New Roman" w:hint="eastAsia"/>
          <w:szCs w:val="24"/>
        </w:rPr>
        <w:lastRenderedPageBreak/>
        <w:t>者的</w:t>
      </w:r>
      <w:r>
        <w:rPr>
          <w:rFonts w:ascii="宋体" w:hAnsi="宋体" w:cs="Times New Roman" w:hint="eastAsia"/>
          <w:szCs w:val="24"/>
        </w:rPr>
        <w:t>RMSE</w:t>
      </w:r>
      <w:r>
        <w:rPr>
          <w:rFonts w:ascii="宋体" w:hAnsi="宋体" w:cs="Times New Roman" w:hint="eastAsia"/>
          <w:szCs w:val="24"/>
        </w:rPr>
        <w:t>及</w:t>
      </w:r>
      <w:r>
        <w:rPr>
          <w:rFonts w:ascii="宋体" w:hAnsi="宋体" w:cs="Times New Roman" w:hint="eastAsia"/>
          <w:szCs w:val="24"/>
        </w:rPr>
        <w:t>MSE</w:t>
      </w:r>
      <w:r>
        <w:rPr>
          <w:rFonts w:ascii="宋体" w:hAnsi="宋体" w:cs="Times New Roman" w:hint="eastAsia"/>
          <w:szCs w:val="24"/>
        </w:rPr>
        <w:t>也说明了这一点。因此以</w:t>
      </w:r>
      <w:r>
        <w:rPr>
          <w:rFonts w:ascii="宋体" w:hAnsi="宋体" w:cs="Times New Roman" w:hint="eastAsia"/>
          <w:szCs w:val="24"/>
        </w:rPr>
        <w:t>A</w:t>
      </w:r>
      <w:r>
        <w:rPr>
          <w:rFonts w:ascii="宋体" w:hAnsi="宋体" w:cs="Times New Roman"/>
          <w:szCs w:val="24"/>
        </w:rPr>
        <w:t>RIMA</w:t>
      </w:r>
      <w:r>
        <w:rPr>
          <w:rFonts w:ascii="宋体" w:hAnsi="宋体" w:cs="Times New Roman" w:hint="eastAsia"/>
          <w:szCs w:val="24"/>
        </w:rPr>
        <w:t>(</w:t>
      </w:r>
      <w:r>
        <w:rPr>
          <w:rFonts w:ascii="宋体" w:hAnsi="宋体" w:cs="Times New Roman"/>
          <w:szCs w:val="24"/>
        </w:rPr>
        <w:t>2,1,1)</w:t>
      </w:r>
      <w:r>
        <w:rPr>
          <w:rFonts w:ascii="宋体" w:hAnsi="宋体" w:cs="Times New Roman" w:hint="eastAsia"/>
          <w:szCs w:val="24"/>
        </w:rPr>
        <w:t>作为最终的预测模型。</w:t>
      </w:r>
    </w:p>
    <w:p w:rsidR="008F6380" w:rsidRDefault="008F6380" w:rsidP="00271CEF">
      <w:pPr>
        <w:widowControl/>
        <w:ind w:firstLine="420"/>
        <w:jc w:val="left"/>
        <w:rPr>
          <w:rFonts w:ascii="宋体" w:hAnsi="宋体" w:cs="Times New Roman"/>
          <w:szCs w:val="24"/>
        </w:rPr>
      </w:pPr>
    </w:p>
    <w:p w:rsidR="00271CEF" w:rsidRDefault="00FB7868" w:rsidP="00271CEF">
      <w:pPr>
        <w:widowControl/>
        <w:jc w:val="center"/>
        <w:rPr>
          <w:rFonts w:ascii="宋体" w:hAnsi="宋体" w:cs="Times New Roman"/>
          <w:szCs w:val="24"/>
        </w:rPr>
      </w:pPr>
      <w:r>
        <w:rPr>
          <w:noProof/>
        </w:rPr>
        <w:drawing>
          <wp:inline distT="0" distB="0" distL="0" distR="0" wp14:anchorId="2D954123" wp14:editId="49217F77">
            <wp:extent cx="4695825" cy="312801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968"/>
                    <a:stretch/>
                  </pic:blipFill>
                  <pic:spPr bwMode="auto">
                    <a:xfrm>
                      <a:off x="0" y="0"/>
                      <a:ext cx="4695825" cy="3128010"/>
                    </a:xfrm>
                    <a:prstGeom prst="rect">
                      <a:avLst/>
                    </a:prstGeom>
                    <a:ln>
                      <a:noFill/>
                    </a:ln>
                    <a:extLst>
                      <a:ext uri="{53640926-AAD7-44D8-BBD7-CCE9431645EC}">
                        <a14:shadowObscured xmlns:a14="http://schemas.microsoft.com/office/drawing/2010/main"/>
                      </a:ext>
                    </a:extLst>
                  </pic:spPr>
                </pic:pic>
              </a:graphicData>
            </a:graphic>
          </wp:inline>
        </w:drawing>
      </w:r>
    </w:p>
    <w:p w:rsidR="00271CEF" w:rsidRDefault="00271CEF" w:rsidP="00271CEF">
      <w:pPr>
        <w:pStyle w:val="a6"/>
        <w:jc w:val="center"/>
        <w:rPr>
          <w:sz w:val="21"/>
        </w:rPr>
      </w:pPr>
      <w:bookmarkStart w:id="32" w:name="_Toc514367280"/>
      <w:bookmarkStart w:id="33" w:name="_Toc513067580"/>
      <w:bookmarkStart w:id="34" w:name="_Toc512856523"/>
      <w:r>
        <w:rPr>
          <w:rFonts w:hint="eastAsia"/>
          <w:sz w:val="21"/>
        </w:rPr>
        <w:t>图</w:t>
      </w:r>
      <w:r>
        <w:rPr>
          <w:rFonts w:hint="eastAsia"/>
        </w:rPr>
        <w:fldChar w:fldCharType="begin"/>
      </w:r>
      <w:r>
        <w:rPr>
          <w:rFonts w:hint="eastAsia"/>
          <w:sz w:val="21"/>
        </w:rPr>
        <w:instrText xml:space="preserve"> SEQ </w:instrText>
      </w:r>
      <w:r>
        <w:rPr>
          <w:rFonts w:hint="eastAsia"/>
          <w:sz w:val="21"/>
        </w:rPr>
        <w:instrText>图</w:instrText>
      </w:r>
      <w:r>
        <w:rPr>
          <w:rFonts w:hint="eastAsia"/>
          <w:sz w:val="21"/>
        </w:rPr>
        <w:instrText xml:space="preserve"> \* ARABIC </w:instrText>
      </w:r>
      <w:r>
        <w:rPr>
          <w:rFonts w:hint="eastAsia"/>
        </w:rPr>
        <w:fldChar w:fldCharType="separate"/>
      </w:r>
      <w:r w:rsidR="0018420E">
        <w:rPr>
          <w:noProof/>
          <w:sz w:val="21"/>
        </w:rPr>
        <w:t>6</w:t>
      </w:r>
      <w:r>
        <w:rPr>
          <w:rFonts w:hint="eastAsia"/>
        </w:rPr>
        <w:fldChar w:fldCharType="end"/>
      </w:r>
      <w:r>
        <w:rPr>
          <w:rFonts w:hint="eastAsia"/>
          <w:sz w:val="21"/>
        </w:rPr>
        <w:t xml:space="preserve"> </w:t>
      </w:r>
      <w:r>
        <w:rPr>
          <w:rFonts w:hint="eastAsia"/>
          <w:sz w:val="21"/>
        </w:rPr>
        <w:t>不同模型的</w:t>
      </w:r>
      <w:bookmarkEnd w:id="32"/>
      <w:bookmarkEnd w:id="33"/>
      <w:bookmarkEnd w:id="34"/>
      <w:r w:rsidR="00AE35B2">
        <w:rPr>
          <w:rFonts w:hint="eastAsia"/>
          <w:sz w:val="21"/>
        </w:rPr>
        <w:t>预测效果图</w:t>
      </w:r>
    </w:p>
    <w:p w:rsidR="00271CEF" w:rsidRDefault="00271CEF" w:rsidP="00271CEF">
      <w:pPr>
        <w:widowControl/>
        <w:ind w:firstLine="420"/>
        <w:jc w:val="center"/>
        <w:rPr>
          <w:rFonts w:eastAsiaTheme="minorHAnsi" w:cs="Times New Roman"/>
          <w:sz w:val="21"/>
          <w:szCs w:val="20"/>
        </w:rPr>
      </w:pPr>
      <w:bookmarkStart w:id="35" w:name="_Toc514367254"/>
      <w:bookmarkStart w:id="36" w:name="_Toc513067541"/>
      <w:bookmarkStart w:id="37" w:name="_Toc512855533"/>
      <w:bookmarkStart w:id="38" w:name="_Toc512851329"/>
      <w:r>
        <w:rPr>
          <w:rFonts w:eastAsiaTheme="minorHAnsi" w:cs="Times New Roman" w:hint="eastAsia"/>
          <w:sz w:val="21"/>
          <w:szCs w:val="20"/>
        </w:rPr>
        <w:t>表</w:t>
      </w:r>
      <w:r w:rsidR="009346F8">
        <w:rPr>
          <w:rFonts w:eastAsiaTheme="minorHAnsi" w:cs="Times New Roman"/>
          <w:sz w:val="21"/>
          <w:szCs w:val="20"/>
        </w:rPr>
        <w:fldChar w:fldCharType="begin"/>
      </w:r>
      <w:r w:rsidR="009346F8">
        <w:rPr>
          <w:rFonts w:eastAsiaTheme="minorHAnsi" w:cs="Times New Roman"/>
          <w:sz w:val="21"/>
          <w:szCs w:val="20"/>
        </w:rPr>
        <w:instrText xml:space="preserve"> </w:instrText>
      </w:r>
      <w:r w:rsidR="009346F8">
        <w:rPr>
          <w:rFonts w:eastAsiaTheme="minorHAnsi" w:cs="Times New Roman" w:hint="eastAsia"/>
          <w:sz w:val="21"/>
          <w:szCs w:val="20"/>
        </w:rPr>
        <w:instrText xml:space="preserve">SEQ </w:instrText>
      </w:r>
      <w:r w:rsidR="009346F8">
        <w:rPr>
          <w:rFonts w:eastAsiaTheme="minorHAnsi" w:cs="Times New Roman" w:hint="eastAsia"/>
          <w:sz w:val="21"/>
          <w:szCs w:val="20"/>
        </w:rPr>
        <w:instrText>表</w:instrText>
      </w:r>
      <w:r w:rsidR="009346F8">
        <w:rPr>
          <w:rFonts w:eastAsiaTheme="minorHAnsi" w:cs="Times New Roman" w:hint="eastAsia"/>
          <w:sz w:val="21"/>
          <w:szCs w:val="20"/>
        </w:rPr>
        <w:instrText xml:space="preserve"> \* ARABIC</w:instrText>
      </w:r>
      <w:r w:rsidR="009346F8">
        <w:rPr>
          <w:rFonts w:eastAsiaTheme="minorHAnsi" w:cs="Times New Roman"/>
          <w:sz w:val="21"/>
          <w:szCs w:val="20"/>
        </w:rPr>
        <w:instrText xml:space="preserve"> </w:instrText>
      </w:r>
      <w:r w:rsidR="009346F8">
        <w:rPr>
          <w:rFonts w:eastAsiaTheme="minorHAnsi" w:cs="Times New Roman"/>
          <w:sz w:val="21"/>
          <w:szCs w:val="20"/>
        </w:rPr>
        <w:fldChar w:fldCharType="separate"/>
      </w:r>
      <w:r w:rsidR="009346F8">
        <w:rPr>
          <w:rFonts w:eastAsiaTheme="minorHAnsi" w:cs="Times New Roman"/>
          <w:noProof/>
          <w:sz w:val="21"/>
          <w:szCs w:val="20"/>
        </w:rPr>
        <w:t>7</w:t>
      </w:r>
      <w:r w:rsidR="009346F8">
        <w:rPr>
          <w:rFonts w:eastAsiaTheme="minorHAnsi" w:cs="Times New Roman"/>
          <w:sz w:val="21"/>
          <w:szCs w:val="20"/>
        </w:rPr>
        <w:fldChar w:fldCharType="end"/>
      </w:r>
      <w:r>
        <w:rPr>
          <w:rFonts w:eastAsiaTheme="minorHAnsi" w:cs="Times New Roman" w:hint="eastAsia"/>
          <w:sz w:val="21"/>
          <w:szCs w:val="20"/>
        </w:rPr>
        <w:t xml:space="preserve"> </w:t>
      </w:r>
      <w:r>
        <w:rPr>
          <w:rFonts w:eastAsiaTheme="minorHAnsi" w:cs="Times New Roman" w:hint="eastAsia"/>
          <w:sz w:val="21"/>
          <w:szCs w:val="20"/>
        </w:rPr>
        <w:t>不同模型的</w:t>
      </w:r>
      <w:bookmarkEnd w:id="35"/>
      <w:bookmarkEnd w:id="36"/>
      <w:bookmarkEnd w:id="37"/>
      <w:bookmarkEnd w:id="38"/>
      <w:r w:rsidR="00AE35B2">
        <w:rPr>
          <w:rFonts w:eastAsiaTheme="minorHAnsi" w:cs="Times New Roman" w:hint="eastAsia"/>
          <w:sz w:val="21"/>
          <w:szCs w:val="20"/>
        </w:rPr>
        <w:t>预测结果评估</w:t>
      </w:r>
    </w:p>
    <w:tbl>
      <w:tblPr>
        <w:tblStyle w:val="a7"/>
        <w:tblW w:w="0" w:type="auto"/>
        <w:tblInd w:w="2410" w:type="dxa"/>
        <w:tblBorders>
          <w:top w:val="single" w:sz="12" w:space="0" w:color="auto"/>
          <w:bottom w:val="single" w:sz="12" w:space="0" w:color="auto"/>
        </w:tblBorders>
        <w:tblLook w:val="04A0" w:firstRow="1" w:lastRow="0" w:firstColumn="1" w:lastColumn="0" w:noHBand="0" w:noVBand="1"/>
      </w:tblPr>
      <w:tblGrid>
        <w:gridCol w:w="2126"/>
        <w:gridCol w:w="994"/>
        <w:gridCol w:w="991"/>
      </w:tblGrid>
      <w:tr w:rsidR="00271CEF" w:rsidTr="00954E70">
        <w:tc>
          <w:tcPr>
            <w:tcW w:w="2126" w:type="dxa"/>
            <w:tcBorders>
              <w:top w:val="double" w:sz="4" w:space="0" w:color="auto"/>
              <w:left w:val="nil"/>
              <w:bottom w:val="single" w:sz="4" w:space="0" w:color="auto"/>
              <w:right w:val="nil"/>
            </w:tcBorders>
          </w:tcPr>
          <w:p w:rsidR="00271CEF" w:rsidRPr="00954E70" w:rsidRDefault="00271CEF" w:rsidP="00954E70">
            <w:pPr>
              <w:jc w:val="right"/>
              <w:rPr>
                <w:rFonts w:ascii="仿宋_GB2312" w:hAnsi="等线" w:cs="宋体"/>
                <w:color w:val="000000"/>
                <w:kern w:val="0"/>
                <w:sz w:val="24"/>
                <w:szCs w:val="24"/>
              </w:rPr>
            </w:pPr>
          </w:p>
        </w:tc>
        <w:tc>
          <w:tcPr>
            <w:tcW w:w="994" w:type="dxa"/>
            <w:tcBorders>
              <w:top w:val="double" w:sz="4" w:space="0" w:color="auto"/>
              <w:left w:val="nil"/>
              <w:bottom w:val="single" w:sz="4" w:space="0" w:color="auto"/>
              <w:right w:val="nil"/>
            </w:tcBorders>
            <w:hideMark/>
          </w:tcPr>
          <w:p w:rsidR="00271CEF" w:rsidRPr="00954E70" w:rsidRDefault="00271CEF"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RMSE</w:t>
            </w:r>
          </w:p>
        </w:tc>
        <w:tc>
          <w:tcPr>
            <w:tcW w:w="991" w:type="dxa"/>
            <w:tcBorders>
              <w:top w:val="double" w:sz="4" w:space="0" w:color="auto"/>
              <w:left w:val="nil"/>
              <w:bottom w:val="single" w:sz="4" w:space="0" w:color="auto"/>
              <w:right w:val="nil"/>
            </w:tcBorders>
            <w:hideMark/>
          </w:tcPr>
          <w:p w:rsidR="00271CEF" w:rsidRPr="00954E70" w:rsidRDefault="00271CEF"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MSE</w:t>
            </w:r>
          </w:p>
        </w:tc>
      </w:tr>
      <w:tr w:rsidR="00FB7868" w:rsidTr="00954E70">
        <w:tc>
          <w:tcPr>
            <w:tcW w:w="2126" w:type="dxa"/>
            <w:tcBorders>
              <w:top w:val="single" w:sz="4" w:space="0" w:color="auto"/>
              <w:left w:val="nil"/>
              <w:bottom w:val="nil"/>
              <w:right w:val="nil"/>
            </w:tcBorders>
            <w:hideMark/>
          </w:tcPr>
          <w:p w:rsidR="00FB7868" w:rsidRPr="00954E70" w:rsidRDefault="00FB7868"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双参数指数平滑</w:t>
            </w:r>
          </w:p>
        </w:tc>
        <w:tc>
          <w:tcPr>
            <w:tcW w:w="994" w:type="dxa"/>
            <w:tcBorders>
              <w:top w:val="single" w:sz="4" w:space="0" w:color="auto"/>
              <w:left w:val="nil"/>
              <w:bottom w:val="nil"/>
              <w:right w:val="nil"/>
            </w:tcBorders>
            <w:hideMark/>
          </w:tcPr>
          <w:p w:rsidR="00FB7868" w:rsidRPr="00954E70" w:rsidRDefault="00FB7868" w:rsidP="00954E70">
            <w:pPr>
              <w:jc w:val="right"/>
              <w:rPr>
                <w:rFonts w:ascii="仿宋_GB2312" w:hAnsi="等线" w:cs="宋体"/>
                <w:color w:val="000000"/>
                <w:kern w:val="0"/>
                <w:sz w:val="24"/>
                <w:szCs w:val="24"/>
              </w:rPr>
            </w:pPr>
            <w:r w:rsidRPr="00954E70">
              <w:rPr>
                <w:rFonts w:ascii="仿宋_GB2312" w:hAnsi="等线" w:cs="宋体"/>
                <w:color w:val="000000"/>
                <w:kern w:val="0"/>
                <w:sz w:val="24"/>
                <w:szCs w:val="24"/>
              </w:rPr>
              <w:t xml:space="preserve">0.0198 </w:t>
            </w:r>
          </w:p>
        </w:tc>
        <w:tc>
          <w:tcPr>
            <w:tcW w:w="991" w:type="dxa"/>
            <w:tcBorders>
              <w:top w:val="single" w:sz="4" w:space="0" w:color="auto"/>
              <w:left w:val="nil"/>
              <w:bottom w:val="nil"/>
              <w:right w:val="nil"/>
            </w:tcBorders>
            <w:hideMark/>
          </w:tcPr>
          <w:p w:rsidR="00FB7868" w:rsidRPr="00954E70" w:rsidRDefault="00FB7868" w:rsidP="00954E70">
            <w:pPr>
              <w:jc w:val="right"/>
              <w:rPr>
                <w:rFonts w:ascii="仿宋_GB2312" w:hAnsi="等线" w:cs="宋体"/>
                <w:color w:val="000000"/>
                <w:kern w:val="0"/>
                <w:sz w:val="24"/>
                <w:szCs w:val="24"/>
              </w:rPr>
            </w:pPr>
            <w:r w:rsidRPr="00954E70">
              <w:rPr>
                <w:rFonts w:ascii="仿宋_GB2312" w:hAnsi="等线" w:cs="宋体"/>
                <w:color w:val="000000"/>
                <w:kern w:val="0"/>
                <w:sz w:val="24"/>
                <w:szCs w:val="24"/>
              </w:rPr>
              <w:t xml:space="preserve">0.0172 </w:t>
            </w:r>
          </w:p>
        </w:tc>
      </w:tr>
      <w:tr w:rsidR="00FB7868" w:rsidTr="00954E70">
        <w:tc>
          <w:tcPr>
            <w:tcW w:w="2126" w:type="dxa"/>
            <w:tcBorders>
              <w:top w:val="nil"/>
              <w:left w:val="nil"/>
              <w:bottom w:val="double" w:sz="4" w:space="0" w:color="auto"/>
              <w:right w:val="nil"/>
            </w:tcBorders>
            <w:hideMark/>
          </w:tcPr>
          <w:p w:rsidR="00FB7868" w:rsidRPr="00954E70" w:rsidRDefault="00FB7868" w:rsidP="00954E70">
            <w:pPr>
              <w:jc w:val="right"/>
              <w:rPr>
                <w:rFonts w:ascii="仿宋_GB2312" w:hAnsi="等线" w:cs="宋体"/>
                <w:color w:val="000000"/>
                <w:kern w:val="0"/>
                <w:sz w:val="24"/>
                <w:szCs w:val="24"/>
              </w:rPr>
            </w:pPr>
            <w:r w:rsidRPr="00954E70">
              <w:rPr>
                <w:rFonts w:ascii="仿宋_GB2312" w:hAnsi="等线" w:cs="宋体" w:hint="eastAsia"/>
                <w:color w:val="000000"/>
                <w:kern w:val="0"/>
                <w:sz w:val="24"/>
                <w:szCs w:val="24"/>
              </w:rPr>
              <w:t>Arima(</w:t>
            </w:r>
            <w:r w:rsidRPr="00954E70">
              <w:rPr>
                <w:rFonts w:ascii="仿宋_GB2312" w:hAnsi="等线" w:cs="宋体"/>
                <w:color w:val="000000"/>
                <w:kern w:val="0"/>
                <w:sz w:val="24"/>
                <w:szCs w:val="24"/>
              </w:rPr>
              <w:t>2,1,1)</w:t>
            </w:r>
          </w:p>
        </w:tc>
        <w:tc>
          <w:tcPr>
            <w:tcW w:w="994" w:type="dxa"/>
            <w:tcBorders>
              <w:top w:val="nil"/>
              <w:left w:val="nil"/>
              <w:bottom w:val="double" w:sz="4" w:space="0" w:color="auto"/>
              <w:right w:val="nil"/>
            </w:tcBorders>
            <w:hideMark/>
          </w:tcPr>
          <w:p w:rsidR="00FB7868" w:rsidRPr="00954E70" w:rsidRDefault="00FB7868" w:rsidP="00954E70">
            <w:pPr>
              <w:jc w:val="right"/>
              <w:rPr>
                <w:rFonts w:ascii="仿宋_GB2312" w:hAnsi="等线" w:cs="宋体"/>
                <w:color w:val="000000"/>
                <w:kern w:val="0"/>
                <w:sz w:val="24"/>
                <w:szCs w:val="24"/>
              </w:rPr>
            </w:pPr>
            <w:r w:rsidRPr="00954E70">
              <w:rPr>
                <w:rFonts w:ascii="仿宋_GB2312" w:hAnsi="等线" w:cs="宋体"/>
                <w:color w:val="000000"/>
                <w:kern w:val="0"/>
                <w:sz w:val="24"/>
                <w:szCs w:val="24"/>
              </w:rPr>
              <w:t xml:space="preserve">0.0068 </w:t>
            </w:r>
          </w:p>
        </w:tc>
        <w:tc>
          <w:tcPr>
            <w:tcW w:w="991" w:type="dxa"/>
            <w:tcBorders>
              <w:top w:val="nil"/>
              <w:left w:val="nil"/>
              <w:bottom w:val="double" w:sz="4" w:space="0" w:color="auto"/>
              <w:right w:val="nil"/>
            </w:tcBorders>
            <w:hideMark/>
          </w:tcPr>
          <w:p w:rsidR="00FB7868" w:rsidRPr="00954E70" w:rsidRDefault="00FB7868" w:rsidP="00954E70">
            <w:pPr>
              <w:jc w:val="right"/>
              <w:rPr>
                <w:rFonts w:ascii="仿宋_GB2312" w:hAnsi="等线" w:cs="宋体"/>
                <w:color w:val="000000"/>
                <w:kern w:val="0"/>
                <w:sz w:val="24"/>
                <w:szCs w:val="24"/>
              </w:rPr>
            </w:pPr>
            <w:r w:rsidRPr="00954E70">
              <w:rPr>
                <w:rFonts w:ascii="仿宋_GB2312" w:hAnsi="等线" w:cs="宋体"/>
                <w:color w:val="000000"/>
                <w:kern w:val="0"/>
                <w:sz w:val="24"/>
                <w:szCs w:val="24"/>
              </w:rPr>
              <w:t xml:space="preserve">0.0065 </w:t>
            </w:r>
          </w:p>
        </w:tc>
      </w:tr>
    </w:tbl>
    <w:p w:rsidR="00271CEF" w:rsidRDefault="00271CEF" w:rsidP="00954E70">
      <w:pPr>
        <w:widowControl/>
        <w:rPr>
          <w:rFonts w:ascii="宋体" w:hAnsi="宋体" w:cs="Times New Roman"/>
          <w:szCs w:val="21"/>
        </w:rPr>
      </w:pPr>
    </w:p>
    <w:p w:rsidR="00271CEF" w:rsidRDefault="00FB7868" w:rsidP="00431570">
      <w:pPr>
        <w:pStyle w:val="3"/>
      </w:pPr>
      <w:bookmarkStart w:id="39" w:name="_Toc523760425"/>
      <w:r>
        <w:rPr>
          <w:rFonts w:hint="eastAsia"/>
        </w:rPr>
        <w:t>4</w:t>
      </w:r>
      <w:r>
        <w:t xml:space="preserve">. </w:t>
      </w:r>
      <w:r w:rsidR="00431570">
        <w:rPr>
          <w:rFonts w:hint="eastAsia"/>
        </w:rPr>
        <w:t>2018</w:t>
      </w:r>
      <w:r w:rsidR="00431570">
        <w:rPr>
          <w:rFonts w:hint="eastAsia"/>
        </w:rPr>
        <w:t>年</w:t>
      </w:r>
      <w:r w:rsidR="00ED4CA6">
        <w:t>-</w:t>
      </w:r>
      <w:r w:rsidR="00431570">
        <w:t>2030</w:t>
      </w:r>
      <w:r w:rsidR="00431570">
        <w:rPr>
          <w:rFonts w:hint="eastAsia"/>
        </w:rPr>
        <w:t>年的不变价</w:t>
      </w:r>
      <w:r w:rsidR="00431570">
        <w:rPr>
          <w:rFonts w:hint="eastAsia"/>
        </w:rPr>
        <w:t>G</w:t>
      </w:r>
      <w:r w:rsidR="00431570">
        <w:t>DP</w:t>
      </w:r>
      <w:r w:rsidR="00431570">
        <w:rPr>
          <w:rFonts w:hint="eastAsia"/>
        </w:rPr>
        <w:t>的预测</w:t>
      </w:r>
      <w:bookmarkEnd w:id="39"/>
    </w:p>
    <w:p w:rsidR="00321D75" w:rsidRDefault="00271CEF" w:rsidP="00ED4CA6">
      <w:pPr>
        <w:widowControl/>
        <w:ind w:firstLineChars="200" w:firstLine="640"/>
        <w:rPr>
          <w:rFonts w:ascii="宋体" w:hAnsi="宋体" w:cs="Times New Roman"/>
          <w:szCs w:val="24"/>
        </w:rPr>
      </w:pPr>
      <w:r>
        <w:rPr>
          <w:rFonts w:ascii="宋体" w:hAnsi="宋体" w:cs="Times New Roman" w:hint="eastAsia"/>
          <w:szCs w:val="24"/>
        </w:rPr>
        <w:t>利用</w:t>
      </w:r>
      <w:r w:rsidR="00FB7868">
        <w:rPr>
          <w:rFonts w:ascii="宋体" w:hAnsi="宋体" w:cs="Times New Roman"/>
          <w:szCs w:val="24"/>
        </w:rPr>
        <w:t>ARIMA(2,1,1)</w:t>
      </w:r>
      <w:r>
        <w:rPr>
          <w:rFonts w:ascii="宋体" w:hAnsi="宋体" w:cs="Times New Roman" w:hint="eastAsia"/>
          <w:szCs w:val="24"/>
        </w:rPr>
        <w:t>对</w:t>
      </w:r>
      <w:r>
        <w:rPr>
          <w:rFonts w:ascii="宋体" w:hAnsi="宋体" w:cs="Times New Roman" w:hint="eastAsia"/>
          <w:szCs w:val="24"/>
        </w:rPr>
        <w:t>2018</w:t>
      </w:r>
      <w:r>
        <w:rPr>
          <w:rFonts w:ascii="宋体" w:hAnsi="宋体" w:cs="Times New Roman" w:hint="eastAsia"/>
          <w:szCs w:val="24"/>
        </w:rPr>
        <w:t>年</w:t>
      </w:r>
      <w:r w:rsidR="00ED4CA6">
        <w:rPr>
          <w:rFonts w:ascii="宋体" w:hAnsi="宋体" w:cs="Times New Roman"/>
          <w:szCs w:val="24"/>
        </w:rPr>
        <w:t>-</w:t>
      </w:r>
      <w:r w:rsidR="00FB7868">
        <w:rPr>
          <w:rFonts w:ascii="宋体" w:hAnsi="宋体" w:cs="Times New Roman"/>
          <w:szCs w:val="24"/>
        </w:rPr>
        <w:t>2030</w:t>
      </w:r>
      <w:r w:rsidR="00FB7868">
        <w:rPr>
          <w:rFonts w:ascii="宋体" w:hAnsi="宋体" w:cs="Times New Roman" w:hint="eastAsia"/>
          <w:szCs w:val="24"/>
        </w:rPr>
        <w:t>年的</w:t>
      </w:r>
      <w:r w:rsidR="003D1117">
        <w:rPr>
          <w:rFonts w:ascii="宋体" w:hAnsi="宋体" w:cs="Times New Roman" w:hint="eastAsia"/>
          <w:szCs w:val="24"/>
        </w:rPr>
        <w:t>对数</w:t>
      </w:r>
      <w:r w:rsidR="00FB7868">
        <w:rPr>
          <w:rFonts w:ascii="宋体" w:hAnsi="宋体" w:cs="Times New Roman" w:hint="eastAsia"/>
          <w:szCs w:val="24"/>
        </w:rPr>
        <w:t>不变价</w:t>
      </w:r>
      <w:r w:rsidR="00FB7868">
        <w:rPr>
          <w:rFonts w:ascii="宋体" w:hAnsi="宋体" w:cs="Times New Roman" w:hint="eastAsia"/>
          <w:szCs w:val="24"/>
        </w:rPr>
        <w:t>G</w:t>
      </w:r>
      <w:r w:rsidR="00FB7868">
        <w:rPr>
          <w:rFonts w:ascii="宋体" w:hAnsi="宋体" w:cs="Times New Roman"/>
          <w:szCs w:val="24"/>
        </w:rPr>
        <w:t>DP</w:t>
      </w:r>
      <w:r w:rsidR="00FB7868">
        <w:rPr>
          <w:rFonts w:ascii="宋体" w:hAnsi="宋体" w:cs="Times New Roman" w:hint="eastAsia"/>
          <w:szCs w:val="24"/>
        </w:rPr>
        <w:t>进行</w:t>
      </w:r>
      <w:r>
        <w:rPr>
          <w:rFonts w:ascii="宋体" w:hAnsi="宋体" w:cs="Times New Roman" w:hint="eastAsia"/>
          <w:szCs w:val="24"/>
        </w:rPr>
        <w:t>预测，</w:t>
      </w:r>
      <w:r w:rsidR="003D1117">
        <w:rPr>
          <w:rFonts w:ascii="宋体" w:hAnsi="宋体" w:cs="Times New Roman" w:hint="eastAsia"/>
          <w:szCs w:val="24"/>
        </w:rPr>
        <w:t>将预测结果取</w:t>
      </w:r>
      <w:r w:rsidR="003D1117">
        <w:rPr>
          <w:rFonts w:ascii="宋体" w:hAnsi="宋体" w:cs="Times New Roman" w:hint="eastAsia"/>
          <w:szCs w:val="24"/>
        </w:rPr>
        <w:t>e</w:t>
      </w:r>
      <w:r w:rsidR="003D1117">
        <w:rPr>
          <w:rFonts w:ascii="宋体" w:hAnsi="宋体" w:cs="Times New Roman" w:hint="eastAsia"/>
          <w:szCs w:val="24"/>
        </w:rPr>
        <w:t>的指数，得到不变价</w:t>
      </w:r>
      <w:r w:rsidR="003D1117">
        <w:rPr>
          <w:rFonts w:ascii="宋体" w:hAnsi="宋体" w:cs="Times New Roman" w:hint="eastAsia"/>
          <w:szCs w:val="24"/>
        </w:rPr>
        <w:t>G</w:t>
      </w:r>
      <w:r w:rsidR="003D1117">
        <w:rPr>
          <w:rFonts w:ascii="宋体" w:hAnsi="宋体" w:cs="Times New Roman"/>
          <w:szCs w:val="24"/>
        </w:rPr>
        <w:t>DP</w:t>
      </w:r>
      <w:r w:rsidR="003D1117">
        <w:rPr>
          <w:rFonts w:ascii="宋体" w:hAnsi="宋体" w:cs="Times New Roman" w:hint="eastAsia"/>
          <w:szCs w:val="24"/>
        </w:rPr>
        <w:t>的预测结果。</w:t>
      </w:r>
      <w:r>
        <w:rPr>
          <w:rFonts w:ascii="宋体" w:hAnsi="宋体" w:cs="Times New Roman" w:hint="eastAsia"/>
          <w:szCs w:val="24"/>
        </w:rPr>
        <w:t>图</w:t>
      </w:r>
      <w:r w:rsidR="008F6380">
        <w:rPr>
          <w:rFonts w:ascii="宋体" w:hAnsi="宋体" w:cs="Times New Roman"/>
          <w:szCs w:val="24"/>
        </w:rPr>
        <w:t>7</w:t>
      </w:r>
      <w:r w:rsidR="007F1068">
        <w:rPr>
          <w:rFonts w:ascii="宋体" w:hAnsi="宋体" w:cs="Times New Roman" w:hint="eastAsia"/>
          <w:szCs w:val="24"/>
        </w:rPr>
        <w:t>左图为对数不变价</w:t>
      </w:r>
      <w:r w:rsidR="007F1068">
        <w:rPr>
          <w:rFonts w:ascii="宋体" w:hAnsi="宋体" w:cs="Times New Roman" w:hint="eastAsia"/>
          <w:szCs w:val="24"/>
        </w:rPr>
        <w:t>G</w:t>
      </w:r>
      <w:r w:rsidR="007F1068">
        <w:rPr>
          <w:rFonts w:ascii="宋体" w:hAnsi="宋体" w:cs="Times New Roman"/>
          <w:szCs w:val="24"/>
        </w:rPr>
        <w:t>DP</w:t>
      </w:r>
      <w:r w:rsidR="007F1068">
        <w:rPr>
          <w:rFonts w:ascii="宋体" w:hAnsi="宋体" w:cs="Times New Roman" w:hint="eastAsia"/>
          <w:szCs w:val="24"/>
        </w:rPr>
        <w:t>的预测值</w:t>
      </w:r>
      <w:r>
        <w:rPr>
          <w:rFonts w:ascii="宋体" w:hAnsi="宋体" w:cs="Times New Roman" w:hint="eastAsia"/>
          <w:szCs w:val="24"/>
        </w:rPr>
        <w:t>，蓝</w:t>
      </w:r>
      <w:r w:rsidR="007F1068">
        <w:rPr>
          <w:rFonts w:ascii="宋体" w:hAnsi="宋体" w:cs="Times New Roman" w:hint="eastAsia"/>
          <w:szCs w:val="24"/>
        </w:rPr>
        <w:t>线</w:t>
      </w:r>
      <w:r>
        <w:rPr>
          <w:rFonts w:ascii="宋体" w:hAnsi="宋体" w:cs="Times New Roman" w:hint="eastAsia"/>
          <w:szCs w:val="24"/>
        </w:rPr>
        <w:t>表示预测值，</w:t>
      </w:r>
      <w:r w:rsidR="007F1068">
        <w:rPr>
          <w:rFonts w:ascii="宋体" w:hAnsi="宋体" w:cs="Times New Roman" w:hint="eastAsia"/>
          <w:szCs w:val="24"/>
        </w:rPr>
        <w:t>深</w:t>
      </w:r>
      <w:r>
        <w:rPr>
          <w:rFonts w:ascii="宋体" w:hAnsi="宋体" w:cs="Times New Roman" w:hint="eastAsia"/>
          <w:szCs w:val="24"/>
        </w:rPr>
        <w:t>灰色</w:t>
      </w:r>
      <w:r w:rsidR="007F1068">
        <w:rPr>
          <w:rFonts w:ascii="宋体" w:hAnsi="宋体" w:cs="Times New Roman" w:hint="eastAsia"/>
          <w:szCs w:val="24"/>
        </w:rPr>
        <w:t>及灰色</w:t>
      </w:r>
      <w:r>
        <w:rPr>
          <w:rFonts w:ascii="宋体" w:hAnsi="宋体" w:cs="Times New Roman" w:hint="eastAsia"/>
          <w:szCs w:val="24"/>
        </w:rPr>
        <w:t>部分表示</w:t>
      </w:r>
      <w:r>
        <w:rPr>
          <w:rFonts w:ascii="宋体" w:hAnsi="宋体" w:cs="Times New Roman" w:hint="eastAsia"/>
          <w:szCs w:val="24"/>
        </w:rPr>
        <w:t>95%</w:t>
      </w:r>
      <w:r w:rsidR="007F1068">
        <w:rPr>
          <w:rFonts w:ascii="宋体" w:hAnsi="宋体" w:cs="Times New Roman" w:hint="eastAsia"/>
          <w:szCs w:val="24"/>
        </w:rPr>
        <w:t>和</w:t>
      </w:r>
      <w:r w:rsidR="007F1068">
        <w:rPr>
          <w:rFonts w:ascii="宋体" w:hAnsi="宋体" w:cs="Times New Roman" w:hint="eastAsia"/>
          <w:szCs w:val="24"/>
        </w:rPr>
        <w:t>8</w:t>
      </w:r>
      <w:r w:rsidR="007F1068">
        <w:rPr>
          <w:rFonts w:ascii="宋体" w:hAnsi="宋体" w:cs="Times New Roman"/>
          <w:szCs w:val="24"/>
        </w:rPr>
        <w:t>0%</w:t>
      </w:r>
      <w:r>
        <w:rPr>
          <w:rFonts w:ascii="宋体" w:hAnsi="宋体" w:cs="Times New Roman" w:hint="eastAsia"/>
          <w:szCs w:val="24"/>
        </w:rPr>
        <w:t>的置信区间。预测价格的波动范围</w:t>
      </w:r>
      <w:r w:rsidR="003D1117">
        <w:rPr>
          <w:rFonts w:ascii="宋体" w:hAnsi="宋体" w:cs="Times New Roman" w:hint="eastAsia"/>
          <w:szCs w:val="24"/>
        </w:rPr>
        <w:t>随着离目前越远而越宽</w:t>
      </w:r>
      <w:r>
        <w:rPr>
          <w:rFonts w:ascii="宋体" w:hAnsi="宋体" w:cs="Times New Roman" w:hint="eastAsia"/>
          <w:szCs w:val="24"/>
        </w:rPr>
        <w:t>。</w:t>
      </w:r>
      <w:r w:rsidR="007F1068">
        <w:rPr>
          <w:rFonts w:ascii="宋体" w:hAnsi="宋体" w:cs="Times New Roman" w:hint="eastAsia"/>
          <w:szCs w:val="24"/>
        </w:rPr>
        <w:t>右图为不变价</w:t>
      </w:r>
      <w:r w:rsidR="007F1068">
        <w:rPr>
          <w:rFonts w:ascii="宋体" w:hAnsi="宋体" w:cs="Times New Roman" w:hint="eastAsia"/>
          <w:szCs w:val="24"/>
        </w:rPr>
        <w:t>G</w:t>
      </w:r>
      <w:r w:rsidR="007F1068">
        <w:rPr>
          <w:rFonts w:ascii="宋体" w:hAnsi="宋体" w:cs="Times New Roman"/>
          <w:szCs w:val="24"/>
        </w:rPr>
        <w:t>DP</w:t>
      </w:r>
      <w:r w:rsidR="007F1068">
        <w:rPr>
          <w:rFonts w:ascii="宋体" w:hAnsi="宋体" w:cs="Times New Roman" w:hint="eastAsia"/>
          <w:szCs w:val="24"/>
        </w:rPr>
        <w:t>的预测，红色虚线分割实际值与预测值，蓝线表示预测值，灰</w:t>
      </w:r>
      <w:r w:rsidR="007F1068">
        <w:rPr>
          <w:rFonts w:ascii="宋体" w:hAnsi="宋体" w:cs="Times New Roman" w:hint="eastAsia"/>
          <w:szCs w:val="24"/>
        </w:rPr>
        <w:lastRenderedPageBreak/>
        <w:t>色虚线表示</w:t>
      </w:r>
      <w:r w:rsidR="007F1068">
        <w:rPr>
          <w:rFonts w:ascii="宋体" w:hAnsi="宋体" w:cs="Times New Roman" w:hint="eastAsia"/>
          <w:szCs w:val="24"/>
        </w:rPr>
        <w:t>95%</w:t>
      </w:r>
      <w:r w:rsidR="007F1068">
        <w:rPr>
          <w:rFonts w:ascii="宋体" w:hAnsi="宋体" w:cs="Times New Roman" w:hint="eastAsia"/>
          <w:szCs w:val="24"/>
        </w:rPr>
        <w:t>的置信区间。可以看到，</w:t>
      </w:r>
      <w:r w:rsidR="007F1068">
        <w:rPr>
          <w:rFonts w:ascii="宋体" w:hAnsi="宋体" w:cs="Times New Roman"/>
          <w:szCs w:val="24"/>
        </w:rPr>
        <w:t>2018-2030</w:t>
      </w:r>
      <w:r w:rsidR="007F1068">
        <w:rPr>
          <w:rFonts w:ascii="宋体" w:hAnsi="宋体" w:cs="Times New Roman" w:hint="eastAsia"/>
          <w:szCs w:val="24"/>
        </w:rPr>
        <w:t>年不变价</w:t>
      </w:r>
      <w:r w:rsidR="007F1068">
        <w:rPr>
          <w:rFonts w:ascii="宋体" w:hAnsi="宋体" w:cs="Times New Roman" w:hint="eastAsia"/>
          <w:szCs w:val="24"/>
        </w:rPr>
        <w:t>G</w:t>
      </w:r>
      <w:r w:rsidR="007F1068">
        <w:rPr>
          <w:rFonts w:ascii="宋体" w:hAnsi="宋体" w:cs="Times New Roman"/>
          <w:szCs w:val="24"/>
        </w:rPr>
        <w:t>DP</w:t>
      </w:r>
      <w:r w:rsidR="007F1068">
        <w:rPr>
          <w:rFonts w:ascii="宋体" w:hAnsi="宋体" w:cs="Times New Roman" w:hint="eastAsia"/>
          <w:szCs w:val="24"/>
        </w:rPr>
        <w:t>呈现继续上升态势，但曲线斜率有微弱递减的特征。</w:t>
      </w:r>
    </w:p>
    <w:p w:rsidR="00321D75" w:rsidRPr="003D1117" w:rsidRDefault="008F6380" w:rsidP="00ED4CA6">
      <w:pPr>
        <w:widowControl/>
        <w:ind w:firstLineChars="200" w:firstLine="640"/>
        <w:rPr>
          <w:rFonts w:ascii="宋体" w:hAnsi="宋体" w:cs="Times New Roman"/>
          <w:szCs w:val="24"/>
        </w:rPr>
      </w:pPr>
      <w:r>
        <w:rPr>
          <w:rFonts w:ascii="宋体" w:hAnsi="宋体" w:cs="Times New Roman" w:hint="eastAsia"/>
          <w:szCs w:val="24"/>
        </w:rPr>
        <w:t>表</w:t>
      </w:r>
      <w:r>
        <w:rPr>
          <w:rFonts w:ascii="宋体" w:hAnsi="宋体" w:cs="Times New Roman" w:hint="eastAsia"/>
          <w:szCs w:val="24"/>
        </w:rPr>
        <w:t>8</w:t>
      </w:r>
      <w:r w:rsidR="00321D75">
        <w:rPr>
          <w:rFonts w:ascii="宋体" w:hAnsi="宋体" w:cs="Times New Roman" w:hint="eastAsia"/>
          <w:szCs w:val="24"/>
        </w:rPr>
        <w:t>模型</w:t>
      </w:r>
      <w:r>
        <w:rPr>
          <w:rFonts w:ascii="宋体" w:hAnsi="宋体" w:cs="Times New Roman" w:hint="eastAsia"/>
          <w:szCs w:val="24"/>
        </w:rPr>
        <w:t>预测结果</w:t>
      </w:r>
      <w:r w:rsidR="00321D75">
        <w:rPr>
          <w:rFonts w:ascii="宋体" w:hAnsi="宋体" w:cs="Times New Roman" w:hint="eastAsia"/>
          <w:szCs w:val="24"/>
        </w:rPr>
        <w:t>显示，</w:t>
      </w:r>
      <w:bookmarkStart w:id="40" w:name="_Hlk523467051"/>
      <w:r w:rsidR="006E760F">
        <w:rPr>
          <w:rFonts w:ascii="宋体" w:hAnsi="宋体" w:cs="Times New Roman" w:hint="eastAsia"/>
          <w:szCs w:val="24"/>
        </w:rPr>
        <w:t>2</w:t>
      </w:r>
      <w:r w:rsidR="006E760F">
        <w:rPr>
          <w:rFonts w:ascii="宋体" w:hAnsi="宋体" w:cs="Times New Roman"/>
          <w:szCs w:val="24"/>
        </w:rPr>
        <w:t>018</w:t>
      </w:r>
      <w:r w:rsidR="006E760F">
        <w:rPr>
          <w:rFonts w:ascii="宋体" w:hAnsi="宋体" w:cs="Times New Roman" w:hint="eastAsia"/>
          <w:szCs w:val="24"/>
        </w:rPr>
        <w:t>年不变价</w:t>
      </w:r>
      <w:r w:rsidR="006E760F">
        <w:rPr>
          <w:rFonts w:ascii="宋体" w:hAnsi="宋体" w:cs="Times New Roman" w:hint="eastAsia"/>
          <w:szCs w:val="24"/>
        </w:rPr>
        <w:t>G</w:t>
      </w:r>
      <w:r w:rsidR="006E760F">
        <w:rPr>
          <w:rFonts w:ascii="宋体" w:hAnsi="宋体" w:cs="Times New Roman"/>
          <w:szCs w:val="24"/>
        </w:rPr>
        <w:t>DP</w:t>
      </w:r>
      <w:r w:rsidR="006E760F">
        <w:rPr>
          <w:rFonts w:ascii="宋体" w:hAnsi="宋体" w:cs="Times New Roman" w:hint="eastAsia"/>
          <w:szCs w:val="24"/>
        </w:rPr>
        <w:t>将达到</w:t>
      </w:r>
      <w:r w:rsidR="006E760F" w:rsidRPr="006E760F">
        <w:rPr>
          <w:rFonts w:ascii="宋体" w:hAnsi="宋体" w:cs="Times New Roman"/>
          <w:szCs w:val="24"/>
        </w:rPr>
        <w:t>135870.84</w:t>
      </w:r>
      <w:r w:rsidR="006E760F">
        <w:rPr>
          <w:rFonts w:ascii="宋体" w:hAnsi="宋体" w:cs="Times New Roman" w:hint="eastAsia"/>
          <w:szCs w:val="24"/>
        </w:rPr>
        <w:t>亿元，换算成</w:t>
      </w:r>
      <w:r w:rsidR="00A65EC6">
        <w:rPr>
          <w:rFonts w:ascii="宋体" w:hAnsi="宋体" w:cs="Times New Roman" w:hint="eastAsia"/>
          <w:szCs w:val="24"/>
        </w:rPr>
        <w:t>2</w:t>
      </w:r>
      <w:r w:rsidR="00A65EC6">
        <w:rPr>
          <w:rFonts w:ascii="宋体" w:hAnsi="宋体" w:cs="Times New Roman"/>
          <w:szCs w:val="24"/>
        </w:rPr>
        <w:t>017</w:t>
      </w:r>
      <w:r w:rsidR="00A65EC6">
        <w:rPr>
          <w:rFonts w:ascii="宋体" w:hAnsi="宋体" w:cs="Times New Roman" w:hint="eastAsia"/>
          <w:szCs w:val="24"/>
        </w:rPr>
        <w:t>年的物价水平，则</w:t>
      </w:r>
      <w:r>
        <w:rPr>
          <w:rFonts w:ascii="宋体" w:hAnsi="宋体" w:cs="Times New Roman" w:hint="eastAsia"/>
          <w:szCs w:val="24"/>
        </w:rPr>
        <w:t>为</w:t>
      </w:r>
      <w:r w:rsidR="00A65EC6" w:rsidRPr="00A65EC6">
        <w:rPr>
          <w:rFonts w:ascii="宋体" w:hAnsi="宋体" w:cs="Times New Roman"/>
          <w:szCs w:val="24"/>
        </w:rPr>
        <w:t>849192.74</w:t>
      </w:r>
      <w:r w:rsidR="00A65EC6">
        <w:rPr>
          <w:rFonts w:ascii="宋体" w:hAnsi="宋体" w:cs="Times New Roman" w:hint="eastAsia"/>
          <w:szCs w:val="24"/>
        </w:rPr>
        <w:t>亿</w:t>
      </w:r>
      <w:r>
        <w:rPr>
          <w:rFonts w:ascii="宋体" w:hAnsi="宋体" w:cs="Times New Roman" w:hint="eastAsia"/>
          <w:szCs w:val="24"/>
        </w:rPr>
        <w:t>元</w:t>
      </w:r>
      <w:r w:rsidR="00A65EC6">
        <w:rPr>
          <w:rFonts w:ascii="宋体" w:hAnsi="宋体" w:cs="Times New Roman" w:hint="eastAsia"/>
          <w:szCs w:val="24"/>
        </w:rPr>
        <w:t>，比</w:t>
      </w:r>
      <w:r w:rsidR="00A65EC6">
        <w:rPr>
          <w:rFonts w:ascii="宋体" w:hAnsi="宋体" w:cs="Times New Roman" w:hint="eastAsia"/>
          <w:szCs w:val="24"/>
        </w:rPr>
        <w:t>2</w:t>
      </w:r>
      <w:r w:rsidR="00A65EC6">
        <w:rPr>
          <w:rFonts w:ascii="宋体" w:hAnsi="宋体" w:cs="Times New Roman"/>
          <w:szCs w:val="24"/>
        </w:rPr>
        <w:t>017</w:t>
      </w:r>
      <w:r w:rsidR="00A65EC6">
        <w:rPr>
          <w:rFonts w:ascii="宋体" w:hAnsi="宋体" w:cs="Times New Roman" w:hint="eastAsia"/>
          <w:szCs w:val="24"/>
        </w:rPr>
        <w:t>年增长</w:t>
      </w:r>
      <w:r w:rsidR="00A65EC6">
        <w:rPr>
          <w:rFonts w:ascii="宋体" w:hAnsi="宋体" w:cs="Times New Roman" w:hint="eastAsia"/>
          <w:szCs w:val="24"/>
        </w:rPr>
        <w:t>6</w:t>
      </w:r>
      <w:r w:rsidR="00A65EC6">
        <w:rPr>
          <w:rFonts w:ascii="宋体" w:hAnsi="宋体" w:cs="Times New Roman"/>
          <w:szCs w:val="24"/>
        </w:rPr>
        <w:t>.99%</w:t>
      </w:r>
      <w:r w:rsidR="006E760F">
        <w:rPr>
          <w:rFonts w:ascii="宋体" w:hAnsi="宋体" w:cs="Times New Roman" w:hint="eastAsia"/>
          <w:szCs w:val="24"/>
        </w:rPr>
        <w:t>。</w:t>
      </w:r>
      <w:bookmarkEnd w:id="40"/>
      <w:r w:rsidR="00A65EC6">
        <w:rPr>
          <w:rFonts w:ascii="宋体" w:hAnsi="宋体" w:cs="Times New Roman" w:hint="eastAsia"/>
          <w:szCs w:val="24"/>
        </w:rPr>
        <w:t>在</w:t>
      </w:r>
      <w:r w:rsidR="00321D75">
        <w:rPr>
          <w:rFonts w:ascii="宋体" w:hAnsi="宋体" w:cs="Times New Roman" w:hint="eastAsia"/>
          <w:szCs w:val="24"/>
        </w:rPr>
        <w:t>保持</w:t>
      </w:r>
      <w:r>
        <w:rPr>
          <w:rFonts w:ascii="宋体" w:hAnsi="宋体" w:cs="Times New Roman" w:hint="eastAsia"/>
          <w:szCs w:val="24"/>
        </w:rPr>
        <w:t>国内外</w:t>
      </w:r>
      <w:r w:rsidR="00321D75">
        <w:rPr>
          <w:rFonts w:ascii="宋体" w:hAnsi="宋体" w:cs="Times New Roman" w:hint="eastAsia"/>
          <w:szCs w:val="24"/>
        </w:rPr>
        <w:t>现有政治经济的条件下，实际</w:t>
      </w:r>
      <w:r w:rsidR="00321D75">
        <w:rPr>
          <w:rFonts w:ascii="宋体" w:hAnsi="宋体" w:cs="Times New Roman" w:hint="eastAsia"/>
          <w:szCs w:val="24"/>
        </w:rPr>
        <w:t>G</w:t>
      </w:r>
      <w:r w:rsidR="00321D75">
        <w:rPr>
          <w:rFonts w:ascii="宋体" w:hAnsi="宋体" w:cs="Times New Roman"/>
          <w:szCs w:val="24"/>
        </w:rPr>
        <w:t>DP</w:t>
      </w:r>
      <w:r w:rsidR="00321D75">
        <w:rPr>
          <w:rFonts w:ascii="宋体" w:hAnsi="宋体" w:cs="Times New Roman" w:hint="eastAsia"/>
          <w:szCs w:val="24"/>
        </w:rPr>
        <w:t>增速将以每年</w:t>
      </w:r>
      <w:r w:rsidR="00321D75">
        <w:rPr>
          <w:rFonts w:ascii="宋体" w:hAnsi="宋体" w:cs="Times New Roman" w:hint="eastAsia"/>
          <w:szCs w:val="24"/>
        </w:rPr>
        <w:t>0</w:t>
      </w:r>
      <w:r w:rsidR="00321D75">
        <w:rPr>
          <w:rFonts w:ascii="宋体" w:hAnsi="宋体" w:cs="Times New Roman"/>
          <w:szCs w:val="24"/>
        </w:rPr>
        <w:t>.1</w:t>
      </w:r>
      <w:r w:rsidR="00321D75">
        <w:rPr>
          <w:rFonts w:ascii="宋体" w:hAnsi="宋体" w:cs="Times New Roman" w:hint="eastAsia"/>
          <w:szCs w:val="24"/>
        </w:rPr>
        <w:t>到</w:t>
      </w:r>
      <w:r w:rsidR="00321D75">
        <w:rPr>
          <w:rFonts w:ascii="宋体" w:hAnsi="宋体" w:cs="Times New Roman" w:hint="eastAsia"/>
          <w:szCs w:val="24"/>
        </w:rPr>
        <w:t>0</w:t>
      </w:r>
      <w:r w:rsidR="00321D75">
        <w:rPr>
          <w:rFonts w:ascii="宋体" w:hAnsi="宋体" w:cs="Times New Roman"/>
          <w:szCs w:val="24"/>
        </w:rPr>
        <w:t>.2</w:t>
      </w:r>
      <w:r w:rsidR="00321D75">
        <w:rPr>
          <w:rFonts w:ascii="宋体" w:hAnsi="宋体" w:cs="Times New Roman" w:hint="eastAsia"/>
          <w:szCs w:val="24"/>
        </w:rPr>
        <w:t>个百分点</w:t>
      </w:r>
      <w:r w:rsidR="00B10066">
        <w:rPr>
          <w:rFonts w:ascii="宋体" w:hAnsi="宋体" w:cs="Times New Roman" w:hint="eastAsia"/>
          <w:szCs w:val="24"/>
        </w:rPr>
        <w:t>递减</w:t>
      </w:r>
      <w:r w:rsidR="00321D75">
        <w:rPr>
          <w:rFonts w:ascii="宋体" w:hAnsi="宋体" w:cs="Times New Roman" w:hint="eastAsia"/>
          <w:szCs w:val="24"/>
        </w:rPr>
        <w:t>，到</w:t>
      </w:r>
      <w:r w:rsidR="00321D75">
        <w:rPr>
          <w:rFonts w:ascii="宋体" w:hAnsi="宋体" w:cs="Times New Roman" w:hint="eastAsia"/>
          <w:szCs w:val="24"/>
        </w:rPr>
        <w:t>2</w:t>
      </w:r>
      <w:r w:rsidR="00321D75">
        <w:rPr>
          <w:rFonts w:ascii="宋体" w:hAnsi="宋体" w:cs="Times New Roman"/>
          <w:szCs w:val="24"/>
        </w:rPr>
        <w:t>030</w:t>
      </w:r>
      <w:r w:rsidR="00321D75">
        <w:rPr>
          <w:rFonts w:ascii="宋体" w:hAnsi="宋体" w:cs="Times New Roman" w:hint="eastAsia"/>
          <w:szCs w:val="24"/>
        </w:rPr>
        <w:t>年不变价</w:t>
      </w:r>
      <w:r w:rsidR="00321D75">
        <w:rPr>
          <w:rFonts w:ascii="宋体" w:hAnsi="宋体" w:cs="Times New Roman" w:hint="eastAsia"/>
          <w:szCs w:val="24"/>
        </w:rPr>
        <w:t>G</w:t>
      </w:r>
      <w:r w:rsidR="00321D75">
        <w:rPr>
          <w:rFonts w:ascii="宋体" w:hAnsi="宋体" w:cs="Times New Roman"/>
          <w:szCs w:val="24"/>
        </w:rPr>
        <w:t>DP</w:t>
      </w:r>
      <w:r w:rsidR="00321D75">
        <w:rPr>
          <w:rFonts w:ascii="宋体" w:hAnsi="宋体" w:cs="Times New Roman" w:hint="eastAsia"/>
          <w:szCs w:val="24"/>
        </w:rPr>
        <w:t>将达到</w:t>
      </w:r>
      <w:r w:rsidR="00321D75" w:rsidRPr="00321D75">
        <w:rPr>
          <w:rFonts w:ascii="宋体" w:hAnsi="宋体" w:cs="Times New Roman"/>
          <w:szCs w:val="24"/>
        </w:rPr>
        <w:t>241363.65</w:t>
      </w:r>
      <w:r w:rsidR="006E760F">
        <w:rPr>
          <w:rFonts w:ascii="宋体" w:hAnsi="宋体" w:cs="Times New Roman" w:hint="eastAsia"/>
          <w:szCs w:val="24"/>
        </w:rPr>
        <w:t>亿元</w:t>
      </w:r>
      <w:r w:rsidR="00321D75">
        <w:rPr>
          <w:rFonts w:ascii="宋体" w:hAnsi="宋体" w:cs="Times New Roman" w:hint="eastAsia"/>
          <w:szCs w:val="24"/>
        </w:rPr>
        <w:t>，为</w:t>
      </w:r>
      <w:r w:rsidR="00321D75">
        <w:rPr>
          <w:rFonts w:ascii="宋体" w:hAnsi="宋体" w:cs="Times New Roman" w:hint="eastAsia"/>
          <w:szCs w:val="24"/>
        </w:rPr>
        <w:t>2</w:t>
      </w:r>
      <w:r w:rsidR="00321D75">
        <w:rPr>
          <w:rFonts w:ascii="宋体" w:hAnsi="宋体" w:cs="Times New Roman"/>
          <w:szCs w:val="24"/>
        </w:rPr>
        <w:t>017</w:t>
      </w:r>
      <w:r w:rsidR="00321D75">
        <w:rPr>
          <w:rFonts w:ascii="宋体" w:hAnsi="宋体" w:cs="Times New Roman" w:hint="eastAsia"/>
          <w:szCs w:val="24"/>
        </w:rPr>
        <w:t>年的</w:t>
      </w:r>
      <w:r w:rsidR="00321D75">
        <w:rPr>
          <w:rFonts w:ascii="宋体" w:hAnsi="宋体" w:cs="Times New Roman" w:hint="eastAsia"/>
          <w:szCs w:val="24"/>
        </w:rPr>
        <w:t>1</w:t>
      </w:r>
      <w:r w:rsidR="00321D75">
        <w:rPr>
          <w:rFonts w:ascii="宋体" w:hAnsi="宋体" w:cs="Times New Roman"/>
          <w:szCs w:val="24"/>
        </w:rPr>
        <w:t>.98</w:t>
      </w:r>
      <w:r w:rsidR="00321D75">
        <w:rPr>
          <w:rFonts w:ascii="宋体" w:hAnsi="宋体" w:cs="Times New Roman" w:hint="eastAsia"/>
          <w:szCs w:val="24"/>
        </w:rPr>
        <w:t>倍，</w:t>
      </w:r>
      <w:r w:rsidR="00321D75">
        <w:rPr>
          <w:rFonts w:ascii="宋体" w:hAnsi="宋体" w:cs="Times New Roman" w:hint="eastAsia"/>
          <w:szCs w:val="24"/>
        </w:rPr>
        <w:t>G</w:t>
      </w:r>
      <w:r w:rsidR="00321D75">
        <w:rPr>
          <w:rFonts w:ascii="宋体" w:hAnsi="宋体" w:cs="Times New Roman"/>
          <w:szCs w:val="24"/>
        </w:rPr>
        <w:t>DP</w:t>
      </w:r>
      <w:r w:rsidR="00321D75">
        <w:rPr>
          <w:rFonts w:ascii="宋体" w:hAnsi="宋体" w:cs="Times New Roman" w:hint="eastAsia"/>
          <w:szCs w:val="24"/>
        </w:rPr>
        <w:t>增速减缓至</w:t>
      </w:r>
      <w:r w:rsidR="00321D75">
        <w:rPr>
          <w:rFonts w:ascii="宋体" w:hAnsi="宋体" w:cs="Times New Roman" w:hint="eastAsia"/>
          <w:szCs w:val="24"/>
        </w:rPr>
        <w:t>4</w:t>
      </w:r>
      <w:r w:rsidR="00321D75">
        <w:rPr>
          <w:rFonts w:ascii="宋体" w:hAnsi="宋体" w:cs="Times New Roman"/>
          <w:szCs w:val="24"/>
        </w:rPr>
        <w:t>.2%</w:t>
      </w:r>
      <w:r w:rsidR="00321D75">
        <w:rPr>
          <w:rFonts w:ascii="宋体" w:hAnsi="宋体" w:cs="Times New Roman" w:hint="eastAsia"/>
          <w:szCs w:val="24"/>
        </w:rPr>
        <w:t>。</w:t>
      </w:r>
    </w:p>
    <w:p w:rsidR="00271CEF" w:rsidRDefault="003D1117" w:rsidP="00271CEF">
      <w:pPr>
        <w:widowControl/>
        <w:jc w:val="center"/>
        <w:rPr>
          <w:rFonts w:ascii="宋体" w:hAnsi="宋体" w:cs="Times New Roman"/>
          <w:szCs w:val="24"/>
        </w:rPr>
      </w:pPr>
      <w:r>
        <w:rPr>
          <w:noProof/>
        </w:rPr>
        <w:drawing>
          <wp:inline distT="0" distB="0" distL="0" distR="0" wp14:anchorId="29F02128" wp14:editId="1AD53B8C">
            <wp:extent cx="4924425" cy="20097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32" t="12614" r="3202" b="11341"/>
                    <a:stretch/>
                  </pic:blipFill>
                  <pic:spPr bwMode="auto">
                    <a:xfrm>
                      <a:off x="0" y="0"/>
                      <a:ext cx="4924425" cy="2009775"/>
                    </a:xfrm>
                    <a:prstGeom prst="rect">
                      <a:avLst/>
                    </a:prstGeom>
                    <a:ln>
                      <a:noFill/>
                    </a:ln>
                    <a:extLst>
                      <a:ext uri="{53640926-AAD7-44D8-BBD7-CCE9431645EC}">
                        <a14:shadowObscured xmlns:a14="http://schemas.microsoft.com/office/drawing/2010/main"/>
                      </a:ext>
                    </a:extLst>
                  </pic:spPr>
                </pic:pic>
              </a:graphicData>
            </a:graphic>
          </wp:inline>
        </w:drawing>
      </w:r>
    </w:p>
    <w:p w:rsidR="00271CEF" w:rsidRDefault="00271CEF" w:rsidP="00271CEF">
      <w:pPr>
        <w:pStyle w:val="a6"/>
        <w:jc w:val="center"/>
        <w:rPr>
          <w:sz w:val="21"/>
        </w:rPr>
      </w:pPr>
      <w:r>
        <w:rPr>
          <w:rFonts w:hint="eastAsia"/>
          <w:sz w:val="21"/>
        </w:rPr>
        <w:tab/>
      </w:r>
      <w:bookmarkStart w:id="41" w:name="_Toc514367281"/>
      <w:bookmarkStart w:id="42" w:name="_Toc513067581"/>
      <w:bookmarkStart w:id="43" w:name="_Toc512856524"/>
      <w:bookmarkStart w:id="44" w:name="_Toc510810097"/>
      <w:r>
        <w:rPr>
          <w:rFonts w:hint="eastAsia"/>
          <w:sz w:val="21"/>
        </w:rPr>
        <w:t>图</w:t>
      </w:r>
      <w:r>
        <w:rPr>
          <w:rFonts w:hint="eastAsia"/>
        </w:rPr>
        <w:fldChar w:fldCharType="begin"/>
      </w:r>
      <w:r>
        <w:rPr>
          <w:rFonts w:hint="eastAsia"/>
          <w:sz w:val="21"/>
        </w:rPr>
        <w:instrText xml:space="preserve"> SEQ </w:instrText>
      </w:r>
      <w:r>
        <w:rPr>
          <w:rFonts w:hint="eastAsia"/>
          <w:sz w:val="21"/>
        </w:rPr>
        <w:instrText>图</w:instrText>
      </w:r>
      <w:r>
        <w:rPr>
          <w:rFonts w:hint="eastAsia"/>
          <w:sz w:val="21"/>
        </w:rPr>
        <w:instrText xml:space="preserve"> \* ARABIC </w:instrText>
      </w:r>
      <w:r>
        <w:rPr>
          <w:rFonts w:hint="eastAsia"/>
        </w:rPr>
        <w:fldChar w:fldCharType="separate"/>
      </w:r>
      <w:r w:rsidR="0018420E">
        <w:rPr>
          <w:noProof/>
          <w:sz w:val="21"/>
        </w:rPr>
        <w:t>7</w:t>
      </w:r>
      <w:r>
        <w:rPr>
          <w:rFonts w:hint="eastAsia"/>
        </w:rPr>
        <w:fldChar w:fldCharType="end"/>
      </w:r>
      <w:r>
        <w:rPr>
          <w:rFonts w:hint="eastAsia"/>
          <w:sz w:val="21"/>
        </w:rPr>
        <w:t xml:space="preserve"> </w:t>
      </w:r>
      <w:r w:rsidR="001F300B">
        <w:rPr>
          <w:rFonts w:hint="eastAsia"/>
          <w:sz w:val="21"/>
        </w:rPr>
        <w:t>对数不变价</w:t>
      </w:r>
      <w:r w:rsidR="001F300B">
        <w:rPr>
          <w:rFonts w:hint="eastAsia"/>
          <w:sz w:val="21"/>
        </w:rPr>
        <w:t>G</w:t>
      </w:r>
      <w:r w:rsidR="001F300B">
        <w:rPr>
          <w:sz w:val="21"/>
        </w:rPr>
        <w:t>DP</w:t>
      </w:r>
      <w:r w:rsidR="003D1117">
        <w:rPr>
          <w:rFonts w:hint="eastAsia"/>
          <w:sz w:val="21"/>
        </w:rPr>
        <w:t>与不变价</w:t>
      </w:r>
      <w:r w:rsidR="003D1117">
        <w:rPr>
          <w:rFonts w:hint="eastAsia"/>
          <w:sz w:val="21"/>
        </w:rPr>
        <w:t>G</w:t>
      </w:r>
      <w:r w:rsidR="003D1117">
        <w:rPr>
          <w:sz w:val="21"/>
        </w:rPr>
        <w:t>DP</w:t>
      </w:r>
      <w:r w:rsidR="003D1117">
        <w:rPr>
          <w:rFonts w:hint="eastAsia"/>
          <w:sz w:val="21"/>
        </w:rPr>
        <w:t>的</w:t>
      </w:r>
      <w:r>
        <w:rPr>
          <w:rFonts w:hint="eastAsia"/>
          <w:sz w:val="21"/>
        </w:rPr>
        <w:t>预测结果</w:t>
      </w:r>
      <w:bookmarkEnd w:id="41"/>
      <w:bookmarkEnd w:id="42"/>
      <w:bookmarkEnd w:id="43"/>
      <w:bookmarkEnd w:id="44"/>
    </w:p>
    <w:p w:rsidR="00954E70" w:rsidRPr="00954E70" w:rsidRDefault="00954E70" w:rsidP="00954E70">
      <w:pPr>
        <w:pStyle w:val="a6"/>
        <w:jc w:val="center"/>
        <w:rPr>
          <w:rFonts w:ascii="仿宋_GB2312"/>
          <w:szCs w:val="32"/>
        </w:rPr>
      </w:pPr>
      <w:r>
        <w:rPr>
          <w:rFonts w:hint="eastAsia"/>
        </w:rPr>
        <w:t>（左：不变价</w:t>
      </w:r>
      <w:r>
        <w:rPr>
          <w:rFonts w:hint="eastAsia"/>
        </w:rPr>
        <w:t>G</w:t>
      </w:r>
      <w:r>
        <w:t>DP</w:t>
      </w:r>
      <w:r>
        <w:rPr>
          <w:rFonts w:hint="eastAsia"/>
        </w:rPr>
        <w:t>，右：取对数后的不变价</w:t>
      </w:r>
      <w:r>
        <w:rPr>
          <w:rFonts w:hint="eastAsia"/>
        </w:rPr>
        <w:t>G</w:t>
      </w:r>
      <w:r>
        <w:t>DP</w:t>
      </w:r>
      <w:r>
        <w:rPr>
          <w:rFonts w:hint="eastAsia"/>
        </w:rPr>
        <w:t>）</w:t>
      </w:r>
    </w:p>
    <w:p w:rsidR="003D1117" w:rsidRPr="00954E70" w:rsidRDefault="003D1117" w:rsidP="003D1117">
      <w:pPr>
        <w:widowControl/>
        <w:ind w:firstLine="420"/>
        <w:jc w:val="center"/>
        <w:rPr>
          <w:rFonts w:asciiTheme="majorHAnsi" w:eastAsia="黑体" w:hAnsiTheme="majorHAnsi" w:cstheme="majorBidi"/>
          <w:sz w:val="21"/>
          <w:szCs w:val="20"/>
        </w:rPr>
      </w:pPr>
      <w:bookmarkStart w:id="45" w:name="_Toc514367255"/>
      <w:bookmarkStart w:id="46" w:name="_Toc513067542"/>
      <w:bookmarkStart w:id="47" w:name="_Toc512855534"/>
      <w:bookmarkStart w:id="48" w:name="_Toc512851330"/>
      <w:r w:rsidRPr="00954E70">
        <w:rPr>
          <w:rFonts w:asciiTheme="majorHAnsi" w:eastAsia="黑体" w:hAnsiTheme="majorHAnsi" w:cstheme="majorBidi" w:hint="eastAsia"/>
          <w:sz w:val="21"/>
          <w:szCs w:val="20"/>
        </w:rPr>
        <w:t>表</w:t>
      </w:r>
      <w:r w:rsidRPr="00954E70">
        <w:rPr>
          <w:rFonts w:asciiTheme="majorHAnsi" w:eastAsia="黑体" w:hAnsiTheme="majorHAnsi" w:cstheme="majorBidi"/>
          <w:sz w:val="21"/>
          <w:szCs w:val="20"/>
        </w:rPr>
        <w:fldChar w:fldCharType="begin"/>
      </w:r>
      <w:r w:rsidRPr="00954E70">
        <w:rPr>
          <w:rFonts w:asciiTheme="majorHAnsi" w:eastAsia="黑体" w:hAnsiTheme="majorHAnsi" w:cstheme="majorBidi"/>
          <w:sz w:val="21"/>
          <w:szCs w:val="20"/>
        </w:rPr>
        <w:instrText xml:space="preserve"> </w:instrText>
      </w:r>
      <w:r w:rsidRPr="00954E70">
        <w:rPr>
          <w:rFonts w:asciiTheme="majorHAnsi" w:eastAsia="黑体" w:hAnsiTheme="majorHAnsi" w:cstheme="majorBidi" w:hint="eastAsia"/>
          <w:sz w:val="21"/>
          <w:szCs w:val="20"/>
        </w:rPr>
        <w:instrText xml:space="preserve">SEQ </w:instrText>
      </w:r>
      <w:r w:rsidRPr="00954E70">
        <w:rPr>
          <w:rFonts w:asciiTheme="majorHAnsi" w:eastAsia="黑体" w:hAnsiTheme="majorHAnsi" w:cstheme="majorBidi" w:hint="eastAsia"/>
          <w:sz w:val="21"/>
          <w:szCs w:val="20"/>
        </w:rPr>
        <w:instrText>表</w:instrText>
      </w:r>
      <w:r w:rsidRPr="00954E70">
        <w:rPr>
          <w:rFonts w:asciiTheme="majorHAnsi" w:eastAsia="黑体" w:hAnsiTheme="majorHAnsi" w:cstheme="majorBidi" w:hint="eastAsia"/>
          <w:sz w:val="21"/>
          <w:szCs w:val="20"/>
        </w:rPr>
        <w:instrText xml:space="preserve"> \* ARABIC</w:instrText>
      </w:r>
      <w:r w:rsidRPr="00954E70">
        <w:rPr>
          <w:rFonts w:asciiTheme="majorHAnsi" w:eastAsia="黑体" w:hAnsiTheme="majorHAnsi" w:cstheme="majorBidi"/>
          <w:sz w:val="21"/>
          <w:szCs w:val="20"/>
        </w:rPr>
        <w:instrText xml:space="preserve"> </w:instrText>
      </w:r>
      <w:r w:rsidRPr="00954E70">
        <w:rPr>
          <w:rFonts w:asciiTheme="majorHAnsi" w:eastAsia="黑体" w:hAnsiTheme="majorHAnsi" w:cstheme="majorBidi"/>
          <w:sz w:val="21"/>
          <w:szCs w:val="20"/>
        </w:rPr>
        <w:fldChar w:fldCharType="separate"/>
      </w:r>
      <w:r w:rsidRPr="00954E70">
        <w:rPr>
          <w:rFonts w:asciiTheme="majorHAnsi" w:eastAsia="黑体" w:hAnsiTheme="majorHAnsi" w:cstheme="majorBidi"/>
          <w:sz w:val="21"/>
          <w:szCs w:val="20"/>
        </w:rPr>
        <w:t>8</w:t>
      </w:r>
      <w:r w:rsidRPr="00954E70">
        <w:rPr>
          <w:rFonts w:asciiTheme="majorHAnsi" w:eastAsia="黑体" w:hAnsiTheme="majorHAnsi" w:cstheme="majorBidi"/>
          <w:sz w:val="21"/>
          <w:szCs w:val="20"/>
        </w:rPr>
        <w:fldChar w:fldCharType="end"/>
      </w:r>
      <w:r w:rsidRPr="00954E70">
        <w:rPr>
          <w:rFonts w:asciiTheme="majorHAnsi" w:eastAsia="黑体" w:hAnsiTheme="majorHAnsi" w:cstheme="majorBidi" w:hint="eastAsia"/>
          <w:sz w:val="21"/>
          <w:szCs w:val="20"/>
        </w:rPr>
        <w:t xml:space="preserve"> </w:t>
      </w:r>
      <w:r w:rsidRPr="00954E70">
        <w:rPr>
          <w:rFonts w:asciiTheme="majorHAnsi" w:eastAsia="黑体" w:hAnsiTheme="majorHAnsi" w:cstheme="majorBidi" w:hint="eastAsia"/>
          <w:sz w:val="21"/>
          <w:szCs w:val="20"/>
        </w:rPr>
        <w:t>不变价</w:t>
      </w:r>
      <w:r w:rsidRPr="00954E70">
        <w:rPr>
          <w:rFonts w:asciiTheme="majorHAnsi" w:eastAsia="黑体" w:hAnsiTheme="majorHAnsi" w:cstheme="majorBidi" w:hint="eastAsia"/>
          <w:sz w:val="21"/>
          <w:szCs w:val="20"/>
        </w:rPr>
        <w:t>G</w:t>
      </w:r>
      <w:r w:rsidRPr="00954E70">
        <w:rPr>
          <w:rFonts w:asciiTheme="majorHAnsi" w:eastAsia="黑体" w:hAnsiTheme="majorHAnsi" w:cstheme="majorBidi"/>
          <w:sz w:val="21"/>
          <w:szCs w:val="20"/>
        </w:rPr>
        <w:t>DP</w:t>
      </w:r>
      <w:r w:rsidRPr="00954E70">
        <w:rPr>
          <w:rFonts w:asciiTheme="majorHAnsi" w:eastAsia="黑体" w:hAnsiTheme="majorHAnsi" w:cstheme="majorBidi" w:hint="eastAsia"/>
          <w:sz w:val="21"/>
          <w:szCs w:val="20"/>
        </w:rPr>
        <w:t>预测结果</w:t>
      </w:r>
      <w:bookmarkEnd w:id="45"/>
      <w:bookmarkEnd w:id="46"/>
      <w:bookmarkEnd w:id="47"/>
      <w:bookmarkEnd w:id="48"/>
    </w:p>
    <w:tbl>
      <w:tblPr>
        <w:tblW w:w="8080" w:type="dxa"/>
        <w:jc w:val="center"/>
        <w:tblBorders>
          <w:top w:val="single" w:sz="4" w:space="0" w:color="auto"/>
          <w:bottom w:val="single" w:sz="4" w:space="0" w:color="auto"/>
        </w:tblBorders>
        <w:tblLook w:val="04A0" w:firstRow="1" w:lastRow="0" w:firstColumn="1" w:lastColumn="0" w:noHBand="0" w:noVBand="1"/>
      </w:tblPr>
      <w:tblGrid>
        <w:gridCol w:w="851"/>
        <w:gridCol w:w="2268"/>
        <w:gridCol w:w="1559"/>
        <w:gridCol w:w="1559"/>
        <w:gridCol w:w="1843"/>
      </w:tblGrid>
      <w:tr w:rsidR="00321D75" w:rsidRPr="003D1117" w:rsidTr="008F6380">
        <w:trPr>
          <w:trHeight w:val="285"/>
          <w:jc w:val="center"/>
        </w:trPr>
        <w:tc>
          <w:tcPr>
            <w:tcW w:w="851" w:type="dxa"/>
            <w:tcBorders>
              <w:top w:val="double" w:sz="4" w:space="0" w:color="auto"/>
              <w:bottom w:val="single" w:sz="4" w:space="0" w:color="auto"/>
            </w:tcBorders>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年份</w:t>
            </w:r>
          </w:p>
        </w:tc>
        <w:tc>
          <w:tcPr>
            <w:tcW w:w="2268" w:type="dxa"/>
            <w:tcBorders>
              <w:top w:val="double" w:sz="4" w:space="0" w:color="auto"/>
              <w:bottom w:val="single" w:sz="4" w:space="0" w:color="auto"/>
            </w:tcBorders>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不变价G</w:t>
            </w:r>
            <w:r w:rsidRPr="00954E70">
              <w:rPr>
                <w:rFonts w:ascii="仿宋_GB2312" w:hAnsi="等线" w:cs="宋体"/>
                <w:color w:val="000000"/>
                <w:kern w:val="0"/>
                <w:sz w:val="24"/>
                <w:szCs w:val="24"/>
              </w:rPr>
              <w:t>DP</w:t>
            </w:r>
            <w:r w:rsidRPr="00954E70">
              <w:rPr>
                <w:rFonts w:ascii="仿宋_GB2312" w:hAnsi="等线" w:cs="宋体" w:hint="eastAsia"/>
                <w:color w:val="000000"/>
                <w:kern w:val="0"/>
                <w:sz w:val="24"/>
                <w:szCs w:val="24"/>
              </w:rPr>
              <w:t>预测值</w:t>
            </w:r>
          </w:p>
        </w:tc>
        <w:tc>
          <w:tcPr>
            <w:tcW w:w="1559" w:type="dxa"/>
            <w:tcBorders>
              <w:top w:val="double" w:sz="4" w:space="0" w:color="auto"/>
              <w:bottom w:val="single" w:sz="4" w:space="0" w:color="auto"/>
            </w:tcBorders>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95%预测下限</w:t>
            </w:r>
          </w:p>
        </w:tc>
        <w:tc>
          <w:tcPr>
            <w:tcW w:w="1559" w:type="dxa"/>
            <w:tcBorders>
              <w:top w:val="double" w:sz="4" w:space="0" w:color="auto"/>
              <w:bottom w:val="single" w:sz="4" w:space="0" w:color="auto"/>
            </w:tcBorders>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95</w:t>
            </w:r>
            <w:r w:rsidRPr="00954E70">
              <w:rPr>
                <w:rFonts w:ascii="仿宋_GB2312" w:hAnsi="等线" w:cs="宋体"/>
                <w:color w:val="000000"/>
                <w:kern w:val="0"/>
                <w:sz w:val="24"/>
                <w:szCs w:val="24"/>
              </w:rPr>
              <w:t>%</w:t>
            </w:r>
            <w:r w:rsidRPr="00954E70">
              <w:rPr>
                <w:rFonts w:ascii="仿宋_GB2312" w:hAnsi="等线" w:cs="宋体" w:hint="eastAsia"/>
                <w:color w:val="000000"/>
                <w:kern w:val="0"/>
                <w:sz w:val="24"/>
                <w:szCs w:val="24"/>
              </w:rPr>
              <w:t>预测上限</w:t>
            </w:r>
          </w:p>
        </w:tc>
        <w:tc>
          <w:tcPr>
            <w:tcW w:w="1843" w:type="dxa"/>
            <w:tcBorders>
              <w:top w:val="double" w:sz="4" w:space="0" w:color="auto"/>
              <w:bottom w:val="single" w:sz="4" w:space="0" w:color="auto"/>
            </w:tcBorders>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G</w:t>
            </w:r>
            <w:r w:rsidRPr="00954E70">
              <w:rPr>
                <w:rFonts w:ascii="仿宋_GB2312" w:hAnsi="等线" w:cs="宋体"/>
                <w:color w:val="000000"/>
                <w:kern w:val="0"/>
                <w:sz w:val="24"/>
                <w:szCs w:val="24"/>
              </w:rPr>
              <w:t>DP</w:t>
            </w:r>
            <w:r w:rsidRPr="00954E70">
              <w:rPr>
                <w:rFonts w:ascii="仿宋_GB2312" w:hAnsi="等线" w:cs="宋体" w:hint="eastAsia"/>
                <w:color w:val="000000"/>
                <w:kern w:val="0"/>
                <w:sz w:val="24"/>
                <w:szCs w:val="24"/>
              </w:rPr>
              <w:t>增速预测值</w:t>
            </w:r>
          </w:p>
        </w:tc>
      </w:tr>
      <w:tr w:rsidR="00321D75" w:rsidRPr="003D1117" w:rsidTr="008F6380">
        <w:trPr>
          <w:trHeight w:val="285"/>
          <w:jc w:val="center"/>
        </w:trPr>
        <w:tc>
          <w:tcPr>
            <w:tcW w:w="851" w:type="dxa"/>
            <w:tcBorders>
              <w:top w:val="single" w:sz="4" w:space="0" w:color="auto"/>
            </w:tcBorders>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2018</w:t>
            </w:r>
          </w:p>
        </w:tc>
        <w:tc>
          <w:tcPr>
            <w:tcW w:w="2268" w:type="dxa"/>
            <w:tcBorders>
              <w:top w:val="single" w:sz="4" w:space="0" w:color="auto"/>
            </w:tcBorders>
            <w:shd w:val="clear" w:color="auto" w:fill="auto"/>
            <w:noWrap/>
            <w:hideMark/>
          </w:tcPr>
          <w:p w:rsidR="00321D75" w:rsidRPr="00954E70" w:rsidRDefault="00321D75" w:rsidP="008F6380">
            <w:pPr>
              <w:jc w:val="left"/>
              <w:rPr>
                <w:rFonts w:ascii="仿宋_GB2312" w:hAnsi="等线" w:cs="宋体"/>
                <w:color w:val="000000"/>
                <w:kern w:val="0"/>
                <w:sz w:val="24"/>
                <w:szCs w:val="24"/>
              </w:rPr>
            </w:pPr>
            <w:bookmarkStart w:id="49" w:name="_Hlk523409038"/>
            <w:r w:rsidRPr="00954E70">
              <w:rPr>
                <w:rFonts w:ascii="仿宋_GB2312" w:hAnsi="等线" w:cs="宋体"/>
                <w:color w:val="000000"/>
                <w:kern w:val="0"/>
                <w:sz w:val="24"/>
                <w:szCs w:val="24"/>
              </w:rPr>
              <w:t>135870.84</w:t>
            </w:r>
            <w:bookmarkEnd w:id="49"/>
            <w:r w:rsidRPr="00954E70">
              <w:rPr>
                <w:rFonts w:ascii="仿宋_GB2312" w:hAnsi="等线" w:cs="宋体"/>
                <w:color w:val="000000"/>
                <w:kern w:val="0"/>
                <w:sz w:val="24"/>
                <w:szCs w:val="24"/>
              </w:rPr>
              <w:t xml:space="preserve"> </w:t>
            </w:r>
          </w:p>
        </w:tc>
        <w:tc>
          <w:tcPr>
            <w:tcW w:w="1559" w:type="dxa"/>
            <w:tcBorders>
              <w:top w:val="single" w:sz="4" w:space="0" w:color="auto"/>
            </w:tcBorders>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130217.32 </w:t>
            </w:r>
          </w:p>
        </w:tc>
        <w:tc>
          <w:tcPr>
            <w:tcW w:w="1559" w:type="dxa"/>
            <w:tcBorders>
              <w:top w:val="single" w:sz="4" w:space="0" w:color="auto"/>
            </w:tcBorders>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141771.23 </w:t>
            </w:r>
          </w:p>
        </w:tc>
        <w:tc>
          <w:tcPr>
            <w:tcW w:w="1843" w:type="dxa"/>
            <w:tcBorders>
              <w:top w:val="single" w:sz="4" w:space="0" w:color="auto"/>
            </w:tcBorders>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7.0%</w:t>
            </w:r>
          </w:p>
        </w:tc>
      </w:tr>
      <w:tr w:rsidR="00321D75" w:rsidRPr="003D1117" w:rsidTr="008F6380">
        <w:trPr>
          <w:trHeight w:val="285"/>
          <w:jc w:val="center"/>
        </w:trPr>
        <w:tc>
          <w:tcPr>
            <w:tcW w:w="851" w:type="dxa"/>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2019</w:t>
            </w:r>
          </w:p>
        </w:tc>
        <w:tc>
          <w:tcPr>
            <w:tcW w:w="2268"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144565.79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130547.18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160091.37 </w:t>
            </w:r>
          </w:p>
        </w:tc>
        <w:tc>
          <w:tcPr>
            <w:tcW w:w="1843" w:type="dxa"/>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6.4%</w:t>
            </w:r>
          </w:p>
        </w:tc>
      </w:tr>
      <w:tr w:rsidR="00321D75" w:rsidRPr="003D1117" w:rsidTr="008F6380">
        <w:trPr>
          <w:trHeight w:val="285"/>
          <w:jc w:val="center"/>
        </w:trPr>
        <w:tc>
          <w:tcPr>
            <w:tcW w:w="851" w:type="dxa"/>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2020</w:t>
            </w:r>
          </w:p>
        </w:tc>
        <w:tc>
          <w:tcPr>
            <w:tcW w:w="2268"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153784.88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129961.04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181975.98 </w:t>
            </w:r>
          </w:p>
        </w:tc>
        <w:tc>
          <w:tcPr>
            <w:tcW w:w="1843" w:type="dxa"/>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6.4%</w:t>
            </w:r>
          </w:p>
        </w:tc>
      </w:tr>
      <w:tr w:rsidR="00321D75" w:rsidRPr="003D1117" w:rsidTr="008F6380">
        <w:trPr>
          <w:trHeight w:val="285"/>
          <w:jc w:val="center"/>
        </w:trPr>
        <w:tc>
          <w:tcPr>
            <w:tcW w:w="851" w:type="dxa"/>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2021</w:t>
            </w:r>
          </w:p>
        </w:tc>
        <w:tc>
          <w:tcPr>
            <w:tcW w:w="2268"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162924.14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127447.53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208278.21 </w:t>
            </w:r>
          </w:p>
        </w:tc>
        <w:tc>
          <w:tcPr>
            <w:tcW w:w="1843" w:type="dxa"/>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5.9%</w:t>
            </w:r>
          </w:p>
        </w:tc>
      </w:tr>
      <w:tr w:rsidR="00321D75" w:rsidRPr="003D1117" w:rsidTr="008F6380">
        <w:trPr>
          <w:trHeight w:val="285"/>
          <w:jc w:val="center"/>
        </w:trPr>
        <w:tc>
          <w:tcPr>
            <w:tcW w:w="851" w:type="dxa"/>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2022</w:t>
            </w:r>
          </w:p>
        </w:tc>
        <w:tc>
          <w:tcPr>
            <w:tcW w:w="2268"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172437.48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124175.36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239459.60 </w:t>
            </w:r>
          </w:p>
        </w:tc>
        <w:tc>
          <w:tcPr>
            <w:tcW w:w="1843" w:type="dxa"/>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5.8%</w:t>
            </w:r>
          </w:p>
        </w:tc>
      </w:tr>
      <w:tr w:rsidR="00321D75" w:rsidRPr="003D1117" w:rsidTr="008F6380">
        <w:trPr>
          <w:trHeight w:val="285"/>
          <w:jc w:val="center"/>
        </w:trPr>
        <w:tc>
          <w:tcPr>
            <w:tcW w:w="851" w:type="dxa"/>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2023</w:t>
            </w:r>
          </w:p>
        </w:tc>
        <w:tc>
          <w:tcPr>
            <w:tcW w:w="2268"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181928.68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119779.76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276324.17 </w:t>
            </w:r>
          </w:p>
        </w:tc>
        <w:tc>
          <w:tcPr>
            <w:tcW w:w="1843" w:type="dxa"/>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5.5%</w:t>
            </w:r>
          </w:p>
        </w:tc>
      </w:tr>
      <w:tr w:rsidR="00321D75" w:rsidRPr="003D1117" w:rsidTr="008F6380">
        <w:trPr>
          <w:trHeight w:val="285"/>
          <w:jc w:val="center"/>
        </w:trPr>
        <w:tc>
          <w:tcPr>
            <w:tcW w:w="851" w:type="dxa"/>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2024</w:t>
            </w:r>
          </w:p>
        </w:tc>
        <w:tc>
          <w:tcPr>
            <w:tcW w:w="2268"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191681.42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114897.99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319774.07 </w:t>
            </w:r>
          </w:p>
        </w:tc>
        <w:tc>
          <w:tcPr>
            <w:tcW w:w="1843" w:type="dxa"/>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5.4%</w:t>
            </w:r>
          </w:p>
        </w:tc>
      </w:tr>
      <w:tr w:rsidR="00321D75" w:rsidRPr="003D1117" w:rsidTr="008F6380">
        <w:trPr>
          <w:trHeight w:val="285"/>
          <w:jc w:val="center"/>
        </w:trPr>
        <w:tc>
          <w:tcPr>
            <w:tcW w:w="851" w:type="dxa"/>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2025</w:t>
            </w:r>
          </w:p>
        </w:tc>
        <w:tc>
          <w:tcPr>
            <w:tcW w:w="2268"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201432.58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109417.92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370830.37 </w:t>
            </w:r>
          </w:p>
        </w:tc>
        <w:tc>
          <w:tcPr>
            <w:tcW w:w="1843" w:type="dxa"/>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5.1%</w:t>
            </w:r>
          </w:p>
        </w:tc>
      </w:tr>
      <w:tr w:rsidR="00321D75" w:rsidRPr="003D1117" w:rsidTr="008F6380">
        <w:trPr>
          <w:trHeight w:val="285"/>
          <w:jc w:val="center"/>
        </w:trPr>
        <w:tc>
          <w:tcPr>
            <w:tcW w:w="851" w:type="dxa"/>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2026</w:t>
            </w:r>
          </w:p>
        </w:tc>
        <w:tc>
          <w:tcPr>
            <w:tcW w:w="2268"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211360.40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103706.49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430765.87 </w:t>
            </w:r>
          </w:p>
        </w:tc>
        <w:tc>
          <w:tcPr>
            <w:tcW w:w="1843" w:type="dxa"/>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4.9%</w:t>
            </w:r>
          </w:p>
        </w:tc>
      </w:tr>
      <w:tr w:rsidR="00321D75" w:rsidRPr="003D1117" w:rsidTr="008F6380">
        <w:trPr>
          <w:trHeight w:val="285"/>
          <w:jc w:val="center"/>
        </w:trPr>
        <w:tc>
          <w:tcPr>
            <w:tcW w:w="851" w:type="dxa"/>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2027</w:t>
            </w:r>
          </w:p>
        </w:tc>
        <w:tc>
          <w:tcPr>
            <w:tcW w:w="2268"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221292.36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97755.04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500949.21 </w:t>
            </w:r>
          </w:p>
        </w:tc>
        <w:tc>
          <w:tcPr>
            <w:tcW w:w="1843" w:type="dxa"/>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4.7%</w:t>
            </w:r>
          </w:p>
        </w:tc>
      </w:tr>
      <w:tr w:rsidR="00321D75" w:rsidRPr="003D1117" w:rsidTr="008F6380">
        <w:trPr>
          <w:trHeight w:val="285"/>
          <w:jc w:val="center"/>
        </w:trPr>
        <w:tc>
          <w:tcPr>
            <w:tcW w:w="851" w:type="dxa"/>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2028</w:t>
            </w:r>
          </w:p>
        </w:tc>
        <w:tc>
          <w:tcPr>
            <w:tcW w:w="2268"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231332.19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91778.19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583086.02 </w:t>
            </w:r>
          </w:p>
        </w:tc>
        <w:tc>
          <w:tcPr>
            <w:tcW w:w="1843" w:type="dxa"/>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4.5%</w:t>
            </w:r>
          </w:p>
        </w:tc>
      </w:tr>
      <w:tr w:rsidR="00321D75" w:rsidRPr="003D1117" w:rsidTr="008F6380">
        <w:trPr>
          <w:trHeight w:val="285"/>
          <w:jc w:val="center"/>
        </w:trPr>
        <w:tc>
          <w:tcPr>
            <w:tcW w:w="851" w:type="dxa"/>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2029</w:t>
            </w:r>
          </w:p>
        </w:tc>
        <w:tc>
          <w:tcPr>
            <w:tcW w:w="2268"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241363.65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85798.77 </w:t>
            </w:r>
          </w:p>
        </w:tc>
        <w:tc>
          <w:tcPr>
            <w:tcW w:w="1559" w:type="dxa"/>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678995.65 </w:t>
            </w:r>
          </w:p>
        </w:tc>
        <w:tc>
          <w:tcPr>
            <w:tcW w:w="1843" w:type="dxa"/>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4.3%</w:t>
            </w:r>
          </w:p>
        </w:tc>
      </w:tr>
      <w:tr w:rsidR="00321D75" w:rsidRPr="003D1117" w:rsidTr="008F6380">
        <w:trPr>
          <w:trHeight w:val="285"/>
          <w:jc w:val="center"/>
        </w:trPr>
        <w:tc>
          <w:tcPr>
            <w:tcW w:w="851" w:type="dxa"/>
            <w:tcBorders>
              <w:bottom w:val="double" w:sz="4" w:space="0" w:color="auto"/>
            </w:tcBorders>
            <w:shd w:val="clear" w:color="auto" w:fill="auto"/>
            <w:noWrap/>
            <w:vAlign w:val="center"/>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lastRenderedPageBreak/>
              <w:t>2030</w:t>
            </w:r>
          </w:p>
        </w:tc>
        <w:tc>
          <w:tcPr>
            <w:tcW w:w="2268" w:type="dxa"/>
            <w:tcBorders>
              <w:bottom w:val="double" w:sz="4" w:space="0" w:color="auto"/>
            </w:tcBorders>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251450.14 </w:t>
            </w:r>
          </w:p>
        </w:tc>
        <w:tc>
          <w:tcPr>
            <w:tcW w:w="1559" w:type="dxa"/>
            <w:tcBorders>
              <w:bottom w:val="double" w:sz="4" w:space="0" w:color="auto"/>
            </w:tcBorders>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79940.67 </w:t>
            </w:r>
          </w:p>
        </w:tc>
        <w:tc>
          <w:tcPr>
            <w:tcW w:w="1559" w:type="dxa"/>
            <w:tcBorders>
              <w:bottom w:val="double" w:sz="4" w:space="0" w:color="auto"/>
            </w:tcBorders>
            <w:shd w:val="clear" w:color="auto" w:fill="auto"/>
            <w:noWrap/>
            <w:hideMark/>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 xml:space="preserve">790926.25 </w:t>
            </w:r>
          </w:p>
        </w:tc>
        <w:tc>
          <w:tcPr>
            <w:tcW w:w="1843" w:type="dxa"/>
            <w:tcBorders>
              <w:bottom w:val="double" w:sz="4" w:space="0" w:color="auto"/>
            </w:tcBorders>
          </w:tcPr>
          <w:p w:rsidR="00321D75" w:rsidRPr="00954E70" w:rsidRDefault="00321D75" w:rsidP="008F6380">
            <w:pPr>
              <w:jc w:val="left"/>
              <w:rPr>
                <w:rFonts w:ascii="仿宋_GB2312" w:hAnsi="等线" w:cs="宋体"/>
                <w:color w:val="000000"/>
                <w:kern w:val="0"/>
                <w:sz w:val="24"/>
                <w:szCs w:val="24"/>
              </w:rPr>
            </w:pPr>
            <w:r w:rsidRPr="00954E70">
              <w:rPr>
                <w:rFonts w:ascii="仿宋_GB2312" w:hAnsi="等线" w:cs="宋体"/>
                <w:color w:val="000000"/>
                <w:kern w:val="0"/>
                <w:sz w:val="24"/>
                <w:szCs w:val="24"/>
              </w:rPr>
              <w:t>4.2%</w:t>
            </w:r>
          </w:p>
        </w:tc>
      </w:tr>
    </w:tbl>
    <w:p w:rsidR="001222A2" w:rsidRDefault="001222A2" w:rsidP="001222A2">
      <w:pPr>
        <w:rPr>
          <w:rFonts w:ascii="仿宋_GB2312"/>
          <w:szCs w:val="32"/>
        </w:rPr>
      </w:pPr>
    </w:p>
    <w:p w:rsidR="00A234AD" w:rsidRDefault="00A4084F" w:rsidP="00431570">
      <w:pPr>
        <w:pStyle w:val="1"/>
      </w:pPr>
      <w:bookmarkStart w:id="50" w:name="_Toc523760426"/>
      <w:r>
        <w:rPr>
          <w:rFonts w:hint="eastAsia"/>
        </w:rPr>
        <w:t>五</w:t>
      </w:r>
      <w:r w:rsidR="00431570">
        <w:rPr>
          <w:rFonts w:hint="eastAsia"/>
        </w:rPr>
        <w:t>、结论</w:t>
      </w:r>
      <w:bookmarkEnd w:id="50"/>
    </w:p>
    <w:p w:rsidR="00431570" w:rsidRDefault="00562F21" w:rsidP="00562F21">
      <w:pPr>
        <w:ind w:firstLineChars="200" w:firstLine="640"/>
        <w:rPr>
          <w:rFonts w:ascii="仿宋_GB2312"/>
          <w:szCs w:val="32"/>
        </w:rPr>
      </w:pPr>
      <w:r>
        <w:rPr>
          <w:rFonts w:ascii="仿宋_GB2312" w:hint="eastAsia"/>
          <w:szCs w:val="32"/>
        </w:rPr>
        <w:t>本文通过以</w:t>
      </w:r>
      <w:r>
        <w:rPr>
          <w:rFonts w:ascii="仿宋_GB2312"/>
          <w:szCs w:val="32"/>
        </w:rPr>
        <w:t>1978-2012</w:t>
      </w:r>
      <w:r>
        <w:rPr>
          <w:rFonts w:ascii="仿宋_GB2312" w:hint="eastAsia"/>
          <w:szCs w:val="32"/>
        </w:rPr>
        <w:t>年不变价G</w:t>
      </w:r>
      <w:r>
        <w:rPr>
          <w:rFonts w:ascii="仿宋_GB2312"/>
          <w:szCs w:val="32"/>
        </w:rPr>
        <w:t>DP</w:t>
      </w:r>
      <w:r>
        <w:rPr>
          <w:rFonts w:ascii="仿宋_GB2312" w:hint="eastAsia"/>
          <w:szCs w:val="32"/>
        </w:rPr>
        <w:t>数据构建两种最为常用的时间序列模型——指数平滑和A</w:t>
      </w:r>
      <w:r>
        <w:rPr>
          <w:rFonts w:ascii="仿宋_GB2312"/>
          <w:szCs w:val="32"/>
        </w:rPr>
        <w:t>RIMA</w:t>
      </w:r>
      <w:r>
        <w:rPr>
          <w:rFonts w:ascii="仿宋_GB2312" w:hint="eastAsia"/>
          <w:szCs w:val="32"/>
        </w:rPr>
        <w:t>，模型诊断结果均无明显问题，然后根据模型对2</w:t>
      </w:r>
      <w:r>
        <w:rPr>
          <w:rFonts w:ascii="仿宋_GB2312"/>
          <w:szCs w:val="32"/>
        </w:rPr>
        <w:t>013-2017</w:t>
      </w:r>
      <w:r>
        <w:rPr>
          <w:rFonts w:ascii="仿宋_GB2312" w:hint="eastAsia"/>
          <w:szCs w:val="32"/>
        </w:rPr>
        <w:t>年数据进行预测效果评估后，确定采用A</w:t>
      </w:r>
      <w:r>
        <w:rPr>
          <w:rFonts w:ascii="仿宋_GB2312"/>
          <w:szCs w:val="32"/>
        </w:rPr>
        <w:t>RIMA</w:t>
      </w:r>
      <w:r>
        <w:rPr>
          <w:rFonts w:ascii="仿宋_GB2312" w:hint="eastAsia"/>
          <w:szCs w:val="32"/>
        </w:rPr>
        <w:t>(</w:t>
      </w:r>
      <w:r>
        <w:rPr>
          <w:rFonts w:ascii="仿宋_GB2312"/>
          <w:szCs w:val="32"/>
        </w:rPr>
        <w:t>2,1,1)</w:t>
      </w:r>
      <w:r>
        <w:rPr>
          <w:rFonts w:ascii="仿宋_GB2312" w:hint="eastAsia"/>
          <w:szCs w:val="32"/>
        </w:rPr>
        <w:t>作为最终的预测模型。</w:t>
      </w:r>
      <w:r w:rsidR="0049625F" w:rsidRPr="007A2AA5">
        <w:rPr>
          <w:rFonts w:ascii="仿宋_GB2312" w:hint="eastAsia"/>
          <w:szCs w:val="32"/>
        </w:rPr>
        <w:t>模型</w:t>
      </w:r>
      <w:r w:rsidR="0049625F">
        <w:rPr>
          <w:rFonts w:ascii="仿宋_GB2312" w:hint="eastAsia"/>
          <w:szCs w:val="32"/>
        </w:rPr>
        <w:t>拟合结果</w:t>
      </w:r>
      <w:r w:rsidR="0049625F" w:rsidRPr="007A2AA5">
        <w:rPr>
          <w:rFonts w:ascii="仿宋_GB2312" w:hint="eastAsia"/>
          <w:szCs w:val="32"/>
        </w:rPr>
        <w:t>显示，不仅滞后</w:t>
      </w:r>
      <w:r w:rsidR="0049625F" w:rsidRPr="007A2AA5">
        <w:rPr>
          <w:rFonts w:ascii="仿宋_GB2312"/>
          <w:szCs w:val="32"/>
        </w:rPr>
        <w:t>1期</w:t>
      </w:r>
      <w:r w:rsidR="0049625F">
        <w:rPr>
          <w:rFonts w:ascii="仿宋_GB2312" w:hint="eastAsia"/>
          <w:szCs w:val="32"/>
        </w:rPr>
        <w:t>、2</w:t>
      </w:r>
      <w:r w:rsidR="0049625F" w:rsidRPr="007A2AA5">
        <w:rPr>
          <w:rFonts w:ascii="仿宋_GB2312"/>
          <w:szCs w:val="32"/>
        </w:rPr>
        <w:t>期的最终消费支出影响着当期消费支出,滞后1期的白噪声也对当期的消费支出产生一定的正面影响。</w:t>
      </w:r>
    </w:p>
    <w:p w:rsidR="00431570" w:rsidRPr="0011196B" w:rsidRDefault="00562F21" w:rsidP="00A234AD">
      <w:pPr>
        <w:rPr>
          <w:rFonts w:ascii="仿宋_GB2312"/>
          <w:szCs w:val="32"/>
        </w:rPr>
      </w:pPr>
      <w:r>
        <w:rPr>
          <w:rFonts w:ascii="仿宋_GB2312" w:hint="eastAsia"/>
          <w:szCs w:val="32"/>
        </w:rPr>
        <w:t xml:space="preserve"> </w:t>
      </w:r>
      <w:r>
        <w:rPr>
          <w:rFonts w:ascii="仿宋_GB2312"/>
          <w:szCs w:val="32"/>
        </w:rPr>
        <w:t xml:space="preserve">   </w:t>
      </w:r>
      <w:r>
        <w:rPr>
          <w:rFonts w:ascii="仿宋_GB2312" w:hint="eastAsia"/>
          <w:szCs w:val="32"/>
        </w:rPr>
        <w:t>A</w:t>
      </w:r>
      <w:r>
        <w:rPr>
          <w:rFonts w:ascii="仿宋_GB2312"/>
          <w:szCs w:val="32"/>
        </w:rPr>
        <w:t>RIMA</w:t>
      </w:r>
      <w:r>
        <w:rPr>
          <w:rFonts w:ascii="仿宋_GB2312" w:hint="eastAsia"/>
          <w:szCs w:val="32"/>
        </w:rPr>
        <w:t>(</w:t>
      </w:r>
      <w:r>
        <w:rPr>
          <w:rFonts w:ascii="仿宋_GB2312"/>
          <w:szCs w:val="32"/>
        </w:rPr>
        <w:t>2,1,1)</w:t>
      </w:r>
      <w:r>
        <w:rPr>
          <w:rFonts w:ascii="仿宋_GB2312" w:hint="eastAsia"/>
          <w:szCs w:val="32"/>
        </w:rPr>
        <w:t>的预测结果显示，从短期来看，</w:t>
      </w:r>
      <w:r w:rsidRPr="00562F21">
        <w:rPr>
          <w:rFonts w:ascii="仿宋_GB2312"/>
          <w:szCs w:val="32"/>
        </w:rPr>
        <w:t>2018年不变价GDP将达到135870.84亿元，换算成2017年的物价水平，则为849192.74亿元，比2017年增长6.99%</w:t>
      </w:r>
      <w:r w:rsidR="00B10066">
        <w:rPr>
          <w:rFonts w:ascii="仿宋_GB2312" w:hint="eastAsia"/>
          <w:szCs w:val="32"/>
        </w:rPr>
        <w:t>；从长期来看，在保持现有经济发展规律下，</w:t>
      </w:r>
      <w:r w:rsidR="00B10066">
        <w:rPr>
          <w:rFonts w:ascii="宋体" w:hAnsi="宋体" w:cs="Times New Roman" w:hint="eastAsia"/>
          <w:szCs w:val="24"/>
        </w:rPr>
        <w:t>实际</w:t>
      </w:r>
      <w:r w:rsidR="00B10066">
        <w:rPr>
          <w:rFonts w:ascii="宋体" w:hAnsi="宋体" w:cs="Times New Roman" w:hint="eastAsia"/>
          <w:szCs w:val="24"/>
        </w:rPr>
        <w:t>G</w:t>
      </w:r>
      <w:r w:rsidR="00B10066">
        <w:rPr>
          <w:rFonts w:ascii="宋体" w:hAnsi="宋体" w:cs="Times New Roman"/>
          <w:szCs w:val="24"/>
        </w:rPr>
        <w:t>DP</w:t>
      </w:r>
      <w:r w:rsidR="00B10066">
        <w:rPr>
          <w:rFonts w:ascii="宋体" w:hAnsi="宋体" w:cs="Times New Roman" w:hint="eastAsia"/>
          <w:szCs w:val="24"/>
        </w:rPr>
        <w:t>增速将以每年</w:t>
      </w:r>
      <w:r w:rsidR="00B10066">
        <w:rPr>
          <w:rFonts w:ascii="宋体" w:hAnsi="宋体" w:cs="Times New Roman" w:hint="eastAsia"/>
          <w:szCs w:val="24"/>
        </w:rPr>
        <w:t>0</w:t>
      </w:r>
      <w:r w:rsidR="00B10066">
        <w:rPr>
          <w:rFonts w:ascii="宋体" w:hAnsi="宋体" w:cs="Times New Roman"/>
          <w:szCs w:val="24"/>
        </w:rPr>
        <w:t>.1</w:t>
      </w:r>
      <w:r w:rsidR="00B10066">
        <w:rPr>
          <w:rFonts w:ascii="宋体" w:hAnsi="宋体" w:cs="Times New Roman" w:hint="eastAsia"/>
          <w:szCs w:val="24"/>
        </w:rPr>
        <w:t>到</w:t>
      </w:r>
      <w:r w:rsidR="00B10066">
        <w:rPr>
          <w:rFonts w:ascii="宋体" w:hAnsi="宋体" w:cs="Times New Roman" w:hint="eastAsia"/>
          <w:szCs w:val="24"/>
        </w:rPr>
        <w:t>0</w:t>
      </w:r>
      <w:r w:rsidR="00B10066">
        <w:rPr>
          <w:rFonts w:ascii="宋体" w:hAnsi="宋体" w:cs="Times New Roman"/>
          <w:szCs w:val="24"/>
        </w:rPr>
        <w:t>.2</w:t>
      </w:r>
      <w:r w:rsidR="00B10066">
        <w:rPr>
          <w:rFonts w:ascii="宋体" w:hAnsi="宋体" w:cs="Times New Roman" w:hint="eastAsia"/>
          <w:szCs w:val="24"/>
        </w:rPr>
        <w:t>个百分点递减，到</w:t>
      </w:r>
      <w:r w:rsidR="00B10066">
        <w:rPr>
          <w:rFonts w:ascii="宋体" w:hAnsi="宋体" w:cs="Times New Roman" w:hint="eastAsia"/>
          <w:szCs w:val="24"/>
        </w:rPr>
        <w:t>2</w:t>
      </w:r>
      <w:r w:rsidR="00B10066">
        <w:rPr>
          <w:rFonts w:ascii="宋体" w:hAnsi="宋体" w:cs="Times New Roman"/>
          <w:szCs w:val="24"/>
        </w:rPr>
        <w:t>030</w:t>
      </w:r>
      <w:r w:rsidR="00B10066">
        <w:rPr>
          <w:rFonts w:ascii="宋体" w:hAnsi="宋体" w:cs="Times New Roman" w:hint="eastAsia"/>
          <w:szCs w:val="24"/>
        </w:rPr>
        <w:t>年不变价</w:t>
      </w:r>
      <w:r w:rsidR="00B10066">
        <w:rPr>
          <w:rFonts w:ascii="宋体" w:hAnsi="宋体" w:cs="Times New Roman" w:hint="eastAsia"/>
          <w:szCs w:val="24"/>
        </w:rPr>
        <w:t>G</w:t>
      </w:r>
      <w:r w:rsidR="00B10066">
        <w:rPr>
          <w:rFonts w:ascii="宋体" w:hAnsi="宋体" w:cs="Times New Roman"/>
          <w:szCs w:val="24"/>
        </w:rPr>
        <w:t>DP</w:t>
      </w:r>
      <w:r w:rsidR="00B10066">
        <w:rPr>
          <w:rFonts w:ascii="宋体" w:hAnsi="宋体" w:cs="Times New Roman" w:hint="eastAsia"/>
          <w:szCs w:val="24"/>
        </w:rPr>
        <w:t>将达到</w:t>
      </w:r>
      <w:r w:rsidR="00B10066" w:rsidRPr="00321D75">
        <w:rPr>
          <w:rFonts w:ascii="宋体" w:hAnsi="宋体" w:cs="Times New Roman"/>
          <w:szCs w:val="24"/>
        </w:rPr>
        <w:t>241363.65</w:t>
      </w:r>
      <w:r w:rsidR="00B10066">
        <w:rPr>
          <w:rFonts w:ascii="宋体" w:hAnsi="宋体" w:cs="Times New Roman" w:hint="eastAsia"/>
          <w:szCs w:val="24"/>
        </w:rPr>
        <w:t>亿元，为</w:t>
      </w:r>
      <w:r w:rsidR="00B10066">
        <w:rPr>
          <w:rFonts w:ascii="宋体" w:hAnsi="宋体" w:cs="Times New Roman" w:hint="eastAsia"/>
          <w:szCs w:val="24"/>
        </w:rPr>
        <w:t>2</w:t>
      </w:r>
      <w:r w:rsidR="00B10066">
        <w:rPr>
          <w:rFonts w:ascii="宋体" w:hAnsi="宋体" w:cs="Times New Roman"/>
          <w:szCs w:val="24"/>
        </w:rPr>
        <w:t>017</w:t>
      </w:r>
      <w:r w:rsidR="00B10066">
        <w:rPr>
          <w:rFonts w:ascii="宋体" w:hAnsi="宋体" w:cs="Times New Roman" w:hint="eastAsia"/>
          <w:szCs w:val="24"/>
        </w:rPr>
        <w:t>年的</w:t>
      </w:r>
      <w:r w:rsidR="00B10066">
        <w:rPr>
          <w:rFonts w:ascii="宋体" w:hAnsi="宋体" w:cs="Times New Roman" w:hint="eastAsia"/>
          <w:szCs w:val="24"/>
        </w:rPr>
        <w:t>1</w:t>
      </w:r>
      <w:r w:rsidR="00B10066">
        <w:rPr>
          <w:rFonts w:ascii="宋体" w:hAnsi="宋体" w:cs="Times New Roman"/>
          <w:szCs w:val="24"/>
        </w:rPr>
        <w:t>.98</w:t>
      </w:r>
      <w:r w:rsidR="00B10066">
        <w:rPr>
          <w:rFonts w:ascii="宋体" w:hAnsi="宋体" w:cs="Times New Roman" w:hint="eastAsia"/>
          <w:szCs w:val="24"/>
        </w:rPr>
        <w:t>倍，</w:t>
      </w:r>
      <w:r w:rsidR="00B10066">
        <w:rPr>
          <w:rFonts w:ascii="宋体" w:hAnsi="宋体" w:cs="Times New Roman" w:hint="eastAsia"/>
          <w:szCs w:val="24"/>
        </w:rPr>
        <w:t>G</w:t>
      </w:r>
      <w:r w:rsidR="00B10066">
        <w:rPr>
          <w:rFonts w:ascii="宋体" w:hAnsi="宋体" w:cs="Times New Roman"/>
          <w:szCs w:val="24"/>
        </w:rPr>
        <w:t>DP</w:t>
      </w:r>
      <w:r w:rsidR="00B10066">
        <w:rPr>
          <w:rFonts w:ascii="宋体" w:hAnsi="宋体" w:cs="Times New Roman" w:hint="eastAsia"/>
          <w:szCs w:val="24"/>
        </w:rPr>
        <w:t>增速减缓至</w:t>
      </w:r>
      <w:r w:rsidR="00B10066">
        <w:rPr>
          <w:rFonts w:ascii="宋体" w:hAnsi="宋体" w:cs="Times New Roman" w:hint="eastAsia"/>
          <w:szCs w:val="24"/>
        </w:rPr>
        <w:t>4</w:t>
      </w:r>
      <w:r w:rsidR="00B10066">
        <w:rPr>
          <w:rFonts w:ascii="宋体" w:hAnsi="宋体" w:cs="Times New Roman"/>
          <w:szCs w:val="24"/>
        </w:rPr>
        <w:t>.2%</w:t>
      </w:r>
      <w:r w:rsidR="00B10066">
        <w:rPr>
          <w:rFonts w:ascii="宋体" w:hAnsi="宋体" w:cs="Times New Roman" w:hint="eastAsia"/>
          <w:szCs w:val="24"/>
        </w:rPr>
        <w:t>。</w:t>
      </w:r>
    </w:p>
    <w:p w:rsidR="005E2AC4" w:rsidRPr="0011196B" w:rsidRDefault="005E2AC4" w:rsidP="0011196B">
      <w:pPr>
        <w:pStyle w:val="1"/>
      </w:pPr>
      <w:bookmarkStart w:id="51" w:name="_Toc523760427"/>
      <w:r w:rsidRPr="0011196B">
        <w:rPr>
          <w:rFonts w:hint="eastAsia"/>
        </w:rPr>
        <w:t>参考文献</w:t>
      </w:r>
      <w:bookmarkEnd w:id="51"/>
    </w:p>
    <w:p w:rsidR="005C792C" w:rsidRPr="0011196B" w:rsidRDefault="005C792C" w:rsidP="00682685">
      <w:pPr>
        <w:pStyle w:val="a3"/>
        <w:numPr>
          <w:ilvl w:val="0"/>
          <w:numId w:val="1"/>
        </w:numPr>
        <w:ind w:firstLineChars="0"/>
        <w:rPr>
          <w:rFonts w:ascii="仿宋_GB2312"/>
          <w:szCs w:val="32"/>
        </w:rPr>
      </w:pPr>
      <w:r w:rsidRPr="0011196B">
        <w:rPr>
          <w:rFonts w:ascii="仿宋_GB2312" w:hint="eastAsia"/>
          <w:szCs w:val="32"/>
        </w:rPr>
        <w:t>王莎莎</w:t>
      </w:r>
      <w:r w:rsidRPr="0011196B">
        <w:rPr>
          <w:rFonts w:ascii="仿宋_GB2312"/>
          <w:szCs w:val="32"/>
        </w:rPr>
        <w:t xml:space="preserve">, 陈安, </w:t>
      </w:r>
      <w:proofErr w:type="gramStart"/>
      <w:r w:rsidRPr="0011196B">
        <w:rPr>
          <w:rFonts w:ascii="仿宋_GB2312"/>
          <w:szCs w:val="32"/>
        </w:rPr>
        <w:t>苏静</w:t>
      </w:r>
      <w:proofErr w:type="gramEnd"/>
      <w:r w:rsidRPr="0011196B">
        <w:rPr>
          <w:rFonts w:ascii="仿宋_GB2312"/>
          <w:szCs w:val="32"/>
        </w:rPr>
        <w:t>,等. 组合预测模型在中国GDP预测中的应用[J]. 山东大学学报:理学版, 2009, 44(2):56-59.</w:t>
      </w:r>
    </w:p>
    <w:p w:rsidR="005E2AC4" w:rsidRPr="0011196B" w:rsidRDefault="005E2AC4" w:rsidP="005E2AC4">
      <w:pPr>
        <w:pStyle w:val="a3"/>
        <w:numPr>
          <w:ilvl w:val="0"/>
          <w:numId w:val="1"/>
        </w:numPr>
        <w:ind w:firstLineChars="0"/>
        <w:rPr>
          <w:rFonts w:ascii="仿宋_GB2312"/>
          <w:szCs w:val="32"/>
        </w:rPr>
      </w:pPr>
      <w:r w:rsidRPr="0011196B">
        <w:rPr>
          <w:rFonts w:ascii="仿宋_GB2312" w:hint="eastAsia"/>
          <w:szCs w:val="32"/>
        </w:rPr>
        <w:lastRenderedPageBreak/>
        <w:t>华鹏</w:t>
      </w:r>
      <w:r w:rsidRPr="0011196B">
        <w:rPr>
          <w:rFonts w:ascii="仿宋_GB2312"/>
          <w:szCs w:val="32"/>
        </w:rPr>
        <w:t>, 赵学民. ARIMA模型在广东省GDP预测中的应用[J]. 统计与决策, 2010, 2010(12):166-167.</w:t>
      </w:r>
    </w:p>
    <w:p w:rsidR="001C52D4" w:rsidRPr="0011196B" w:rsidRDefault="001C52D4" w:rsidP="005E2AC4">
      <w:pPr>
        <w:pStyle w:val="a3"/>
        <w:numPr>
          <w:ilvl w:val="0"/>
          <w:numId w:val="1"/>
        </w:numPr>
        <w:ind w:firstLineChars="0"/>
        <w:rPr>
          <w:rFonts w:ascii="仿宋_GB2312"/>
          <w:szCs w:val="32"/>
        </w:rPr>
      </w:pPr>
      <w:r w:rsidRPr="0011196B">
        <w:rPr>
          <w:rFonts w:ascii="仿宋_GB2312"/>
          <w:szCs w:val="32"/>
        </w:rPr>
        <w:t>尹静,何跃.基于ARIMA-GMDH的GDP预测模型[J].统计与决策,2011(05):35-37.</w:t>
      </w:r>
    </w:p>
    <w:p w:rsidR="005E2AC4" w:rsidRPr="0011196B" w:rsidRDefault="005E2AC4" w:rsidP="005E2AC4">
      <w:pPr>
        <w:pStyle w:val="a3"/>
        <w:numPr>
          <w:ilvl w:val="0"/>
          <w:numId w:val="1"/>
        </w:numPr>
        <w:ind w:firstLineChars="0"/>
        <w:rPr>
          <w:rFonts w:ascii="仿宋_GB2312"/>
          <w:szCs w:val="32"/>
        </w:rPr>
      </w:pPr>
      <w:r w:rsidRPr="0011196B">
        <w:rPr>
          <w:rFonts w:ascii="仿宋_GB2312" w:hint="eastAsia"/>
          <w:szCs w:val="32"/>
        </w:rPr>
        <w:t>熊志斌</w:t>
      </w:r>
      <w:r w:rsidRPr="0011196B">
        <w:rPr>
          <w:rFonts w:ascii="仿宋_GB2312"/>
          <w:szCs w:val="32"/>
        </w:rPr>
        <w:t>. 基于ARIMA与神经网络集成的GDP时间序列预测研究[J]. 数理统计与管理, 2011, 30(2):306-314.</w:t>
      </w:r>
    </w:p>
    <w:p w:rsidR="005E2AC4" w:rsidRPr="0011196B" w:rsidRDefault="005E2AC4" w:rsidP="005E2AC4">
      <w:pPr>
        <w:pStyle w:val="a3"/>
        <w:numPr>
          <w:ilvl w:val="0"/>
          <w:numId w:val="1"/>
        </w:numPr>
        <w:ind w:firstLineChars="0"/>
        <w:rPr>
          <w:rFonts w:ascii="仿宋_GB2312"/>
          <w:szCs w:val="32"/>
        </w:rPr>
      </w:pPr>
      <w:r w:rsidRPr="0011196B">
        <w:rPr>
          <w:rFonts w:ascii="仿宋_GB2312" w:hint="eastAsia"/>
          <w:szCs w:val="32"/>
        </w:rPr>
        <w:t>龙会典</w:t>
      </w:r>
      <w:r w:rsidRPr="0011196B">
        <w:rPr>
          <w:rFonts w:ascii="仿宋_GB2312"/>
          <w:szCs w:val="32"/>
        </w:rPr>
        <w:t xml:space="preserve">, </w:t>
      </w:r>
      <w:proofErr w:type="gramStart"/>
      <w:r w:rsidRPr="0011196B">
        <w:rPr>
          <w:rFonts w:ascii="仿宋_GB2312"/>
          <w:szCs w:val="32"/>
        </w:rPr>
        <w:t>严广乐</w:t>
      </w:r>
      <w:proofErr w:type="gramEnd"/>
      <w:r w:rsidRPr="0011196B">
        <w:rPr>
          <w:rFonts w:ascii="仿宋_GB2312"/>
          <w:szCs w:val="32"/>
        </w:rPr>
        <w:t>. 基于SARIMA、GM(1,1)和BP神经网络集成模型的GDP时间序列预测研究[J]. 数理统计与管理, 2013, 32(5):814-822.</w:t>
      </w:r>
    </w:p>
    <w:p w:rsidR="005E2AC4" w:rsidRPr="0011196B" w:rsidRDefault="005E2AC4" w:rsidP="005E2AC4">
      <w:pPr>
        <w:pStyle w:val="a3"/>
        <w:numPr>
          <w:ilvl w:val="0"/>
          <w:numId w:val="1"/>
        </w:numPr>
        <w:ind w:firstLineChars="0"/>
        <w:rPr>
          <w:rFonts w:ascii="仿宋_GB2312"/>
          <w:szCs w:val="32"/>
        </w:rPr>
      </w:pPr>
      <w:r w:rsidRPr="0011196B">
        <w:rPr>
          <w:rFonts w:ascii="仿宋_GB2312" w:hint="eastAsia"/>
          <w:szCs w:val="32"/>
        </w:rPr>
        <w:t>李凯</w:t>
      </w:r>
      <w:r w:rsidRPr="0011196B">
        <w:rPr>
          <w:rFonts w:ascii="仿宋_GB2312"/>
          <w:szCs w:val="32"/>
        </w:rPr>
        <w:t>, 张涛. 上海市2017-2020年GDP预测研究</w:t>
      </w:r>
      <w:r w:rsidRPr="0011196B">
        <w:rPr>
          <w:rFonts w:ascii="仿宋_GB2312"/>
          <w:szCs w:val="32"/>
        </w:rPr>
        <w:t>——</w:t>
      </w:r>
      <w:r w:rsidRPr="0011196B">
        <w:rPr>
          <w:rFonts w:ascii="仿宋_GB2312"/>
          <w:szCs w:val="32"/>
        </w:rPr>
        <w:t>基于改进的GM(1,1)模型[J]. 华东经济管理, 2017, 31(10):11-15.</w:t>
      </w:r>
    </w:p>
    <w:p w:rsidR="00497083" w:rsidRPr="0011196B" w:rsidRDefault="00497083" w:rsidP="00497083">
      <w:pPr>
        <w:pStyle w:val="a3"/>
        <w:numPr>
          <w:ilvl w:val="0"/>
          <w:numId w:val="1"/>
        </w:numPr>
        <w:ind w:firstLineChars="0"/>
        <w:rPr>
          <w:rFonts w:ascii="仿宋_GB2312"/>
          <w:szCs w:val="32"/>
        </w:rPr>
      </w:pPr>
      <w:r w:rsidRPr="0011196B">
        <w:rPr>
          <w:rFonts w:ascii="仿宋_GB2312"/>
          <w:szCs w:val="32"/>
        </w:rPr>
        <w:t>Guillemette Y, Turner D. The Long View: Scenarios for the World Economy to 2060[J].  2018.(OECD)</w:t>
      </w:r>
    </w:p>
    <w:p w:rsidR="00497083" w:rsidRPr="0011196B" w:rsidRDefault="00497083" w:rsidP="00497083">
      <w:pPr>
        <w:pStyle w:val="a3"/>
        <w:numPr>
          <w:ilvl w:val="0"/>
          <w:numId w:val="1"/>
        </w:numPr>
        <w:ind w:firstLineChars="0"/>
        <w:rPr>
          <w:rFonts w:ascii="仿宋_GB2312"/>
          <w:szCs w:val="32"/>
        </w:rPr>
      </w:pPr>
      <w:r w:rsidRPr="0011196B">
        <w:rPr>
          <w:rFonts w:ascii="仿宋_GB2312"/>
          <w:szCs w:val="32"/>
        </w:rPr>
        <w:t>Long-term macroeconomic forecasts Key trends to 2050(EIU)</w:t>
      </w:r>
    </w:p>
    <w:p w:rsidR="00497083" w:rsidRDefault="00497083" w:rsidP="00497083">
      <w:pPr>
        <w:pStyle w:val="a3"/>
        <w:numPr>
          <w:ilvl w:val="0"/>
          <w:numId w:val="1"/>
        </w:numPr>
        <w:ind w:firstLineChars="0"/>
        <w:rPr>
          <w:rFonts w:ascii="仿宋_GB2312"/>
          <w:szCs w:val="32"/>
        </w:rPr>
      </w:pPr>
      <w:r w:rsidRPr="0011196B">
        <w:rPr>
          <w:rFonts w:ascii="仿宋_GB2312"/>
          <w:szCs w:val="32"/>
        </w:rPr>
        <w:t>The Long View How will the global economic order change by 2050?(PWC)</w:t>
      </w:r>
    </w:p>
    <w:p w:rsidR="003D1117" w:rsidRPr="0011196B" w:rsidRDefault="003D1117" w:rsidP="003D1117">
      <w:pPr>
        <w:pStyle w:val="a3"/>
        <w:numPr>
          <w:ilvl w:val="0"/>
          <w:numId w:val="1"/>
        </w:numPr>
        <w:ind w:firstLineChars="0"/>
        <w:rPr>
          <w:rFonts w:ascii="仿宋_GB2312"/>
          <w:szCs w:val="32"/>
        </w:rPr>
      </w:pPr>
      <w:r w:rsidRPr="003D1117">
        <w:rPr>
          <w:rFonts w:ascii="仿宋_GB2312" w:hint="eastAsia"/>
          <w:szCs w:val="32"/>
        </w:rPr>
        <w:t>吴喜之</w:t>
      </w:r>
      <w:r w:rsidRPr="003D1117">
        <w:rPr>
          <w:rFonts w:ascii="仿宋_GB2312"/>
          <w:szCs w:val="32"/>
        </w:rPr>
        <w:t xml:space="preserve">, </w:t>
      </w:r>
      <w:proofErr w:type="gramStart"/>
      <w:r w:rsidRPr="003D1117">
        <w:rPr>
          <w:rFonts w:ascii="仿宋_GB2312"/>
          <w:szCs w:val="32"/>
        </w:rPr>
        <w:t>刘苗</w:t>
      </w:r>
      <w:proofErr w:type="gramEnd"/>
      <w:r w:rsidRPr="003D1117">
        <w:rPr>
          <w:rFonts w:ascii="仿宋_GB2312"/>
          <w:szCs w:val="32"/>
        </w:rPr>
        <w:t>. 应用时间序列分析[M]. 机械工业出版社, 2014.</w:t>
      </w:r>
    </w:p>
    <w:sectPr w:rsidR="003D1117" w:rsidRPr="00111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F3D" w:rsidRDefault="00190F3D" w:rsidP="008050C9">
      <w:r>
        <w:separator/>
      </w:r>
    </w:p>
  </w:endnote>
  <w:endnote w:type="continuationSeparator" w:id="0">
    <w:p w:rsidR="00190F3D" w:rsidRDefault="00190F3D" w:rsidP="0080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0000000000000000000"/>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F3D" w:rsidRDefault="00190F3D" w:rsidP="008050C9">
      <w:r>
        <w:separator/>
      </w:r>
    </w:p>
  </w:footnote>
  <w:footnote w:type="continuationSeparator" w:id="0">
    <w:p w:rsidR="00190F3D" w:rsidRDefault="00190F3D" w:rsidP="008050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ABA"/>
    <w:multiLevelType w:val="hybridMultilevel"/>
    <w:tmpl w:val="3516DEA8"/>
    <w:lvl w:ilvl="0" w:tplc="6A640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D6546E"/>
    <w:multiLevelType w:val="hybridMultilevel"/>
    <w:tmpl w:val="1EBA134C"/>
    <w:lvl w:ilvl="0" w:tplc="45D8F5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2E214F"/>
    <w:multiLevelType w:val="hybridMultilevel"/>
    <w:tmpl w:val="0DC6A5D2"/>
    <w:lvl w:ilvl="0" w:tplc="71FC4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4724D"/>
    <w:multiLevelType w:val="hybridMultilevel"/>
    <w:tmpl w:val="22268E7C"/>
    <w:lvl w:ilvl="0" w:tplc="0E4A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674935"/>
    <w:multiLevelType w:val="hybridMultilevel"/>
    <w:tmpl w:val="D9067924"/>
    <w:lvl w:ilvl="0" w:tplc="57026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537D56"/>
    <w:multiLevelType w:val="hybridMultilevel"/>
    <w:tmpl w:val="8496EDD8"/>
    <w:lvl w:ilvl="0" w:tplc="5002D27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AF3308"/>
    <w:multiLevelType w:val="singleLevel"/>
    <w:tmpl w:val="4EAF3308"/>
    <w:lvl w:ilvl="0">
      <w:start w:val="3"/>
      <w:numFmt w:val="decimal"/>
      <w:suff w:val="nothing"/>
      <w:lvlText w:val="（%1）"/>
      <w:lvlJc w:val="left"/>
      <w:pPr>
        <w:ind w:left="0" w:firstLine="0"/>
      </w:pPr>
    </w:lvl>
  </w:abstractNum>
  <w:abstractNum w:abstractNumId="7">
    <w:nsid w:val="56E604BC"/>
    <w:multiLevelType w:val="hybridMultilevel"/>
    <w:tmpl w:val="5DE0BB62"/>
    <w:lvl w:ilvl="0" w:tplc="75D8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5"/>
  </w:num>
  <w:num w:numId="5">
    <w:abstractNumId w:val="6"/>
    <w:lvlOverride w:ilvl="0">
      <w:startOverride w:val="3"/>
    </w:lvlOverride>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C4"/>
    <w:rsid w:val="000E30EC"/>
    <w:rsid w:val="0011196B"/>
    <w:rsid w:val="001222A2"/>
    <w:rsid w:val="00127804"/>
    <w:rsid w:val="001448B0"/>
    <w:rsid w:val="00163FCA"/>
    <w:rsid w:val="0018420E"/>
    <w:rsid w:val="00190F3D"/>
    <w:rsid w:val="001C52D4"/>
    <w:rsid w:val="001E0084"/>
    <w:rsid w:val="001F300B"/>
    <w:rsid w:val="002344D6"/>
    <w:rsid w:val="00257C7B"/>
    <w:rsid w:val="00271CEF"/>
    <w:rsid w:val="002864AE"/>
    <w:rsid w:val="002E13D0"/>
    <w:rsid w:val="002E4995"/>
    <w:rsid w:val="00300C71"/>
    <w:rsid w:val="00321D75"/>
    <w:rsid w:val="00326F78"/>
    <w:rsid w:val="00361838"/>
    <w:rsid w:val="003A2F20"/>
    <w:rsid w:val="003D1117"/>
    <w:rsid w:val="00431570"/>
    <w:rsid w:val="004363F4"/>
    <w:rsid w:val="00455CF8"/>
    <w:rsid w:val="00461FFD"/>
    <w:rsid w:val="0049625F"/>
    <w:rsid w:val="00497083"/>
    <w:rsid w:val="004C6136"/>
    <w:rsid w:val="004E69F1"/>
    <w:rsid w:val="00562F21"/>
    <w:rsid w:val="00565A1D"/>
    <w:rsid w:val="00584D9B"/>
    <w:rsid w:val="005A74DE"/>
    <w:rsid w:val="005B1427"/>
    <w:rsid w:val="005C792C"/>
    <w:rsid w:val="005D296A"/>
    <w:rsid w:val="005E2AC4"/>
    <w:rsid w:val="005F797C"/>
    <w:rsid w:val="00617711"/>
    <w:rsid w:val="0064074E"/>
    <w:rsid w:val="00682685"/>
    <w:rsid w:val="006D562C"/>
    <w:rsid w:val="006E760F"/>
    <w:rsid w:val="00762F4B"/>
    <w:rsid w:val="007B4B65"/>
    <w:rsid w:val="007E11D3"/>
    <w:rsid w:val="007F1068"/>
    <w:rsid w:val="008050C9"/>
    <w:rsid w:val="0081719B"/>
    <w:rsid w:val="00820D1A"/>
    <w:rsid w:val="00892C36"/>
    <w:rsid w:val="008A166F"/>
    <w:rsid w:val="008B5F2D"/>
    <w:rsid w:val="008D2279"/>
    <w:rsid w:val="008E7B8B"/>
    <w:rsid w:val="008F6380"/>
    <w:rsid w:val="009200C7"/>
    <w:rsid w:val="009346F8"/>
    <w:rsid w:val="00954E70"/>
    <w:rsid w:val="00A03571"/>
    <w:rsid w:val="00A05113"/>
    <w:rsid w:val="00A22270"/>
    <w:rsid w:val="00A234AD"/>
    <w:rsid w:val="00A4084F"/>
    <w:rsid w:val="00A65EC6"/>
    <w:rsid w:val="00AE35B2"/>
    <w:rsid w:val="00B0522E"/>
    <w:rsid w:val="00B10066"/>
    <w:rsid w:val="00B30219"/>
    <w:rsid w:val="00BD2501"/>
    <w:rsid w:val="00BE06A9"/>
    <w:rsid w:val="00BF1448"/>
    <w:rsid w:val="00C05440"/>
    <w:rsid w:val="00C25598"/>
    <w:rsid w:val="00C26EFA"/>
    <w:rsid w:val="00C62538"/>
    <w:rsid w:val="00C833A5"/>
    <w:rsid w:val="00C84718"/>
    <w:rsid w:val="00CC2280"/>
    <w:rsid w:val="00CC432B"/>
    <w:rsid w:val="00D05CC1"/>
    <w:rsid w:val="00D12110"/>
    <w:rsid w:val="00D6408E"/>
    <w:rsid w:val="00D92257"/>
    <w:rsid w:val="00DF152A"/>
    <w:rsid w:val="00E15C75"/>
    <w:rsid w:val="00EC3022"/>
    <w:rsid w:val="00ED4CA6"/>
    <w:rsid w:val="00F756D1"/>
    <w:rsid w:val="00FB7868"/>
    <w:rsid w:val="00FF2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CA6"/>
    <w:pPr>
      <w:widowControl w:val="0"/>
      <w:jc w:val="both"/>
    </w:pPr>
    <w:rPr>
      <w:rFonts w:ascii="仿宋" w:eastAsia="仿宋_GB2312" w:hAnsi="仿宋"/>
      <w:sz w:val="32"/>
    </w:rPr>
  </w:style>
  <w:style w:type="paragraph" w:styleId="1">
    <w:name w:val="heading 1"/>
    <w:basedOn w:val="a"/>
    <w:next w:val="a"/>
    <w:link w:val="1Char"/>
    <w:uiPriority w:val="9"/>
    <w:qFormat/>
    <w:rsid w:val="00A234AD"/>
    <w:pPr>
      <w:keepNext/>
      <w:keepLines/>
      <w:spacing w:before="340" w:after="330" w:line="578" w:lineRule="auto"/>
      <w:outlineLvl w:val="0"/>
    </w:pPr>
    <w:rPr>
      <w:rFonts w:eastAsia="黑体"/>
      <w:bCs/>
      <w:kern w:val="44"/>
      <w:szCs w:val="44"/>
    </w:rPr>
  </w:style>
  <w:style w:type="paragraph" w:styleId="2">
    <w:name w:val="heading 2"/>
    <w:basedOn w:val="a"/>
    <w:next w:val="a"/>
    <w:link w:val="2Char"/>
    <w:uiPriority w:val="9"/>
    <w:unhideWhenUsed/>
    <w:qFormat/>
    <w:rsid w:val="00A234AD"/>
    <w:pPr>
      <w:keepNext/>
      <w:keepLines/>
      <w:spacing w:before="100" w:beforeAutospacing="1" w:after="100" w:afterAutospacing="1"/>
      <w:outlineLvl w:val="1"/>
    </w:pPr>
    <w:rPr>
      <w:rFonts w:asciiTheme="majorHAnsi" w:eastAsia="楷体" w:hAnsiTheme="majorHAnsi" w:cstheme="majorBidi"/>
      <w:b/>
      <w:bCs/>
      <w:szCs w:val="32"/>
    </w:rPr>
  </w:style>
  <w:style w:type="paragraph" w:styleId="3">
    <w:name w:val="heading 3"/>
    <w:basedOn w:val="a"/>
    <w:next w:val="a"/>
    <w:link w:val="3Char"/>
    <w:uiPriority w:val="9"/>
    <w:unhideWhenUsed/>
    <w:qFormat/>
    <w:rsid w:val="00431570"/>
    <w:pPr>
      <w:keepNext/>
      <w:keepLines/>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AC4"/>
    <w:pPr>
      <w:ind w:firstLineChars="200" w:firstLine="420"/>
    </w:pPr>
  </w:style>
  <w:style w:type="paragraph" w:styleId="a4">
    <w:name w:val="header"/>
    <w:basedOn w:val="a"/>
    <w:link w:val="Char"/>
    <w:uiPriority w:val="99"/>
    <w:unhideWhenUsed/>
    <w:rsid w:val="008050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050C9"/>
    <w:rPr>
      <w:sz w:val="18"/>
      <w:szCs w:val="18"/>
    </w:rPr>
  </w:style>
  <w:style w:type="paragraph" w:styleId="a5">
    <w:name w:val="footer"/>
    <w:basedOn w:val="a"/>
    <w:link w:val="Char0"/>
    <w:uiPriority w:val="99"/>
    <w:unhideWhenUsed/>
    <w:rsid w:val="008050C9"/>
    <w:pPr>
      <w:tabs>
        <w:tab w:val="center" w:pos="4153"/>
        <w:tab w:val="right" w:pos="8306"/>
      </w:tabs>
      <w:snapToGrid w:val="0"/>
      <w:jc w:val="left"/>
    </w:pPr>
    <w:rPr>
      <w:sz w:val="18"/>
      <w:szCs w:val="18"/>
    </w:rPr>
  </w:style>
  <w:style w:type="character" w:customStyle="1" w:styleId="Char0">
    <w:name w:val="页脚 Char"/>
    <w:basedOn w:val="a0"/>
    <w:link w:val="a5"/>
    <w:uiPriority w:val="99"/>
    <w:rsid w:val="008050C9"/>
    <w:rPr>
      <w:sz w:val="18"/>
      <w:szCs w:val="18"/>
    </w:rPr>
  </w:style>
  <w:style w:type="character" w:customStyle="1" w:styleId="1Char">
    <w:name w:val="标题 1 Char"/>
    <w:basedOn w:val="a0"/>
    <w:link w:val="1"/>
    <w:uiPriority w:val="9"/>
    <w:rsid w:val="00A234AD"/>
    <w:rPr>
      <w:rFonts w:eastAsia="黑体"/>
      <w:bCs/>
      <w:kern w:val="44"/>
      <w:sz w:val="32"/>
      <w:szCs w:val="44"/>
    </w:rPr>
  </w:style>
  <w:style w:type="character" w:customStyle="1" w:styleId="2Char">
    <w:name w:val="标题 2 Char"/>
    <w:basedOn w:val="a0"/>
    <w:link w:val="2"/>
    <w:uiPriority w:val="9"/>
    <w:rsid w:val="00A234AD"/>
    <w:rPr>
      <w:rFonts w:asciiTheme="majorHAnsi" w:eastAsia="楷体" w:hAnsiTheme="majorHAnsi" w:cstheme="majorBidi"/>
      <w:b/>
      <w:bCs/>
      <w:sz w:val="32"/>
      <w:szCs w:val="32"/>
    </w:rPr>
  </w:style>
  <w:style w:type="paragraph" w:styleId="a6">
    <w:name w:val="caption"/>
    <w:basedOn w:val="a"/>
    <w:next w:val="a"/>
    <w:uiPriority w:val="35"/>
    <w:unhideWhenUsed/>
    <w:qFormat/>
    <w:rsid w:val="001222A2"/>
    <w:pPr>
      <w:spacing w:line="360" w:lineRule="auto"/>
    </w:pPr>
    <w:rPr>
      <w:rFonts w:asciiTheme="majorHAnsi" w:eastAsia="黑体" w:hAnsiTheme="majorHAnsi" w:cstheme="majorBidi"/>
      <w:sz w:val="20"/>
      <w:szCs w:val="20"/>
    </w:rPr>
  </w:style>
  <w:style w:type="table" w:styleId="a7">
    <w:name w:val="Table Grid"/>
    <w:basedOn w:val="a1"/>
    <w:uiPriority w:val="39"/>
    <w:rsid w:val="00122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B0522E"/>
    <w:rPr>
      <w:color w:val="808080"/>
    </w:rPr>
  </w:style>
  <w:style w:type="paragraph" w:styleId="TOC">
    <w:name w:val="TOC Heading"/>
    <w:basedOn w:val="1"/>
    <w:next w:val="a"/>
    <w:uiPriority w:val="39"/>
    <w:unhideWhenUsed/>
    <w:qFormat/>
    <w:rsid w:val="00431570"/>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10">
    <w:name w:val="toc 1"/>
    <w:basedOn w:val="a"/>
    <w:next w:val="a"/>
    <w:autoRedefine/>
    <w:uiPriority w:val="39"/>
    <w:unhideWhenUsed/>
    <w:rsid w:val="00431570"/>
  </w:style>
  <w:style w:type="paragraph" w:styleId="20">
    <w:name w:val="toc 2"/>
    <w:basedOn w:val="a"/>
    <w:next w:val="a"/>
    <w:autoRedefine/>
    <w:uiPriority w:val="39"/>
    <w:unhideWhenUsed/>
    <w:rsid w:val="00431570"/>
    <w:pPr>
      <w:ind w:leftChars="200" w:left="420"/>
    </w:pPr>
  </w:style>
  <w:style w:type="character" w:styleId="a9">
    <w:name w:val="Hyperlink"/>
    <w:basedOn w:val="a0"/>
    <w:uiPriority w:val="99"/>
    <w:unhideWhenUsed/>
    <w:rsid w:val="00431570"/>
    <w:rPr>
      <w:color w:val="0563C1" w:themeColor="hyperlink"/>
      <w:u w:val="single"/>
    </w:rPr>
  </w:style>
  <w:style w:type="character" w:customStyle="1" w:styleId="3Char">
    <w:name w:val="标题 3 Char"/>
    <w:basedOn w:val="a0"/>
    <w:link w:val="3"/>
    <w:uiPriority w:val="9"/>
    <w:rsid w:val="00431570"/>
    <w:rPr>
      <w:rFonts w:ascii="仿宋" w:eastAsia="仿宋_GB2312" w:hAnsi="仿宋"/>
      <w:bCs/>
      <w:sz w:val="32"/>
      <w:szCs w:val="32"/>
    </w:rPr>
  </w:style>
  <w:style w:type="paragraph" w:styleId="30">
    <w:name w:val="toc 3"/>
    <w:basedOn w:val="a"/>
    <w:next w:val="a"/>
    <w:autoRedefine/>
    <w:uiPriority w:val="39"/>
    <w:unhideWhenUsed/>
    <w:rsid w:val="00431570"/>
    <w:pPr>
      <w:ind w:leftChars="400" w:left="840"/>
    </w:pPr>
  </w:style>
  <w:style w:type="paragraph" w:styleId="aa">
    <w:name w:val="Balloon Text"/>
    <w:basedOn w:val="a"/>
    <w:link w:val="Char1"/>
    <w:uiPriority w:val="99"/>
    <w:semiHidden/>
    <w:unhideWhenUsed/>
    <w:rsid w:val="00C05440"/>
    <w:rPr>
      <w:sz w:val="18"/>
      <w:szCs w:val="18"/>
    </w:rPr>
  </w:style>
  <w:style w:type="character" w:customStyle="1" w:styleId="Char1">
    <w:name w:val="批注框文本 Char"/>
    <w:basedOn w:val="a0"/>
    <w:link w:val="aa"/>
    <w:uiPriority w:val="99"/>
    <w:semiHidden/>
    <w:rsid w:val="00C05440"/>
    <w:rPr>
      <w:rFonts w:ascii="仿宋" w:eastAsia="仿宋_GB2312" w:hAnsi="仿宋"/>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CA6"/>
    <w:pPr>
      <w:widowControl w:val="0"/>
      <w:jc w:val="both"/>
    </w:pPr>
    <w:rPr>
      <w:rFonts w:ascii="仿宋" w:eastAsia="仿宋_GB2312" w:hAnsi="仿宋"/>
      <w:sz w:val="32"/>
    </w:rPr>
  </w:style>
  <w:style w:type="paragraph" w:styleId="1">
    <w:name w:val="heading 1"/>
    <w:basedOn w:val="a"/>
    <w:next w:val="a"/>
    <w:link w:val="1Char"/>
    <w:uiPriority w:val="9"/>
    <w:qFormat/>
    <w:rsid w:val="00A234AD"/>
    <w:pPr>
      <w:keepNext/>
      <w:keepLines/>
      <w:spacing w:before="340" w:after="330" w:line="578" w:lineRule="auto"/>
      <w:outlineLvl w:val="0"/>
    </w:pPr>
    <w:rPr>
      <w:rFonts w:eastAsia="黑体"/>
      <w:bCs/>
      <w:kern w:val="44"/>
      <w:szCs w:val="44"/>
    </w:rPr>
  </w:style>
  <w:style w:type="paragraph" w:styleId="2">
    <w:name w:val="heading 2"/>
    <w:basedOn w:val="a"/>
    <w:next w:val="a"/>
    <w:link w:val="2Char"/>
    <w:uiPriority w:val="9"/>
    <w:unhideWhenUsed/>
    <w:qFormat/>
    <w:rsid w:val="00A234AD"/>
    <w:pPr>
      <w:keepNext/>
      <w:keepLines/>
      <w:spacing w:before="100" w:beforeAutospacing="1" w:after="100" w:afterAutospacing="1"/>
      <w:outlineLvl w:val="1"/>
    </w:pPr>
    <w:rPr>
      <w:rFonts w:asciiTheme="majorHAnsi" w:eastAsia="楷体" w:hAnsiTheme="majorHAnsi" w:cstheme="majorBidi"/>
      <w:b/>
      <w:bCs/>
      <w:szCs w:val="32"/>
    </w:rPr>
  </w:style>
  <w:style w:type="paragraph" w:styleId="3">
    <w:name w:val="heading 3"/>
    <w:basedOn w:val="a"/>
    <w:next w:val="a"/>
    <w:link w:val="3Char"/>
    <w:uiPriority w:val="9"/>
    <w:unhideWhenUsed/>
    <w:qFormat/>
    <w:rsid w:val="00431570"/>
    <w:pPr>
      <w:keepNext/>
      <w:keepLines/>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AC4"/>
    <w:pPr>
      <w:ind w:firstLineChars="200" w:firstLine="420"/>
    </w:pPr>
  </w:style>
  <w:style w:type="paragraph" w:styleId="a4">
    <w:name w:val="header"/>
    <w:basedOn w:val="a"/>
    <w:link w:val="Char"/>
    <w:uiPriority w:val="99"/>
    <w:unhideWhenUsed/>
    <w:rsid w:val="008050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050C9"/>
    <w:rPr>
      <w:sz w:val="18"/>
      <w:szCs w:val="18"/>
    </w:rPr>
  </w:style>
  <w:style w:type="paragraph" w:styleId="a5">
    <w:name w:val="footer"/>
    <w:basedOn w:val="a"/>
    <w:link w:val="Char0"/>
    <w:uiPriority w:val="99"/>
    <w:unhideWhenUsed/>
    <w:rsid w:val="008050C9"/>
    <w:pPr>
      <w:tabs>
        <w:tab w:val="center" w:pos="4153"/>
        <w:tab w:val="right" w:pos="8306"/>
      </w:tabs>
      <w:snapToGrid w:val="0"/>
      <w:jc w:val="left"/>
    </w:pPr>
    <w:rPr>
      <w:sz w:val="18"/>
      <w:szCs w:val="18"/>
    </w:rPr>
  </w:style>
  <w:style w:type="character" w:customStyle="1" w:styleId="Char0">
    <w:name w:val="页脚 Char"/>
    <w:basedOn w:val="a0"/>
    <w:link w:val="a5"/>
    <w:uiPriority w:val="99"/>
    <w:rsid w:val="008050C9"/>
    <w:rPr>
      <w:sz w:val="18"/>
      <w:szCs w:val="18"/>
    </w:rPr>
  </w:style>
  <w:style w:type="character" w:customStyle="1" w:styleId="1Char">
    <w:name w:val="标题 1 Char"/>
    <w:basedOn w:val="a0"/>
    <w:link w:val="1"/>
    <w:uiPriority w:val="9"/>
    <w:rsid w:val="00A234AD"/>
    <w:rPr>
      <w:rFonts w:eastAsia="黑体"/>
      <w:bCs/>
      <w:kern w:val="44"/>
      <w:sz w:val="32"/>
      <w:szCs w:val="44"/>
    </w:rPr>
  </w:style>
  <w:style w:type="character" w:customStyle="1" w:styleId="2Char">
    <w:name w:val="标题 2 Char"/>
    <w:basedOn w:val="a0"/>
    <w:link w:val="2"/>
    <w:uiPriority w:val="9"/>
    <w:rsid w:val="00A234AD"/>
    <w:rPr>
      <w:rFonts w:asciiTheme="majorHAnsi" w:eastAsia="楷体" w:hAnsiTheme="majorHAnsi" w:cstheme="majorBidi"/>
      <w:b/>
      <w:bCs/>
      <w:sz w:val="32"/>
      <w:szCs w:val="32"/>
    </w:rPr>
  </w:style>
  <w:style w:type="paragraph" w:styleId="a6">
    <w:name w:val="caption"/>
    <w:basedOn w:val="a"/>
    <w:next w:val="a"/>
    <w:uiPriority w:val="35"/>
    <w:unhideWhenUsed/>
    <w:qFormat/>
    <w:rsid w:val="001222A2"/>
    <w:pPr>
      <w:spacing w:line="360" w:lineRule="auto"/>
    </w:pPr>
    <w:rPr>
      <w:rFonts w:asciiTheme="majorHAnsi" w:eastAsia="黑体" w:hAnsiTheme="majorHAnsi" w:cstheme="majorBidi"/>
      <w:sz w:val="20"/>
      <w:szCs w:val="20"/>
    </w:rPr>
  </w:style>
  <w:style w:type="table" w:styleId="a7">
    <w:name w:val="Table Grid"/>
    <w:basedOn w:val="a1"/>
    <w:uiPriority w:val="39"/>
    <w:rsid w:val="00122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B0522E"/>
    <w:rPr>
      <w:color w:val="808080"/>
    </w:rPr>
  </w:style>
  <w:style w:type="paragraph" w:styleId="TOC">
    <w:name w:val="TOC Heading"/>
    <w:basedOn w:val="1"/>
    <w:next w:val="a"/>
    <w:uiPriority w:val="39"/>
    <w:unhideWhenUsed/>
    <w:qFormat/>
    <w:rsid w:val="00431570"/>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10">
    <w:name w:val="toc 1"/>
    <w:basedOn w:val="a"/>
    <w:next w:val="a"/>
    <w:autoRedefine/>
    <w:uiPriority w:val="39"/>
    <w:unhideWhenUsed/>
    <w:rsid w:val="00431570"/>
  </w:style>
  <w:style w:type="paragraph" w:styleId="20">
    <w:name w:val="toc 2"/>
    <w:basedOn w:val="a"/>
    <w:next w:val="a"/>
    <w:autoRedefine/>
    <w:uiPriority w:val="39"/>
    <w:unhideWhenUsed/>
    <w:rsid w:val="00431570"/>
    <w:pPr>
      <w:ind w:leftChars="200" w:left="420"/>
    </w:pPr>
  </w:style>
  <w:style w:type="character" w:styleId="a9">
    <w:name w:val="Hyperlink"/>
    <w:basedOn w:val="a0"/>
    <w:uiPriority w:val="99"/>
    <w:unhideWhenUsed/>
    <w:rsid w:val="00431570"/>
    <w:rPr>
      <w:color w:val="0563C1" w:themeColor="hyperlink"/>
      <w:u w:val="single"/>
    </w:rPr>
  </w:style>
  <w:style w:type="character" w:customStyle="1" w:styleId="3Char">
    <w:name w:val="标题 3 Char"/>
    <w:basedOn w:val="a0"/>
    <w:link w:val="3"/>
    <w:uiPriority w:val="9"/>
    <w:rsid w:val="00431570"/>
    <w:rPr>
      <w:rFonts w:ascii="仿宋" w:eastAsia="仿宋_GB2312" w:hAnsi="仿宋"/>
      <w:bCs/>
      <w:sz w:val="32"/>
      <w:szCs w:val="32"/>
    </w:rPr>
  </w:style>
  <w:style w:type="paragraph" w:styleId="30">
    <w:name w:val="toc 3"/>
    <w:basedOn w:val="a"/>
    <w:next w:val="a"/>
    <w:autoRedefine/>
    <w:uiPriority w:val="39"/>
    <w:unhideWhenUsed/>
    <w:rsid w:val="00431570"/>
    <w:pPr>
      <w:ind w:leftChars="400" w:left="840"/>
    </w:pPr>
  </w:style>
  <w:style w:type="paragraph" w:styleId="aa">
    <w:name w:val="Balloon Text"/>
    <w:basedOn w:val="a"/>
    <w:link w:val="Char1"/>
    <w:uiPriority w:val="99"/>
    <w:semiHidden/>
    <w:unhideWhenUsed/>
    <w:rsid w:val="00C05440"/>
    <w:rPr>
      <w:sz w:val="18"/>
      <w:szCs w:val="18"/>
    </w:rPr>
  </w:style>
  <w:style w:type="character" w:customStyle="1" w:styleId="Char1">
    <w:name w:val="批注框文本 Char"/>
    <w:basedOn w:val="a0"/>
    <w:link w:val="aa"/>
    <w:uiPriority w:val="99"/>
    <w:semiHidden/>
    <w:rsid w:val="00C05440"/>
    <w:rPr>
      <w:rFonts w:ascii="仿宋" w:eastAsia="仿宋_GB2312" w:hAnsi="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1537">
      <w:bodyDiv w:val="1"/>
      <w:marLeft w:val="0"/>
      <w:marRight w:val="0"/>
      <w:marTop w:val="0"/>
      <w:marBottom w:val="0"/>
      <w:divBdr>
        <w:top w:val="none" w:sz="0" w:space="0" w:color="auto"/>
        <w:left w:val="none" w:sz="0" w:space="0" w:color="auto"/>
        <w:bottom w:val="none" w:sz="0" w:space="0" w:color="auto"/>
        <w:right w:val="none" w:sz="0" w:space="0" w:color="auto"/>
      </w:divBdr>
    </w:div>
    <w:div w:id="75715699">
      <w:bodyDiv w:val="1"/>
      <w:marLeft w:val="0"/>
      <w:marRight w:val="0"/>
      <w:marTop w:val="0"/>
      <w:marBottom w:val="0"/>
      <w:divBdr>
        <w:top w:val="none" w:sz="0" w:space="0" w:color="auto"/>
        <w:left w:val="none" w:sz="0" w:space="0" w:color="auto"/>
        <w:bottom w:val="none" w:sz="0" w:space="0" w:color="auto"/>
        <w:right w:val="none" w:sz="0" w:space="0" w:color="auto"/>
      </w:divBdr>
    </w:div>
    <w:div w:id="548149228">
      <w:bodyDiv w:val="1"/>
      <w:marLeft w:val="0"/>
      <w:marRight w:val="0"/>
      <w:marTop w:val="0"/>
      <w:marBottom w:val="0"/>
      <w:divBdr>
        <w:top w:val="none" w:sz="0" w:space="0" w:color="auto"/>
        <w:left w:val="none" w:sz="0" w:space="0" w:color="auto"/>
        <w:bottom w:val="none" w:sz="0" w:space="0" w:color="auto"/>
        <w:right w:val="none" w:sz="0" w:space="0" w:color="auto"/>
      </w:divBdr>
    </w:div>
    <w:div w:id="720976488">
      <w:bodyDiv w:val="1"/>
      <w:marLeft w:val="0"/>
      <w:marRight w:val="0"/>
      <w:marTop w:val="0"/>
      <w:marBottom w:val="0"/>
      <w:divBdr>
        <w:top w:val="none" w:sz="0" w:space="0" w:color="auto"/>
        <w:left w:val="none" w:sz="0" w:space="0" w:color="auto"/>
        <w:bottom w:val="none" w:sz="0" w:space="0" w:color="auto"/>
        <w:right w:val="none" w:sz="0" w:space="0" w:color="auto"/>
      </w:divBdr>
    </w:div>
    <w:div w:id="885144705">
      <w:bodyDiv w:val="1"/>
      <w:marLeft w:val="0"/>
      <w:marRight w:val="0"/>
      <w:marTop w:val="0"/>
      <w:marBottom w:val="0"/>
      <w:divBdr>
        <w:top w:val="none" w:sz="0" w:space="0" w:color="auto"/>
        <w:left w:val="none" w:sz="0" w:space="0" w:color="auto"/>
        <w:bottom w:val="none" w:sz="0" w:space="0" w:color="auto"/>
        <w:right w:val="none" w:sz="0" w:space="0" w:color="auto"/>
      </w:divBdr>
    </w:div>
    <w:div w:id="1029262601">
      <w:bodyDiv w:val="1"/>
      <w:marLeft w:val="0"/>
      <w:marRight w:val="0"/>
      <w:marTop w:val="0"/>
      <w:marBottom w:val="0"/>
      <w:divBdr>
        <w:top w:val="none" w:sz="0" w:space="0" w:color="auto"/>
        <w:left w:val="none" w:sz="0" w:space="0" w:color="auto"/>
        <w:bottom w:val="none" w:sz="0" w:space="0" w:color="auto"/>
        <w:right w:val="none" w:sz="0" w:space="0" w:color="auto"/>
      </w:divBdr>
    </w:div>
    <w:div w:id="1480490879">
      <w:bodyDiv w:val="1"/>
      <w:marLeft w:val="0"/>
      <w:marRight w:val="0"/>
      <w:marTop w:val="0"/>
      <w:marBottom w:val="0"/>
      <w:divBdr>
        <w:top w:val="none" w:sz="0" w:space="0" w:color="auto"/>
        <w:left w:val="none" w:sz="0" w:space="0" w:color="auto"/>
        <w:bottom w:val="none" w:sz="0" w:space="0" w:color="auto"/>
        <w:right w:val="none" w:sz="0" w:space="0" w:color="auto"/>
      </w:divBdr>
    </w:div>
    <w:div w:id="176102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EA9CB-E782-4F1C-B644-4C3BAD911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Pages>
  <Words>1756</Words>
  <Characters>10015</Characters>
  <Application>Microsoft Office Word</Application>
  <DocSecurity>0</DocSecurity>
  <Lines>83</Lines>
  <Paragraphs>23</Paragraphs>
  <ScaleCrop>false</ScaleCrop>
  <Company/>
  <LinksUpToDate>false</LinksUpToDate>
  <CharactersWithSpaces>11748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2018-08-13T05:58:00Z</dcterms:created>
  <dcterms:modified xsi:type="dcterms:W3CDTF">2018-09-04T09:00:00Z</dcterms:modified>
</cp:coreProperties>
</file>