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6CFA" w14:textId="77777777" w:rsidR="007D1C86" w:rsidRPr="007D1C86" w:rsidRDefault="007D1C86" w:rsidP="007D1C86">
      <w:pPr>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6B8F6E50" w14:textId="77777777" w:rsidR="007D1C86" w:rsidRPr="007D1C86" w:rsidRDefault="007D1C86" w:rsidP="007D1C86">
      <w:pPr>
        <w:spacing w:line="360" w:lineRule="atLeast"/>
        <w:jc w:val="center"/>
        <w:rPr>
          <w:rFonts w:ascii="Calibri" w:eastAsia="Times New Roman" w:hAnsi="Calibri" w:cs="Calibri"/>
          <w:color w:val="000000"/>
          <w:sz w:val="27"/>
          <w:szCs w:val="27"/>
        </w:rPr>
      </w:pPr>
      <w:r w:rsidRPr="007D1C86">
        <w:rPr>
          <w:rFonts w:ascii="Calibri" w:eastAsia="Times New Roman" w:hAnsi="Calibri" w:cs="Calibri"/>
          <w:b/>
          <w:bCs/>
          <w:color w:val="000000"/>
          <w:sz w:val="27"/>
          <w:szCs w:val="27"/>
        </w:rPr>
        <w:t>Ali ibn Suleiman’s Commentary on Genesis</w:t>
      </w:r>
    </w:p>
    <w:p w14:paraId="7887D571"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0E143CED"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The present work is Ali ibn Suleiman’s commentary on the book of Genesis.</w:t>
      </w:r>
    </w:p>
    <w:p w14:paraId="397200BA"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6592B4FD"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b/>
          <w:bCs/>
          <w:color w:val="000000"/>
          <w:sz w:val="27"/>
          <w:szCs w:val="27"/>
        </w:rPr>
        <w:t>About the </w:t>
      </w:r>
      <w:proofErr w:type="gramStart"/>
      <w:r w:rsidRPr="007D1C86">
        <w:rPr>
          <w:rFonts w:ascii="Calibri" w:eastAsia="Times New Roman" w:hAnsi="Calibri" w:cs="Calibri"/>
          <w:b/>
          <w:bCs/>
          <w:color w:val="000000"/>
          <w:sz w:val="27"/>
          <w:szCs w:val="27"/>
        </w:rPr>
        <w:t>Author:</w:t>
      </w:r>
      <w:r w:rsidRPr="007D1C86">
        <w:rPr>
          <w:rFonts w:ascii="Calibri" w:eastAsia="Times New Roman" w:hAnsi="Calibri" w:cs="Calibri"/>
          <w:color w:val="000000"/>
          <w:sz w:val="27"/>
          <w:szCs w:val="27"/>
        </w:rPr>
        <w:t>.</w:t>
      </w:r>
      <w:proofErr w:type="gramEnd"/>
      <w:r w:rsidRPr="007D1C86">
        <w:rPr>
          <w:rFonts w:ascii="Calibri" w:eastAsia="Times New Roman" w:hAnsi="Calibri" w:cs="Calibri"/>
          <w:color w:val="000000"/>
          <w:sz w:val="27"/>
          <w:szCs w:val="27"/>
        </w:rPr>
        <w:t> Very little is known about our author, Ali ibn Suleiman, including his Hebrew name. Our author’s Arabic name is recorded in the present commentary as “Abu al-Hasan the Jerusalemite (al-</w:t>
      </w:r>
      <w:proofErr w:type="spellStart"/>
      <w:r w:rsidRPr="007D1C86">
        <w:rPr>
          <w:rFonts w:ascii="Calibri" w:eastAsia="Times New Roman" w:hAnsi="Calibri" w:cs="Calibri"/>
          <w:color w:val="000000"/>
          <w:sz w:val="27"/>
          <w:szCs w:val="27"/>
        </w:rPr>
        <w:t>Maqdisi</w:t>
      </w:r>
      <w:proofErr w:type="spellEnd"/>
      <w:r w:rsidRPr="007D1C86">
        <w:rPr>
          <w:rFonts w:ascii="Calibri" w:eastAsia="Times New Roman" w:hAnsi="Calibri" w:cs="Calibri"/>
          <w:color w:val="000000"/>
          <w:sz w:val="27"/>
          <w:szCs w:val="27"/>
        </w:rPr>
        <w:t>)”, indicating his residence in Jerusalem for at least some time. It appears that he lived around the end of the eleventh century and beginning of the twelfth century. This is supported by a statement appearing in the commentary: “And it (the commentary) was begun in the year 1415 (of the Seleucid era),” </w:t>
      </w:r>
      <w:r w:rsidRPr="007D1C86">
        <w:rPr>
          <w:rFonts w:ascii="Calibri" w:eastAsia="Times New Roman" w:hAnsi="Calibri" w:cs="Calibri"/>
          <w:i/>
          <w:iCs/>
          <w:color w:val="000000"/>
          <w:sz w:val="27"/>
          <w:szCs w:val="27"/>
        </w:rPr>
        <w:t>i.e.</w:t>
      </w:r>
      <w:r w:rsidRPr="007D1C86">
        <w:rPr>
          <w:rFonts w:ascii="Calibri" w:eastAsia="Times New Roman" w:hAnsi="Calibri" w:cs="Calibri"/>
          <w:color w:val="000000"/>
          <w:sz w:val="27"/>
          <w:szCs w:val="27"/>
        </w:rPr>
        <w:t>, 1103 of the common </w:t>
      </w:r>
      <w:proofErr w:type="gramStart"/>
      <w:r w:rsidRPr="007D1C86">
        <w:rPr>
          <w:rFonts w:ascii="Calibri" w:eastAsia="Times New Roman" w:hAnsi="Calibri" w:cs="Calibri"/>
          <w:color w:val="000000"/>
          <w:sz w:val="27"/>
          <w:szCs w:val="27"/>
        </w:rPr>
        <w:t>era</w:t>
      </w:r>
      <w:proofErr w:type="gramEnd"/>
      <w:r w:rsidRPr="007D1C86">
        <w:rPr>
          <w:rFonts w:ascii="Calibri" w:eastAsia="Times New Roman" w:hAnsi="Calibri" w:cs="Calibri"/>
          <w:color w:val="000000"/>
          <w:sz w:val="27"/>
          <w:szCs w:val="27"/>
        </w:rPr>
        <w:t>.</w:t>
      </w:r>
    </w:p>
    <w:p w14:paraId="48362A72" w14:textId="77777777" w:rsidR="007D1C86" w:rsidRPr="007D1C86" w:rsidRDefault="007D1C86" w:rsidP="007D1C86">
      <w:pPr>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61073DC4" w14:textId="77777777" w:rsidR="007D1C86" w:rsidRPr="007D1C86" w:rsidRDefault="007D1C86" w:rsidP="007D1C86">
      <w:pPr>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6DD966AF"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Ali ibn Suleiman’s best-known work is his </w:t>
      </w:r>
      <w:proofErr w:type="spellStart"/>
      <w:r w:rsidRPr="007D1C86">
        <w:rPr>
          <w:rFonts w:ascii="Calibri" w:eastAsia="Times New Roman" w:hAnsi="Calibri" w:cs="Calibri"/>
          <w:i/>
          <w:iCs/>
          <w:color w:val="000000"/>
          <w:sz w:val="27"/>
          <w:szCs w:val="27"/>
        </w:rPr>
        <w:t>Agron</w:t>
      </w:r>
      <w:proofErr w:type="spellEnd"/>
      <w:r w:rsidRPr="007D1C86">
        <w:rPr>
          <w:rFonts w:ascii="Calibri" w:eastAsia="Times New Roman" w:hAnsi="Calibri" w:cs="Calibri"/>
          <w:color w:val="000000"/>
          <w:sz w:val="27"/>
          <w:szCs w:val="27"/>
        </w:rPr>
        <w:t>, or dictionary, which he compiled from Abu </w:t>
      </w:r>
      <w:proofErr w:type="spellStart"/>
      <w:r w:rsidRPr="007D1C86">
        <w:rPr>
          <w:rFonts w:ascii="Calibri" w:eastAsia="Times New Roman" w:hAnsi="Calibri" w:cs="Calibri"/>
          <w:color w:val="000000"/>
          <w:sz w:val="27"/>
          <w:szCs w:val="27"/>
        </w:rPr>
        <w:t>Sa’id</w:t>
      </w:r>
      <w:proofErr w:type="spellEnd"/>
      <w:r w:rsidRPr="007D1C86">
        <w:rPr>
          <w:rFonts w:ascii="Calibri" w:eastAsia="Times New Roman" w:hAnsi="Calibri" w:cs="Calibri"/>
          <w:color w:val="000000"/>
          <w:sz w:val="27"/>
          <w:szCs w:val="27"/>
        </w:rPr>
        <w:t> ha-Levi’s abridgment of David ben Abraham </w:t>
      </w:r>
      <w:proofErr w:type="spellStart"/>
      <w:r w:rsidRPr="007D1C86">
        <w:rPr>
          <w:rFonts w:ascii="Calibri" w:eastAsia="Times New Roman" w:hAnsi="Calibri" w:cs="Calibri"/>
          <w:color w:val="000000"/>
          <w:sz w:val="27"/>
          <w:szCs w:val="27"/>
        </w:rPr>
        <w:t>Alfasi’s</w:t>
      </w:r>
      <w:proofErr w:type="spellEnd"/>
      <w:r w:rsidRPr="007D1C86">
        <w:rPr>
          <w:rFonts w:ascii="Calibri" w:eastAsia="Times New Roman" w:hAnsi="Calibri" w:cs="Calibri"/>
          <w:color w:val="000000"/>
          <w:sz w:val="27"/>
          <w:szCs w:val="27"/>
        </w:rPr>
        <w:t> dictionary.</w:t>
      </w:r>
    </w:p>
    <w:p w14:paraId="484549A6"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25274BBC"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b/>
          <w:bCs/>
          <w:color w:val="000000"/>
          <w:sz w:val="27"/>
          <w:szCs w:val="27"/>
        </w:rPr>
        <w:t>About This Commentary: </w:t>
      </w:r>
      <w:r w:rsidRPr="007D1C86">
        <w:rPr>
          <w:rFonts w:ascii="Calibri" w:eastAsia="Times New Roman" w:hAnsi="Calibri" w:cs="Calibri"/>
          <w:color w:val="000000"/>
          <w:sz w:val="27"/>
          <w:szCs w:val="27"/>
        </w:rPr>
        <w:t>The title page of Ali ibn Suleiman’s commentary on the book of Genesis states that it is compiled from the abridgment of an existing commentary on the Torah. Ali ibn Suleiman’s commentary is in fact a compilation from Abu al-Faraj Harun’s abridgment (Arabic: </w:t>
      </w:r>
      <w:proofErr w:type="spellStart"/>
      <w:r w:rsidRPr="007D1C86">
        <w:rPr>
          <w:rFonts w:ascii="Calibri" w:eastAsia="Times New Roman" w:hAnsi="Calibri" w:cs="Calibri"/>
          <w:i/>
          <w:iCs/>
          <w:color w:val="000000"/>
          <w:sz w:val="27"/>
          <w:szCs w:val="27"/>
        </w:rPr>
        <w:t>talkhis</w:t>
      </w:r>
      <w:proofErr w:type="spellEnd"/>
      <w:r w:rsidRPr="007D1C86">
        <w:rPr>
          <w:rFonts w:ascii="Calibri" w:eastAsia="Times New Roman" w:hAnsi="Calibri" w:cs="Calibri"/>
          <w:color w:val="000000"/>
          <w:sz w:val="27"/>
          <w:szCs w:val="27"/>
        </w:rPr>
        <w:t>) of Yusuf ibn Nuh’s commentary on the Torah. Both Abu al-Faraj Harun and Yusuf ibn Nuh were Karaites residing in Jerusalem.</w:t>
      </w:r>
    </w:p>
    <w:p w14:paraId="6F912A62"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2F13EF8F"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Thus, Ali ibn Suleiman’s role is more of a compiler than that of an independent commentator. However, he does not hesitate to express his support or disapproval of the views which he cites. At times, it seems that he inserts his own views, as he cites them anonymously. Significantly, the present commentary is almost entirely free of any polemical discussion. In fact, the author frequently follows the views of the </w:t>
      </w:r>
      <w:proofErr w:type="spellStart"/>
      <w:r w:rsidRPr="007D1C86">
        <w:rPr>
          <w:rFonts w:ascii="Calibri" w:eastAsia="Times New Roman" w:hAnsi="Calibri" w:cs="Calibri"/>
          <w:color w:val="000000"/>
          <w:sz w:val="27"/>
          <w:szCs w:val="27"/>
        </w:rPr>
        <w:t>Rabbanites</w:t>
      </w:r>
      <w:proofErr w:type="spellEnd"/>
      <w:r w:rsidRPr="007D1C86">
        <w:rPr>
          <w:rFonts w:ascii="Calibri" w:eastAsia="Times New Roman" w:hAnsi="Calibri" w:cs="Calibri"/>
          <w:color w:val="000000"/>
          <w:sz w:val="27"/>
          <w:szCs w:val="27"/>
        </w:rPr>
        <w:t>, though there are instances where he clearly argues with the </w:t>
      </w:r>
      <w:proofErr w:type="spellStart"/>
      <w:r w:rsidRPr="007D1C86">
        <w:rPr>
          <w:rFonts w:ascii="Calibri" w:eastAsia="Times New Roman" w:hAnsi="Calibri" w:cs="Calibri"/>
          <w:color w:val="000000"/>
          <w:sz w:val="27"/>
          <w:szCs w:val="27"/>
        </w:rPr>
        <w:t>Rabbanite</w:t>
      </w:r>
      <w:proofErr w:type="spellEnd"/>
      <w:r w:rsidRPr="007D1C86">
        <w:rPr>
          <w:rFonts w:ascii="Calibri" w:eastAsia="Times New Roman" w:hAnsi="Calibri" w:cs="Calibri"/>
          <w:color w:val="000000"/>
          <w:sz w:val="27"/>
          <w:szCs w:val="27"/>
        </w:rPr>
        <w:t> view.</w:t>
      </w:r>
    </w:p>
    <w:p w14:paraId="2ADA0177" w14:textId="77777777" w:rsidR="007D1C86" w:rsidRPr="007D1C86" w:rsidRDefault="007D1C86" w:rsidP="007D1C86">
      <w:pPr>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0876F4C5"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The commentary and biblical citations presented here were converted into digital form from a thesis submitted in 1928 by Solomon L. </w:t>
      </w:r>
      <w:proofErr w:type="spellStart"/>
      <w:r w:rsidRPr="007D1C86">
        <w:rPr>
          <w:rFonts w:ascii="Calibri" w:eastAsia="Times New Roman" w:hAnsi="Calibri" w:cs="Calibri"/>
          <w:color w:val="000000"/>
          <w:sz w:val="27"/>
          <w:szCs w:val="27"/>
        </w:rPr>
        <w:t>Skoss</w:t>
      </w:r>
      <w:proofErr w:type="spellEnd"/>
      <w:r w:rsidRPr="007D1C86">
        <w:rPr>
          <w:rFonts w:ascii="Calibri" w:eastAsia="Times New Roman" w:hAnsi="Calibri" w:cs="Calibri"/>
          <w:color w:val="000000"/>
          <w:sz w:val="27"/>
          <w:szCs w:val="27"/>
        </w:rPr>
        <w:t> to the </w:t>
      </w:r>
      <w:proofErr w:type="spellStart"/>
      <w:r w:rsidRPr="007D1C86">
        <w:rPr>
          <w:rFonts w:ascii="Calibri" w:eastAsia="Times New Roman" w:hAnsi="Calibri" w:cs="Calibri"/>
          <w:color w:val="000000"/>
          <w:sz w:val="27"/>
          <w:szCs w:val="27"/>
        </w:rPr>
        <w:t>Dropsie</w:t>
      </w:r>
      <w:proofErr w:type="spellEnd"/>
      <w:r w:rsidRPr="007D1C86">
        <w:rPr>
          <w:rFonts w:ascii="Calibri" w:eastAsia="Times New Roman" w:hAnsi="Calibri" w:cs="Calibri"/>
          <w:color w:val="000000"/>
          <w:sz w:val="27"/>
          <w:szCs w:val="27"/>
        </w:rPr>
        <w:t> College for Hebrew and Cognate Learning. </w:t>
      </w:r>
      <w:proofErr w:type="spellStart"/>
      <w:r w:rsidRPr="007D1C86">
        <w:rPr>
          <w:rFonts w:ascii="Calibri" w:eastAsia="Times New Roman" w:hAnsi="Calibri" w:cs="Calibri"/>
          <w:color w:val="000000"/>
          <w:sz w:val="27"/>
          <w:szCs w:val="27"/>
        </w:rPr>
        <w:t>Skoss</w:t>
      </w:r>
      <w:proofErr w:type="spellEnd"/>
      <w:r w:rsidRPr="007D1C86">
        <w:rPr>
          <w:rFonts w:ascii="Calibri" w:eastAsia="Times New Roman" w:hAnsi="Calibri" w:cs="Calibri"/>
          <w:color w:val="000000"/>
          <w:sz w:val="27"/>
          <w:szCs w:val="27"/>
        </w:rPr>
        <w:t xml:space="preserve">' work itself was based on various manuscripts, preserved in the fragments of the Sulzberger Collection of the Jewish Theological </w:t>
      </w:r>
      <w:r w:rsidRPr="007D1C86">
        <w:rPr>
          <w:rFonts w:ascii="Calibri" w:eastAsia="Times New Roman" w:hAnsi="Calibri" w:cs="Calibri"/>
          <w:color w:val="000000"/>
          <w:sz w:val="27"/>
          <w:szCs w:val="27"/>
        </w:rPr>
        <w:lastRenderedPageBreak/>
        <w:t>Seminary of America and of the Second </w:t>
      </w:r>
      <w:proofErr w:type="spellStart"/>
      <w:r w:rsidRPr="007D1C86">
        <w:rPr>
          <w:rFonts w:ascii="Calibri" w:eastAsia="Times New Roman" w:hAnsi="Calibri" w:cs="Calibri"/>
          <w:color w:val="000000"/>
          <w:sz w:val="27"/>
          <w:szCs w:val="27"/>
        </w:rPr>
        <w:t>Firkovitch</w:t>
      </w:r>
      <w:proofErr w:type="spellEnd"/>
      <w:r w:rsidRPr="007D1C86">
        <w:rPr>
          <w:rFonts w:ascii="Calibri" w:eastAsia="Times New Roman" w:hAnsi="Calibri" w:cs="Calibri"/>
          <w:color w:val="000000"/>
          <w:sz w:val="27"/>
          <w:szCs w:val="27"/>
        </w:rPr>
        <w:t> Collection in Petrograd. For more information about the present work, see </w:t>
      </w:r>
      <w:r w:rsidRPr="007D1C86">
        <w:rPr>
          <w:rFonts w:ascii="Calibri" w:eastAsia="Times New Roman" w:hAnsi="Calibri" w:cs="Calibri"/>
          <w:i/>
          <w:iCs/>
          <w:color w:val="000000"/>
          <w:sz w:val="27"/>
          <w:szCs w:val="27"/>
        </w:rPr>
        <w:t>The Arabic Commentary of ‘Ali ben </w:t>
      </w:r>
      <w:proofErr w:type="spellStart"/>
      <w:r w:rsidRPr="007D1C86">
        <w:rPr>
          <w:rFonts w:ascii="Calibri" w:eastAsia="Times New Roman" w:hAnsi="Calibri" w:cs="Calibri"/>
          <w:i/>
          <w:iCs/>
          <w:color w:val="000000"/>
          <w:sz w:val="27"/>
          <w:szCs w:val="27"/>
        </w:rPr>
        <w:t>Suleimān</w:t>
      </w:r>
      <w:proofErr w:type="spellEnd"/>
      <w:r w:rsidRPr="007D1C86">
        <w:rPr>
          <w:rFonts w:ascii="Calibri" w:eastAsia="Times New Roman" w:hAnsi="Calibri" w:cs="Calibri"/>
          <w:i/>
          <w:iCs/>
          <w:color w:val="000000"/>
          <w:sz w:val="27"/>
          <w:szCs w:val="27"/>
        </w:rPr>
        <w:t> the Karaite on the Book of Genesis</w:t>
      </w:r>
      <w:r w:rsidRPr="007D1C86">
        <w:rPr>
          <w:rFonts w:ascii="Calibri" w:eastAsia="Times New Roman" w:hAnsi="Calibri" w:cs="Calibri"/>
          <w:color w:val="000000"/>
          <w:sz w:val="27"/>
          <w:szCs w:val="27"/>
        </w:rPr>
        <w:t> by Solomon L. </w:t>
      </w:r>
      <w:proofErr w:type="spellStart"/>
      <w:r w:rsidRPr="007D1C86">
        <w:rPr>
          <w:rFonts w:ascii="Calibri" w:eastAsia="Times New Roman" w:hAnsi="Calibri" w:cs="Calibri"/>
          <w:color w:val="000000"/>
          <w:sz w:val="27"/>
          <w:szCs w:val="27"/>
        </w:rPr>
        <w:t>Skoss</w:t>
      </w:r>
      <w:proofErr w:type="spellEnd"/>
      <w:r w:rsidRPr="007D1C86">
        <w:rPr>
          <w:rFonts w:ascii="Calibri" w:eastAsia="Times New Roman" w:hAnsi="Calibri" w:cs="Calibri"/>
          <w:color w:val="000000"/>
          <w:sz w:val="27"/>
          <w:szCs w:val="27"/>
        </w:rPr>
        <w:t> in The Jewish Quarterly Review, Vol. 18, No. 2 (Oct. 1927) pp. 153-206.</w:t>
      </w:r>
    </w:p>
    <w:p w14:paraId="5698E86E"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4319AD03"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b/>
          <w:bCs/>
          <w:color w:val="000000"/>
          <w:sz w:val="27"/>
          <w:szCs w:val="27"/>
        </w:rPr>
        <w:t>About this reproduction: </w:t>
      </w:r>
      <w:r w:rsidRPr="007D1C86">
        <w:rPr>
          <w:rFonts w:ascii="Calibri" w:eastAsia="Times New Roman" w:hAnsi="Calibri" w:cs="Calibri"/>
          <w:color w:val="000000"/>
          <w:sz w:val="27"/>
          <w:szCs w:val="27"/>
        </w:rPr>
        <w:t xml:space="preserve">It should be noted that </w:t>
      </w:r>
      <w:proofErr w:type="spellStart"/>
      <w:r w:rsidRPr="007D1C86">
        <w:rPr>
          <w:rFonts w:ascii="Calibri" w:eastAsia="Times New Roman" w:hAnsi="Calibri" w:cs="Calibri"/>
          <w:color w:val="000000"/>
          <w:sz w:val="27"/>
          <w:szCs w:val="27"/>
        </w:rPr>
        <w:t>Skoss</w:t>
      </w:r>
      <w:proofErr w:type="spellEnd"/>
      <w:r w:rsidRPr="007D1C86">
        <w:rPr>
          <w:rFonts w:ascii="Calibri" w:eastAsia="Times New Roman" w:hAnsi="Calibri" w:cs="Calibri"/>
          <w:color w:val="000000"/>
          <w:sz w:val="27"/>
          <w:szCs w:val="27"/>
        </w:rPr>
        <w:t>’ text contains Arabic supplementary diacritical points, specifically, the </w:t>
      </w:r>
      <w:proofErr w:type="spellStart"/>
      <w:r w:rsidRPr="007D1C86">
        <w:rPr>
          <w:rFonts w:ascii="Calibri" w:eastAsia="Times New Roman" w:hAnsi="Calibri" w:cs="Calibri"/>
          <w:i/>
          <w:iCs/>
          <w:color w:val="000000"/>
          <w:sz w:val="27"/>
          <w:szCs w:val="27"/>
        </w:rPr>
        <w:t>shadda</w:t>
      </w:r>
      <w:proofErr w:type="spellEnd"/>
      <w:r w:rsidRPr="007D1C86">
        <w:rPr>
          <w:rFonts w:ascii="Calibri" w:eastAsia="Times New Roman" w:hAnsi="Calibri" w:cs="Calibri"/>
          <w:color w:val="000000"/>
          <w:sz w:val="27"/>
          <w:szCs w:val="27"/>
        </w:rPr>
        <w:t> and </w:t>
      </w:r>
      <w:proofErr w:type="spellStart"/>
      <w:r w:rsidRPr="007D1C86">
        <w:rPr>
          <w:rFonts w:ascii="Calibri" w:eastAsia="Times New Roman" w:hAnsi="Calibri" w:cs="Calibri"/>
          <w:i/>
          <w:iCs/>
          <w:color w:val="000000"/>
          <w:sz w:val="27"/>
          <w:szCs w:val="27"/>
        </w:rPr>
        <w:t>tanwin</w:t>
      </w:r>
      <w:proofErr w:type="spellEnd"/>
      <w:r w:rsidRPr="007D1C86">
        <w:rPr>
          <w:rFonts w:ascii="Calibri" w:eastAsia="Times New Roman" w:hAnsi="Calibri" w:cs="Calibri"/>
          <w:i/>
          <w:iCs/>
          <w:color w:val="000000"/>
          <w:sz w:val="27"/>
          <w:szCs w:val="27"/>
        </w:rPr>
        <w:t> </w:t>
      </w:r>
      <w:proofErr w:type="spellStart"/>
      <w:r w:rsidRPr="007D1C86">
        <w:rPr>
          <w:rFonts w:ascii="Calibri" w:eastAsia="Times New Roman" w:hAnsi="Calibri" w:cs="Calibri"/>
          <w:i/>
          <w:iCs/>
          <w:color w:val="000000"/>
          <w:sz w:val="27"/>
          <w:szCs w:val="27"/>
        </w:rPr>
        <w:t>fatḥa</w:t>
      </w:r>
      <w:proofErr w:type="spellEnd"/>
      <w:r w:rsidRPr="007D1C86">
        <w:rPr>
          <w:rFonts w:ascii="Calibri" w:eastAsia="Times New Roman" w:hAnsi="Calibri" w:cs="Calibri"/>
          <w:color w:val="000000"/>
          <w:sz w:val="27"/>
          <w:szCs w:val="27"/>
        </w:rPr>
        <w:t>, which were not retained in the digital version. The consonantal diacritics (</w:t>
      </w:r>
      <w:proofErr w:type="spellStart"/>
      <w:proofErr w:type="gramStart"/>
      <w:r w:rsidRPr="007D1C86">
        <w:rPr>
          <w:rFonts w:ascii="Calibri" w:eastAsia="Times New Roman" w:hAnsi="Calibri" w:cs="Calibri"/>
          <w:i/>
          <w:iCs/>
          <w:color w:val="000000"/>
          <w:sz w:val="27"/>
          <w:szCs w:val="27"/>
        </w:rPr>
        <w:t>i</w:t>
      </w:r>
      <w:r w:rsidRPr="007D1C86">
        <w:rPr>
          <w:rFonts w:ascii="Calibri" w:eastAsia="Times New Roman" w:hAnsi="Calibri" w:cs="Calibri"/>
          <w:color w:val="000000"/>
          <w:sz w:val="27"/>
          <w:szCs w:val="27"/>
        </w:rPr>
        <w:t>‘</w:t>
      </w:r>
      <w:proofErr w:type="gramEnd"/>
      <w:r w:rsidRPr="007D1C86">
        <w:rPr>
          <w:rFonts w:ascii="Calibri" w:eastAsia="Times New Roman" w:hAnsi="Calibri" w:cs="Calibri"/>
          <w:i/>
          <w:iCs/>
          <w:color w:val="000000"/>
          <w:sz w:val="27"/>
          <w:szCs w:val="27"/>
        </w:rPr>
        <w:t>jam</w:t>
      </w:r>
      <w:proofErr w:type="spellEnd"/>
      <w:r w:rsidRPr="007D1C86">
        <w:rPr>
          <w:rFonts w:ascii="Calibri" w:eastAsia="Times New Roman" w:hAnsi="Calibri" w:cs="Calibri"/>
          <w:color w:val="000000"/>
          <w:sz w:val="27"/>
          <w:szCs w:val="27"/>
        </w:rPr>
        <w:t>), however, were retained. The vocalization of Hebrew words, which appear infrequently in the original text, was not maintained in the digital version.</w:t>
      </w:r>
    </w:p>
    <w:p w14:paraId="4B0F18E4"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 </w:t>
      </w:r>
    </w:p>
    <w:p w14:paraId="1D3AC3A3" w14:textId="77777777" w:rsidR="007D1C86" w:rsidRPr="007D1C86" w:rsidRDefault="007D1C86" w:rsidP="007D1C86">
      <w:pPr>
        <w:spacing w:line="360" w:lineRule="atLeast"/>
        <w:rPr>
          <w:rFonts w:ascii="Calibri" w:eastAsia="Times New Roman" w:hAnsi="Calibri" w:cs="Calibri"/>
          <w:color w:val="000000"/>
          <w:sz w:val="27"/>
          <w:szCs w:val="27"/>
        </w:rPr>
      </w:pPr>
      <w:r w:rsidRPr="007D1C86">
        <w:rPr>
          <w:rFonts w:ascii="Calibri" w:eastAsia="Times New Roman" w:hAnsi="Calibri" w:cs="Calibri"/>
          <w:color w:val="000000"/>
          <w:sz w:val="27"/>
          <w:szCs w:val="27"/>
        </w:rPr>
        <w:t>Finally, we have reformatted the text and added verse markers at the start of each comment so that the modern reader would be able to find each comment quickly and easily.</w:t>
      </w:r>
    </w:p>
    <w:p w14:paraId="49F9B074" w14:textId="2323732E" w:rsidR="00423726" w:rsidRPr="007D1C86" w:rsidRDefault="00423726" w:rsidP="007D1C86"/>
    <w:sectPr w:rsidR="00423726" w:rsidRPr="007D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4E"/>
    <w:rsid w:val="00025072"/>
    <w:rsid w:val="00025C75"/>
    <w:rsid w:val="00040A1F"/>
    <w:rsid w:val="000527B3"/>
    <w:rsid w:val="00062210"/>
    <w:rsid w:val="00076969"/>
    <w:rsid w:val="000A087C"/>
    <w:rsid w:val="000F4509"/>
    <w:rsid w:val="00103C54"/>
    <w:rsid w:val="00113C14"/>
    <w:rsid w:val="00121E55"/>
    <w:rsid w:val="00123F4D"/>
    <w:rsid w:val="00137D65"/>
    <w:rsid w:val="0016232E"/>
    <w:rsid w:val="00164FB4"/>
    <w:rsid w:val="001666CB"/>
    <w:rsid w:val="00191879"/>
    <w:rsid w:val="00193356"/>
    <w:rsid w:val="001A49B5"/>
    <w:rsid w:val="001C0000"/>
    <w:rsid w:val="001C79EF"/>
    <w:rsid w:val="001D1C93"/>
    <w:rsid w:val="00212905"/>
    <w:rsid w:val="0021620D"/>
    <w:rsid w:val="00237412"/>
    <w:rsid w:val="0026408E"/>
    <w:rsid w:val="00264B53"/>
    <w:rsid w:val="0028042F"/>
    <w:rsid w:val="00293A10"/>
    <w:rsid w:val="00295335"/>
    <w:rsid w:val="002A2509"/>
    <w:rsid w:val="002B5FDA"/>
    <w:rsid w:val="002C5AA1"/>
    <w:rsid w:val="002D3101"/>
    <w:rsid w:val="002E1189"/>
    <w:rsid w:val="002E184E"/>
    <w:rsid w:val="002F246A"/>
    <w:rsid w:val="003409EE"/>
    <w:rsid w:val="00360855"/>
    <w:rsid w:val="00363B28"/>
    <w:rsid w:val="00365B9E"/>
    <w:rsid w:val="003729D2"/>
    <w:rsid w:val="003859E4"/>
    <w:rsid w:val="0038661B"/>
    <w:rsid w:val="0039661E"/>
    <w:rsid w:val="003A507B"/>
    <w:rsid w:val="003B2781"/>
    <w:rsid w:val="003C7153"/>
    <w:rsid w:val="003D40C1"/>
    <w:rsid w:val="003E636E"/>
    <w:rsid w:val="0040374D"/>
    <w:rsid w:val="0041580D"/>
    <w:rsid w:val="00416802"/>
    <w:rsid w:val="00423726"/>
    <w:rsid w:val="00453CAF"/>
    <w:rsid w:val="004579C4"/>
    <w:rsid w:val="00472810"/>
    <w:rsid w:val="00473C80"/>
    <w:rsid w:val="0048327F"/>
    <w:rsid w:val="004853A0"/>
    <w:rsid w:val="00486E42"/>
    <w:rsid w:val="004D0552"/>
    <w:rsid w:val="004E4016"/>
    <w:rsid w:val="004F0D97"/>
    <w:rsid w:val="005128F9"/>
    <w:rsid w:val="005305B6"/>
    <w:rsid w:val="0053097A"/>
    <w:rsid w:val="00542E7C"/>
    <w:rsid w:val="0054633D"/>
    <w:rsid w:val="00563A3E"/>
    <w:rsid w:val="00577AEA"/>
    <w:rsid w:val="00583AE7"/>
    <w:rsid w:val="0059453A"/>
    <w:rsid w:val="005D4178"/>
    <w:rsid w:val="005E3436"/>
    <w:rsid w:val="005F34B3"/>
    <w:rsid w:val="005F600B"/>
    <w:rsid w:val="0060228E"/>
    <w:rsid w:val="0062443A"/>
    <w:rsid w:val="00630E99"/>
    <w:rsid w:val="00636D91"/>
    <w:rsid w:val="006452FB"/>
    <w:rsid w:val="006520CC"/>
    <w:rsid w:val="0069371A"/>
    <w:rsid w:val="006A17B8"/>
    <w:rsid w:val="006A1CD5"/>
    <w:rsid w:val="006B4DDA"/>
    <w:rsid w:val="006C4510"/>
    <w:rsid w:val="006C64EB"/>
    <w:rsid w:val="006C6D19"/>
    <w:rsid w:val="006D262D"/>
    <w:rsid w:val="006E0F88"/>
    <w:rsid w:val="006E2DB7"/>
    <w:rsid w:val="006F3D77"/>
    <w:rsid w:val="00711D39"/>
    <w:rsid w:val="00724D4A"/>
    <w:rsid w:val="007609B8"/>
    <w:rsid w:val="007643DF"/>
    <w:rsid w:val="00766D2D"/>
    <w:rsid w:val="00782971"/>
    <w:rsid w:val="00783590"/>
    <w:rsid w:val="00791223"/>
    <w:rsid w:val="007B3C62"/>
    <w:rsid w:val="007D1C86"/>
    <w:rsid w:val="007E6C00"/>
    <w:rsid w:val="00844CDC"/>
    <w:rsid w:val="00861D06"/>
    <w:rsid w:val="00870795"/>
    <w:rsid w:val="00883585"/>
    <w:rsid w:val="0088562E"/>
    <w:rsid w:val="008900CF"/>
    <w:rsid w:val="008A54E6"/>
    <w:rsid w:val="008F4A66"/>
    <w:rsid w:val="009101B4"/>
    <w:rsid w:val="00910A29"/>
    <w:rsid w:val="009202A0"/>
    <w:rsid w:val="00926B5E"/>
    <w:rsid w:val="00943F0A"/>
    <w:rsid w:val="009637F2"/>
    <w:rsid w:val="009707CB"/>
    <w:rsid w:val="00981674"/>
    <w:rsid w:val="009903AE"/>
    <w:rsid w:val="009A0EB5"/>
    <w:rsid w:val="009A2CA7"/>
    <w:rsid w:val="009B4BDB"/>
    <w:rsid w:val="009B52D1"/>
    <w:rsid w:val="009D7119"/>
    <w:rsid w:val="009E3349"/>
    <w:rsid w:val="009F0C12"/>
    <w:rsid w:val="00A04430"/>
    <w:rsid w:val="00A21160"/>
    <w:rsid w:val="00A21273"/>
    <w:rsid w:val="00A34D4D"/>
    <w:rsid w:val="00A60BFA"/>
    <w:rsid w:val="00A61373"/>
    <w:rsid w:val="00A6672F"/>
    <w:rsid w:val="00A94132"/>
    <w:rsid w:val="00A961DB"/>
    <w:rsid w:val="00A96AD5"/>
    <w:rsid w:val="00AA0C52"/>
    <w:rsid w:val="00AA41C7"/>
    <w:rsid w:val="00AB5F8C"/>
    <w:rsid w:val="00AB77F2"/>
    <w:rsid w:val="00AB7D66"/>
    <w:rsid w:val="00AD1D65"/>
    <w:rsid w:val="00AE5425"/>
    <w:rsid w:val="00B02597"/>
    <w:rsid w:val="00B0547C"/>
    <w:rsid w:val="00B374C0"/>
    <w:rsid w:val="00B42533"/>
    <w:rsid w:val="00B53EA0"/>
    <w:rsid w:val="00B543D5"/>
    <w:rsid w:val="00B76AA8"/>
    <w:rsid w:val="00B805AE"/>
    <w:rsid w:val="00B946EB"/>
    <w:rsid w:val="00B950BC"/>
    <w:rsid w:val="00BA7B96"/>
    <w:rsid w:val="00BE27DB"/>
    <w:rsid w:val="00BE7410"/>
    <w:rsid w:val="00BF1615"/>
    <w:rsid w:val="00BF6B75"/>
    <w:rsid w:val="00C05C5D"/>
    <w:rsid w:val="00C12DA8"/>
    <w:rsid w:val="00C13E0B"/>
    <w:rsid w:val="00C5360F"/>
    <w:rsid w:val="00C6093B"/>
    <w:rsid w:val="00C7647E"/>
    <w:rsid w:val="00C833E5"/>
    <w:rsid w:val="00C91063"/>
    <w:rsid w:val="00CA1D2D"/>
    <w:rsid w:val="00CB760A"/>
    <w:rsid w:val="00CD242B"/>
    <w:rsid w:val="00CF6631"/>
    <w:rsid w:val="00CF7833"/>
    <w:rsid w:val="00D02490"/>
    <w:rsid w:val="00D05A91"/>
    <w:rsid w:val="00D11C0B"/>
    <w:rsid w:val="00D15202"/>
    <w:rsid w:val="00D179BD"/>
    <w:rsid w:val="00D20714"/>
    <w:rsid w:val="00D21F2B"/>
    <w:rsid w:val="00D322B1"/>
    <w:rsid w:val="00D33356"/>
    <w:rsid w:val="00D37CEA"/>
    <w:rsid w:val="00D4721B"/>
    <w:rsid w:val="00D5163C"/>
    <w:rsid w:val="00D53712"/>
    <w:rsid w:val="00DA0C97"/>
    <w:rsid w:val="00DC383F"/>
    <w:rsid w:val="00DC59E2"/>
    <w:rsid w:val="00E5090D"/>
    <w:rsid w:val="00E621B0"/>
    <w:rsid w:val="00E663C4"/>
    <w:rsid w:val="00E716FB"/>
    <w:rsid w:val="00E76351"/>
    <w:rsid w:val="00E826CD"/>
    <w:rsid w:val="00E87F12"/>
    <w:rsid w:val="00E9257B"/>
    <w:rsid w:val="00EA356A"/>
    <w:rsid w:val="00EC631A"/>
    <w:rsid w:val="00EE6E36"/>
    <w:rsid w:val="00F22FD4"/>
    <w:rsid w:val="00F35CB3"/>
    <w:rsid w:val="00FD184D"/>
    <w:rsid w:val="00FE24B1"/>
    <w:rsid w:val="00FF1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75689C2"/>
  <w15:chartTrackingRefBased/>
  <w15:docId w15:val="{3EFB6F0A-DF87-FA4B-AF0E-F9233E76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00C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0C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900CF"/>
    <w:rPr>
      <w:color w:val="0000FF"/>
      <w:u w:val="single"/>
    </w:rPr>
  </w:style>
  <w:style w:type="character" w:customStyle="1" w:styleId="grame">
    <w:name w:val="grame"/>
    <w:basedOn w:val="DefaultParagraphFont"/>
    <w:rsid w:val="007D1C86"/>
  </w:style>
  <w:style w:type="character" w:customStyle="1" w:styleId="spelle">
    <w:name w:val="spelle"/>
    <w:basedOn w:val="DefaultParagraphFont"/>
    <w:rsid w:val="007D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76832">
      <w:bodyDiv w:val="1"/>
      <w:marLeft w:val="0"/>
      <w:marRight w:val="0"/>
      <w:marTop w:val="0"/>
      <w:marBottom w:val="0"/>
      <w:divBdr>
        <w:top w:val="none" w:sz="0" w:space="0" w:color="auto"/>
        <w:left w:val="none" w:sz="0" w:space="0" w:color="auto"/>
        <w:bottom w:val="none" w:sz="0" w:space="0" w:color="auto"/>
        <w:right w:val="none" w:sz="0" w:space="0" w:color="auto"/>
      </w:divBdr>
      <w:divsChild>
        <w:div w:id="1745107557">
          <w:marLeft w:val="0"/>
          <w:marRight w:val="0"/>
          <w:marTop w:val="0"/>
          <w:marBottom w:val="0"/>
          <w:divBdr>
            <w:top w:val="none" w:sz="0" w:space="0" w:color="auto"/>
            <w:left w:val="none" w:sz="0" w:space="0" w:color="auto"/>
            <w:bottom w:val="none" w:sz="0" w:space="0" w:color="auto"/>
            <w:right w:val="none" w:sz="0" w:space="0" w:color="auto"/>
          </w:divBdr>
        </w:div>
        <w:div w:id="135415039">
          <w:marLeft w:val="0"/>
          <w:marRight w:val="0"/>
          <w:marTop w:val="0"/>
          <w:marBottom w:val="0"/>
          <w:divBdr>
            <w:top w:val="none" w:sz="0" w:space="0" w:color="auto"/>
            <w:left w:val="none" w:sz="0" w:space="0" w:color="auto"/>
            <w:bottom w:val="none" w:sz="0" w:space="0" w:color="auto"/>
            <w:right w:val="none" w:sz="0" w:space="0" w:color="auto"/>
          </w:divBdr>
          <w:divsChild>
            <w:div w:id="555513554">
              <w:marLeft w:val="0"/>
              <w:marRight w:val="0"/>
              <w:marTop w:val="0"/>
              <w:marBottom w:val="0"/>
              <w:divBdr>
                <w:top w:val="none" w:sz="0" w:space="0" w:color="auto"/>
                <w:left w:val="none" w:sz="0" w:space="0" w:color="auto"/>
                <w:bottom w:val="none" w:sz="0" w:space="0" w:color="auto"/>
                <w:right w:val="none" w:sz="0" w:space="0" w:color="auto"/>
              </w:divBdr>
              <w:divsChild>
                <w:div w:id="1181745453">
                  <w:marLeft w:val="0"/>
                  <w:marRight w:val="0"/>
                  <w:marTop w:val="0"/>
                  <w:marBottom w:val="0"/>
                  <w:divBdr>
                    <w:top w:val="none" w:sz="0" w:space="0" w:color="auto"/>
                    <w:left w:val="none" w:sz="0" w:space="0" w:color="auto"/>
                    <w:bottom w:val="none" w:sz="0" w:space="0" w:color="auto"/>
                    <w:right w:val="none" w:sz="0" w:space="0" w:color="auto"/>
                  </w:divBdr>
                </w:div>
                <w:div w:id="7835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7005">
      <w:bodyDiv w:val="1"/>
      <w:marLeft w:val="0"/>
      <w:marRight w:val="0"/>
      <w:marTop w:val="0"/>
      <w:marBottom w:val="0"/>
      <w:divBdr>
        <w:top w:val="none" w:sz="0" w:space="0" w:color="auto"/>
        <w:left w:val="none" w:sz="0" w:space="0" w:color="auto"/>
        <w:bottom w:val="none" w:sz="0" w:space="0" w:color="auto"/>
        <w:right w:val="none" w:sz="0" w:space="0" w:color="auto"/>
      </w:divBdr>
    </w:div>
    <w:div w:id="127710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Harris</dc:creator>
  <cp:keywords/>
  <dc:description/>
  <cp:lastModifiedBy>Microsoft Office User</cp:lastModifiedBy>
  <cp:revision>2</cp:revision>
  <dcterms:created xsi:type="dcterms:W3CDTF">2022-03-01T06:51:00Z</dcterms:created>
  <dcterms:modified xsi:type="dcterms:W3CDTF">2022-03-01T06:51:00Z</dcterms:modified>
</cp:coreProperties>
</file>