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9F578" w14:textId="77777777" w:rsidR="00590853" w:rsidRDefault="00590853" w:rsidP="00590853">
      <w:pPr>
        <w:pStyle w:val="Default"/>
      </w:pPr>
    </w:p>
    <w:p w14:paraId="436BA50B" w14:textId="42243C1D" w:rsidR="00590853" w:rsidRDefault="00590853" w:rsidP="00590853">
      <w:pPr>
        <w:pStyle w:val="Default"/>
        <w:spacing w:before="400"/>
        <w:jc w:val="center"/>
      </w:pPr>
      <w:r>
        <w:t>Epistle to the Dispersion</w:t>
      </w:r>
      <w:r>
        <w:br/>
        <w:t>By Daniel al-</w:t>
      </w:r>
      <w:proofErr w:type="spellStart"/>
      <w:r>
        <w:t>Qumisi</w:t>
      </w:r>
      <w:proofErr w:type="spellEnd"/>
    </w:p>
    <w:p w14:paraId="72E3FF42" w14:textId="77777777" w:rsidR="00590853" w:rsidRDefault="00590853" w:rsidP="00590853">
      <w:pPr>
        <w:pStyle w:val="Default"/>
        <w:rPr>
          <w:sz w:val="23"/>
          <w:szCs w:val="23"/>
        </w:rPr>
      </w:pPr>
    </w:p>
    <w:p w14:paraId="06404B64" w14:textId="77777777" w:rsidR="00943CA1" w:rsidRDefault="00590853" w:rsidP="00590853">
      <w:pPr>
        <w:pStyle w:val="Default"/>
        <w:rPr>
          <w:bCs/>
          <w:sz w:val="23"/>
          <w:szCs w:val="23"/>
        </w:rPr>
      </w:pPr>
      <w:r w:rsidRPr="00590853">
        <w:rPr>
          <w:b/>
          <w:bCs/>
          <w:sz w:val="23"/>
          <w:szCs w:val="23"/>
        </w:rPr>
        <w:t>Introduction:</w:t>
      </w:r>
      <w:r w:rsidR="0024173A">
        <w:rPr>
          <w:b/>
          <w:bCs/>
          <w:sz w:val="23"/>
          <w:szCs w:val="23"/>
        </w:rPr>
        <w:t xml:space="preserve"> </w:t>
      </w:r>
      <w:r w:rsidR="0024173A">
        <w:rPr>
          <w:bCs/>
          <w:sz w:val="23"/>
          <w:szCs w:val="23"/>
        </w:rPr>
        <w:t xml:space="preserve">Daniel al </w:t>
      </w:r>
      <w:proofErr w:type="spellStart"/>
      <w:r w:rsidR="0024173A">
        <w:rPr>
          <w:bCs/>
          <w:sz w:val="23"/>
          <w:szCs w:val="23"/>
        </w:rPr>
        <w:t>Qumisi</w:t>
      </w:r>
      <w:proofErr w:type="spellEnd"/>
      <w:r w:rsidR="0024173A">
        <w:rPr>
          <w:bCs/>
          <w:sz w:val="23"/>
          <w:szCs w:val="23"/>
        </w:rPr>
        <w:t xml:space="preserve"> (late 9</w:t>
      </w:r>
      <w:r w:rsidR="0024173A" w:rsidRPr="0024173A">
        <w:rPr>
          <w:bCs/>
          <w:sz w:val="23"/>
          <w:szCs w:val="23"/>
          <w:vertAlign w:val="superscript"/>
        </w:rPr>
        <w:t>th</w:t>
      </w:r>
      <w:r w:rsidR="0024173A">
        <w:rPr>
          <w:bCs/>
          <w:sz w:val="23"/>
          <w:szCs w:val="23"/>
        </w:rPr>
        <w:t xml:space="preserve"> – early 10</w:t>
      </w:r>
      <w:r w:rsidR="0024173A" w:rsidRPr="0024173A">
        <w:rPr>
          <w:bCs/>
          <w:sz w:val="23"/>
          <w:szCs w:val="23"/>
          <w:vertAlign w:val="superscript"/>
        </w:rPr>
        <w:t>th</w:t>
      </w:r>
      <w:r w:rsidR="0024173A">
        <w:rPr>
          <w:bCs/>
          <w:sz w:val="23"/>
          <w:szCs w:val="23"/>
        </w:rPr>
        <w:t xml:space="preserve"> century) was a Karaite sage during the nascency of the organized Karaite </w:t>
      </w:r>
      <w:r w:rsidR="00337C54">
        <w:rPr>
          <w:bCs/>
          <w:sz w:val="23"/>
          <w:szCs w:val="23"/>
        </w:rPr>
        <w:t>m</w:t>
      </w:r>
      <w:r w:rsidR="0024173A">
        <w:rPr>
          <w:bCs/>
          <w:sz w:val="23"/>
          <w:szCs w:val="23"/>
        </w:rPr>
        <w:t xml:space="preserve">ovement. He wrote a commentary on the Torah, some of which has survived in fragmentary forms. </w:t>
      </w:r>
    </w:p>
    <w:p w14:paraId="66C5F2B8" w14:textId="77777777" w:rsidR="00943CA1" w:rsidRDefault="00943CA1" w:rsidP="00590853">
      <w:pPr>
        <w:pStyle w:val="Default"/>
        <w:rPr>
          <w:bCs/>
          <w:sz w:val="23"/>
          <w:szCs w:val="23"/>
        </w:rPr>
      </w:pPr>
    </w:p>
    <w:p w14:paraId="1D9D6557" w14:textId="637A7FAA" w:rsidR="00590853" w:rsidRDefault="00943CA1" w:rsidP="00590853">
      <w:pPr>
        <w:pStyle w:val="Default"/>
        <w:rPr>
          <w:bCs/>
          <w:sz w:val="23"/>
          <w:szCs w:val="23"/>
        </w:rPr>
      </w:pPr>
      <w:r>
        <w:rPr>
          <w:bCs/>
          <w:sz w:val="23"/>
          <w:szCs w:val="23"/>
        </w:rPr>
        <w:t>The text presented here</w:t>
      </w:r>
      <w:r w:rsidR="0024173A">
        <w:rPr>
          <w:bCs/>
          <w:sz w:val="23"/>
          <w:szCs w:val="23"/>
        </w:rPr>
        <w:t xml:space="preserve">, referred to as </w:t>
      </w:r>
      <w:proofErr w:type="spellStart"/>
      <w:r w:rsidR="0024173A">
        <w:rPr>
          <w:bCs/>
          <w:sz w:val="23"/>
          <w:szCs w:val="23"/>
        </w:rPr>
        <w:t>Kumisi’s</w:t>
      </w:r>
      <w:proofErr w:type="spellEnd"/>
      <w:r w:rsidR="0024173A">
        <w:rPr>
          <w:bCs/>
          <w:sz w:val="23"/>
          <w:szCs w:val="23"/>
        </w:rPr>
        <w:t xml:space="preserve"> Epistle to the Dispersion, urges his fellow Karaites to </w:t>
      </w:r>
      <w:proofErr w:type="gramStart"/>
      <w:r w:rsidR="0024173A">
        <w:rPr>
          <w:bCs/>
          <w:sz w:val="23"/>
          <w:szCs w:val="23"/>
        </w:rPr>
        <w:t>rise up</w:t>
      </w:r>
      <w:proofErr w:type="gramEnd"/>
      <w:r w:rsidR="0024173A">
        <w:rPr>
          <w:bCs/>
          <w:sz w:val="23"/>
          <w:szCs w:val="23"/>
        </w:rPr>
        <w:t xml:space="preserve"> and come to Jerusalem. He encourages his Karaite brethren to adhere to biblical commandments and not follow the teachers of the Exile (i.e., the </w:t>
      </w:r>
      <w:proofErr w:type="spellStart"/>
      <w:r w:rsidR="0024173A">
        <w:rPr>
          <w:bCs/>
          <w:sz w:val="23"/>
          <w:szCs w:val="23"/>
        </w:rPr>
        <w:t>Rabbanites</w:t>
      </w:r>
      <w:proofErr w:type="spellEnd"/>
      <w:r w:rsidR="0024173A">
        <w:rPr>
          <w:bCs/>
          <w:sz w:val="23"/>
          <w:szCs w:val="23"/>
        </w:rPr>
        <w:t>). In this text, he also deems that pronouncing the tetragrammaton is forbidden</w:t>
      </w:r>
      <w:r>
        <w:rPr>
          <w:bCs/>
          <w:sz w:val="23"/>
          <w:szCs w:val="23"/>
        </w:rPr>
        <w:t xml:space="preserve">. </w:t>
      </w:r>
    </w:p>
    <w:p w14:paraId="7493E049" w14:textId="68103AD7" w:rsidR="0024173A" w:rsidRDefault="0024173A" w:rsidP="00590853">
      <w:pPr>
        <w:pStyle w:val="Default"/>
        <w:rPr>
          <w:bCs/>
          <w:sz w:val="23"/>
          <w:szCs w:val="23"/>
        </w:rPr>
      </w:pPr>
    </w:p>
    <w:p w14:paraId="51AE40B7" w14:textId="22396A8A" w:rsidR="0024173A" w:rsidRDefault="0024173A" w:rsidP="00590853">
      <w:pPr>
        <w:pStyle w:val="Default"/>
        <w:rPr>
          <w:bCs/>
          <w:sz w:val="23"/>
          <w:szCs w:val="23"/>
        </w:rPr>
      </w:pPr>
      <w:r>
        <w:rPr>
          <w:b/>
          <w:sz w:val="23"/>
          <w:szCs w:val="23"/>
        </w:rPr>
        <w:t>Other Resources</w:t>
      </w:r>
      <w:r>
        <w:rPr>
          <w:bCs/>
          <w:sz w:val="23"/>
          <w:szCs w:val="23"/>
        </w:rPr>
        <w:t>:</w:t>
      </w:r>
    </w:p>
    <w:p w14:paraId="0FB8E1E3" w14:textId="37802E00" w:rsidR="0024173A" w:rsidRDefault="00337C54" w:rsidP="0024173A">
      <w:pPr>
        <w:pStyle w:val="Default"/>
        <w:numPr>
          <w:ilvl w:val="0"/>
          <w:numId w:val="1"/>
        </w:numPr>
        <w:rPr>
          <w:bCs/>
          <w:sz w:val="23"/>
          <w:szCs w:val="23"/>
        </w:rPr>
      </w:pPr>
      <w:r>
        <w:rPr>
          <w:b/>
          <w:sz w:val="23"/>
          <w:szCs w:val="23"/>
        </w:rPr>
        <w:t>The Chief Cornerstone</w:t>
      </w:r>
      <w:r w:rsidR="0024173A" w:rsidRPr="00337C54">
        <w:rPr>
          <w:b/>
          <w:sz w:val="23"/>
          <w:szCs w:val="23"/>
        </w:rPr>
        <w:t>:</w:t>
      </w:r>
      <w:r w:rsidR="0024173A">
        <w:rPr>
          <w:bCs/>
          <w:sz w:val="23"/>
          <w:szCs w:val="23"/>
        </w:rPr>
        <w:t xml:space="preserve"> </w:t>
      </w:r>
      <w:r>
        <w:rPr>
          <w:bCs/>
          <w:sz w:val="23"/>
          <w:szCs w:val="23"/>
        </w:rPr>
        <w:t>The Karaite Jews of America has published a book about Daniel al-</w:t>
      </w:r>
      <w:proofErr w:type="spellStart"/>
      <w:r>
        <w:rPr>
          <w:bCs/>
          <w:sz w:val="23"/>
          <w:szCs w:val="23"/>
        </w:rPr>
        <w:t>Kumisi</w:t>
      </w:r>
      <w:proofErr w:type="spellEnd"/>
      <w:r>
        <w:rPr>
          <w:bCs/>
          <w:sz w:val="23"/>
          <w:szCs w:val="23"/>
        </w:rPr>
        <w:t xml:space="preserve"> with extensive footnotes and explanations. You can purchase it </w:t>
      </w:r>
      <w:hyperlink r:id="rId5" w:history="1">
        <w:r w:rsidRPr="00337C54">
          <w:rPr>
            <w:rStyle w:val="Hyperlink"/>
            <w:bCs/>
            <w:sz w:val="23"/>
            <w:szCs w:val="23"/>
          </w:rPr>
          <w:t>here</w:t>
        </w:r>
      </w:hyperlink>
      <w:r>
        <w:rPr>
          <w:bCs/>
          <w:sz w:val="23"/>
          <w:szCs w:val="23"/>
        </w:rPr>
        <w:t>.</w:t>
      </w:r>
    </w:p>
    <w:p w14:paraId="7E837A3A" w14:textId="48A54406" w:rsidR="0024173A" w:rsidRDefault="00337C54" w:rsidP="00590853">
      <w:pPr>
        <w:pStyle w:val="Default"/>
        <w:numPr>
          <w:ilvl w:val="0"/>
          <w:numId w:val="1"/>
        </w:numPr>
        <w:rPr>
          <w:bCs/>
          <w:sz w:val="23"/>
          <w:szCs w:val="23"/>
        </w:rPr>
      </w:pPr>
      <w:r>
        <w:rPr>
          <w:b/>
          <w:sz w:val="23"/>
          <w:szCs w:val="23"/>
        </w:rPr>
        <w:t xml:space="preserve">The Remnant and the Relic: </w:t>
      </w:r>
      <w:r>
        <w:rPr>
          <w:bCs/>
          <w:sz w:val="23"/>
          <w:szCs w:val="23"/>
        </w:rPr>
        <w:t xml:space="preserve">Fragments of </w:t>
      </w:r>
      <w:proofErr w:type="spellStart"/>
      <w:r>
        <w:rPr>
          <w:bCs/>
          <w:sz w:val="23"/>
          <w:szCs w:val="23"/>
        </w:rPr>
        <w:t>Kumisi’s</w:t>
      </w:r>
      <w:proofErr w:type="spellEnd"/>
      <w:r>
        <w:rPr>
          <w:bCs/>
          <w:sz w:val="23"/>
          <w:szCs w:val="23"/>
        </w:rPr>
        <w:t xml:space="preserve"> religious rulings are reflected this short work by The Karaite Press. You can purchase it </w:t>
      </w:r>
      <w:hyperlink r:id="rId6" w:history="1">
        <w:r w:rsidRPr="00337C54">
          <w:rPr>
            <w:rStyle w:val="Hyperlink"/>
            <w:bCs/>
            <w:sz w:val="23"/>
            <w:szCs w:val="23"/>
          </w:rPr>
          <w:t>here</w:t>
        </w:r>
      </w:hyperlink>
      <w:r w:rsidRPr="00337C54">
        <w:rPr>
          <w:bCs/>
          <w:sz w:val="23"/>
          <w:szCs w:val="23"/>
        </w:rPr>
        <w:t>.</w:t>
      </w:r>
    </w:p>
    <w:p w14:paraId="072F6509" w14:textId="77777777" w:rsidR="00337C54" w:rsidRPr="00337C54" w:rsidRDefault="00337C54" w:rsidP="00337C54">
      <w:pPr>
        <w:pStyle w:val="Default"/>
        <w:ind w:left="720"/>
        <w:rPr>
          <w:bCs/>
          <w:sz w:val="23"/>
          <w:szCs w:val="23"/>
        </w:rPr>
      </w:pPr>
    </w:p>
    <w:p w14:paraId="679FE76B" w14:textId="64F34BDF" w:rsidR="00590853" w:rsidRDefault="00590853" w:rsidP="00590853">
      <w:pPr>
        <w:pStyle w:val="Default"/>
        <w:rPr>
          <w:sz w:val="23"/>
          <w:szCs w:val="23"/>
        </w:rPr>
      </w:pPr>
      <w:r w:rsidRPr="00590853">
        <w:rPr>
          <w:b/>
          <w:bCs/>
          <w:sz w:val="23"/>
          <w:szCs w:val="23"/>
        </w:rPr>
        <w:t>Source</w:t>
      </w:r>
      <w:r w:rsidR="00337C54">
        <w:rPr>
          <w:b/>
          <w:bCs/>
          <w:sz w:val="23"/>
          <w:szCs w:val="23"/>
        </w:rPr>
        <w:t xml:space="preserve"> of Text</w:t>
      </w:r>
      <w:r w:rsidRPr="00590853">
        <w:rPr>
          <w:b/>
          <w:bCs/>
          <w:sz w:val="23"/>
          <w:szCs w:val="23"/>
        </w:rPr>
        <w:t xml:space="preserve">: </w:t>
      </w:r>
      <w:r>
        <w:rPr>
          <w:sz w:val="23"/>
          <w:szCs w:val="23"/>
        </w:rPr>
        <w:t>The Pseudo-</w:t>
      </w:r>
      <w:proofErr w:type="spellStart"/>
      <w:r>
        <w:rPr>
          <w:sz w:val="23"/>
          <w:szCs w:val="23"/>
        </w:rPr>
        <w:t>Qūmisīan</w:t>
      </w:r>
      <w:proofErr w:type="spellEnd"/>
      <w:r>
        <w:rPr>
          <w:sz w:val="23"/>
          <w:szCs w:val="23"/>
        </w:rPr>
        <w:t xml:space="preserve"> Sermon to the Karaites, Leon </w:t>
      </w:r>
      <w:proofErr w:type="spellStart"/>
      <w:r>
        <w:rPr>
          <w:sz w:val="23"/>
          <w:szCs w:val="23"/>
        </w:rPr>
        <w:t>Nemoy</w:t>
      </w:r>
      <w:proofErr w:type="spellEnd"/>
      <w:r>
        <w:rPr>
          <w:sz w:val="23"/>
          <w:szCs w:val="23"/>
        </w:rPr>
        <w:t>, Proceedings of the American Academy for Jewish Research, Vol. 43 (1976), pp. 49-105 Published by: American Academy for Jewish Research</w:t>
      </w:r>
      <w:r w:rsidR="0024173A">
        <w:rPr>
          <w:sz w:val="23"/>
          <w:szCs w:val="23"/>
        </w:rPr>
        <w:t>.</w:t>
      </w:r>
    </w:p>
    <w:p w14:paraId="132287E2" w14:textId="54FA2077" w:rsidR="00590853" w:rsidRDefault="00590853" w:rsidP="00590853"/>
    <w:sectPr w:rsidR="005908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de">
    <w:altName w:val="Calibri"/>
    <w:panose1 w:val="020B0604020202020204"/>
    <w:charset w:val="00"/>
    <w:family w:val="swiss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56EFD"/>
    <w:multiLevelType w:val="hybridMultilevel"/>
    <w:tmpl w:val="7BDC4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7863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853"/>
    <w:rsid w:val="0024173A"/>
    <w:rsid w:val="00337C54"/>
    <w:rsid w:val="00473538"/>
    <w:rsid w:val="00590853"/>
    <w:rsid w:val="00943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6800C7"/>
  <w15:chartTrackingRefBased/>
  <w15:docId w15:val="{157B5A09-4977-964F-9A8B-C34EB234A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90853"/>
    <w:pPr>
      <w:autoSpaceDE w:val="0"/>
      <w:autoSpaceDN w:val="0"/>
      <w:adjustRightInd w:val="0"/>
    </w:pPr>
    <w:rPr>
      <w:rFonts w:ascii="Code" w:hAnsi="Code" w:cs="Code"/>
      <w:color w:val="000000"/>
    </w:rPr>
  </w:style>
  <w:style w:type="character" w:styleId="Hyperlink">
    <w:name w:val="Hyperlink"/>
    <w:basedOn w:val="DefaultParagraphFont"/>
    <w:uiPriority w:val="99"/>
    <w:unhideWhenUsed/>
    <w:rsid w:val="00337C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7C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hekaraitepress.com/products/the-remnant-and-the-relic" TargetMode="External"/><Relationship Id="rId5" Type="http://schemas.openxmlformats.org/officeDocument/2006/relationships/hyperlink" Target="https://thekaraitepress.com/products/the-chief-cornerston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Shawn Lichaa</cp:lastModifiedBy>
  <cp:revision>2</cp:revision>
  <dcterms:created xsi:type="dcterms:W3CDTF">2022-03-08T21:07:00Z</dcterms:created>
  <dcterms:modified xsi:type="dcterms:W3CDTF">2022-04-07T18:13:00Z</dcterms:modified>
</cp:coreProperties>
</file>