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B6185" w:rsidRDefault="004B6185">
      <w:pPr>
        <w:bidi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2" w14:textId="77777777" w:rsidR="004B6185" w:rsidRDefault="008D59AD">
      <w:pPr>
        <w:bidi/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A</w:t>
      </w:r>
      <w:r>
        <w:rPr>
          <w:rFonts w:ascii="Times New Roman" w:eastAsia="Times New Roman" w:hAnsi="Times New Roman" w:cs="Times New Roman"/>
          <w:b/>
          <w:sz w:val="32"/>
          <w:szCs w:val="32"/>
          <w:rtl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rtl/>
        </w:rPr>
        <w:t>ספר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rtl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rtl/>
        </w:rPr>
        <w:t>מצות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rtl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rtl/>
        </w:rPr>
        <w:t>גדול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rtl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rtl/>
        </w:rPr>
        <w:t>הנקרא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rtl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rtl/>
        </w:rPr>
        <w:t>גן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rtl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rtl/>
        </w:rPr>
        <w:t>עדן</w:t>
      </w:r>
      <w:proofErr w:type="spellEnd"/>
    </w:p>
    <w:p w14:paraId="00000003" w14:textId="77777777" w:rsidR="004B6185" w:rsidRDefault="008D59AD">
      <w:pPr>
        <w:bidi/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B</w:t>
      </w:r>
      <w:r>
        <w:rPr>
          <w:rFonts w:ascii="Times New Roman" w:eastAsia="Times New Roman" w:hAnsi="Times New Roman" w:cs="Times New Roman"/>
          <w:b/>
          <w:sz w:val="32"/>
          <w:szCs w:val="32"/>
          <w:rtl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rtl/>
        </w:rPr>
        <w:t>הקדמת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rtl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rtl/>
        </w:rPr>
        <w:t>המגיה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rtl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rtl/>
        </w:rPr>
        <w:t>והמוציא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rtl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rtl/>
        </w:rPr>
        <w:t>לאור</w:t>
      </w:r>
      <w:proofErr w:type="spellEnd"/>
    </w:p>
    <w:p w14:paraId="00000004" w14:textId="77777777" w:rsidR="004B6185" w:rsidRDefault="008D59AD">
      <w:pPr>
        <w:bidi/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C</w:t>
      </w:r>
      <w:r>
        <w:rPr>
          <w:rFonts w:ascii="Times New Roman" w:eastAsia="Times New Roman" w:hAnsi="Times New Roman" w:cs="Times New Roman"/>
          <w:b/>
          <w:sz w:val="32"/>
          <w:szCs w:val="32"/>
          <w:rtl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rtl/>
        </w:rPr>
        <w:t>הקדמה</w:t>
      </w:r>
      <w:proofErr w:type="spellEnd"/>
    </w:p>
    <w:p w14:paraId="00000005" w14:textId="77777777" w:rsidR="004B6185" w:rsidRDefault="004B6185">
      <w:pPr>
        <w:bidi/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06" w14:textId="46F90000" w:rsidR="004B6185" w:rsidRDefault="00F77963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 xml:space="preserve"> </w:t>
      </w:r>
      <w:r w:rsidR="008D59AD">
        <w:rPr>
          <w:rFonts w:ascii="David" w:eastAsia="David" w:hAnsi="David" w:cs="David"/>
          <w:b/>
          <w:color w:val="FF0000"/>
          <w:sz w:val="32"/>
          <w:szCs w:val="32"/>
        </w:rPr>
        <w:t xml:space="preserve">I </w:t>
      </w:r>
      <w:proofErr w:type="spellStart"/>
      <w:r w:rsidR="008D59AD">
        <w:rPr>
          <w:rFonts w:ascii="David" w:eastAsia="David" w:hAnsi="David" w:cs="David"/>
          <w:b/>
          <w:sz w:val="32"/>
          <w:szCs w:val="32"/>
          <w:rtl/>
        </w:rPr>
        <w:t>ענין</w:t>
      </w:r>
      <w:proofErr w:type="spellEnd"/>
      <w:r w:rsidR="008D59AD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8D59AD">
        <w:rPr>
          <w:rFonts w:ascii="David" w:eastAsia="David" w:hAnsi="David" w:cs="David"/>
          <w:b/>
          <w:sz w:val="32"/>
          <w:szCs w:val="32"/>
          <w:rtl/>
        </w:rPr>
        <w:t>קדוש</w:t>
      </w:r>
      <w:proofErr w:type="spellEnd"/>
      <w:r w:rsidR="008D59AD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8D59AD">
        <w:rPr>
          <w:rFonts w:ascii="David" w:eastAsia="David" w:hAnsi="David" w:cs="David"/>
          <w:b/>
          <w:sz w:val="32"/>
          <w:szCs w:val="32"/>
          <w:rtl/>
        </w:rPr>
        <w:t>החדש</w:t>
      </w:r>
      <w:proofErr w:type="spellEnd"/>
    </w:p>
    <w:p w14:paraId="00000007" w14:textId="77777777" w:rsidR="004B6185" w:rsidRDefault="004B6185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</w:p>
    <w:p w14:paraId="00000008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I:1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ראשון</w:t>
      </w:r>
      <w:proofErr w:type="spellEnd"/>
    </w:p>
    <w:p w14:paraId="00000009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0A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sz w:val="24"/>
          <w:szCs w:val="24"/>
          <w:rtl/>
        </w:rPr>
        <w:t>מה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שמצאנו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ענינים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משוערים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תלויים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בזמן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00B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0C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I:2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שני</w:t>
      </w:r>
      <w:proofErr w:type="spellEnd"/>
    </w:p>
    <w:p w14:paraId="0000000D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0E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מה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שאמר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אבן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עזרא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במה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שטען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לחכמי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הקראים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ואלו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היה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הדבר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למועדי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ה'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מבואר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עוד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הדבר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גדול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נשאר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החדש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00F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10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I:3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שלישי</w:t>
      </w:r>
      <w:proofErr w:type="spellEnd"/>
    </w:p>
    <w:p w14:paraId="00000011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12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אמנם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הנמשכים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בזו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הדת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רוצה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לומר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בקבוץ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ונראה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להם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שנעזרים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מכח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הכתוב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הראיות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שהביאו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לעזר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ולא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להועיל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013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14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I:4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רביעי</w:t>
      </w:r>
      <w:proofErr w:type="spellEnd"/>
    </w:p>
    <w:p w14:paraId="00000015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16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יש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להבין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מפני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שראו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אחרוני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הרבנים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שדבר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זה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מרדות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בדברי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תורה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להחליף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דברי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אלהים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חיים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כיוצא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בזה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מסיעת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ירבעם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נבט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017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18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I:5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חמישי</w:t>
      </w:r>
      <w:proofErr w:type="spellEnd"/>
    </w:p>
    <w:p w14:paraId="00000019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1A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sz w:val="24"/>
          <w:szCs w:val="24"/>
          <w:rtl/>
        </w:rPr>
        <w:t>אלו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הדחיות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שתקנו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בעלי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המולד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01B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1C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lastRenderedPageBreak/>
        <w:t>I:6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ששי</w:t>
      </w:r>
      <w:proofErr w:type="spellEnd"/>
    </w:p>
    <w:p w14:paraId="0000001D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1E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אמנם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אברהם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עזרא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בענין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ההתנצלות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אמר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שלא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באה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בתורה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מצוה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גלויה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בקדוש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החדש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בירח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אכן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הענין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נמסר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לב"ד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באיזה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צד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שירצו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אחרי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עצה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והסכמה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יהיה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עשוי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01F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20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I:7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שביעי</w:t>
      </w:r>
      <w:proofErr w:type="spellEnd"/>
    </w:p>
    <w:p w14:paraId="00000021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22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ואולם</w:t>
      </w:r>
      <w:proofErr w:type="spellEnd"/>
      <w:r>
        <w:rPr>
          <w:rFonts w:ascii="David" w:eastAsia="David" w:hAnsi="David" w:cs="David"/>
          <w:sz w:val="32"/>
          <w:szCs w:val="32"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החכם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ר'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משה</w:t>
      </w:r>
      <w:proofErr w:type="spellEnd"/>
      <w:r>
        <w:rPr>
          <w:rFonts w:ascii="David" w:eastAsia="David" w:hAnsi="David" w:cs="David"/>
          <w:sz w:val="32"/>
          <w:szCs w:val="32"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נ"ע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אמר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אמת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ישראל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היו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עושים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ע"פ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הראייה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מימות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משה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עד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סוף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זמן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חכמי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התלמוד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ומאז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סמכו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חשבון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המולד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023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24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I:8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שמיני</w:t>
      </w:r>
      <w:proofErr w:type="spellEnd"/>
    </w:p>
    <w:p w14:paraId="00000025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26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דרך</w:t>
      </w:r>
      <w:proofErr w:type="spellEnd"/>
      <w:r>
        <w:rPr>
          <w:rFonts w:ascii="David" w:eastAsia="David" w:hAnsi="David" w:cs="David"/>
          <w:b/>
          <w:sz w:val="24"/>
          <w:szCs w:val="24"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אחד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בשיחות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המולד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027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28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I:9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תשיעי</w:t>
      </w:r>
      <w:proofErr w:type="spellEnd"/>
    </w:p>
    <w:p w14:paraId="00000029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2A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אמנם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דרכי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החלוקה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שיש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בינינו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ובין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הרבנים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בענין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ראיית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הירח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02B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2C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I:10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עשירי</w:t>
      </w:r>
      <w:proofErr w:type="spellEnd"/>
    </w:p>
    <w:p w14:paraId="0000002D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2E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ואולם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דתנו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בקדוש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הירח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פי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ראיית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הלבנה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כפי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שהורו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לנו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משכילי</w:t>
      </w:r>
      <w:r>
        <w:rPr>
          <w:rFonts w:ascii="David" w:eastAsia="David" w:hAnsi="David" w:cs="David"/>
          <w:sz w:val="24"/>
          <w:szCs w:val="24"/>
          <w:rtl/>
        </w:rPr>
        <w:t>נו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וחכמינו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ע"ה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02F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30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I:11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אחד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עשר</w:t>
      </w:r>
      <w:proofErr w:type="spellEnd"/>
    </w:p>
    <w:p w14:paraId="00000031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32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אלו</w:t>
      </w:r>
      <w:proofErr w:type="spellEnd"/>
      <w:r>
        <w:rPr>
          <w:rFonts w:ascii="David" w:eastAsia="David" w:hAnsi="David" w:cs="David"/>
          <w:sz w:val="32"/>
          <w:szCs w:val="32"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שיבושי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העדים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בראיית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הירח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בזמנו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033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34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I:12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שנים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עשר</w:t>
      </w:r>
      <w:proofErr w:type="spellEnd"/>
    </w:p>
    <w:p w14:paraId="00000035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36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יש</w:t>
      </w:r>
      <w:proofErr w:type="spellEnd"/>
      <w:r>
        <w:rPr>
          <w:rFonts w:ascii="David" w:eastAsia="David" w:hAnsi="David" w:cs="David"/>
          <w:sz w:val="32"/>
          <w:szCs w:val="32"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החדשים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המסופקים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שאין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להם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סימן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הקרבה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אמתי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037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38" w14:textId="1E48716C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I:13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שלשה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BC02A9">
        <w:rPr>
          <w:rFonts w:ascii="David" w:eastAsia="David" w:hAnsi="David" w:cs="David"/>
          <w:b/>
          <w:sz w:val="32"/>
          <w:szCs w:val="32"/>
          <w:rtl/>
        </w:rPr>
        <w:t>עשר</w:t>
      </w:r>
      <w:proofErr w:type="spellEnd"/>
    </w:p>
    <w:p w14:paraId="00000039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3A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אם</w:t>
      </w:r>
      <w:proofErr w:type="spellEnd"/>
      <w:r>
        <w:rPr>
          <w:rFonts w:ascii="David" w:eastAsia="David" w:hAnsi="David" w:cs="David"/>
          <w:sz w:val="32"/>
          <w:szCs w:val="32"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יתחייב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לעשות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שביתה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בראש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חדש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03B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3C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II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הבדל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שנה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משנה</w:t>
      </w:r>
      <w:proofErr w:type="spellEnd"/>
    </w:p>
    <w:p w14:paraId="0000003D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II:1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ראשון</w:t>
      </w:r>
      <w:proofErr w:type="spellEnd"/>
    </w:p>
    <w:p w14:paraId="0000003E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3F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כשם</w:t>
      </w:r>
      <w:proofErr w:type="spellEnd"/>
      <w:r>
        <w:rPr>
          <w:rFonts w:ascii="David" w:eastAsia="David" w:hAnsi="David" w:cs="David"/>
          <w:sz w:val="32"/>
          <w:szCs w:val="32"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שהורינו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באיזה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דבר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נבדיל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חדש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לחדש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ובאיזו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צורה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יהיה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הדבר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שבו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נבדיל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בחדש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לחדש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מרצון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המדבר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בכתוב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לנו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להורות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באיזה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דבר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תבדל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שנה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משנה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040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41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II:2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שני</w:t>
      </w:r>
      <w:proofErr w:type="spellEnd"/>
    </w:p>
    <w:p w14:paraId="00000042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43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יש</w:t>
      </w:r>
      <w:proofErr w:type="spellEnd"/>
      <w:r>
        <w:rPr>
          <w:rFonts w:ascii="David" w:eastAsia="David" w:hAnsi="David" w:cs="David"/>
          <w:sz w:val="28"/>
          <w:szCs w:val="28"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לדעת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חכמינו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יר"א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ספרו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ישראל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נחלקו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לשלש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דעות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להבדיל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שנה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משנה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044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45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II:3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שלישי</w:t>
      </w:r>
      <w:proofErr w:type="spellEnd"/>
    </w:p>
    <w:p w14:paraId="00000046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47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אמנם</w:t>
      </w:r>
      <w:proofErr w:type="spellEnd"/>
      <w:r>
        <w:rPr>
          <w:rFonts w:ascii="David" w:eastAsia="David" w:hAnsi="David" w:cs="David"/>
          <w:sz w:val="32"/>
          <w:szCs w:val="32"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האומרים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הבדל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שנה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משנה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הוא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ידי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מהלך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השמש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בהכנס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השמש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במזל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טלה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שהיא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התקופה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הדבור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בזה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יבוא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מאופנים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048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49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II:4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רביעי</w:t>
      </w:r>
      <w:proofErr w:type="spellEnd"/>
    </w:p>
    <w:p w14:paraId="0000004A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4B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אמנם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האומרים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שהבדל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שנה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משנה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תלוי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באביב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04C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4D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II:5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חמישי</w:t>
      </w:r>
      <w:proofErr w:type="spellEnd"/>
    </w:p>
    <w:p w14:paraId="0000004E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4F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יש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לדעת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שצריך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לעיין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בענין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האביב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בחמשה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דרכים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050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51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II:6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ששי</w:t>
      </w:r>
      <w:proofErr w:type="spellEnd"/>
    </w:p>
    <w:p w14:paraId="00000052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53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הדבור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בצורת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האביב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כבר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בארנו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מהכרח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המאמרים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ששם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אביב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הסכם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הרטיבות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והרטיבות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לעיין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בשלשה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דרכים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054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55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II:7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שביעי</w:t>
      </w:r>
      <w:proofErr w:type="spellEnd"/>
    </w:p>
    <w:p w14:paraId="00000056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57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הדבור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בכמות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האביב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058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59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II:8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שמיני</w:t>
      </w:r>
      <w:proofErr w:type="spellEnd"/>
    </w:p>
    <w:p w14:paraId="0000005A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5B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הדבור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מאיזה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מקום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ראוי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להיות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האביב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05C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5D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  <w:u w:val="single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II:9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תשיעי</w:t>
      </w:r>
      <w:proofErr w:type="spellEnd"/>
    </w:p>
    <w:p w14:paraId="0000005E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5F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sz w:val="24"/>
          <w:szCs w:val="24"/>
          <w:rtl/>
        </w:rPr>
        <w:t>הדבור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בזמנו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060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61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II:10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עשירי</w:t>
      </w:r>
      <w:proofErr w:type="spellEnd"/>
    </w:p>
    <w:p w14:paraId="00000062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63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יש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לדעת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כפי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דעות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החלוקות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בענין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האביב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ענין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הקציר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064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65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II:</w:t>
      </w:r>
      <w:r>
        <w:rPr>
          <w:rFonts w:ascii="David" w:eastAsia="David" w:hAnsi="David" w:cs="David"/>
          <w:b/>
          <w:color w:val="FF0000"/>
          <w:sz w:val="32"/>
          <w:szCs w:val="32"/>
        </w:rPr>
        <w:t>11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אחד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עשר</w:t>
      </w:r>
      <w:proofErr w:type="spellEnd"/>
    </w:p>
    <w:p w14:paraId="00000066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67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ואולם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דין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השנים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הפשוטות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והמעוברות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דין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פסוק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הוא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068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69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III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הדבור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במצות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שבת</w:t>
      </w:r>
      <w:proofErr w:type="spellEnd"/>
    </w:p>
    <w:p w14:paraId="0000006A" w14:textId="77777777" w:rsidR="004B6185" w:rsidRDefault="004B6185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</w:p>
    <w:p w14:paraId="0000006B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III:1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ראשון</w:t>
      </w:r>
      <w:proofErr w:type="spellEnd"/>
    </w:p>
    <w:p w14:paraId="0000006C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6D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הנראה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שמעשה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סוג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גבוה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תלוי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במעשה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האברים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06E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6F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III:2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שני</w:t>
      </w:r>
      <w:proofErr w:type="spellEnd"/>
    </w:p>
    <w:p w14:paraId="00000070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71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דעות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החכמים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בפירוש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אלה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הפסוקים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כפי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חלוק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דעותיהם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בפירוש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מענה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אלו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המלות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072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73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III:3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שלישי</w:t>
      </w:r>
      <w:proofErr w:type="spellEnd"/>
    </w:p>
    <w:p w14:paraId="00000074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75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lastRenderedPageBreak/>
        <w:t>בענין</w:t>
      </w:r>
      <w:proofErr w:type="spellEnd"/>
      <w:r>
        <w:rPr>
          <w:rFonts w:ascii="David" w:eastAsia="David" w:hAnsi="David" w:cs="David"/>
          <w:sz w:val="32"/>
          <w:szCs w:val="32"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השביתה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הנזכרת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בשבת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כגון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שבת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שבתון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ותשבות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076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77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III:4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רביעי</w:t>
      </w:r>
      <w:proofErr w:type="spellEnd"/>
    </w:p>
    <w:p w14:paraId="00000078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79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יש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לחוש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במה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שסדרה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התורה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כדי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לאסור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מלאכה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בשבת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והסמיך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התר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המלאכה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בששת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הימים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בששה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מקומות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07A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7B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III:5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חמישי</w:t>
      </w:r>
      <w:proofErr w:type="spellEnd"/>
    </w:p>
    <w:p w14:paraId="0000007C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7D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אמנם</w:t>
      </w:r>
      <w:proofErr w:type="spellEnd"/>
      <w:r>
        <w:rPr>
          <w:rFonts w:ascii="David" w:eastAsia="David" w:hAnsi="David" w:cs="David"/>
          <w:b/>
          <w:sz w:val="24"/>
          <w:szCs w:val="24"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שני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חלקים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הראשונים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שהם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המותחל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והנולד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07E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7F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III:6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ששי</w:t>
      </w:r>
      <w:proofErr w:type="spellEnd"/>
    </w:p>
    <w:p w14:paraId="00000080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81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אכן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המוציא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מרשות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רשות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</w:t>
      </w:r>
      <w:r>
        <w:rPr>
          <w:rFonts w:ascii="David" w:eastAsia="David" w:hAnsi="David" w:cs="David"/>
          <w:sz w:val="24"/>
          <w:szCs w:val="24"/>
          <w:rtl/>
        </w:rPr>
        <w:t>ללו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אותו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בעלי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הקבלה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בארבעים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אבות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מלאכות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פחות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אחת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082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83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III:7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שביעי</w:t>
      </w:r>
      <w:proofErr w:type="spellEnd"/>
    </w:p>
    <w:p w14:paraId="00000084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85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ואולם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החלק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השלישי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מעשה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הנולד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בלי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חבור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המתחיל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086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87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III:8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שמיני</w:t>
      </w:r>
      <w:proofErr w:type="spellEnd"/>
    </w:p>
    <w:p w14:paraId="00000088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89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ואולם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החכם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רבינו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ישועה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נ"ע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סדר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י"ח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עושים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ומכללם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הורה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שבאים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באסור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רק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הששה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ואלו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08A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8B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III:9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תשיעי</w:t>
      </w:r>
      <w:proofErr w:type="spellEnd"/>
    </w:p>
    <w:p w14:paraId="0000008C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8D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יש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לדעת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חכמינו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ע"ה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הזכירו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השבת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נזכרה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בשלש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עשרה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מקומות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ונתנו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טעם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לכל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מקום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ומקום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למה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נזכרה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08E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8F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III:10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עשירי</w:t>
      </w:r>
      <w:proofErr w:type="spellEnd"/>
    </w:p>
    <w:p w14:paraId="00000090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91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ואמנם</w:t>
      </w:r>
      <w:proofErr w:type="spellEnd"/>
      <w:r>
        <w:rPr>
          <w:rFonts w:ascii="David" w:eastAsia="David" w:hAnsi="David" w:cs="David"/>
          <w:sz w:val="32"/>
          <w:szCs w:val="32"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ענין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בעור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לפי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שהבינונו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שהיא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מלה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מוסכמת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לענין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הדלקה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ולענין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שרפה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092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93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III:11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אחד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עשר</w:t>
      </w:r>
      <w:proofErr w:type="spellEnd"/>
    </w:p>
    <w:p w14:paraId="00000094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95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יש</w:t>
      </w:r>
      <w:proofErr w:type="spellEnd"/>
      <w:r>
        <w:rPr>
          <w:rFonts w:ascii="David" w:eastAsia="David" w:hAnsi="David" w:cs="David"/>
          <w:sz w:val="32"/>
          <w:szCs w:val="32"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לחוש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כיון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שנכללו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המלאכות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להאסר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במושבות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טעם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כשהוצי</w:t>
      </w:r>
      <w:r>
        <w:rPr>
          <w:rFonts w:ascii="David" w:eastAsia="David" w:hAnsi="David" w:cs="David"/>
          <w:sz w:val="24"/>
          <w:szCs w:val="24"/>
          <w:rtl/>
        </w:rPr>
        <w:t>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מצות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הבעור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מכללו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הוזכר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המושב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והחכמים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אמרו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אופנים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096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97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III:12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שנים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עשר</w:t>
      </w:r>
      <w:proofErr w:type="spellEnd"/>
    </w:p>
    <w:p w14:paraId="00000098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99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אמנם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החלק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הרביעי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שתעשה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מלאכה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ידי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זולתנו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ותסמך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אלינו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ע"י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צווי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ע"י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עצה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09A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9B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III:13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שלשה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עשר</w:t>
      </w:r>
      <w:proofErr w:type="spellEnd"/>
    </w:p>
    <w:p w14:paraId="0000009C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9D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מה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שאמר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הכתוב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בפרק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"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רְאו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ּ, כִּי-ה'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נָתַן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לָכֶם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הַש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ַּׁבָּת--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עַל-כ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ֵּן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הוּ</w:t>
      </w:r>
      <w:r>
        <w:rPr>
          <w:rFonts w:ascii="David" w:eastAsia="David" w:hAnsi="David" w:cs="David"/>
          <w:sz w:val="24"/>
          <w:szCs w:val="24"/>
          <w:rtl/>
        </w:rPr>
        <w:t>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נֹתֵן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לָכֶם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בַּ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יּוֹם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הַש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ִּׁשִּׁי,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לֶחֶם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יוֹמָיִם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; שְׁ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ּ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אִיש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ׁ תַּ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חְת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ָּ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" (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שמות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טז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,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כט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).</w:t>
      </w:r>
    </w:p>
    <w:p w14:paraId="0000009E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9F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III:14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ארבעה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עשר</w:t>
      </w:r>
      <w:proofErr w:type="spellEnd"/>
    </w:p>
    <w:p w14:paraId="000000A0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A1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רכיבת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הספינה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בשבת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ספק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שהיא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אסורה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.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אך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רכיבת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הספינה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קודם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השבת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0A2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A3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III:15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חמשה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עשר</w:t>
      </w:r>
      <w:proofErr w:type="spellEnd"/>
    </w:p>
    <w:p w14:paraId="000000A4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A5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מי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שעבר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ועשה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מלאכה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בשבת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אסור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ליהנות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מאותה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מלאכה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בשבת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</w:t>
      </w:r>
      <w:r>
        <w:rPr>
          <w:rFonts w:ascii="David" w:eastAsia="David" w:hAnsi="David" w:cs="David"/>
          <w:sz w:val="24"/>
          <w:szCs w:val="24"/>
          <w:rtl/>
        </w:rPr>
        <w:t>צמו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0A6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A7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III:16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ששה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עשר</w:t>
      </w:r>
      <w:proofErr w:type="spellEnd"/>
    </w:p>
    <w:p w14:paraId="000000A8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A9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יש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להבין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שהתורה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אסרה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שאסרה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וממין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אותם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האסורים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מצאנו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שהם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נעשים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בשבת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מהם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צד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החוב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ומהם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צד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הרשות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0AA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AB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III:17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שבעה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עשר</w:t>
      </w:r>
      <w:proofErr w:type="spellEnd"/>
    </w:p>
    <w:p w14:paraId="000000AC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AD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סכנת</w:t>
      </w:r>
      <w:proofErr w:type="spellEnd"/>
      <w:r>
        <w:rPr>
          <w:rFonts w:ascii="David" w:eastAsia="David" w:hAnsi="David" w:cs="David"/>
          <w:sz w:val="32"/>
          <w:szCs w:val="32"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נפש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דוחה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השבת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0AE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AF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III:18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שמונה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עשר</w:t>
      </w:r>
      <w:proofErr w:type="spellEnd"/>
    </w:p>
    <w:p w14:paraId="000000B0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B1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lastRenderedPageBreak/>
        <w:t>הדברים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שהם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מותרים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בשבת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כגון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הטלטול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בבית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האכילה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והשתיה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ולצאת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ברשות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הרבים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במלבושו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0B2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B3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III:19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תשעה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עשר</w:t>
      </w:r>
      <w:proofErr w:type="spellEnd"/>
    </w:p>
    <w:p w14:paraId="000000B4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B5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דברים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שהיו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במן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ונאסרו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בשבת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כגון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הלקיטה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והמדידה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וההבאה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מחוץ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הביאו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תחת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והכינו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(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שמות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טז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, ה)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ונאסרו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בשבת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0B6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B7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III:20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עשרים</w:t>
      </w:r>
      <w:proofErr w:type="spellEnd"/>
    </w:p>
    <w:p w14:paraId="000000B8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B9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יש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להבין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שמצות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שבת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מצוה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עליונה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המצות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העליונות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0BA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BB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IV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ענין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הפסח</w:t>
      </w:r>
      <w:proofErr w:type="spellEnd"/>
    </w:p>
    <w:p w14:paraId="000000BC" w14:textId="77777777" w:rsidR="004B6185" w:rsidRDefault="004B6185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</w:p>
    <w:p w14:paraId="000000BD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IV:1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ראשון</w:t>
      </w:r>
      <w:proofErr w:type="spellEnd"/>
    </w:p>
    <w:p w14:paraId="000000BE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BF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הפסח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הוא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הכבשים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ומן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העזים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0C0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C1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IV:2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שני</w:t>
      </w:r>
      <w:proofErr w:type="spellEnd"/>
    </w:p>
    <w:p w14:paraId="000000C2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C3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הדבור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בזמנו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0C4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C5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IV:3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שלישי</w:t>
      </w:r>
      <w:proofErr w:type="spellEnd"/>
    </w:p>
    <w:p w14:paraId="000000C6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C7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מקום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הקרבת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הפסח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ואכילתו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0C8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C9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IV:4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רביעי</w:t>
      </w:r>
      <w:proofErr w:type="spellEnd"/>
    </w:p>
    <w:p w14:paraId="000000CA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CB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מי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הוא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הראוי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להקריב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הפסח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ולאכול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אותו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0CC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CD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IV:5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חמישי</w:t>
      </w:r>
      <w:proofErr w:type="spellEnd"/>
    </w:p>
    <w:p w14:paraId="000000CE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CF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lastRenderedPageBreak/>
        <w:t>איכות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עשיית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הפסח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0D0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D1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IV:6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ששי</w:t>
      </w:r>
      <w:proofErr w:type="spellEnd"/>
    </w:p>
    <w:p w14:paraId="000000D2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D3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אם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יקרה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הפסח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בשבת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0D4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D5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IV:7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שביעי</w:t>
      </w:r>
      <w:proofErr w:type="spellEnd"/>
    </w:p>
    <w:p w14:paraId="000000D6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D7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יש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הבדל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פסח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ראשון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לפסח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שני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0D8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D9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IV:8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שמיני</w:t>
      </w:r>
      <w:proofErr w:type="spellEnd"/>
    </w:p>
    <w:p w14:paraId="000000DA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DB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הבדלים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רבים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פסח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מצרים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לפסח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דורות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אכן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בקצתם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נפלה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הספקה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ישוה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פסח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דורות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לפסח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מצרים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לאו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0DC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DD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IV:9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תשיעי</w:t>
      </w:r>
      <w:proofErr w:type="spellEnd"/>
    </w:p>
    <w:p w14:paraId="000000DE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DF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יען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שפשטה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אמונה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השקרית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וכללה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העולם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היא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אמונת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המאמינים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לצבא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השמים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0E0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E1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V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ענין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חג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המצות</w:t>
      </w:r>
      <w:proofErr w:type="spellEnd"/>
    </w:p>
    <w:p w14:paraId="000000E2" w14:textId="77777777" w:rsidR="004B6185" w:rsidRDefault="004B6185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</w:p>
    <w:p w14:paraId="000000E3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V:1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ראשון</w:t>
      </w:r>
      <w:proofErr w:type="spellEnd"/>
    </w:p>
    <w:p w14:paraId="000000E4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E5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הד</w:t>
      </w:r>
      <w:r>
        <w:rPr>
          <w:rFonts w:ascii="David" w:eastAsia="David" w:hAnsi="David" w:cs="David"/>
          <w:b/>
          <w:sz w:val="32"/>
          <w:szCs w:val="32"/>
          <w:rtl/>
        </w:rPr>
        <w:t>בור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בחמץ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0E6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E7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V:2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שני</w:t>
      </w:r>
      <w:proofErr w:type="spellEnd"/>
    </w:p>
    <w:p w14:paraId="000000E8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E9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האזהרה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בבל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ימצא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ובבל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יראה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הוא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בשבעת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ימי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מצה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0EA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EB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V:3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שלישי</w:t>
      </w:r>
      <w:proofErr w:type="spellEnd"/>
    </w:p>
    <w:p w14:paraId="000000EC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ED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lastRenderedPageBreak/>
        <w:t>אמר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הכתוב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"שִׁ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בְעַת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יָמִים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,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מַצּוֹת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תאכלו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" (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שמות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,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טו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)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ונאמר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"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וּש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ְׁ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מַרְת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ֶּם,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אֶת-הַמ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ַּ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צּוֹת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" (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שמות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,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יז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)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והמצה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ענינה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הבצק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שלא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ליד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חמוץ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0EE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EF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V:4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רביעי</w:t>
      </w:r>
      <w:proofErr w:type="spellEnd"/>
    </w:p>
    <w:p w14:paraId="000000F0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F1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משבעת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ימי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מצה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היום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הראשון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והיום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השביעי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הזהיר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הכתוב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מעשיית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מלאכה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0F2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F3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V:5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חמישי</w:t>
      </w:r>
      <w:proofErr w:type="spellEnd"/>
    </w:p>
    <w:p w14:paraId="000000F4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F5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אכן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סוברים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שמאמר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"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אַך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ְ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אֲש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ֶׁר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יֵאָכֵל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לְכָל-נֶפֶש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ׁ" (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שמות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,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טז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)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אינו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מרמיז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רק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הפסח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שנתחייב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להאכל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בערב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חמשה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עשר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0F6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F7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sz w:val="32"/>
          <w:szCs w:val="32"/>
        </w:rPr>
        <w:t xml:space="preserve"> </w:t>
      </w:r>
      <w:r>
        <w:rPr>
          <w:rFonts w:ascii="David" w:eastAsia="David" w:hAnsi="David" w:cs="David"/>
          <w:b/>
          <w:color w:val="FF0000"/>
          <w:sz w:val="32"/>
          <w:szCs w:val="32"/>
        </w:rPr>
        <w:t>VI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ענין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חג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השבועות</w:t>
      </w:r>
      <w:proofErr w:type="spellEnd"/>
    </w:p>
    <w:p w14:paraId="000000F8" w14:textId="77777777" w:rsidR="004B6185" w:rsidRDefault="004B6185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</w:p>
    <w:p w14:paraId="000000F9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VI:1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ראשון</w:t>
      </w:r>
      <w:proofErr w:type="spellEnd"/>
    </w:p>
    <w:p w14:paraId="000000FA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FB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ואלו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הדרכים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אשר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הורו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שמחרת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השבת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הוא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מחרת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יום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טוב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0FC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FD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VI:2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שני</w:t>
      </w:r>
      <w:proofErr w:type="spellEnd"/>
    </w:p>
    <w:p w14:paraId="000000FE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FF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אמנם</w:t>
      </w:r>
      <w:proofErr w:type="spellEnd"/>
      <w:r>
        <w:rPr>
          <w:rFonts w:ascii="David" w:eastAsia="David" w:hAnsi="David" w:cs="David"/>
          <w:sz w:val="32"/>
          <w:szCs w:val="32"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צריכים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אנחנו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לבאר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שלא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רצה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בזה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המקום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שבת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בראשית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100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01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VI:3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שלישי</w:t>
      </w:r>
      <w:proofErr w:type="spellEnd"/>
    </w:p>
    <w:p w14:paraId="00000102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03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כיון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שנתבאר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אינו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רוצה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בזה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המאמר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באמרו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"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מִמ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ָּ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חֳרַת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,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הַש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ַּׁבָּת,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יְנִיפֶנּו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ּ,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הַכ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ֹּ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הֵן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" (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ויקרא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כג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,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)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שהוא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מחרת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יום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טוב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104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05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VI:4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רביעי</w:t>
      </w:r>
      <w:proofErr w:type="spellEnd"/>
    </w:p>
    <w:p w14:paraId="00000106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07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החכם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ר'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יוסף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נ"ע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החזיק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להיות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המחרת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בפנים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והשבת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בחוץ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והחזיק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זה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ההעתקה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המשלשלת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108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09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lastRenderedPageBreak/>
        <w:t>VI: 5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חמישי</w:t>
      </w:r>
      <w:proofErr w:type="spellEnd"/>
    </w:p>
    <w:p w14:paraId="0000010A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0B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העומר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שהיה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נקרב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כבר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בארנו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בענין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האביב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שהעומר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הוא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השעורים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10C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0D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VI:6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ששי</w:t>
      </w:r>
      <w:proofErr w:type="spellEnd"/>
    </w:p>
    <w:p w14:paraId="0000010E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0F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ראיתי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לבאר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ספקות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המתחייבות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לפי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דעת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הרבנים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בענין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מחרת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השבת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ואלה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110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11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VI:7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</w:t>
      </w:r>
      <w:r>
        <w:rPr>
          <w:rFonts w:ascii="David" w:eastAsia="David" w:hAnsi="David" w:cs="David"/>
          <w:b/>
          <w:sz w:val="32"/>
          <w:szCs w:val="32"/>
          <w:rtl/>
        </w:rPr>
        <w:t>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שביעי</w:t>
      </w:r>
      <w:proofErr w:type="spellEnd"/>
    </w:p>
    <w:p w14:paraId="00000112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13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חג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השבועות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נתספק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לקצת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אנשים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יתחייב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בגלות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יתחייב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114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15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VI:8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שמיני</w:t>
      </w:r>
      <w:proofErr w:type="spellEnd"/>
    </w:p>
    <w:p w14:paraId="00000116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17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בזה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היום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נתחייב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להביא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קרבן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חוץ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ממוסף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היום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והוא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קרבן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שתי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הלחם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118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19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VI:9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תשיעי</w:t>
      </w:r>
      <w:proofErr w:type="spellEnd"/>
    </w:p>
    <w:p w14:paraId="0000011A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1B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יש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מצות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שבארה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התורה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טעמם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ומצות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רבות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הניחה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אותן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בלי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באור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הטעם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11C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1D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VII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ענין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יום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תרועה</w:t>
      </w:r>
      <w:proofErr w:type="spellEnd"/>
    </w:p>
    <w:p w14:paraId="0000011E" w14:textId="77777777" w:rsidR="004B6185" w:rsidRDefault="004B6185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</w:p>
    <w:p w14:paraId="0000011F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VII:1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יום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ראשון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חדש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השביעי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אשר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נקרא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יום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תרועה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120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21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VIII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ענין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יום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הכפורים</w:t>
      </w:r>
      <w:proofErr w:type="spellEnd"/>
    </w:p>
    <w:p w14:paraId="00000122" w14:textId="77777777" w:rsidR="004B6185" w:rsidRDefault="004B6185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</w:p>
    <w:p w14:paraId="00000123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VIII:1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ראשון</w:t>
      </w:r>
      <w:proofErr w:type="spellEnd"/>
    </w:p>
    <w:p w14:paraId="00000124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25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זה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היום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נקרא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יום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הכפורים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לאופן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כפרת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העונות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126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27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VIII:2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שני</w:t>
      </w:r>
      <w:proofErr w:type="spellEnd"/>
    </w:p>
    <w:p w14:paraId="00000128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29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אחרי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אשר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יצר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השם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האדם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ישר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והמה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בקשו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חשבונות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רבים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(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קהלת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ז,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כט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)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הנה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בהיותו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ישר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יצטרך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בעניני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הקרבנות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אמנם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אחרי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נטותו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מדרך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היושר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יהיו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אלה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הקרבנות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מתקנים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אותו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12A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2B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VIII:3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שלישי</w:t>
      </w:r>
      <w:proofErr w:type="spellEnd"/>
    </w:p>
    <w:p w14:paraId="0000012C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2D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ואם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התשובה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אלו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המעשים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שהם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ליאוטים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מכפרת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למה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הסגל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יום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העשור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מכלל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הימים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12E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2F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VIII:4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רביעי</w:t>
      </w:r>
      <w:proofErr w:type="spellEnd"/>
    </w:p>
    <w:p w14:paraId="00000130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31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ומעתה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להבין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שעל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השגגות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לבד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תהיה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כפרה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בזה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היום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השגגות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ועל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הזדונות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132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33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VIII:5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חמישי</w:t>
      </w:r>
      <w:proofErr w:type="spellEnd"/>
    </w:p>
    <w:p w14:paraId="00000134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35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מצוה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הכתוב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שיתענו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ישראל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בכל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צרה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136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37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IX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ענין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חג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הסכות</w:t>
      </w:r>
      <w:proofErr w:type="spellEnd"/>
    </w:p>
    <w:p w14:paraId="00000138" w14:textId="77777777" w:rsidR="004B6185" w:rsidRDefault="004B6185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</w:p>
    <w:p w14:paraId="00000139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IX:1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ראשון</w:t>
      </w:r>
      <w:proofErr w:type="spellEnd"/>
    </w:p>
    <w:p w14:paraId="0000013A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3B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הדבור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הראשון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אמנם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לדעת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מאיזה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כח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התורה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לעשות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סכה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13C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3D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IX:2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שני</w:t>
      </w:r>
      <w:proofErr w:type="spellEnd"/>
    </w:p>
    <w:p w14:paraId="0000013E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3F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הדבור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השני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אכן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מכל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מקום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צריך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להעשות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הסכה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בכמו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אלה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המינים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אשר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נזכרו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140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41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IX:3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שלישי</w:t>
      </w:r>
      <w:proofErr w:type="spellEnd"/>
    </w:p>
    <w:p w14:paraId="00000142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43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התורה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בארה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הטעם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בעשיית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הסכה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144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45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ענין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שמטה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ויובל</w:t>
      </w:r>
      <w:proofErr w:type="spellEnd"/>
    </w:p>
    <w:p w14:paraId="00000146" w14:textId="77777777" w:rsidR="004B6185" w:rsidRDefault="004B6185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</w:p>
    <w:p w14:paraId="00000147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X:1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ראשון</w:t>
      </w:r>
      <w:proofErr w:type="spellEnd"/>
    </w:p>
    <w:p w14:paraId="00000148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49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ואולם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תקון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הזמן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הוא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שאמר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"שֵׁשׁ שָׁ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נִים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תִּ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זְרַע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שָׂ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דֶך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ָ,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וְש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ֵׁשׁ שָׁ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נִים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תִּ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זְמֹר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כַּ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רְמֶך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ָ;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וְאָסַפְת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ָּ,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אֶת-ת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ְּ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בוּאָתָה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ּ" (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ויקרא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, ג).</w:t>
      </w:r>
    </w:p>
    <w:p w14:paraId="0000014A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4B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X:2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שני</w:t>
      </w:r>
      <w:proofErr w:type="spellEnd"/>
    </w:p>
    <w:p w14:paraId="0000014C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4D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מה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שאמרה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התורה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"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וְש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ָׁ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בְתָה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הָאָרֶץ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, שַׁבָּת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לַה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'"</w:t>
      </w:r>
      <w:r>
        <w:rPr>
          <w:rFonts w:ascii="David" w:eastAsia="David" w:hAnsi="David" w:cs="David"/>
          <w:sz w:val="24"/>
          <w:szCs w:val="24"/>
          <w:rtl/>
        </w:rPr>
        <w:t xml:space="preserve"> (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ויקרא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, ב)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הוא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שפירש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אחרי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"שָׂ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דְך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ָ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לֹא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תִזְרָע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,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וְכַרְמְך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ָ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לֹא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תִזְמֹר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" (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ויקרא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, ד).</w:t>
      </w:r>
    </w:p>
    <w:p w14:paraId="0000014E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4F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X:3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שלישי</w:t>
      </w:r>
      <w:proofErr w:type="spellEnd"/>
    </w:p>
    <w:p w14:paraId="00000150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51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sz w:val="24"/>
          <w:szCs w:val="24"/>
          <w:rtl/>
        </w:rPr>
        <w:t>מצוה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לספור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שבע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שמטות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שהם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תשע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וארבעים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שנה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ולקדש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שנת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החמשי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152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53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X:4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רביעי</w:t>
      </w:r>
      <w:proofErr w:type="spellEnd"/>
    </w:p>
    <w:p w14:paraId="00000154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55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בענין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שמטה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ויובל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להפליא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במחשבת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הלב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לדעת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טעמם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156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57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XI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ענין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התפלה</w:t>
      </w:r>
      <w:proofErr w:type="spellEnd"/>
    </w:p>
    <w:p w14:paraId="00000158" w14:textId="77777777" w:rsidR="004B6185" w:rsidRDefault="004B6185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</w:p>
    <w:p w14:paraId="00000159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XI:1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ראשון</w:t>
      </w:r>
      <w:proofErr w:type="spellEnd"/>
    </w:p>
    <w:p w14:paraId="0000015A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5B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עקר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גדול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ושורש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חזק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ענין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התפלה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באמונת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ידיעת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האל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'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וקיום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השגחתו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15C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5D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XI:2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שני</w:t>
      </w:r>
      <w:proofErr w:type="spellEnd"/>
    </w:p>
    <w:p w14:paraId="0000015E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5F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יען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ראיתי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קצת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אנשים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מהמשתדלים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בזמננו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זה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למצוא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דברי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חפץ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ומקצור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למודם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אינם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מבינים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קשרי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הענינים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בתפלות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אשר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תקנו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חכמי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האמת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160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61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XI:3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שלישי</w:t>
      </w:r>
      <w:proofErr w:type="spellEnd"/>
    </w:p>
    <w:p w14:paraId="00000162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63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סדר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תפלת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ראש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חדש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164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65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XI:4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רביעי</w:t>
      </w:r>
      <w:proofErr w:type="spellEnd"/>
    </w:p>
    <w:p w14:paraId="00000166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67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סדר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תפלת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ערב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שבת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168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69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XI:5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חמישי</w:t>
      </w:r>
      <w:proofErr w:type="spellEnd"/>
    </w:p>
    <w:p w14:paraId="0000016A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6B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ואולם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זמני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המועדים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תחלתם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הפסח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16C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6D" w14:textId="77777777" w:rsidR="004B6185" w:rsidRDefault="008D59AD">
      <w:pPr>
        <w:bidi/>
        <w:spacing w:line="24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XI:6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ששי</w:t>
      </w:r>
      <w:proofErr w:type="spellEnd"/>
    </w:p>
    <w:p w14:paraId="0000016E" w14:textId="77777777" w:rsidR="004B6185" w:rsidRDefault="004B6185">
      <w:pPr>
        <w:bidi/>
        <w:spacing w:line="360" w:lineRule="auto"/>
        <w:rPr>
          <w:rFonts w:ascii="David" w:eastAsia="David" w:hAnsi="David" w:cs="David"/>
          <w:sz w:val="24"/>
          <w:szCs w:val="24"/>
        </w:rPr>
      </w:pPr>
    </w:p>
    <w:p w14:paraId="0000016F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במצות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הציצית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170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71" w14:textId="77777777" w:rsidR="004B6185" w:rsidRDefault="008D59AD">
      <w:pPr>
        <w:tabs>
          <w:tab w:val="left" w:pos="4337"/>
        </w:tabs>
        <w:bidi/>
        <w:spacing w:line="24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XII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ענין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שחיטה</w:t>
      </w:r>
      <w:proofErr w:type="spellEnd"/>
    </w:p>
    <w:p w14:paraId="00000172" w14:textId="77777777" w:rsidR="004B6185" w:rsidRDefault="004B6185">
      <w:pPr>
        <w:tabs>
          <w:tab w:val="left" w:pos="4337"/>
        </w:tabs>
        <w:bidi/>
        <w:spacing w:line="240" w:lineRule="auto"/>
        <w:jc w:val="center"/>
        <w:rPr>
          <w:rFonts w:ascii="David" w:eastAsia="David" w:hAnsi="David" w:cs="David"/>
          <w:b/>
          <w:sz w:val="32"/>
          <w:szCs w:val="32"/>
        </w:rPr>
      </w:pPr>
    </w:p>
    <w:p w14:paraId="00000173" w14:textId="77777777" w:rsidR="004B6185" w:rsidRDefault="004B6185">
      <w:pPr>
        <w:tabs>
          <w:tab w:val="left" w:pos="4337"/>
        </w:tabs>
        <w:bidi/>
        <w:spacing w:line="240" w:lineRule="auto"/>
        <w:jc w:val="center"/>
        <w:rPr>
          <w:rFonts w:ascii="David" w:eastAsia="David" w:hAnsi="David" w:cs="David"/>
          <w:b/>
          <w:sz w:val="32"/>
          <w:szCs w:val="32"/>
        </w:rPr>
      </w:pPr>
    </w:p>
    <w:p w14:paraId="00000174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XII:1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ראשון</w:t>
      </w:r>
      <w:proofErr w:type="spellEnd"/>
    </w:p>
    <w:p w14:paraId="00000175" w14:textId="77777777" w:rsidR="004B6185" w:rsidRDefault="004B6185">
      <w:pPr>
        <w:bidi/>
        <w:spacing w:line="360" w:lineRule="auto"/>
        <w:rPr>
          <w:rFonts w:ascii="David" w:eastAsia="David" w:hAnsi="David" w:cs="David"/>
          <w:sz w:val="24"/>
          <w:szCs w:val="24"/>
        </w:rPr>
      </w:pPr>
    </w:p>
    <w:p w14:paraId="00000176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יש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לדעת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שמזון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האדם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הצומח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ומן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החי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האלם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177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78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XII:2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שני</w:t>
      </w:r>
      <w:proofErr w:type="spellEnd"/>
    </w:p>
    <w:p w14:paraId="00000179" w14:textId="77777777" w:rsidR="004B6185" w:rsidRDefault="004B6185">
      <w:pPr>
        <w:bidi/>
        <w:spacing w:line="360" w:lineRule="auto"/>
        <w:rPr>
          <w:rFonts w:ascii="David" w:eastAsia="David" w:hAnsi="David" w:cs="David"/>
          <w:sz w:val="24"/>
          <w:szCs w:val="24"/>
        </w:rPr>
      </w:pPr>
    </w:p>
    <w:p w14:paraId="0000017A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ידוע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שעל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ידי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נח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נתבאר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במאמר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"כָּ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ל-רֶמֶש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ׂ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אֲש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ֶׁר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הוּא-חַי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,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לָכֶם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יִהְיֶה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לְאָכְלָה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" (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בראשית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ט, ג)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וכלל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החי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כפי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שהוכן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בראשית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הבריאה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17B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7C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XII:3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שלישי</w:t>
      </w:r>
      <w:proofErr w:type="spellEnd"/>
    </w:p>
    <w:p w14:paraId="0000017D" w14:textId="77777777" w:rsidR="004B6185" w:rsidRDefault="004B6185">
      <w:pPr>
        <w:bidi/>
        <w:spacing w:line="360" w:lineRule="auto"/>
        <w:rPr>
          <w:rFonts w:ascii="David" w:eastAsia="David" w:hAnsi="David" w:cs="David"/>
          <w:sz w:val="24"/>
          <w:szCs w:val="24"/>
        </w:rPr>
      </w:pPr>
    </w:p>
    <w:p w14:paraId="0000017E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אסור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לשחוט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העקר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הפרח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ביום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אחד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17F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80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XII:4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רביעי</w:t>
      </w:r>
      <w:proofErr w:type="spellEnd"/>
    </w:p>
    <w:p w14:paraId="00000181" w14:textId="77777777" w:rsidR="004B6185" w:rsidRDefault="004B6185">
      <w:pPr>
        <w:bidi/>
        <w:spacing w:line="360" w:lineRule="auto"/>
        <w:rPr>
          <w:rFonts w:ascii="David" w:eastAsia="David" w:hAnsi="David" w:cs="David"/>
          <w:sz w:val="24"/>
          <w:szCs w:val="24"/>
        </w:rPr>
      </w:pPr>
    </w:p>
    <w:p w14:paraId="00000182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lastRenderedPageBreak/>
        <w:t>ההרה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גם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היא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אסורה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שלא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תשחט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משום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"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אֹתו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ֹ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וְאֶת-ב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ְּ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נו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ֹ" (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ויקרא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, </w:t>
      </w:r>
      <w:proofErr w:type="spellStart"/>
      <w:proofErr w:type="gramStart"/>
      <w:r>
        <w:rPr>
          <w:rFonts w:ascii="David" w:eastAsia="David" w:hAnsi="David" w:cs="David"/>
          <w:sz w:val="24"/>
          <w:szCs w:val="24"/>
          <w:rtl/>
        </w:rPr>
        <w:t>כח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)...</w:t>
      </w:r>
      <w:proofErr w:type="gramEnd"/>
    </w:p>
    <w:p w14:paraId="00000183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84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XII:5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חמישי</w:t>
      </w:r>
      <w:proofErr w:type="spellEnd"/>
    </w:p>
    <w:p w14:paraId="00000185" w14:textId="77777777" w:rsidR="004B6185" w:rsidRDefault="004B6185">
      <w:pPr>
        <w:bidi/>
        <w:spacing w:line="360" w:lineRule="auto"/>
        <w:rPr>
          <w:rFonts w:ascii="David" w:eastAsia="David" w:hAnsi="David" w:cs="David"/>
          <w:sz w:val="24"/>
          <w:szCs w:val="24"/>
        </w:rPr>
      </w:pPr>
    </w:p>
    <w:p w14:paraId="00000186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אסור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לשחוט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הטרפה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בהמה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חיה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עוף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187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88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XII:6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ששי</w:t>
      </w:r>
      <w:proofErr w:type="spellEnd"/>
    </w:p>
    <w:p w14:paraId="00000189" w14:textId="77777777" w:rsidR="004B6185" w:rsidRDefault="004B6185">
      <w:pPr>
        <w:bidi/>
        <w:spacing w:line="360" w:lineRule="auto"/>
        <w:rPr>
          <w:rFonts w:ascii="David" w:eastAsia="David" w:hAnsi="David" w:cs="David"/>
          <w:sz w:val="24"/>
          <w:szCs w:val="24"/>
        </w:rPr>
      </w:pPr>
    </w:p>
    <w:p w14:paraId="0000018A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כל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המינים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נשחטים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ביום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בלילה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זולתי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הימים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אשר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נאסרה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בהם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המלאכה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חוץ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ממה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שבא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צד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החיוב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מהקרבת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הקרבנות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בזמן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המקדש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18B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8C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XII:7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שביעי</w:t>
      </w:r>
      <w:proofErr w:type="spellEnd"/>
    </w:p>
    <w:p w14:paraId="0000018D" w14:textId="77777777" w:rsidR="004B6185" w:rsidRDefault="004B6185">
      <w:pPr>
        <w:bidi/>
        <w:spacing w:line="360" w:lineRule="auto"/>
        <w:rPr>
          <w:rFonts w:ascii="David" w:eastAsia="David" w:hAnsi="David" w:cs="David"/>
          <w:sz w:val="24"/>
          <w:szCs w:val="24"/>
        </w:rPr>
      </w:pPr>
    </w:p>
    <w:p w14:paraId="0000018E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אם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רשות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לשחוט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בכל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מקום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18F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90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XII:8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שמיני</w:t>
      </w:r>
      <w:proofErr w:type="spellEnd"/>
    </w:p>
    <w:p w14:paraId="00000191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92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אכן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החכמים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ע"ה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מתוך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מאמרים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הנזכרים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באלו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הפרשיות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שסדרנו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מהם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אסרו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לשחוט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בגלות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ומהם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התירו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ויש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לאלו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ולאלו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ראיות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193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94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XII:9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תשיעי</w:t>
      </w:r>
      <w:proofErr w:type="spellEnd"/>
    </w:p>
    <w:p w14:paraId="00000195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96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הדבור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איכות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צורת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השחיטה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197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98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XII:10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עשירי</w:t>
      </w:r>
      <w:proofErr w:type="spellEnd"/>
    </w:p>
    <w:p w14:paraId="00000199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9A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השחיטה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הכשרה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צריך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לכרות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הארבעה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סימנים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שהם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קנה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ושט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ושני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ורידים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19B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9C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XII:11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אחד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עשר</w:t>
      </w:r>
      <w:proofErr w:type="spellEnd"/>
    </w:p>
    <w:p w14:paraId="0000019D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9E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הדברים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המפסידים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השחיטה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בכמות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ואיכות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ואנה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19F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A0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XII:12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שנים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עשר</w:t>
      </w:r>
      <w:proofErr w:type="spellEnd"/>
    </w:p>
    <w:p w14:paraId="000001A1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A2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יש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לדעת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שנתחייבנו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אכול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בשר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בקר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וצאן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ידי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שחיטה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הנה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הכתוב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אומר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"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וְזָבַחְת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ָּ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מִב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ְּ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קָרְך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ָ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וּמִצ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ֹּ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אנְך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ָ ... כַּ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אֲש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ֶׁר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צִו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ִּ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יתִך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ָ" (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דברים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,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)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והיה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מוקשת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הבהמה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ממה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שאמר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"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אַך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ְ, כַּ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אֲש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ֶׁר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יֵאָכֵל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אֶת-הַצ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ְּ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בִי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וְאֶת-הָאַי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ָּל--כֵּן, תֹּ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אכְלֶנּו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ּ" (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דברים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,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).</w:t>
      </w:r>
    </w:p>
    <w:p w14:paraId="000001A3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A4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XII:13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שלשה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עשר</w:t>
      </w:r>
      <w:proofErr w:type="spellEnd"/>
    </w:p>
    <w:p w14:paraId="000001A5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A6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הדבור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באיכות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הכלי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אשר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ישחט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הנשחט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1A7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A8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XII:14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ארבעה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עשר</w:t>
      </w:r>
      <w:proofErr w:type="spellEnd"/>
    </w:p>
    <w:p w14:paraId="000001A9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AA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הדבור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הוא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השוחט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ומה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צורתו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1AB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AC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XII:15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חמשה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עשר</w:t>
      </w:r>
      <w:proofErr w:type="spellEnd"/>
    </w:p>
    <w:p w14:paraId="000001AD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AE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אך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שיש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לומר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לדעת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המזון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קודם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הנזון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קדימה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ט</w:t>
      </w:r>
      <w:r>
        <w:rPr>
          <w:rFonts w:ascii="David" w:eastAsia="David" w:hAnsi="David" w:cs="David"/>
          <w:sz w:val="24"/>
          <w:szCs w:val="24"/>
          <w:rtl/>
        </w:rPr>
        <w:t>בעית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והנה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מזון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החי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האלם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הוא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עשב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האדמה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ועל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קדמה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בריאת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הצומח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החי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1AF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B0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XII:16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ששה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עשר</w:t>
      </w:r>
      <w:proofErr w:type="spellEnd"/>
    </w:p>
    <w:p w14:paraId="000001B1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B2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כבר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קדם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לנו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בפרקים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הקודמים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שצריך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השוחט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להיותו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בוגר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ויהיה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גם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משכיל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יודע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בורא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בעולם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אחרי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שאכילת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החי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הכשרה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ידי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שחיטה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במאמר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הנבואה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וידיעת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השם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'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קודמת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מאמונ</w:t>
      </w:r>
      <w:r>
        <w:rPr>
          <w:rFonts w:ascii="David" w:eastAsia="David" w:hAnsi="David" w:cs="David"/>
          <w:sz w:val="24"/>
          <w:szCs w:val="24"/>
          <w:rtl/>
        </w:rPr>
        <w:t>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הנבואה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1B3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B4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XII:17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שבעה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עשר</w:t>
      </w:r>
      <w:proofErr w:type="spellEnd"/>
    </w:p>
    <w:p w14:paraId="000001B5" w14:textId="77777777" w:rsidR="004B6185" w:rsidRDefault="004B6185">
      <w:pPr>
        <w:bidi/>
        <w:spacing w:line="360" w:lineRule="auto"/>
        <w:rPr>
          <w:rFonts w:ascii="David" w:eastAsia="David" w:hAnsi="David" w:cs="David"/>
          <w:sz w:val="24"/>
          <w:szCs w:val="24"/>
        </w:rPr>
      </w:pPr>
    </w:p>
    <w:p w14:paraId="000001B6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הדבור</w:t>
      </w:r>
      <w:proofErr w:type="spellEnd"/>
      <w:r>
        <w:rPr>
          <w:rFonts w:ascii="David" w:eastAsia="David" w:hAnsi="David" w:cs="David"/>
          <w:sz w:val="32"/>
          <w:szCs w:val="32"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החמישי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תכלית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הגוף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הנשחט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1B7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B8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XII:18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שמונה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עשר</w:t>
      </w:r>
      <w:proofErr w:type="spellEnd"/>
    </w:p>
    <w:p w14:paraId="000001B9" w14:textId="77777777" w:rsidR="004B6185" w:rsidRDefault="004B6185">
      <w:pPr>
        <w:bidi/>
        <w:spacing w:line="360" w:lineRule="auto"/>
        <w:rPr>
          <w:rFonts w:ascii="David" w:eastAsia="David" w:hAnsi="David" w:cs="David"/>
          <w:sz w:val="24"/>
          <w:szCs w:val="24"/>
        </w:rPr>
      </w:pPr>
    </w:p>
    <w:p w14:paraId="000001BA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אסור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הדם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כבר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בתורה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1BB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BC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XII:19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תשעה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עשר</w:t>
      </w:r>
      <w:proofErr w:type="spellEnd"/>
    </w:p>
    <w:p w14:paraId="000001BD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BE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כבר</w:t>
      </w:r>
      <w:proofErr w:type="spellEnd"/>
      <w:r>
        <w:rPr>
          <w:rFonts w:ascii="David" w:eastAsia="David" w:hAnsi="David" w:cs="David"/>
          <w:sz w:val="32"/>
          <w:szCs w:val="32"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העירונו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בפתיחת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עניננו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זה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התורה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בנויה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באמצעות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הנבואה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לפי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חכמת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המבטא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ולפי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בחינת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הדבור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יהא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נודע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רצון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המדבר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1BF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C0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XII:20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עשרים</w:t>
      </w:r>
      <w:proofErr w:type="spellEnd"/>
    </w:p>
    <w:p w14:paraId="000001C1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C2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אמנם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שנסתפק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משוי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העכברי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והתיר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חלבי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חולים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הוא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משלש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ספקות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1C3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C4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XII:21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אחד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ועשרים</w:t>
      </w:r>
      <w:proofErr w:type="spellEnd"/>
    </w:p>
    <w:p w14:paraId="000001C5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C6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אמנם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האומרים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התורה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אסרה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רק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שלשה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חלבים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שהם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המכסה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הקרב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ואשר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הקרב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ואשר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הכליות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והתירו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הכליות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ויותרת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הכבד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והאליה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כבר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יצאו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מגזרת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התורה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1C7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C8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XII:22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</w:t>
      </w:r>
      <w:r>
        <w:rPr>
          <w:rFonts w:ascii="David" w:eastAsia="David" w:hAnsi="David" w:cs="David"/>
          <w:b/>
          <w:sz w:val="32"/>
          <w:szCs w:val="32"/>
          <w:rtl/>
        </w:rPr>
        <w:t>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שנים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ועשרים</w:t>
      </w:r>
      <w:proofErr w:type="spellEnd"/>
    </w:p>
    <w:p w14:paraId="000001C9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CA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24"/>
          <w:szCs w:val="24"/>
          <w:rtl/>
        </w:rPr>
        <w:t>אמנם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החלבים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שפרט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הכתוב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האסורים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והם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ידועים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כאשר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באר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מקומותיהם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ואי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אפשר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להתערב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עמהם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דברים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אחרים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1CB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CC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XII:23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שלשה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ועשרים</w:t>
      </w:r>
      <w:proofErr w:type="spellEnd"/>
    </w:p>
    <w:p w14:paraId="000001CD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CE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אודות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גיד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הנשה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אשר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נזכר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אסורו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בתורה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בפסוק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"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עַל-כ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ֵּן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לֹא-יֹאכְלו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ּ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בְנֵי-יִש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ְׂ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רָאֵל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אֶת-ג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ִּ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יד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הַנ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ָּשֶׁה,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אֲש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ֶׁר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עַל-כ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ַּף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הַי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ָּ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רֵך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ְ" (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בראשית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,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לג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).</w:t>
      </w:r>
    </w:p>
    <w:p w14:paraId="000001CF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D0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XIII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ענין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טמאה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וטהרה</w:t>
      </w:r>
      <w:proofErr w:type="spellEnd"/>
    </w:p>
    <w:p w14:paraId="000001D1" w14:textId="77777777" w:rsidR="004B6185" w:rsidRDefault="004B6185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</w:p>
    <w:p w14:paraId="000001D2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XIII:1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ראשון</w:t>
      </w:r>
      <w:proofErr w:type="spellEnd"/>
    </w:p>
    <w:p w14:paraId="000001D3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D4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כל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הנמצא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מתחת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גלגל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הירח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לחמש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מעלות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1D5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D6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XIII:2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שני</w:t>
      </w:r>
      <w:proofErr w:type="spellEnd"/>
    </w:p>
    <w:p w14:paraId="000001D7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D8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בנבלת</w:t>
      </w:r>
      <w:proofErr w:type="spellEnd"/>
      <w:r>
        <w:rPr>
          <w:rFonts w:ascii="David" w:eastAsia="David" w:hAnsi="David" w:cs="David"/>
          <w:sz w:val="32"/>
          <w:szCs w:val="32"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בהמה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וחיה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1D9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DA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XIII:3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שלישי</w:t>
      </w:r>
      <w:proofErr w:type="spellEnd"/>
    </w:p>
    <w:p w14:paraId="000001DB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DC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כל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רטיבות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הנבלה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מטמאות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1DD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DE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XIII:4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רביעי</w:t>
      </w:r>
      <w:proofErr w:type="spellEnd"/>
    </w:p>
    <w:p w14:paraId="000001DF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E0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הדבור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בשמונה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שרצים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1E1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E2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XIII:5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חמישי</w:t>
      </w:r>
      <w:proofErr w:type="spellEnd"/>
    </w:p>
    <w:p w14:paraId="000001E3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E4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ויש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מינים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אחרים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שאסרם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הכתוב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באכילה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1E5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E6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XIII:6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ששי</w:t>
      </w:r>
      <w:proofErr w:type="spellEnd"/>
    </w:p>
    <w:p w14:paraId="000001E7" w14:textId="77777777" w:rsidR="004B6185" w:rsidRDefault="004B6185">
      <w:pPr>
        <w:bidi/>
        <w:spacing w:line="360" w:lineRule="auto"/>
        <w:rPr>
          <w:rFonts w:ascii="David" w:eastAsia="David" w:hAnsi="David" w:cs="David"/>
          <w:sz w:val="24"/>
          <w:szCs w:val="24"/>
        </w:rPr>
      </w:pPr>
    </w:p>
    <w:p w14:paraId="000001E8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הבהמה</w:t>
      </w:r>
      <w:proofErr w:type="spellEnd"/>
      <w:r>
        <w:rPr>
          <w:rFonts w:ascii="David" w:eastAsia="David" w:hAnsi="David" w:cs="David"/>
          <w:sz w:val="32"/>
          <w:szCs w:val="32"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הטהורה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הכשרה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ידי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שחיטה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וכן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העוף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אלא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תמות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מיתת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עצמה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תהרג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היא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נבלה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1E9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EA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XIII:7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שביעי</w:t>
      </w:r>
      <w:proofErr w:type="spellEnd"/>
    </w:p>
    <w:p w14:paraId="000001EB" w14:textId="77777777" w:rsidR="004B6185" w:rsidRDefault="004B6185">
      <w:pPr>
        <w:bidi/>
        <w:spacing w:line="360" w:lineRule="auto"/>
        <w:rPr>
          <w:rFonts w:ascii="David" w:eastAsia="David" w:hAnsi="David" w:cs="David"/>
          <w:sz w:val="20"/>
          <w:szCs w:val="20"/>
        </w:rPr>
      </w:pPr>
    </w:p>
    <w:p w14:paraId="000001EC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צריכים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אנחנו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לדעת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איזה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ענין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יהיו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מטמאים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לזולתם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ואלו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1ED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EE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XIII:8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שמיני</w:t>
      </w:r>
      <w:proofErr w:type="spellEnd"/>
    </w:p>
    <w:p w14:paraId="000001EF" w14:textId="77777777" w:rsidR="004B6185" w:rsidRDefault="004B6185">
      <w:pPr>
        <w:bidi/>
        <w:spacing w:line="360" w:lineRule="auto"/>
        <w:rPr>
          <w:rFonts w:ascii="David" w:eastAsia="David" w:hAnsi="David" w:cs="David"/>
          <w:sz w:val="24"/>
          <w:szCs w:val="24"/>
        </w:rPr>
      </w:pPr>
    </w:p>
    <w:p w14:paraId="000001F0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הנושא</w:t>
      </w:r>
      <w:proofErr w:type="spellEnd"/>
      <w:r>
        <w:rPr>
          <w:rFonts w:ascii="David" w:eastAsia="David" w:hAnsi="David" w:cs="David"/>
          <w:sz w:val="32"/>
          <w:szCs w:val="32"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הבדל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נושא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הנבלה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עצמה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שנשא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בדבר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בינוני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1F1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F2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XIII:9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תשיעי</w:t>
      </w:r>
      <w:proofErr w:type="spellEnd"/>
    </w:p>
    <w:p w14:paraId="000001F3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F4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הכתוב</w:t>
      </w:r>
      <w:proofErr w:type="spellEnd"/>
      <w:r>
        <w:rPr>
          <w:rFonts w:ascii="David" w:eastAsia="David" w:hAnsi="David" w:cs="David"/>
          <w:sz w:val="32"/>
          <w:szCs w:val="32"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השוה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אוכל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נבלה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נבלה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שמטמאת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במשא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ובמגע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ובין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שאינה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מטמאת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והשוה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ביניהם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בענין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האכילה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1F5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F6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lastRenderedPageBreak/>
        <w:t>XIII:10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עשירי</w:t>
      </w:r>
      <w:proofErr w:type="spellEnd"/>
    </w:p>
    <w:p w14:paraId="000001F7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F8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הכתוב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רצה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לבאר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איזה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הכלים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יקבל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טמאה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1F9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FA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XIII:11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אחד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עשר</w:t>
      </w:r>
      <w:proofErr w:type="spellEnd"/>
    </w:p>
    <w:p w14:paraId="000001FB" w14:textId="77777777" w:rsidR="004B6185" w:rsidRDefault="004B6185">
      <w:pPr>
        <w:bidi/>
        <w:spacing w:line="360" w:lineRule="auto"/>
        <w:rPr>
          <w:rFonts w:ascii="David" w:eastAsia="David" w:hAnsi="David" w:cs="David"/>
          <w:sz w:val="20"/>
          <w:szCs w:val="20"/>
        </w:rPr>
      </w:pPr>
    </w:p>
    <w:p w14:paraId="000001FC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האוכלים</w:t>
      </w:r>
      <w:proofErr w:type="spellEnd"/>
      <w:r>
        <w:rPr>
          <w:rFonts w:ascii="David" w:eastAsia="David" w:hAnsi="David" w:cs="David"/>
          <w:sz w:val="32"/>
          <w:szCs w:val="32"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מקבלים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טמאה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בנגיעה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ועליו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ותוך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מנת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שיבוא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עליהם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1FD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FE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XIII:12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שנים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עשר</w:t>
      </w:r>
      <w:proofErr w:type="spellEnd"/>
    </w:p>
    <w:p w14:paraId="000001FF" w14:textId="77777777" w:rsidR="004B6185" w:rsidRDefault="004B6185">
      <w:pPr>
        <w:bidi/>
        <w:spacing w:line="360" w:lineRule="auto"/>
        <w:rPr>
          <w:rFonts w:ascii="David" w:eastAsia="David" w:hAnsi="David" w:cs="David"/>
          <w:sz w:val="24"/>
          <w:szCs w:val="24"/>
        </w:rPr>
      </w:pPr>
    </w:p>
    <w:p w14:paraId="00000200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כל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המשקים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מקבלים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טמאה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כגון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וחלב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ושמן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ודבש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ומי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פירות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כגון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רמונים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וכיוצא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בהם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201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02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6"/>
          <w:szCs w:val="36"/>
        </w:rPr>
      </w:pPr>
      <w:r>
        <w:rPr>
          <w:rFonts w:ascii="David" w:eastAsia="David" w:hAnsi="David" w:cs="David"/>
          <w:b/>
          <w:color w:val="FF0000"/>
          <w:sz w:val="36"/>
          <w:szCs w:val="36"/>
        </w:rPr>
        <w:t>XIII:13</w:t>
      </w:r>
      <w:r>
        <w:rPr>
          <w:rFonts w:ascii="David" w:eastAsia="David" w:hAnsi="David" w:cs="David"/>
          <w:b/>
          <w:sz w:val="36"/>
          <w:szCs w:val="36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6"/>
          <w:szCs w:val="36"/>
          <w:rtl/>
        </w:rPr>
        <w:t>פרק</w:t>
      </w:r>
      <w:proofErr w:type="spellEnd"/>
      <w:r>
        <w:rPr>
          <w:rFonts w:ascii="David" w:eastAsia="David" w:hAnsi="David" w:cs="David"/>
          <w:b/>
          <w:sz w:val="36"/>
          <w:szCs w:val="36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6"/>
          <w:szCs w:val="36"/>
          <w:rtl/>
        </w:rPr>
        <w:t>שלשה</w:t>
      </w:r>
      <w:proofErr w:type="spellEnd"/>
      <w:r>
        <w:rPr>
          <w:rFonts w:ascii="David" w:eastAsia="David" w:hAnsi="David" w:cs="David"/>
          <w:b/>
          <w:sz w:val="36"/>
          <w:szCs w:val="36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6"/>
          <w:szCs w:val="36"/>
          <w:rtl/>
        </w:rPr>
        <w:t>עשר</w:t>
      </w:r>
      <w:proofErr w:type="spellEnd"/>
    </w:p>
    <w:p w14:paraId="00000203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04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אחר</w:t>
      </w:r>
      <w:proofErr w:type="spellEnd"/>
      <w:r>
        <w:rPr>
          <w:rFonts w:ascii="David" w:eastAsia="David" w:hAnsi="David" w:cs="David"/>
          <w:sz w:val="32"/>
          <w:szCs w:val="32"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שהשלים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כלי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חרש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ואוכלים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ומשקים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שנטמאו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ולא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יצאו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לידי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טהרה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אמר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עוד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"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וְכֹל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אֲש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ֶׁ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ר-יִ</w:t>
      </w:r>
      <w:r>
        <w:rPr>
          <w:rFonts w:ascii="David" w:eastAsia="David" w:hAnsi="David" w:cs="David"/>
          <w:sz w:val="24"/>
          <w:szCs w:val="24"/>
          <w:rtl/>
        </w:rPr>
        <w:t>פ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ֹּל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מִנ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ִּ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בְלָתָם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עָלָיו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,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יִטְמָא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" (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ויקרא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, </w:t>
      </w:r>
      <w:proofErr w:type="spellStart"/>
      <w:proofErr w:type="gramStart"/>
      <w:r>
        <w:rPr>
          <w:rFonts w:ascii="David" w:eastAsia="David" w:hAnsi="David" w:cs="David"/>
          <w:sz w:val="24"/>
          <w:szCs w:val="24"/>
          <w:rtl/>
        </w:rPr>
        <w:t>לה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)...</w:t>
      </w:r>
      <w:proofErr w:type="gramEnd"/>
    </w:p>
    <w:p w14:paraId="00000205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06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XIII:14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ארבעה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עשר</w:t>
      </w:r>
      <w:proofErr w:type="spellEnd"/>
    </w:p>
    <w:p w14:paraId="00000207" w14:textId="77777777" w:rsidR="004B6185" w:rsidRDefault="004B6185">
      <w:pPr>
        <w:bidi/>
        <w:spacing w:line="360" w:lineRule="auto"/>
        <w:rPr>
          <w:rFonts w:ascii="David" w:eastAsia="David" w:hAnsi="David" w:cs="David"/>
          <w:sz w:val="24"/>
          <w:szCs w:val="24"/>
        </w:rPr>
      </w:pPr>
    </w:p>
    <w:p w14:paraId="00000208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הכתוב</w:t>
      </w:r>
      <w:proofErr w:type="spellEnd"/>
      <w:r>
        <w:rPr>
          <w:rFonts w:ascii="David" w:eastAsia="David" w:hAnsi="David" w:cs="David"/>
          <w:sz w:val="32"/>
          <w:szCs w:val="32"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אמר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"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אַך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ְ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מַעְיָן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וּבוֹר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מִקְוֵה-מַיִם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" (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ויקרא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,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)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וכבר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אמר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למעלה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"כָּ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ל-הַנ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ֹּ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גֵע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ַ בָּ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הֶם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בְּ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מֹתָם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,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יִטְמָא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" (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ויקרא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,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).</w:t>
      </w:r>
    </w:p>
    <w:p w14:paraId="00000209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0A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XIII:15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חמשה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עשר</w:t>
      </w:r>
      <w:proofErr w:type="spellEnd"/>
    </w:p>
    <w:p w14:paraId="0000020B" w14:textId="77777777" w:rsidR="004B6185" w:rsidRDefault="004B6185">
      <w:pPr>
        <w:bidi/>
        <w:spacing w:line="360" w:lineRule="auto"/>
        <w:rPr>
          <w:rFonts w:ascii="David" w:eastAsia="David" w:hAnsi="David" w:cs="David"/>
          <w:sz w:val="24"/>
          <w:szCs w:val="24"/>
        </w:rPr>
      </w:pPr>
    </w:p>
    <w:p w14:paraId="0000020C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כלל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הדברים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יצאו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משלשה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חלקים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20D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0E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XIII:16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ששה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עשר</w:t>
      </w:r>
      <w:proofErr w:type="spellEnd"/>
    </w:p>
    <w:p w14:paraId="0000020F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10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אך</w:t>
      </w:r>
      <w:proofErr w:type="spellEnd"/>
      <w:r>
        <w:rPr>
          <w:rFonts w:ascii="David" w:eastAsia="David" w:hAnsi="David" w:cs="David"/>
          <w:sz w:val="32"/>
          <w:szCs w:val="32"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שמתחזקים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בעלי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הקבלה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בתגבורת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תאותם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להתיר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לאכול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הטמאים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ולהשתמש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בטמאים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הפך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כונת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התורה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211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12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XIII:17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שבעה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עשר</w:t>
      </w:r>
      <w:proofErr w:type="spellEnd"/>
    </w:p>
    <w:p w14:paraId="00000213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14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sz w:val="24"/>
          <w:szCs w:val="24"/>
          <w:rtl/>
        </w:rPr>
        <w:t>כבר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בארנו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שכלל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הדברים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נחלקים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לשלשה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חלקים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 …</w:t>
      </w:r>
    </w:p>
    <w:p w14:paraId="00000215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16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XIV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ענין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טמאת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החיים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המדברים</w:t>
      </w:r>
      <w:proofErr w:type="spellEnd"/>
    </w:p>
    <w:p w14:paraId="00000217" w14:textId="77777777" w:rsidR="004B6185" w:rsidRDefault="004B6185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</w:p>
    <w:p w14:paraId="00000218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XIV:1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ראשון</w:t>
      </w:r>
      <w:proofErr w:type="spellEnd"/>
    </w:p>
    <w:p w14:paraId="00000219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1A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מה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שקראה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התורה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שמו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זב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הוא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הנאמר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"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אִיש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ׁ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אִיש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ׁ, כִּי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יִהְיֶה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זָב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מִב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ְּשָׂ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רו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ֹ" (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ויקרא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טו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, ב).</w:t>
      </w:r>
    </w:p>
    <w:p w14:paraId="0000021B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1C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XIV:2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שני</w:t>
      </w:r>
      <w:proofErr w:type="spellEnd"/>
    </w:p>
    <w:p w14:paraId="0000021D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1E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התורה</w:t>
      </w:r>
      <w:proofErr w:type="spellEnd"/>
      <w:r>
        <w:rPr>
          <w:rFonts w:ascii="David" w:eastAsia="David" w:hAnsi="David" w:cs="David"/>
          <w:sz w:val="32"/>
          <w:szCs w:val="32"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סדרה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המשכב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והמושב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והמרכב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ואמר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בכלם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"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יִטְמָא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"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ולא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הורה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זמן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טמאתם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ונחלקו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החכמים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21F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20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XIV:3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שלישי</w:t>
      </w:r>
      <w:proofErr w:type="spellEnd"/>
    </w:p>
    <w:p w14:paraId="00000221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22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מה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שאמרה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התורה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"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וְכִי-יִטְהַר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הַז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ָּב,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מִזּוֹבו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ֹ" (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ויקרא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טו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,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יג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)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יסבול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זה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המאמר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שני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פנים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223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24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XIV:4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רביעי</w:t>
      </w:r>
      <w:proofErr w:type="spellEnd"/>
    </w:p>
    <w:p w14:paraId="00000225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26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מה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שבארנו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ממשפט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טמאת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הזב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הוא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הדין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בנדה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זבה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ויולדת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227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28" w14:textId="77777777" w:rsidR="004B6185" w:rsidRDefault="008D59AD">
      <w:pPr>
        <w:bidi/>
        <w:spacing w:line="24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XIV:5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חמישי</w:t>
      </w:r>
      <w:proofErr w:type="spellEnd"/>
    </w:p>
    <w:p w14:paraId="00000229" w14:textId="77777777" w:rsidR="004B6185" w:rsidRDefault="004B6185">
      <w:pPr>
        <w:bidi/>
        <w:spacing w:line="360" w:lineRule="auto"/>
        <w:rPr>
          <w:rFonts w:ascii="David" w:eastAsia="David" w:hAnsi="David" w:cs="David"/>
          <w:sz w:val="20"/>
          <w:szCs w:val="20"/>
        </w:rPr>
      </w:pPr>
    </w:p>
    <w:p w14:paraId="0000022A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אמר</w:t>
      </w:r>
      <w:proofErr w:type="spellEnd"/>
      <w:r>
        <w:rPr>
          <w:rFonts w:ascii="David" w:eastAsia="David" w:hAnsi="David" w:cs="David"/>
          <w:sz w:val="32"/>
          <w:szCs w:val="32"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הכתוב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"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וְכֹל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אֲש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ֶׁר תִּשְׁכַּב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עָלָיו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בְּ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נִד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ָּ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תָה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ּ,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יִטְמָא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;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וְכֹל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אֲש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ֶׁר-תֵּשֵׁב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עָלָיו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"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וכו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' (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ויקרא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טו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, כ)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ולא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אמר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אשר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שכבה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אשר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ישבה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להורות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22B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2C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XIV:6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ששי</w:t>
      </w:r>
      <w:proofErr w:type="spellEnd"/>
    </w:p>
    <w:p w14:paraId="0000022D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2E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אמר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הכתוב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"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וְאִם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שָׁ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כֹב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יִש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ְׁכַּב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אִיש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ׁ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אֹתָה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ּ,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וּתְהִי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נִד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ָּ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תָה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ּ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עָלָיו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" (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ויקרא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טו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,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כד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)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מרמיז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האשה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הנקדם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זכרה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22F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30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XIV:7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שביעי</w:t>
      </w:r>
      <w:proofErr w:type="spellEnd"/>
    </w:p>
    <w:p w14:paraId="00000231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32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lastRenderedPageBreak/>
        <w:t>משפט</w:t>
      </w:r>
      <w:proofErr w:type="spellEnd"/>
      <w:r>
        <w:rPr>
          <w:rFonts w:ascii="David" w:eastAsia="David" w:hAnsi="David" w:cs="David"/>
          <w:sz w:val="32"/>
          <w:szCs w:val="32"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הזבה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נזכר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בפסוק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"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וְאִש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ָּׁה כִּ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י-יָזוּב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זוֹב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דָּ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מָה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ּ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יָמִים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רַב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ִּ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" (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ויקרא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טו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,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).</w:t>
      </w:r>
    </w:p>
    <w:p w14:paraId="00000233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34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XIV:8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שמיני</w:t>
      </w:r>
      <w:proofErr w:type="spellEnd"/>
    </w:p>
    <w:p w14:paraId="00000235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36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היולדת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הכלילה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הכתוב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במשפט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טמאת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הנדה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237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38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XIV:9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תשיעי</w:t>
      </w:r>
      <w:proofErr w:type="spellEnd"/>
    </w:p>
    <w:p w14:paraId="00000239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3A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מה</w:t>
      </w:r>
      <w:proofErr w:type="spellEnd"/>
      <w:r>
        <w:rPr>
          <w:rFonts w:ascii="David" w:eastAsia="David" w:hAnsi="David" w:cs="David"/>
          <w:sz w:val="32"/>
          <w:szCs w:val="32"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שאמרה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התורה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"כִּ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ימֵי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נִד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ַּת דְּ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וּתָה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ּ תִּ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טְמָא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" (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ויקרא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, ב) "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וְטָמְאָה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שְׁ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בֻעַיִם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כְּ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נִד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ָּ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תָה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ּ" (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ויקרא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, ה)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ההקשה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בימים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אלא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בחמר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הטמאה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23B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3C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XIV:10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עשירי</w:t>
      </w:r>
      <w:proofErr w:type="spellEnd"/>
    </w:p>
    <w:p w14:paraId="0000023D" w14:textId="77777777" w:rsidR="004B6185" w:rsidRDefault="004B6185">
      <w:pPr>
        <w:bidi/>
        <w:spacing w:line="360" w:lineRule="auto"/>
        <w:rPr>
          <w:rFonts w:ascii="David" w:eastAsia="David" w:hAnsi="David" w:cs="David"/>
          <w:sz w:val="24"/>
          <w:szCs w:val="24"/>
        </w:rPr>
      </w:pPr>
    </w:p>
    <w:p w14:paraId="0000023E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לא</w:t>
      </w:r>
      <w:proofErr w:type="spellEnd"/>
      <w:r>
        <w:rPr>
          <w:rFonts w:ascii="David" w:eastAsia="David" w:hAnsi="David" w:cs="David"/>
          <w:b/>
          <w:sz w:val="24"/>
          <w:szCs w:val="24"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מצאנו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מבעלי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עי</w:t>
      </w:r>
      <w:r>
        <w:rPr>
          <w:rFonts w:ascii="David" w:eastAsia="David" w:hAnsi="David" w:cs="David"/>
          <w:sz w:val="24"/>
          <w:szCs w:val="24"/>
          <w:rtl/>
        </w:rPr>
        <w:t>נות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הטמאה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במין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האדם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שתהיה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טמאתו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קלה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רק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שיצא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ממנו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שכבת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זרע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23F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40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XV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דיני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נגעי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צרעת</w:t>
      </w:r>
      <w:proofErr w:type="spellEnd"/>
    </w:p>
    <w:p w14:paraId="00000241" w14:textId="77777777" w:rsidR="004B6185" w:rsidRDefault="004B6185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</w:p>
    <w:p w14:paraId="00000242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XV:1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ראשון</w:t>
      </w:r>
      <w:proofErr w:type="spellEnd"/>
    </w:p>
    <w:p w14:paraId="00000243" w14:textId="77777777" w:rsidR="004B6185" w:rsidRDefault="004B6185">
      <w:pPr>
        <w:bidi/>
        <w:spacing w:line="360" w:lineRule="auto"/>
        <w:rPr>
          <w:rFonts w:ascii="David" w:eastAsia="David" w:hAnsi="David" w:cs="David"/>
          <w:sz w:val="24"/>
          <w:szCs w:val="24"/>
        </w:rPr>
      </w:pPr>
    </w:p>
    <w:p w14:paraId="00000244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הכתוב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אמר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"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וַיְדַב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ֵּר ה',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אֶל-מֹש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ֶׁה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וְאֶל-אַהֲרֹן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"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בעבור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שנגע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הצרעת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תלוי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לכל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מראה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עיני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הכהן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245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46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XV:2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שני</w:t>
      </w:r>
      <w:proofErr w:type="spellEnd"/>
    </w:p>
    <w:p w14:paraId="00000247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48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החל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דין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השאת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249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4A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XV:3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שלישי</w:t>
      </w:r>
      <w:proofErr w:type="spellEnd"/>
    </w:p>
    <w:p w14:paraId="0000024B" w14:textId="77777777" w:rsidR="004B6185" w:rsidRDefault="004B6185">
      <w:pPr>
        <w:bidi/>
        <w:spacing w:line="360" w:lineRule="auto"/>
        <w:rPr>
          <w:rFonts w:ascii="David" w:eastAsia="David" w:hAnsi="David" w:cs="David"/>
          <w:sz w:val="20"/>
          <w:szCs w:val="20"/>
        </w:rPr>
      </w:pPr>
    </w:p>
    <w:p w14:paraId="0000024C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על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בהרת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ושאת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השחין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24D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4E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XV:4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רביעי</w:t>
      </w:r>
      <w:proofErr w:type="spellEnd"/>
    </w:p>
    <w:p w14:paraId="0000024F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50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lastRenderedPageBreak/>
        <w:t>בצרעת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הנתק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251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52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XV:5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חמישי</w:t>
      </w:r>
      <w:proofErr w:type="spellEnd"/>
    </w:p>
    <w:p w14:paraId="00000253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54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טהרת</w:t>
      </w:r>
      <w:proofErr w:type="spellEnd"/>
      <w:r>
        <w:rPr>
          <w:rFonts w:ascii="David" w:eastAsia="David" w:hAnsi="David" w:cs="David"/>
          <w:sz w:val="32"/>
          <w:szCs w:val="32"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המצורע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מצוה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התורה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שנאמר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"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וְהוּבָא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,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אֶל-הַכ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ֹּ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הֵן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" (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ויקרא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יג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, ט).</w:t>
      </w:r>
    </w:p>
    <w:p w14:paraId="00000255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56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XV:6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ששי</w:t>
      </w:r>
      <w:proofErr w:type="spellEnd"/>
    </w:p>
    <w:p w14:paraId="00000257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58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הסמיך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הכתוב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צרעת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הבגד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צרעת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קרחת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וגבחת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259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5A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XV:7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שביעי</w:t>
      </w:r>
      <w:proofErr w:type="spellEnd"/>
    </w:p>
    <w:p w14:paraId="0000025B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0"/>
          <w:szCs w:val="20"/>
        </w:rPr>
      </w:pPr>
    </w:p>
    <w:p w14:paraId="0000025C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נגעי</w:t>
      </w:r>
      <w:proofErr w:type="spellEnd"/>
      <w:r>
        <w:rPr>
          <w:rFonts w:ascii="David" w:eastAsia="David" w:hAnsi="David" w:cs="David"/>
          <w:b/>
          <w:sz w:val="20"/>
          <w:szCs w:val="20"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בתים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תלאן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הכתוב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בביאתם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לארץ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25D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5E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XVI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סדר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טמאת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המת</w:t>
      </w:r>
      <w:proofErr w:type="spellEnd"/>
    </w:p>
    <w:p w14:paraId="0000025F" w14:textId="77777777" w:rsidR="004B6185" w:rsidRDefault="004B6185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</w:p>
    <w:p w14:paraId="00000260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XVI:1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ראשון</w:t>
      </w:r>
      <w:proofErr w:type="spellEnd"/>
    </w:p>
    <w:p w14:paraId="00000261" w14:textId="77777777" w:rsidR="004B6185" w:rsidRDefault="004B6185">
      <w:pPr>
        <w:bidi/>
        <w:spacing w:line="360" w:lineRule="auto"/>
        <w:rPr>
          <w:rFonts w:ascii="David" w:eastAsia="David" w:hAnsi="David" w:cs="David"/>
          <w:sz w:val="24"/>
          <w:szCs w:val="24"/>
        </w:rPr>
      </w:pPr>
    </w:p>
    <w:p w14:paraId="00000262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הנפל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מטמא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בכלל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משיגי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הטמאה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כמת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ואינו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מטמא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אלא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אחרי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ביאת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הנשמה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263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64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XVI:2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שני</w:t>
      </w:r>
      <w:proofErr w:type="spellEnd"/>
    </w:p>
    <w:p w14:paraId="00000265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66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חלק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המת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מטמא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במה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שהוא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כמת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שלם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בכלל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משיגי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הטמאה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267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68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XVI:3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שלישי</w:t>
      </w:r>
      <w:proofErr w:type="spellEnd"/>
    </w:p>
    <w:p w14:paraId="00000269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6A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כלל</w:t>
      </w:r>
      <w:proofErr w:type="spellEnd"/>
      <w:r>
        <w:rPr>
          <w:rFonts w:ascii="David" w:eastAsia="David" w:hAnsi="David" w:cs="David"/>
          <w:sz w:val="32"/>
          <w:szCs w:val="32"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משיגי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הטמאה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איזה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צד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משיגים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הטמאה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כבר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נתבארו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בטמאת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הנבלה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ועוד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נוסף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בטמאת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המת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טמאת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אהילה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וצריך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להרחיב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הבאור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איזה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צד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טמאת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אהילה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26B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6C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XVI:4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רביעי</w:t>
      </w:r>
      <w:proofErr w:type="spellEnd"/>
    </w:p>
    <w:p w14:paraId="0000026D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6E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lastRenderedPageBreak/>
        <w:t>בפסוק</w:t>
      </w:r>
      <w:proofErr w:type="spellEnd"/>
      <w:r>
        <w:rPr>
          <w:rFonts w:ascii="David" w:eastAsia="David" w:hAnsi="David" w:cs="David"/>
          <w:sz w:val="32"/>
          <w:szCs w:val="32"/>
        </w:rPr>
        <w:t xml:space="preserve"> </w:t>
      </w:r>
      <w:r>
        <w:rPr>
          <w:rFonts w:ascii="David" w:eastAsia="David" w:hAnsi="David" w:cs="David"/>
          <w:sz w:val="24"/>
          <w:szCs w:val="24"/>
        </w:rPr>
        <w:t>"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וְכֹל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 כְּ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לִי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פָתוּח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>ַ</w:t>
      </w:r>
      <w:r>
        <w:rPr>
          <w:rFonts w:ascii="David" w:eastAsia="David" w:hAnsi="David" w:cs="David"/>
          <w:sz w:val="24"/>
          <w:szCs w:val="24"/>
          <w:rtl/>
        </w:rPr>
        <w:t>" (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במדבר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יט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,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טו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)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מצאתי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דעות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החכמים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חלוקות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לשני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חלקים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26F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70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XVI:5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חמישי</w:t>
      </w:r>
      <w:proofErr w:type="spellEnd"/>
    </w:p>
    <w:p w14:paraId="00000271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72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אמר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הכתוב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"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וְכֹל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אֲש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>ֶׁ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ר-יִג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ַּע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עַל-פ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>ְּ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נֵי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הַש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>ָּׂ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דֶה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" (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במדבר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יט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, </w:t>
      </w:r>
      <w:proofErr w:type="spellStart"/>
      <w:proofErr w:type="gramStart"/>
      <w:r>
        <w:rPr>
          <w:rFonts w:ascii="David" w:eastAsia="David" w:hAnsi="David" w:cs="David"/>
          <w:sz w:val="24"/>
          <w:szCs w:val="24"/>
          <w:rtl/>
        </w:rPr>
        <w:t>טז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)...</w:t>
      </w:r>
      <w:proofErr w:type="gramEnd"/>
    </w:p>
    <w:p w14:paraId="00000273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74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XVI:6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ששי</w:t>
      </w:r>
      <w:proofErr w:type="spellEnd"/>
    </w:p>
    <w:p w14:paraId="00000275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76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צריכים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אנחנו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לדעת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מכח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זאת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הפרשה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כלל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משיגי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הטמאה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277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78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XVI:7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שביעי</w:t>
      </w:r>
      <w:proofErr w:type="spellEnd"/>
    </w:p>
    <w:p w14:paraId="00000279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7A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הדברים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הנטמאים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מהמת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אדם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וכלים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ואהל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אוכלים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ומשקים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27B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7C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XVI:8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שמיני</w:t>
      </w:r>
      <w:proofErr w:type="spellEnd"/>
    </w:p>
    <w:p w14:paraId="0000027D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7E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הנטמא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מחמת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המת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באחד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ממשיגי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הטמאה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הצריכו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הכתוב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לצאת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לידי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טהרה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ידי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חטאת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27F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80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XVI:9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תשיעי</w:t>
      </w:r>
      <w:proofErr w:type="spellEnd"/>
    </w:p>
    <w:p w14:paraId="00000281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82" w14:textId="77777777" w:rsidR="004B6185" w:rsidRDefault="008D59AD">
      <w:pPr>
        <w:bidi/>
        <w:spacing w:line="360" w:lineRule="auto"/>
        <w:ind w:left="26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מה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שאמר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הכתוב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"</w:t>
      </w:r>
      <w:r>
        <w:rPr>
          <w:rFonts w:ascii="David" w:eastAsia="David" w:hAnsi="David" w:cs="David"/>
          <w:sz w:val="24"/>
          <w:szCs w:val="24"/>
          <w:highlight w:val="white"/>
          <w:rtl/>
        </w:rPr>
        <w:t>כָּ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ל-</w:t>
      </w:r>
      <w:r>
        <w:rPr>
          <w:rFonts w:ascii="David" w:eastAsia="David" w:hAnsi="David" w:cs="David"/>
          <w:sz w:val="24"/>
          <w:szCs w:val="24"/>
          <w:highlight w:val="white"/>
          <w:rtl/>
        </w:rPr>
        <w:t>הַנ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>ֹּ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גֵע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>ַ בְּ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מֵת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 בְּ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נֶפֶש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ׁ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הָאָדָם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אֲש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>ֶׁ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ר-יָמוּת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וְלֹא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יִתְחַט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ָּא,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אֶת-מִש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ְׁכַּן ה'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טִמ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>ֵּא--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וְנִכְרְתָה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" (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במדבר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יט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, </w:t>
      </w:r>
      <w:proofErr w:type="spellStart"/>
      <w:proofErr w:type="gramStart"/>
      <w:r>
        <w:rPr>
          <w:rFonts w:ascii="David" w:eastAsia="David" w:hAnsi="David" w:cs="David"/>
          <w:sz w:val="24"/>
          <w:szCs w:val="24"/>
          <w:rtl/>
        </w:rPr>
        <w:t>יג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)...</w:t>
      </w:r>
      <w:proofErr w:type="gramEnd"/>
    </w:p>
    <w:p w14:paraId="00000283" w14:textId="77777777" w:rsidR="004B6185" w:rsidRDefault="004B6185">
      <w:pPr>
        <w:bidi/>
        <w:spacing w:line="360" w:lineRule="auto"/>
        <w:ind w:left="26"/>
        <w:jc w:val="both"/>
        <w:rPr>
          <w:rFonts w:ascii="David" w:eastAsia="David" w:hAnsi="David" w:cs="David"/>
          <w:sz w:val="24"/>
          <w:szCs w:val="24"/>
        </w:rPr>
      </w:pPr>
    </w:p>
    <w:p w14:paraId="00000284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XVI:10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עשירי</w:t>
      </w:r>
      <w:proofErr w:type="spellEnd"/>
    </w:p>
    <w:p w14:paraId="00000285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86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מי</w:t>
      </w:r>
      <w:proofErr w:type="spellEnd"/>
      <w:r>
        <w:rPr>
          <w:rFonts w:ascii="David" w:eastAsia="David" w:hAnsi="David" w:cs="David"/>
          <w:b/>
          <w:sz w:val="24"/>
          <w:szCs w:val="24"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חטאת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הנזכרים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בטהרת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טמאת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המת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אפר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הפרה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שנאמר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עליה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"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וְיִקְחו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ּ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אֵלֶיך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ָ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פָרָה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אֲדֻמ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>ָּה תְּ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מִימָה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" (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במדבר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יט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, ב</w:t>
      </w:r>
      <w:r>
        <w:rPr>
          <w:rFonts w:ascii="David" w:eastAsia="David" w:hAnsi="David" w:cs="David"/>
          <w:sz w:val="24"/>
          <w:szCs w:val="24"/>
          <w:rtl/>
        </w:rPr>
        <w:t xml:space="preserve">)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והיא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צריכה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מקום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מובחר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וכהן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משוח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287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88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XVI:11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אחד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עשר</w:t>
      </w:r>
      <w:proofErr w:type="spellEnd"/>
    </w:p>
    <w:p w14:paraId="00000289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8A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lastRenderedPageBreak/>
        <w:t>היות</w:t>
      </w:r>
      <w:proofErr w:type="spellEnd"/>
      <w:r>
        <w:rPr>
          <w:rFonts w:ascii="David" w:eastAsia="David" w:hAnsi="David" w:cs="David"/>
          <w:sz w:val="20"/>
          <w:szCs w:val="20"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הפרה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אדומה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והשלכת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שלשתם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עץ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ארז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ואזוב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ושני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תולעת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מלמדים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ענין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גבוה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שקטון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וגדול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"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מָוֶת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יִרְעֵם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>" (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תהילים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מט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,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טו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>)</w:t>
      </w:r>
      <w:r>
        <w:rPr>
          <w:rFonts w:ascii="David" w:eastAsia="David" w:hAnsi="David" w:cs="David"/>
          <w:sz w:val="16"/>
          <w:szCs w:val="16"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קטון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וגדול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הוא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וזהו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טעם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הארז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והאזוב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28B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8C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XVI:12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שנים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עשר</w:t>
      </w:r>
      <w:proofErr w:type="spellEnd"/>
    </w:p>
    <w:p w14:paraId="0000028D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8E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אחר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שבארנו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שתקון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אפר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הפרה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צריך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מקום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מובחר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וכהן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ובגלות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אנו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יכולים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לתקנם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דעות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החכמים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חלוקות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לשלשה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חלקים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בטמאת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המת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28F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90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XVII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ענין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עריות</w:t>
      </w:r>
      <w:proofErr w:type="spellEnd"/>
    </w:p>
    <w:p w14:paraId="00000291" w14:textId="77777777" w:rsidR="004B6185" w:rsidRDefault="004B6185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</w:p>
    <w:p w14:paraId="00000292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XVII:1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ראשון</w:t>
      </w:r>
      <w:proofErr w:type="spellEnd"/>
    </w:p>
    <w:p w14:paraId="00000293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94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יש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לדעת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חכמי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ישראל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נחלקו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בענין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העריות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לשני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חלקים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295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96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XVII:2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שני</w:t>
      </w:r>
      <w:proofErr w:type="spellEnd"/>
    </w:p>
    <w:p w14:paraId="00000297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98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אמנם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החלק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השני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חכמי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הקראים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אשר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קיימו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ההקש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בעריות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299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9A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XVII:3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שלישי</w:t>
      </w:r>
      <w:proofErr w:type="spellEnd"/>
    </w:p>
    <w:p w14:paraId="0000029B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9C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מאחר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שהעירונו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שמות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התורה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המושאל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הלשון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נבאר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מקצת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מעט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שמות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לשון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דרך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חכמת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ההגיון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29D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9E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XVII:4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רביעי</w:t>
      </w:r>
      <w:proofErr w:type="spellEnd"/>
    </w:p>
    <w:p w14:paraId="0000029F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A0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אמנם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הדרכים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שנלמוד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מהם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דרכי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האסור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בעקר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השאר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תשעה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דרכים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כמו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שיסדם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ובארם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החכם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רבינו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שלמה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הנשיא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ז"ל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2A1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A2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XVII:5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חמי</w:t>
      </w:r>
      <w:r>
        <w:rPr>
          <w:rFonts w:ascii="David" w:eastAsia="David" w:hAnsi="David" w:cs="David"/>
          <w:b/>
          <w:sz w:val="32"/>
          <w:szCs w:val="32"/>
          <w:rtl/>
        </w:rPr>
        <w:t>שי</w:t>
      </w:r>
      <w:proofErr w:type="spellEnd"/>
    </w:p>
    <w:p w14:paraId="000002A3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A4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על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אלו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הדרכים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אמר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החכם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הדבור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בעריות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לשלשה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פנים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2A5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A6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XVII:6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ששי</w:t>
      </w:r>
      <w:proofErr w:type="spellEnd"/>
    </w:p>
    <w:p w14:paraId="000002A7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A8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מעתה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נכנס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לבאר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האחד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עשר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פסוקים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שהם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בענין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העריות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צד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הפשט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פסוק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אחר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פסוק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ולבאר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עקרי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אסור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העריות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מאיזה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מקום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נלקחים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וכחות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ראיותיהם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2A9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AA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XVII:7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שביעי</w:t>
      </w:r>
      <w:proofErr w:type="spellEnd"/>
    </w:p>
    <w:p w14:paraId="000002AB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AC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אמר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r>
        <w:rPr>
          <w:rFonts w:ascii="David" w:eastAsia="David" w:hAnsi="David" w:cs="David"/>
          <w:sz w:val="24"/>
          <w:szCs w:val="24"/>
        </w:rPr>
        <w:t>"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אִיש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ׁ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אִיש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ׁ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אֶל-כ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>ָּל-שְׁ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אֵר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 ב</w:t>
      </w:r>
      <w:r>
        <w:rPr>
          <w:rFonts w:ascii="David" w:eastAsia="David" w:hAnsi="David" w:cs="David"/>
          <w:sz w:val="24"/>
          <w:szCs w:val="24"/>
          <w:highlight w:val="white"/>
          <w:rtl/>
        </w:rPr>
        <w:t>ְּשָׂ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רו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ֹ,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לֹא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תִקְרְבו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ּ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לְגַלּוֹת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עֶרְוָה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: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אֲנִי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>, ה'" (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ויקרא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יח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>, ו)</w:t>
      </w:r>
      <w:r>
        <w:rPr>
          <w:rFonts w:ascii="David" w:eastAsia="David" w:hAnsi="David" w:cs="David"/>
          <w:sz w:val="24"/>
          <w:szCs w:val="24"/>
          <w:rtl/>
        </w:rPr>
        <w:t xml:space="preserve">.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פירשו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החכמים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2AD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AE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XVII:8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שמיני</w:t>
      </w:r>
      <w:proofErr w:type="spellEnd"/>
    </w:p>
    <w:p w14:paraId="000002AF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B0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מעתה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נתחיל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לבאר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עקרי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האסור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בראיותיהם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2B1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B2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XVII:9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תשיעי</w:t>
      </w:r>
      <w:proofErr w:type="spellEnd"/>
    </w:p>
    <w:p w14:paraId="000002B3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B4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מאחר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שבארנו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העקרים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בראיותיהם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נבאר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הגופים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האסורים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לגוף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אחד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דרך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כלל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ואחרי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נשים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הכללים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בפרקים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לבאר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בכל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כלל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וכלל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הפרט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שלו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2B5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color w:val="FF0000"/>
          <w:sz w:val="24"/>
          <w:szCs w:val="24"/>
        </w:rPr>
      </w:pPr>
    </w:p>
    <w:p w14:paraId="000002B6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XVIII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סדר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נשים</w:t>
      </w:r>
      <w:proofErr w:type="spellEnd"/>
    </w:p>
    <w:p w14:paraId="000002B7" w14:textId="77777777" w:rsidR="004B6185" w:rsidRDefault="004B6185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</w:p>
    <w:p w14:paraId="000002B8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XVIII:1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ראשון</w:t>
      </w:r>
      <w:proofErr w:type="spellEnd"/>
    </w:p>
    <w:p w14:paraId="000002B9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BA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אכן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כונת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התורה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בקנין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האשה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2BB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BC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XVIII:2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שני</w:t>
      </w:r>
      <w:proofErr w:type="spellEnd"/>
    </w:p>
    <w:p w14:paraId="000002BD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BE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אמנם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המוהר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מצאנוהו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בכתוב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2BF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C0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XVIII:3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שלישי</w:t>
      </w:r>
      <w:proofErr w:type="spellEnd"/>
    </w:p>
    <w:p w14:paraId="000002C1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C2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lastRenderedPageBreak/>
        <w:t>צריך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להיות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הקנין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משלו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ותחת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רשותו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2C3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C4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XVIII:4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רביעי</w:t>
      </w:r>
      <w:proofErr w:type="spellEnd"/>
    </w:p>
    <w:p w14:paraId="000002C5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C6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צריך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להיות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הקנין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ברצון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בלי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מכריח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ואונס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כשהיא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בוגרת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שאם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יהיה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ברצונה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היא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בחזקת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אנוסה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2C7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C8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XVIII:5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חמישי</w:t>
      </w:r>
      <w:proofErr w:type="spellEnd"/>
    </w:p>
    <w:p w14:paraId="000002C9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CA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האיש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שעשה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זווג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האשה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אביה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צריך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להיות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בעדים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ובשטר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כשאר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דברים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הנקנים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וצריכים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שטר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ועדים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2CB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CC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XVIII:6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ששי</w:t>
      </w:r>
      <w:proofErr w:type="spellEnd"/>
    </w:p>
    <w:p w14:paraId="000002CD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CE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אמנם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מצאתי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החכמים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הראשונים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אשר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בארו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בכמה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דברים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נקנית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האשה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בדבריהם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חלוקים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זה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מזה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2CF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D0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XVIII:7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שביעי</w:t>
      </w:r>
      <w:proofErr w:type="spellEnd"/>
    </w:p>
    <w:p w14:paraId="000002D1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D2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אין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שום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תנאי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עומד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הקנין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מוקדם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מואחר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2D3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D4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XVIII:8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שמיני</w:t>
      </w:r>
      <w:proofErr w:type="spellEnd"/>
    </w:p>
    <w:p w14:paraId="000002D5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D6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אין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הקנין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תופש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בעריות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ואינה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צריכה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גט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אלא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היא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אחרי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נתינת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הקנין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כמו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קודם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נתינת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הקנין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2D7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D8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XVIII:9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תשיעי</w:t>
      </w:r>
      <w:proofErr w:type="spellEnd"/>
    </w:p>
    <w:p w14:paraId="000002D9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DA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צריכים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אנחנו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לבאר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איכות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צורת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אלו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הנשים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אש</w:t>
      </w:r>
      <w:r>
        <w:rPr>
          <w:rFonts w:ascii="David" w:eastAsia="David" w:hAnsi="David" w:cs="David"/>
          <w:sz w:val="24"/>
          <w:szCs w:val="24"/>
          <w:rtl/>
        </w:rPr>
        <w:t>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סדרנו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אסורם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חוץ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העריות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2DB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DC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XVIII:10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עשירי</w:t>
      </w:r>
      <w:proofErr w:type="spellEnd"/>
    </w:p>
    <w:p w14:paraId="000002DD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DE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אין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הקנין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תופש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באשת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איש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אחת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מאורשה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ואחת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בעולה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2DF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E0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lastRenderedPageBreak/>
        <w:t>XVIII:11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אחד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עשר</w:t>
      </w:r>
      <w:proofErr w:type="spellEnd"/>
    </w:p>
    <w:p w14:paraId="000002E1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E2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אין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הקנין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תופש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הכנענית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2E3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E4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XVIII:12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שנים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עשר</w:t>
      </w:r>
      <w:proofErr w:type="spellEnd"/>
    </w:p>
    <w:p w14:paraId="000002E5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E6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אין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הקנין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תופש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בשפחה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2E7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E8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XVIII:13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שלשה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עשר</w:t>
      </w:r>
      <w:proofErr w:type="spellEnd"/>
    </w:p>
    <w:p w14:paraId="000002E9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EA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היבמה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הקנין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תופש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2EB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EC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XVIII:14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ארבעה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עשר</w:t>
      </w:r>
      <w:proofErr w:type="spellEnd"/>
    </w:p>
    <w:p w14:paraId="000002ED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EE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הקונה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אשתו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שנתגרשה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ממנו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אחר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שנשאת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לאחר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הקנין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תופש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ולא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ישאנה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אלא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יגרש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בגט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2EF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F0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XVIII:15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חמשה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עשר</w:t>
      </w:r>
      <w:proofErr w:type="spellEnd"/>
    </w:p>
    <w:p w14:paraId="000002F1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F2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ויש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נשים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אחרות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אסורות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לכהן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2F3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F4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XVIII:16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ששה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עשר</w:t>
      </w:r>
      <w:proofErr w:type="spellEnd"/>
    </w:p>
    <w:p w14:paraId="000002F5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F6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נהגו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ישראל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ונותנים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קנין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האיש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לאבי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האשה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לשלוחה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פי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עדים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לאשה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עצמה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ואין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ר</w:t>
      </w:r>
      <w:r>
        <w:rPr>
          <w:rFonts w:ascii="David" w:eastAsia="David" w:hAnsi="David" w:cs="David"/>
          <w:sz w:val="24"/>
          <w:szCs w:val="24"/>
          <w:rtl/>
        </w:rPr>
        <w:t>אוי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לעשות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וזהו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הנקרא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ארושין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2F7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F8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XVIII:17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שבעה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עשר</w:t>
      </w:r>
      <w:proofErr w:type="spellEnd"/>
    </w:p>
    <w:p w14:paraId="000002F9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FA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צריך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האדם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להתנהג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אשתו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צד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השלום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והרחמים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והחנינה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ולא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יטיל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אימתו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ביותר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עליה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ולא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יתנהג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עמה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צד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אכזריות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2FB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FC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XVIII:18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שמונה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עשר</w:t>
      </w:r>
      <w:proofErr w:type="spellEnd"/>
    </w:p>
    <w:p w14:paraId="000002FD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FE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כבר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בארנו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שהמוהר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המואחר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הושם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לאשה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צד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שמור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כדי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שלא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תהא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קלה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בעיניו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לגרשה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ולהוציאה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2FF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00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XVIII:19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תשעה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עשר</w:t>
      </w:r>
      <w:proofErr w:type="spellEnd"/>
    </w:p>
    <w:p w14:paraId="00000301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02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כבר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בארנו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דין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מוהר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המוקדם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והמוהר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המואחר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.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ויש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לנו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לבאר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שיתחייב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האדם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באשתו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בדברים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אחרים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303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04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XVIII:20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עשרים</w:t>
      </w:r>
      <w:proofErr w:type="spellEnd"/>
    </w:p>
    <w:p w14:paraId="00000305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06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האב</w:t>
      </w:r>
      <w:proofErr w:type="spellEnd"/>
      <w:r>
        <w:rPr>
          <w:rFonts w:ascii="David" w:eastAsia="David" w:hAnsi="David" w:cs="David"/>
          <w:b/>
          <w:sz w:val="24"/>
          <w:szCs w:val="24"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נותן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ממון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ונכסים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לבתו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כמו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שאמר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"</w:t>
      </w:r>
      <w:r>
        <w:rPr>
          <w:rFonts w:ascii="David" w:eastAsia="David" w:hAnsi="David" w:cs="David"/>
          <w:sz w:val="24"/>
          <w:szCs w:val="24"/>
          <w:highlight w:val="white"/>
          <w:rtl/>
        </w:rPr>
        <w:t>כְּ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מִש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ְׁפַּט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הַב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>ָּ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נוֹת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,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יַעֲש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>ֶׂה-לָּהּ</w:t>
      </w:r>
      <w:r>
        <w:rPr>
          <w:rFonts w:ascii="David" w:eastAsia="David" w:hAnsi="David" w:cs="David"/>
          <w:sz w:val="24"/>
          <w:szCs w:val="24"/>
          <w:rtl/>
        </w:rPr>
        <w:t>" (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שמות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, ט).</w:t>
      </w:r>
    </w:p>
    <w:p w14:paraId="00000307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08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XVIII:21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</w:t>
      </w:r>
      <w:r>
        <w:rPr>
          <w:rFonts w:ascii="David" w:eastAsia="David" w:hAnsi="David" w:cs="David"/>
          <w:b/>
          <w:sz w:val="32"/>
          <w:szCs w:val="32"/>
          <w:rtl/>
        </w:rPr>
        <w:t>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עשרים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ואחד</w:t>
      </w:r>
      <w:proofErr w:type="spellEnd"/>
    </w:p>
    <w:p w14:paraId="00000309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0A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גרשה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מפני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ערות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דבר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מחוייב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להשיב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שנכתב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עליו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באחריות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30B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0C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XVIII:22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שנים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ועשרים</w:t>
      </w:r>
      <w:proofErr w:type="spellEnd"/>
    </w:p>
    <w:p w14:paraId="0000030D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0E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ראוי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למזדווגין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שיתבררו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באבותיהם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ובמשפחתם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ובמדרגתם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וכפי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היכולת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והכח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ר"ל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שלא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ישא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מיוחס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פחותה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וכן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להפך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30F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10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XVIII:23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שלשה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ועשרים</w:t>
      </w:r>
      <w:proofErr w:type="spellEnd"/>
    </w:p>
    <w:p w14:paraId="00000311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12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האשה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שצריכה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גט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היא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המאורשה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והבעולה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313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14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XVIII:24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ארבעה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ועשרים</w:t>
      </w:r>
      <w:proofErr w:type="spellEnd"/>
    </w:p>
    <w:p w14:paraId="00000315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16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האשה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אשר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תתגרש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בגט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317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18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XVIII:25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חמשה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ועשרים</w:t>
      </w:r>
      <w:proofErr w:type="spellEnd"/>
    </w:p>
    <w:p w14:paraId="00000319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1A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lastRenderedPageBreak/>
        <w:t>זה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שאמור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בתורה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"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וְכָתַב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לָה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ּ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סֵפֶר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 כְּ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רִיתֻת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" (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דברים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כד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, א)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צריך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שיהיה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הוא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עצמו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הכותב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בדעת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שיתן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רשות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לאחר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לכתוב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31B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1C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XVIII:26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ששה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ועשרים</w:t>
      </w:r>
      <w:proofErr w:type="spellEnd"/>
    </w:p>
    <w:p w14:paraId="0000031D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1E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חייב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האדם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לקנאת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באשתו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31F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20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XVIII:27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שבעה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ועשרים</w:t>
      </w:r>
      <w:proofErr w:type="spellEnd"/>
    </w:p>
    <w:p w14:paraId="00000321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22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אמר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הכתוב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"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אִיש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ׁ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אִיש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>ׁ כִּ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י-תִש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>ְׂ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טֶה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אִש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>ְׁ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תּו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>ֹ</w:t>
      </w:r>
      <w:r>
        <w:rPr>
          <w:rFonts w:ascii="David" w:eastAsia="David" w:hAnsi="David" w:cs="David"/>
          <w:sz w:val="24"/>
          <w:szCs w:val="24"/>
          <w:rtl/>
        </w:rPr>
        <w:t>" (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במדבר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ה,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)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הכפל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שאמר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323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24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XVIII:28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שמונה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ועשרים</w:t>
      </w:r>
      <w:proofErr w:type="spellEnd"/>
    </w:p>
    <w:p w14:paraId="00000325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26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מה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שאמר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הכתוב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"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וְכִי-יְפַת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ֶּה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אִיש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>ׁ, בְּ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תוּלָה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אֲש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ֶׁר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לֹא-אֹרָש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>ָׂה--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וְש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>ָׁ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כַב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עִמ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>ָּהּ</w:t>
      </w:r>
      <w:r>
        <w:rPr>
          <w:rFonts w:ascii="David" w:eastAsia="David" w:hAnsi="David" w:cs="David"/>
          <w:sz w:val="24"/>
          <w:szCs w:val="24"/>
          <w:rtl/>
        </w:rPr>
        <w:t>" (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שמות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,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טו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)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ובמשנה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תורה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אמר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"</w:t>
      </w:r>
      <w:r>
        <w:rPr>
          <w:rFonts w:ascii="David" w:eastAsia="David" w:hAnsi="David" w:cs="David"/>
          <w:sz w:val="24"/>
          <w:szCs w:val="24"/>
          <w:highlight w:val="white"/>
          <w:rtl/>
        </w:rPr>
        <w:t>כִּ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י-יִמְצָא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אִיש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ׁ,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נַעֲרָה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בְתוּלָה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אֲש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ֶׁר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לֹא-אֹרָש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ָׂה,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וּתְפָש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>ָׂהּ</w:t>
      </w:r>
      <w:r>
        <w:rPr>
          <w:rFonts w:ascii="David" w:eastAsia="David" w:hAnsi="David" w:cs="David"/>
          <w:sz w:val="24"/>
          <w:szCs w:val="24"/>
          <w:rtl/>
        </w:rPr>
        <w:t>" (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דברים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,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כח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). </w:t>
      </w:r>
    </w:p>
    <w:p w14:paraId="00000327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28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XVIII:29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תשעה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ועשרים</w:t>
      </w:r>
      <w:proofErr w:type="spellEnd"/>
    </w:p>
    <w:p w14:paraId="00000329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2A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מוציא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רע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32B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2C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XVIII:30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שלשים</w:t>
      </w:r>
      <w:proofErr w:type="spellEnd"/>
    </w:p>
    <w:p w14:paraId="0000032D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2E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ראיתי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רבתה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החלוקה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בינות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החכמים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בענין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היבום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ונראה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להעיר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בדבריהם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32F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30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XVIII:31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אחד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ושלשים</w:t>
      </w:r>
      <w:proofErr w:type="spellEnd"/>
    </w:p>
    <w:p w14:paraId="00000331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32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יש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להכריח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בדברי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בעלי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הקבלה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'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בנימן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האוונדי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שאמר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המאורשה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הכתוב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מדבר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שלפי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דעתו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המאורשה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תכנס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באסורי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העריות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333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34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XIX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ענין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מילה</w:t>
      </w:r>
      <w:proofErr w:type="spellEnd"/>
    </w:p>
    <w:p w14:paraId="00000335" w14:textId="77777777" w:rsidR="004B6185" w:rsidRDefault="004B6185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</w:p>
    <w:p w14:paraId="00000336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lastRenderedPageBreak/>
        <w:t>XIX:1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ראשון</w:t>
      </w:r>
      <w:proofErr w:type="spellEnd"/>
    </w:p>
    <w:p w14:paraId="00000337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38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מי</w:t>
      </w:r>
      <w:proofErr w:type="spellEnd"/>
      <w:r>
        <w:rPr>
          <w:rFonts w:ascii="David" w:eastAsia="David" w:hAnsi="David" w:cs="David"/>
          <w:sz w:val="32"/>
          <w:szCs w:val="32"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הוא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המצווה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במילה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339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3A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XIX:2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שני</w:t>
      </w:r>
      <w:proofErr w:type="spellEnd"/>
    </w:p>
    <w:p w14:paraId="0000033B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3C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אשור</w:t>
      </w:r>
      <w:proofErr w:type="spellEnd"/>
      <w:r>
        <w:rPr>
          <w:rFonts w:ascii="David" w:eastAsia="David" w:hAnsi="David" w:cs="David"/>
          <w:sz w:val="32"/>
          <w:szCs w:val="32"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עושה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המילה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33D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3E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XIX:3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שלישי</w:t>
      </w:r>
      <w:proofErr w:type="spellEnd"/>
    </w:p>
    <w:p w14:paraId="0000033F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40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איזה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הוא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הראוי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במילה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341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42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XIX:4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רביעי</w:t>
      </w:r>
      <w:proofErr w:type="spellEnd"/>
    </w:p>
    <w:p w14:paraId="00000343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44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הדבור</w:t>
      </w:r>
      <w:proofErr w:type="spellEnd"/>
      <w:r>
        <w:rPr>
          <w:rFonts w:ascii="David" w:eastAsia="David" w:hAnsi="David" w:cs="David"/>
          <w:sz w:val="32"/>
          <w:szCs w:val="32"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בכלי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אשר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תעשה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המילה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345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46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XIX:5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חמישי</w:t>
      </w:r>
      <w:proofErr w:type="spellEnd"/>
    </w:p>
    <w:p w14:paraId="00000347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48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הדבור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בצורת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המילה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349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4A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XIX:6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ששי</w:t>
      </w:r>
      <w:proofErr w:type="spellEnd"/>
    </w:p>
    <w:p w14:paraId="0000034B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4C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זמן</w:t>
      </w:r>
      <w:proofErr w:type="spellEnd"/>
      <w:r>
        <w:rPr>
          <w:rFonts w:ascii="David" w:eastAsia="David" w:hAnsi="David" w:cs="David"/>
          <w:sz w:val="32"/>
          <w:szCs w:val="32"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עשיית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המילה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הנראה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מגלוי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הכתוב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34D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4E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XIX:7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שביעי</w:t>
      </w:r>
      <w:proofErr w:type="spellEnd"/>
    </w:p>
    <w:p w14:paraId="0000034F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50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בבאור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תכלית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זאת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המצוה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351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52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XX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דיני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ירושה</w:t>
      </w:r>
      <w:proofErr w:type="spellEnd"/>
    </w:p>
    <w:p w14:paraId="00000353" w14:textId="77777777" w:rsidR="004B6185" w:rsidRDefault="004B6185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</w:p>
    <w:p w14:paraId="00000354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XX:1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ראשון</w:t>
      </w:r>
      <w:proofErr w:type="spellEnd"/>
    </w:p>
    <w:p w14:paraId="00000355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56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הכתוב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אמר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"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אִיש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>ׁ כִּ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י-יָמוּת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,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וּבֵן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אֵין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לו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>ֹ--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וְהַעֲבַרְת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ֶּם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א</w:t>
      </w:r>
      <w:r>
        <w:rPr>
          <w:rFonts w:ascii="David" w:eastAsia="David" w:hAnsi="David" w:cs="David"/>
          <w:sz w:val="24"/>
          <w:szCs w:val="24"/>
          <w:highlight w:val="white"/>
          <w:rtl/>
        </w:rPr>
        <w:t>ֶת-נַחֲלָתו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ֹ,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לְבִתּו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>ֹ</w:t>
      </w:r>
      <w:r>
        <w:rPr>
          <w:rFonts w:ascii="David" w:eastAsia="David" w:hAnsi="David" w:cs="David"/>
          <w:sz w:val="24"/>
          <w:szCs w:val="24"/>
          <w:rtl/>
        </w:rPr>
        <w:t>" (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במדבר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כז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, ח).</w:t>
      </w:r>
    </w:p>
    <w:p w14:paraId="00000357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58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XX:2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שני</w:t>
      </w:r>
      <w:proofErr w:type="spellEnd"/>
    </w:p>
    <w:p w14:paraId="00000359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5A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עתי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הירושה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שתים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35B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5C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XX:3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שלישי</w:t>
      </w:r>
      <w:proofErr w:type="spellEnd"/>
    </w:p>
    <w:p w14:paraId="0000035D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5E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נחלקו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דעות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החכמים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הבן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הבא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היבום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נכלל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בפסוק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"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אִיש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>ׁ כִּ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י-יָמוּת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,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וּבֵן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אֵין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לו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>ֹ</w:t>
      </w:r>
      <w:r>
        <w:rPr>
          <w:rFonts w:ascii="David" w:eastAsia="David" w:hAnsi="David" w:cs="David"/>
          <w:sz w:val="24"/>
          <w:szCs w:val="24"/>
        </w:rPr>
        <w:t>"...</w:t>
      </w:r>
    </w:p>
    <w:p w14:paraId="0000035F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60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XX:4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רביעי</w:t>
      </w:r>
      <w:proofErr w:type="spellEnd"/>
    </w:p>
    <w:p w14:paraId="00000361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62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בהכחד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הפרחים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363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64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XX:5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חמישי</w:t>
      </w:r>
      <w:proofErr w:type="spellEnd"/>
    </w:p>
    <w:p w14:paraId="00000365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66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אם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שתק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הכתוב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ולא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הזכיר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העקרים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הזכיר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הכנפים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באמור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"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וְאִם-אֵין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לו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>ֹ, בַּת--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וּנְתַת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ֶּם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אֶת-נַחֲלָתו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ֹ,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לְאֶחָיו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" (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במדבר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כז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, ט).</w:t>
      </w:r>
    </w:p>
    <w:p w14:paraId="00000367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68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XXI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דיני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נדרים</w:t>
      </w:r>
      <w:proofErr w:type="spellEnd"/>
    </w:p>
    <w:p w14:paraId="00000369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6A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XXI:1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בפרשת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נדרים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מצאנו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שנוי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מפרשיות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אחרות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36B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6C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XXII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דין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שבועה</w:t>
      </w:r>
      <w:proofErr w:type="spellEnd"/>
    </w:p>
    <w:p w14:paraId="0000036D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6E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XXII:1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אזהרת</w:t>
      </w:r>
      <w:proofErr w:type="spellEnd"/>
      <w:r>
        <w:rPr>
          <w:rFonts w:ascii="David" w:eastAsia="David" w:hAnsi="David" w:cs="David"/>
          <w:sz w:val="32"/>
          <w:szCs w:val="32"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השבועה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מצאנוה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בכתוב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בשני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מקומות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36F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70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XXIII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דין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הנזיר</w:t>
      </w:r>
      <w:proofErr w:type="spellEnd"/>
    </w:p>
    <w:p w14:paraId="00000371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72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XXIII:1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אחר</w:t>
      </w:r>
      <w:r>
        <w:rPr>
          <w:rFonts w:ascii="David" w:eastAsia="David" w:hAnsi="David" w:cs="David"/>
          <w:b/>
          <w:sz w:val="32"/>
          <w:szCs w:val="32"/>
          <w:rtl/>
        </w:rPr>
        <w:t>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שתורתנו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הקדושה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ישרת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ההנהגה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373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74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XXIV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ענין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נזיקים</w:t>
      </w:r>
      <w:proofErr w:type="spellEnd"/>
    </w:p>
    <w:p w14:paraId="00000375" w14:textId="77777777" w:rsidR="004B6185" w:rsidRDefault="004B6185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</w:p>
    <w:p w14:paraId="00000376" w14:textId="77777777" w:rsidR="004B6185" w:rsidRDefault="008D59AD">
      <w:pPr>
        <w:bidi/>
        <w:spacing w:line="360" w:lineRule="auto"/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XXIV:1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הדבור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במאמר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תרצח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377" w14:textId="77777777" w:rsidR="004B6185" w:rsidRDefault="004B6185">
      <w:pPr>
        <w:bidi/>
        <w:spacing w:line="360" w:lineRule="auto"/>
        <w:rPr>
          <w:rFonts w:ascii="David" w:eastAsia="David" w:hAnsi="David" w:cs="David"/>
          <w:sz w:val="24"/>
          <w:szCs w:val="24"/>
        </w:rPr>
      </w:pPr>
    </w:p>
    <w:p w14:paraId="00000378" w14:textId="77777777" w:rsidR="004B6185" w:rsidRDefault="008D59AD">
      <w:pPr>
        <w:spacing w:line="360" w:lineRule="auto"/>
        <w:jc w:val="center"/>
        <w:rPr>
          <w:rFonts w:ascii="David" w:eastAsia="David" w:hAnsi="David" w:cs="David"/>
          <w:color w:val="FF0000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דיני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מומים</w:t>
      </w:r>
      <w:proofErr w:type="spellEnd"/>
      <w:r>
        <w:rPr>
          <w:rFonts w:ascii="David" w:eastAsia="David" w:hAnsi="David" w:cs="David"/>
          <w:b/>
          <w:sz w:val="32"/>
          <w:szCs w:val="32"/>
        </w:rPr>
        <w:t xml:space="preserve"> </w:t>
      </w:r>
      <w:r>
        <w:rPr>
          <w:rFonts w:ascii="David" w:eastAsia="David" w:hAnsi="David" w:cs="David"/>
          <w:b/>
          <w:color w:val="FF0000"/>
          <w:sz w:val="32"/>
          <w:szCs w:val="32"/>
        </w:rPr>
        <w:t>XXV</w:t>
      </w:r>
    </w:p>
    <w:p w14:paraId="00000379" w14:textId="77777777" w:rsidR="004B6185" w:rsidRDefault="004B6185">
      <w:pPr>
        <w:bidi/>
        <w:spacing w:line="360" w:lineRule="auto"/>
        <w:rPr>
          <w:rFonts w:ascii="David" w:eastAsia="David" w:hAnsi="David" w:cs="David"/>
          <w:sz w:val="24"/>
          <w:szCs w:val="24"/>
        </w:rPr>
      </w:pPr>
    </w:p>
    <w:p w14:paraId="0000037A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XXV:1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אמנם</w:t>
      </w:r>
      <w:proofErr w:type="spellEnd"/>
      <w:r>
        <w:rPr>
          <w:rFonts w:ascii="David" w:eastAsia="David" w:hAnsi="David" w:cs="David"/>
          <w:sz w:val="32"/>
          <w:szCs w:val="32"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בדיני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מומים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שאמרה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התורה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"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נֶפֶש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>ׁ בְּ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נֶפֶש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ׁ,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עַיִן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 בְּ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עַיִן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 שֵׁן בְּשֵׁן</w:t>
      </w:r>
      <w:r>
        <w:rPr>
          <w:rFonts w:ascii="David" w:eastAsia="David" w:hAnsi="David" w:cs="David"/>
          <w:sz w:val="24"/>
          <w:szCs w:val="24"/>
          <w:rtl/>
        </w:rPr>
        <w:t>" (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דברים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יט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,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)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נחלקו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החכמים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37B" w14:textId="2522973C" w:rsidR="004B6185" w:rsidRDefault="004B6185">
      <w:pPr>
        <w:bidi/>
        <w:spacing w:line="360" w:lineRule="auto"/>
        <w:rPr>
          <w:rFonts w:ascii="David" w:eastAsia="David" w:hAnsi="David" w:cs="David"/>
          <w:b/>
          <w:sz w:val="32"/>
          <w:szCs w:val="32"/>
          <w:rtl/>
        </w:rPr>
      </w:pPr>
    </w:p>
    <w:p w14:paraId="0A378DAD" w14:textId="2FC25E98" w:rsidR="00020367" w:rsidRDefault="00020367" w:rsidP="00020367">
      <w:pPr>
        <w:spacing w:line="360" w:lineRule="auto"/>
        <w:jc w:val="center"/>
        <w:rPr>
          <w:rFonts w:ascii="David" w:eastAsia="David" w:hAnsi="David" w:cs="David"/>
          <w:color w:val="FF0000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דין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נזק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השור</w:t>
      </w:r>
      <w:proofErr w:type="spellEnd"/>
      <w:r>
        <w:rPr>
          <w:rFonts w:ascii="David" w:eastAsia="David" w:hAnsi="David" w:cs="David"/>
          <w:b/>
          <w:color w:val="FF0000"/>
          <w:sz w:val="32"/>
          <w:szCs w:val="32"/>
        </w:rPr>
        <w:t xml:space="preserve"> </w:t>
      </w:r>
      <w:r>
        <w:rPr>
          <w:rFonts w:ascii="David" w:eastAsia="David" w:hAnsi="David" w:cs="David"/>
          <w:b/>
          <w:color w:val="FF0000"/>
          <w:sz w:val="32"/>
          <w:szCs w:val="32"/>
        </w:rPr>
        <w:t>XXVI</w:t>
      </w:r>
    </w:p>
    <w:p w14:paraId="3B10AFDD" w14:textId="77777777" w:rsidR="00020367" w:rsidRDefault="00020367" w:rsidP="00020367">
      <w:pPr>
        <w:bidi/>
        <w:spacing w:line="360" w:lineRule="auto"/>
        <w:rPr>
          <w:rFonts w:ascii="David" w:eastAsia="David" w:hAnsi="David" w:cs="David"/>
          <w:b/>
          <w:sz w:val="32"/>
          <w:szCs w:val="32"/>
          <w:rtl/>
        </w:rPr>
      </w:pPr>
    </w:p>
    <w:p w14:paraId="227D4024" w14:textId="63E98020" w:rsidR="00020367" w:rsidRDefault="00020367" w:rsidP="00020367">
      <w:pPr>
        <w:bidi/>
        <w:spacing w:line="360" w:lineRule="auto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XXVI:1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אמנם</w:t>
      </w:r>
      <w:proofErr w:type="spellEnd"/>
      <w:r>
        <w:rPr>
          <w:rFonts w:ascii="David" w:eastAsia="David" w:hAnsi="David" w:cs="David"/>
          <w:sz w:val="32"/>
          <w:szCs w:val="32"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הנזק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אשר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יבוא</w:t>
      </w:r>
      <w:proofErr w:type="spellEnd"/>
      <w:r>
        <w:rPr>
          <w:rFonts w:ascii="David" w:eastAsia="David" w:hAnsi="David" w:cs="David" w:hint="cs"/>
          <w:sz w:val="24"/>
          <w:szCs w:val="24"/>
          <w:rtl/>
        </w:rPr>
        <w:t>...</w:t>
      </w:r>
    </w:p>
    <w:p w14:paraId="0000037C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XXVII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דין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נזק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הבור</w:t>
      </w:r>
      <w:proofErr w:type="spellEnd"/>
    </w:p>
    <w:p w14:paraId="0000037D" w14:textId="77777777" w:rsidR="004B6185" w:rsidRDefault="004B6185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</w:p>
    <w:p w14:paraId="0000037E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XXVII:1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אמר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הכתוב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"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וְכִי-</w:t>
      </w:r>
      <w:r>
        <w:rPr>
          <w:rFonts w:ascii="David" w:eastAsia="David" w:hAnsi="David" w:cs="David"/>
          <w:sz w:val="24"/>
          <w:szCs w:val="24"/>
          <w:highlight w:val="white"/>
          <w:rtl/>
        </w:rPr>
        <w:t>יִפְת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ַּח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אִיש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ׁ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בּוֹר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,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או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>ֹ כִּ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י-יִכְרֶה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אִיש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>ׁ בֹּר</w:t>
      </w:r>
      <w:r>
        <w:rPr>
          <w:rFonts w:ascii="David" w:eastAsia="David" w:hAnsi="David" w:cs="David"/>
          <w:sz w:val="24"/>
          <w:szCs w:val="24"/>
          <w:rtl/>
        </w:rPr>
        <w:t>" (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שמות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, </w:t>
      </w:r>
      <w:proofErr w:type="spellStart"/>
      <w:proofErr w:type="gramStart"/>
      <w:r>
        <w:rPr>
          <w:rFonts w:ascii="David" w:eastAsia="David" w:hAnsi="David" w:cs="David"/>
          <w:sz w:val="24"/>
          <w:szCs w:val="24"/>
          <w:rtl/>
        </w:rPr>
        <w:t>לג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)...</w:t>
      </w:r>
      <w:proofErr w:type="gramEnd"/>
    </w:p>
    <w:p w14:paraId="0000037F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80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XXVIII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דין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נזק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ההבער</w:t>
      </w:r>
      <w:proofErr w:type="spellEnd"/>
    </w:p>
    <w:p w14:paraId="00000381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82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XXVIII:1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מה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שאמר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הכתוב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"</w:t>
      </w:r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כִּי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יַבְעֶר-אִיש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>ׁ, שָׂ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דֶה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או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>ֹ-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כֶרֶם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" (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שמות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, </w:t>
      </w:r>
      <w:proofErr w:type="gramStart"/>
      <w:r>
        <w:rPr>
          <w:rFonts w:ascii="David" w:eastAsia="David" w:hAnsi="David" w:cs="David"/>
          <w:sz w:val="24"/>
          <w:szCs w:val="24"/>
          <w:rtl/>
        </w:rPr>
        <w:t>ד)...</w:t>
      </w:r>
      <w:proofErr w:type="gramEnd"/>
    </w:p>
    <w:p w14:paraId="00000383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84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XXIX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דין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נזק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האש</w:t>
      </w:r>
      <w:proofErr w:type="spellEnd"/>
    </w:p>
    <w:p w14:paraId="00000385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86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XXIX:1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אמר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הכתוב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"</w:t>
      </w:r>
      <w:r>
        <w:rPr>
          <w:rFonts w:ascii="David" w:eastAsia="David" w:hAnsi="David" w:cs="David"/>
          <w:sz w:val="24"/>
          <w:szCs w:val="24"/>
          <w:highlight w:val="white"/>
          <w:rtl/>
        </w:rPr>
        <w:t>כִּ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י-תֵצֵא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אֵש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ׁ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וּמָצְאָה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קֹצִים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,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וְנֶאֱכַל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 גָּ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דִי</w:t>
      </w:r>
      <w:r>
        <w:rPr>
          <w:rFonts w:ascii="David" w:eastAsia="David" w:hAnsi="David" w:cs="David"/>
          <w:sz w:val="24"/>
          <w:szCs w:val="24"/>
          <w:highlight w:val="white"/>
          <w:rtl/>
        </w:rPr>
        <w:t>ש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ׁ,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או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ֹ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הַק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>ָּ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מָה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,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או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ֹ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הַש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>ָּׂ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דֶה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--שַׁלֵּם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יְש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ַׁלֵּם,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הַמ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>ַּ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בְעִר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אֶת-הַב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>ְּ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עֵרָה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" (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שמות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, ה).</w:t>
      </w:r>
    </w:p>
    <w:p w14:paraId="00000387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88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XXX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דין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המלקות</w:t>
      </w:r>
      <w:proofErr w:type="spellEnd"/>
    </w:p>
    <w:p w14:paraId="00000389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8A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XXX:1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דין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המלקות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אינו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רק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לעוברי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מצות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תעשה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38B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8C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lastRenderedPageBreak/>
        <w:t>XXXI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דין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ארבעה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שומרים</w:t>
      </w:r>
      <w:proofErr w:type="spellEnd"/>
    </w:p>
    <w:p w14:paraId="0000038D" w14:textId="77777777" w:rsidR="004B6185" w:rsidRDefault="004B6185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</w:p>
    <w:p w14:paraId="0000038E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XXXI:1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דין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אלו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הארבעה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שומרים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נתבאר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בתורה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38F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90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XXXII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דין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הגנבה</w:t>
      </w:r>
      <w:proofErr w:type="spellEnd"/>
    </w:p>
    <w:p w14:paraId="00000391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92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XXXII:1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דין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הגנבה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הכתוב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אמר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"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לֹא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תִגְנֹב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" (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שמות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כ,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יג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)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בעשרת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הדברים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ובפרשת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קדושים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כתוב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"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לֹא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>, תִּ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גְנֹבו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>ּ</w:t>
      </w:r>
      <w:r>
        <w:rPr>
          <w:rFonts w:ascii="David" w:eastAsia="David" w:hAnsi="David" w:cs="David"/>
          <w:sz w:val="24"/>
          <w:szCs w:val="24"/>
          <w:rtl/>
        </w:rPr>
        <w:t>" (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ויקרא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יט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,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).</w:t>
      </w:r>
    </w:p>
    <w:p w14:paraId="00000393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94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XXXIII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דין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האבדה</w:t>
      </w:r>
      <w:proofErr w:type="spellEnd"/>
    </w:p>
    <w:p w14:paraId="00000395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96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XXXIII:1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הכתוב</w:t>
      </w:r>
      <w:proofErr w:type="spellEnd"/>
      <w:r>
        <w:rPr>
          <w:rFonts w:ascii="David" w:eastAsia="David" w:hAnsi="David" w:cs="David"/>
          <w:sz w:val="32"/>
          <w:szCs w:val="32"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הזהיר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שלא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יתעלם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האיש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באבדת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אחיו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397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98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XXXIV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דין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ההלואה</w:t>
      </w:r>
      <w:proofErr w:type="spellEnd"/>
    </w:p>
    <w:p w14:paraId="00000399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9A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  <w:highlight w:val="white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XXXIV:1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התורה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אמרה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"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אִם-כ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>ֶּ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סֶף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 תַּ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לְוֶה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אֶת-עַמ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ִּי,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אֶת-הֶעָ</w:t>
      </w:r>
      <w:r>
        <w:rPr>
          <w:rFonts w:ascii="David" w:eastAsia="David" w:hAnsi="David" w:cs="David"/>
          <w:sz w:val="24"/>
          <w:szCs w:val="24"/>
          <w:highlight w:val="white"/>
          <w:rtl/>
        </w:rPr>
        <w:t>נִי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עִמ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>ָּךְ" (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שמות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כב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,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כד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)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וזה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נראה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על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דרך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ספור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לא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על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דרך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חיוב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.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אכן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הכתוב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חייב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במקום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אחר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>…</w:t>
      </w:r>
    </w:p>
    <w:p w14:paraId="0000039B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  <w:highlight w:val="white"/>
        </w:rPr>
      </w:pPr>
    </w:p>
    <w:p w14:paraId="0000039C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XXXV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דין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הנשך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והתרבית</w:t>
      </w:r>
      <w:proofErr w:type="spellEnd"/>
    </w:p>
    <w:p w14:paraId="0000039D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9E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  <w:highlight w:val="white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XXXV:1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התורה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אסרה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הנשך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בארבעה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מקומות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39F" w14:textId="77777777" w:rsidR="004B6185" w:rsidRDefault="004B6185">
      <w:pPr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</w:p>
    <w:p w14:paraId="000003A0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XXXVI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דין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קיום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הדברים</w:t>
      </w:r>
      <w:proofErr w:type="spellEnd"/>
    </w:p>
    <w:p w14:paraId="000003A1" w14:textId="77777777" w:rsidR="004B6185" w:rsidRDefault="004B6185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</w:p>
    <w:p w14:paraId="000003A2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XXXVI:1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דברים</w:t>
      </w:r>
      <w:proofErr w:type="spellEnd"/>
      <w:r>
        <w:rPr>
          <w:rFonts w:ascii="David" w:eastAsia="David" w:hAnsi="David" w:cs="David"/>
          <w:sz w:val="20"/>
          <w:szCs w:val="20"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המתקיימים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איש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לאיש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ברצון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וכתב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ועדים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3A3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A4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XXXVII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דין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השטר</w:t>
      </w:r>
      <w:proofErr w:type="spellEnd"/>
    </w:p>
    <w:p w14:paraId="000003A5" w14:textId="77777777" w:rsidR="004B6185" w:rsidRDefault="004B6185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</w:p>
    <w:p w14:paraId="000003A6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XXXVII:1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שטר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שיש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הזמן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והמקום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הוא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שטר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מקוים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ודברים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הפוסלין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אותו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שלא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ימצא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מחק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טעות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3A7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A8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XXXVIII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דין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הערב</w:t>
      </w:r>
      <w:proofErr w:type="spellEnd"/>
    </w:p>
    <w:p w14:paraId="000003A9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AA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XXXVIII:1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הערב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משתעבד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בעדים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בשעת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ההלואה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בפני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בית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דין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כשבא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לגבות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3AB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AC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XXXIX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דין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התובע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והמכחש</w:t>
      </w:r>
      <w:proofErr w:type="spellEnd"/>
    </w:p>
    <w:p w14:paraId="000003AD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AE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XXXIX:1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אמר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הכתוב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"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נֶפֶש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ׁ כִּי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תֶחֱטָא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,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וּמָעֲלָה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מַע</w:t>
      </w:r>
      <w:r>
        <w:rPr>
          <w:rFonts w:ascii="David" w:eastAsia="David" w:hAnsi="David" w:cs="David"/>
          <w:sz w:val="24"/>
          <w:szCs w:val="24"/>
          <w:highlight w:val="white"/>
          <w:rtl/>
        </w:rPr>
        <w:t>ַל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 בַּה';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וְכִחֵש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>ׁ בַּ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עֲמִיתו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>ֹ בְּ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פִק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>ָּ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דוֹן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,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או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>ֹ-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בִתְשׂוּמֶת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יָד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או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ֹ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בְגָזֵל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,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או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ֹ,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עָש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ַׁק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אֶת-עֲמִיתו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>ֹ. (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ויקרא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 ה,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כא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>)</w:t>
      </w:r>
      <w:r>
        <w:rPr>
          <w:rFonts w:ascii="David" w:eastAsia="David" w:hAnsi="David" w:cs="David"/>
          <w:b/>
          <w:sz w:val="24"/>
          <w:szCs w:val="24"/>
          <w:highlight w:val="white"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או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>ֹ-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מָצָא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אֲבֵדָה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וְכִחֶש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ׁ בָּהּ,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וְנִש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ְׁבַּע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עַל-ש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>ָׁ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קֶר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 (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ויקרא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 ה,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כב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>)</w:t>
      </w:r>
      <w:r>
        <w:rPr>
          <w:rFonts w:ascii="David" w:eastAsia="David" w:hAnsi="David" w:cs="David"/>
          <w:sz w:val="24"/>
          <w:szCs w:val="24"/>
          <w:rtl/>
        </w:rPr>
        <w:t xml:space="preserve">"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מלמד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שמתחייב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בשבועה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3AF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B0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XXXX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דין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הקרקעות</w:t>
      </w:r>
      <w:proofErr w:type="spellEnd"/>
    </w:p>
    <w:p w14:paraId="000003B1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B2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XXXX:1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הקרקעות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בעבור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שנמכרות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בשטר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ועדים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3B3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B4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XXXXI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דין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חיוב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השבועה</w:t>
      </w:r>
      <w:proofErr w:type="spellEnd"/>
    </w:p>
    <w:p w14:paraId="000003B5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B6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XXXXI:1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חיוב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השבועה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מדין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תורה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מצאנוה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תנאים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הטוען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והנטען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שלא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חייבה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התורה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שבועה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אלא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טענת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ודאי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שנאמר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"</w:t>
      </w:r>
      <w:r>
        <w:rPr>
          <w:rFonts w:ascii="David" w:eastAsia="David" w:hAnsi="David" w:cs="David"/>
          <w:sz w:val="24"/>
          <w:szCs w:val="24"/>
          <w:highlight w:val="white"/>
          <w:rtl/>
        </w:rPr>
        <w:t>שְׁ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בֻעַת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 ה', תִּ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הְיֶה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 בֵּ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ין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 שְׁ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נֵיהֶם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" (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שמות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, י)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ואם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טענת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ספקה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אינו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ראוי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להתחייב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שבועה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3B7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B8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XXXXII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דין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העדים</w:t>
      </w:r>
      <w:proofErr w:type="spellEnd"/>
    </w:p>
    <w:p w14:paraId="000003B9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BA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BB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XXXXII:1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התורה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הזהירה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לדון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פי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עד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אחד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שנאמר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"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לֹא-יָקוּם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עֵד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אֶחָד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 בְּ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אִיש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>ׁ</w:t>
      </w:r>
      <w:r>
        <w:rPr>
          <w:rFonts w:ascii="David" w:eastAsia="David" w:hAnsi="David" w:cs="David"/>
          <w:sz w:val="24"/>
          <w:szCs w:val="24"/>
          <w:rtl/>
        </w:rPr>
        <w:t>" (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דברים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יט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,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טו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)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אלא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חייבה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התורה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להיות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העדות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קיימת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בשני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עדים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3BC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BD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28"/>
          <w:szCs w:val="28"/>
        </w:rPr>
      </w:pPr>
      <w:r>
        <w:rPr>
          <w:rFonts w:ascii="David" w:eastAsia="David" w:hAnsi="David" w:cs="David"/>
          <w:b/>
          <w:color w:val="FF0000"/>
          <w:sz w:val="28"/>
          <w:szCs w:val="28"/>
        </w:rPr>
        <w:t>XXXXIII</w:t>
      </w:r>
      <w:r>
        <w:rPr>
          <w:rFonts w:ascii="David" w:eastAsia="David" w:hAnsi="David" w:cs="David"/>
          <w:b/>
          <w:sz w:val="28"/>
          <w:szCs w:val="28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28"/>
          <w:szCs w:val="28"/>
          <w:rtl/>
        </w:rPr>
        <w:t>דין</w:t>
      </w:r>
      <w:proofErr w:type="spellEnd"/>
      <w:r>
        <w:rPr>
          <w:rFonts w:ascii="David" w:eastAsia="David" w:hAnsi="David" w:cs="David"/>
          <w:b/>
          <w:sz w:val="28"/>
          <w:szCs w:val="28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28"/>
          <w:szCs w:val="28"/>
          <w:rtl/>
        </w:rPr>
        <w:t>המכר</w:t>
      </w:r>
      <w:proofErr w:type="spellEnd"/>
      <w:r>
        <w:rPr>
          <w:rFonts w:ascii="David" w:eastAsia="David" w:hAnsi="David" w:cs="David"/>
          <w:b/>
          <w:sz w:val="28"/>
          <w:szCs w:val="28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28"/>
          <w:szCs w:val="28"/>
          <w:rtl/>
        </w:rPr>
        <w:t>והקנין</w:t>
      </w:r>
      <w:proofErr w:type="spellEnd"/>
    </w:p>
    <w:p w14:paraId="000003BE" w14:textId="77777777" w:rsidR="004B6185" w:rsidRDefault="004B6185">
      <w:pPr>
        <w:bidi/>
        <w:spacing w:line="360" w:lineRule="auto"/>
        <w:rPr>
          <w:rFonts w:ascii="David" w:eastAsia="David" w:hAnsi="David" w:cs="David"/>
          <w:b/>
          <w:sz w:val="24"/>
          <w:szCs w:val="24"/>
        </w:rPr>
      </w:pPr>
    </w:p>
    <w:p w14:paraId="000003BF" w14:textId="77777777" w:rsidR="004B6185" w:rsidRDefault="008D59AD">
      <w:pPr>
        <w:bidi/>
        <w:spacing w:line="360" w:lineRule="auto"/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XXXXIII:1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המטלטלים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נקנים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בכסף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וברצון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והקרקעות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והבתים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והעבדים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נקנים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בכסף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</w:t>
      </w:r>
      <w:r>
        <w:rPr>
          <w:rFonts w:ascii="David" w:eastAsia="David" w:hAnsi="David" w:cs="David"/>
          <w:sz w:val="24"/>
          <w:szCs w:val="24"/>
          <w:rtl/>
        </w:rPr>
        <w:t>בשטר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ובחזקה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ובקנין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3C0" w14:textId="77777777" w:rsidR="004B6185" w:rsidRDefault="004B6185">
      <w:pPr>
        <w:bidi/>
        <w:spacing w:line="360" w:lineRule="auto"/>
        <w:rPr>
          <w:rFonts w:ascii="David" w:eastAsia="David" w:hAnsi="David" w:cs="David"/>
          <w:sz w:val="24"/>
          <w:szCs w:val="24"/>
        </w:rPr>
      </w:pPr>
    </w:p>
    <w:p w14:paraId="000003C1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 w:rsidRPr="00D2591C">
        <w:rPr>
          <w:rFonts w:ascii="David" w:eastAsia="David" w:hAnsi="David" w:cs="David"/>
          <w:b/>
          <w:color w:val="FF0000"/>
          <w:sz w:val="32"/>
          <w:szCs w:val="32"/>
        </w:rPr>
        <w:lastRenderedPageBreak/>
        <w:t>X</w:t>
      </w:r>
      <w:r>
        <w:rPr>
          <w:rFonts w:ascii="David" w:eastAsia="David" w:hAnsi="David" w:cs="David"/>
          <w:b/>
          <w:color w:val="FF0000"/>
          <w:sz w:val="32"/>
          <w:szCs w:val="32"/>
        </w:rPr>
        <w:t>XXXIV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דין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ההונאה</w:t>
      </w:r>
      <w:proofErr w:type="spellEnd"/>
    </w:p>
    <w:p w14:paraId="000003C2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C3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XXXXIV:1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ההונאה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נזכרה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במכר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וקנין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שנאמר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ו"</w:t>
      </w:r>
      <w:r>
        <w:rPr>
          <w:rFonts w:ascii="David" w:eastAsia="David" w:hAnsi="David" w:cs="David"/>
          <w:sz w:val="24"/>
          <w:szCs w:val="24"/>
          <w:highlight w:val="white"/>
          <w:rtl/>
        </w:rPr>
        <w:t>כִי-תִמְכ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>ְּ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רו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ּ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מִמְכ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ָּר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לַעֲמִיתֶך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ָ,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או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ֹ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קָנֹה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מִי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ַּד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עֲמִיתֶך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>ָ--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אַל-תּוֹנו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ּ,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אִיש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ׁ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אֶת-אָחִיו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" (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ויקרא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,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יד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).</w:t>
      </w:r>
    </w:p>
    <w:p w14:paraId="000003C4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C5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XXXXV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דין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השכירות</w:t>
      </w:r>
      <w:proofErr w:type="spellEnd"/>
    </w:p>
    <w:p w14:paraId="000003C6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C7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XXXXV:1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כתוב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אחד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אומר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"</w:t>
      </w:r>
      <w:r>
        <w:rPr>
          <w:rFonts w:ascii="David" w:eastAsia="David" w:hAnsi="David" w:cs="David"/>
          <w:sz w:val="24"/>
          <w:szCs w:val="24"/>
          <w:highlight w:val="white"/>
          <w:rtl/>
        </w:rPr>
        <w:t>בְּ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יוֹמו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ֹ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תִת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>ֵּן ש</w:t>
      </w:r>
      <w:r>
        <w:rPr>
          <w:rFonts w:ascii="David" w:eastAsia="David" w:hAnsi="David" w:cs="David"/>
          <w:sz w:val="24"/>
          <w:szCs w:val="24"/>
          <w:highlight w:val="white"/>
          <w:rtl/>
        </w:rPr>
        <w:t>ְׂ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כָרו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ֹ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וְלֹא-תָבוֹא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עָלָיו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הַש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>ֶּׁ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מֶש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>ׁ" (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דברים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כד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,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טו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)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וכתוב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אחר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אומר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 "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לֹא-תָלִין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 פְּ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עֻל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>ַּת שָׂ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כִיר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,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אִת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>ְּךָ--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עַד-ב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>ֹּ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קֶר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>" (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ויקרא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יט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,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יג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>)</w:t>
      </w:r>
      <w:r>
        <w:rPr>
          <w:rFonts w:ascii="David" w:eastAsia="David" w:hAnsi="David" w:cs="David"/>
          <w:sz w:val="24"/>
          <w:szCs w:val="24"/>
        </w:rPr>
        <w:t>.</w:t>
      </w:r>
    </w:p>
    <w:p w14:paraId="000003C8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C9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XXXXVI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דין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המתנה</w:t>
      </w:r>
      <w:proofErr w:type="spellEnd"/>
    </w:p>
    <w:p w14:paraId="000003CA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CB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XXXXVI:1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המתנה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קנויה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בדברים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ואם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היה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קנין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כתב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חזקה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הרי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טוב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וצריך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להיות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הנותן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מתנה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דעת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אבל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קטן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ושוטה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מתנתם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מתנה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3CC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CD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XXXXVII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דין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השותפין</w:t>
      </w:r>
      <w:proofErr w:type="spellEnd"/>
    </w:p>
    <w:p w14:paraId="000003CE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CF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XXXXVII:1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השותפין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כשיתחברו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הממון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בשוה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הפסד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ריוח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בשוה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ואפילו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הכניס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האחד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שהוא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כששניהם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עוסקין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3D0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D1" w14:textId="77777777" w:rsidR="004B6185" w:rsidRDefault="008D59AD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XXXXVIII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דין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דברים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הנעתקים</w:t>
      </w:r>
      <w:proofErr w:type="spellEnd"/>
    </w:p>
    <w:p w14:paraId="000003D2" w14:textId="77777777" w:rsidR="004B6185" w:rsidRDefault="004B6185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D3" w14:textId="77777777" w:rsidR="004B6185" w:rsidRDefault="008D59AD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XXXXVIII:1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בארו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החכמים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דברים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הנעתקים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מאיש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לאיש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ידי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שנים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עשר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דבר</w:t>
      </w:r>
      <w:r>
        <w:rPr>
          <w:rFonts w:ascii="David" w:eastAsia="David" w:hAnsi="David" w:cs="David"/>
          <w:sz w:val="24"/>
          <w:szCs w:val="24"/>
          <w:rtl/>
        </w:rPr>
        <w:t>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sectPr w:rsidR="004B6185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DBDEC" w14:textId="77777777" w:rsidR="008D59AD" w:rsidRDefault="008D59AD">
      <w:pPr>
        <w:spacing w:line="240" w:lineRule="auto"/>
      </w:pPr>
      <w:r>
        <w:separator/>
      </w:r>
    </w:p>
  </w:endnote>
  <w:endnote w:type="continuationSeparator" w:id="0">
    <w:p w14:paraId="71BE9332" w14:textId="77777777" w:rsidR="008D59AD" w:rsidRDefault="008D59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1B6B7" w14:textId="77777777" w:rsidR="008D59AD" w:rsidRDefault="008D59AD">
      <w:pPr>
        <w:spacing w:line="240" w:lineRule="auto"/>
      </w:pPr>
      <w:r>
        <w:separator/>
      </w:r>
    </w:p>
  </w:footnote>
  <w:footnote w:type="continuationSeparator" w:id="0">
    <w:p w14:paraId="1B1045F7" w14:textId="77777777" w:rsidR="008D59AD" w:rsidRDefault="008D59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3D4" w14:textId="77777777" w:rsidR="004B6185" w:rsidRDefault="004B618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185"/>
    <w:rsid w:val="00020367"/>
    <w:rsid w:val="004B6185"/>
    <w:rsid w:val="005A41FE"/>
    <w:rsid w:val="008D59AD"/>
    <w:rsid w:val="00BC02A9"/>
    <w:rsid w:val="00D2591C"/>
    <w:rsid w:val="00DB423B"/>
    <w:rsid w:val="00F7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34A90"/>
  <w15:docId w15:val="{55103AD0-ADD7-F146-B9AC-F5572A24F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34</Pages>
  <Words>3292</Words>
  <Characters>18769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2022-02-16T20:56:00Z</dcterms:created>
  <dcterms:modified xsi:type="dcterms:W3CDTF">2022-02-16T23:24:00Z</dcterms:modified>
</cp:coreProperties>
</file>