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B8B7B" w14:textId="77777777" w:rsidR="009A4519" w:rsidRDefault="00E54C28">
      <w:pPr>
        <w:pStyle w:val="bodyfirst"/>
        <w:pageBreakBefore/>
      </w:pPr>
      <w:r>
        <w:rPr>
          <w:rStyle w:val="LMNeubauerPage"/>
        </w:rPr>
        <w:t>{30}</w:t>
      </w:r>
    </w:p>
    <w:p w14:paraId="2762BE88" w14:textId="7FA12120" w:rsidR="009A4519" w:rsidRDefault="00E54C28" w:rsidP="00BA3666">
      <w:pPr>
        <w:pStyle w:val="head1"/>
        <w:pageBreakBefore w:val="0"/>
        <w:spacing w:before="220"/>
      </w:pPr>
      <w:r>
        <w:t>Royal Attire</w:t>
      </w:r>
    </w:p>
    <w:p w14:paraId="123440E0" w14:textId="77777777" w:rsidR="009A4519" w:rsidRDefault="009A4519"/>
    <w:p w14:paraId="79A98034" w14:textId="77777777" w:rsidR="009A4519" w:rsidRDefault="00E54C28">
      <w:pPr>
        <w:pStyle w:val="LMIntroductoryParagraph"/>
      </w:pPr>
      <w:r>
        <w:rPr>
          <w:rStyle w:val="ittext"/>
          <w:i/>
          <w:iCs/>
        </w:rPr>
        <w:t xml:space="preserve">Righteous lips are the delight of kings; and they love him that </w:t>
      </w:r>
      <w:proofErr w:type="spellStart"/>
      <w:r>
        <w:rPr>
          <w:rStyle w:val="ittext"/>
          <w:i/>
          <w:iCs/>
        </w:rPr>
        <w:t>speaketh</w:t>
      </w:r>
      <w:proofErr w:type="spellEnd"/>
      <w:r>
        <w:rPr>
          <w:rStyle w:val="ittext"/>
          <w:i/>
          <w:iCs/>
        </w:rPr>
        <w:t xml:space="preserve"> right.</w:t>
      </w:r>
      <w:r>
        <w:t xml:space="preserve"> </w:t>
      </w:r>
    </w:p>
    <w:p w14:paraId="76A838E2" w14:textId="77777777" w:rsidR="009A4519" w:rsidRDefault="00E54C28">
      <w:pPr>
        <w:pStyle w:val="LMIntroductoryParagraph"/>
        <w:jc w:val="right"/>
      </w:pPr>
      <w:r>
        <w:rPr>
          <w:i w:val="0"/>
          <w:iCs w:val="0"/>
        </w:rPr>
        <w:t>[Proverbs 16:13]</w:t>
      </w:r>
    </w:p>
    <w:p w14:paraId="2E9B28D1" w14:textId="77777777" w:rsidR="009A4519" w:rsidRDefault="009A4519"/>
    <w:p w14:paraId="1179B75D" w14:textId="77777777" w:rsidR="009A4519" w:rsidRDefault="00E54C28">
      <w:pPr>
        <w:pStyle w:val="bodyfirst"/>
      </w:pPr>
      <w:r>
        <w:t>[To] the great glorious noble invincible prince, of the beautiful name Charles, King of Sweden,</w:t>
      </w:r>
      <w:r>
        <w:rPr>
          <w:rFonts w:ascii="Arial" w:hAnsi="Arial" w:cs="Arial"/>
          <w:color w:val="auto"/>
        </w:rPr>
        <w:footnoteReference w:id="1"/>
      </w:r>
      <w:r>
        <w:t xml:space="preserve"> may he live forever, may his splendor be great, and may his kingdom be firm eternally. May [God], Creator of heaven and earth, who is the King who reigns over kings of kings, raise up [Charles’] star in his constellation, and make his royal throne great and glorious, and make his foes kneel before him, and crush the loins of his foes, such that his enemies will never be able to rise up,</w:t>
      </w:r>
      <w:r>
        <w:rPr>
          <w:rFonts w:ascii="Arial" w:hAnsi="Arial" w:cs="Arial"/>
          <w:color w:val="auto"/>
        </w:rPr>
        <w:footnoteReference w:id="2"/>
      </w:r>
      <w:r>
        <w:t xml:space="preserve"> and may his kingdom be eternal, for all time, Amen, forever, Selah.</w:t>
      </w:r>
    </w:p>
    <w:p w14:paraId="057C31AC" w14:textId="77777777" w:rsidR="009A4519" w:rsidRDefault="00E54C28">
      <w:pPr>
        <w:pStyle w:val="body"/>
      </w:pPr>
      <w:r>
        <w:t xml:space="preserve">He has asked his subjects, the </w:t>
      </w:r>
      <w:proofErr w:type="spellStart"/>
      <w:r>
        <w:t>Karaites</w:t>
      </w:r>
      <w:proofErr w:type="spellEnd"/>
      <w:r>
        <w:t xml:space="preserve"> in the city of Lutsk, to [let him] know who they are – of what nation, and of what faith, and what are the differences between them and the </w:t>
      </w:r>
      <w:proofErr w:type="spellStart"/>
      <w:r>
        <w:t>Talmudites</w:t>
      </w:r>
      <w:proofErr w:type="spellEnd"/>
      <w:r>
        <w:t xml:space="preserve">. And I, lowly subject of our master Prince Constantine, may his splendor be lofty and high, son of King John </w:t>
      </w:r>
      <w:r>
        <w:rPr>
          <w:rStyle w:val="SCALWAYSNone"/>
          <w:spacing w:val="7"/>
        </w:rPr>
        <w:t>III</w:t>
      </w:r>
      <w:r>
        <w:t xml:space="preserve"> of Poland,</w:t>
      </w:r>
      <w:r>
        <w:rPr>
          <w:rFonts w:ascii="Arial" w:hAnsi="Arial" w:cs="Arial"/>
          <w:color w:val="auto"/>
        </w:rPr>
        <w:footnoteReference w:id="3"/>
      </w:r>
      <w:r>
        <w:t xml:space="preserve"> whom I serve </w:t>
      </w:r>
      <w:r>
        <w:lastRenderedPageBreak/>
        <w:t xml:space="preserve">[with humility as if] under the treading of his feet, in the study-­house of the </w:t>
      </w:r>
      <w:proofErr w:type="spellStart"/>
      <w:r>
        <w:t>Karaites</w:t>
      </w:r>
      <w:proofErr w:type="spellEnd"/>
      <w:r>
        <w:t xml:space="preserve"> – when I heard this, I r</w:t>
      </w:r>
      <w:r>
        <w:t>e</w:t>
      </w:r>
      <w:r>
        <w:t>joiced, and prostrated myself to the ground, to ask the Creator of Eternity to grant peace and long life to our above-­mentioned king. [I offered this prayer by reci</w:t>
      </w:r>
      <w:r>
        <w:t>t</w:t>
      </w:r>
      <w:r>
        <w:t>ing] two psalms of King David, namely Psalm 21 and Psalm 72. I then arose and took heart and hastened to fulfill the king’s request, to write clearly and inform him of all, arranged well in order, in such a way that he will find what he wants.</w:t>
      </w:r>
    </w:p>
    <w:p w14:paraId="088A4085" w14:textId="77777777" w:rsidR="009A4519" w:rsidRDefault="00E54C28">
      <w:pPr>
        <w:pStyle w:val="body"/>
      </w:pPr>
      <w:r>
        <w:t>All these are the words of the wonderful sage, whose wisdom cannot be equaled by pure gold, and the fr</w:t>
      </w:r>
      <w:r>
        <w:t>a</w:t>
      </w:r>
      <w:r>
        <w:t>grance of his wisdom reaches the ends of the world, the great Rabbi</w:t>
      </w:r>
      <w:r>
        <w:rPr>
          <w:rFonts w:ascii="Arial" w:hAnsi="Arial" w:cs="Arial"/>
          <w:color w:val="auto"/>
        </w:rPr>
        <w:footnoteReference w:id="4"/>
      </w:r>
      <w:r>
        <w:t xml:space="preserve"> Mordecai, may his soul be bound in the bond of the living,</w:t>
      </w:r>
      <w:r>
        <w:rPr>
          <w:rFonts w:ascii="Arial" w:hAnsi="Arial" w:cs="Arial"/>
          <w:color w:val="auto"/>
        </w:rPr>
        <w:footnoteReference w:id="5"/>
      </w:r>
      <w:r>
        <w:t xml:space="preserve"> may the light of his Torah shine, son of Rabbi Nisan, the righteous of blessed memory. And now he begins and says, with the help of [God], who speaks and decrees:</w:t>
      </w:r>
    </w:p>
    <w:p w14:paraId="3AD9E829" w14:textId="77777777" w:rsidR="009A4519" w:rsidRDefault="00E54C28">
      <w:pPr>
        <w:pStyle w:val="bodyfirstspb4"/>
        <w:pageBreakBefore/>
      </w:pPr>
      <w:r>
        <w:lastRenderedPageBreak/>
        <w:t xml:space="preserve">For anyone wishing to know about the </w:t>
      </w:r>
      <w:proofErr w:type="spellStart"/>
      <w:r>
        <w:t>Karaites</w:t>
      </w:r>
      <w:proofErr w:type="spellEnd"/>
      <w:r>
        <w:t>, who they are, and of what nation, let us inform you: they are of the descendants of Abraham, Isaac, and Jacob, speci</w:t>
      </w:r>
      <w:r>
        <w:t>f</w:t>
      </w:r>
      <w:r>
        <w:t xml:space="preserve">ically of the twelve tribes of Israel, who went down to Egypt numbering seventy, and they were in exile there, until God </w:t>
      </w:r>
      <w:r>
        <w:rPr>
          <w:rStyle w:val="LMNeubauerPage"/>
        </w:rPr>
        <w:t>{31}</w:t>
      </w:r>
      <w:r>
        <w:t xml:space="preserve"> took them out of there with signs and mi</w:t>
      </w:r>
      <w:r>
        <w:t>r</w:t>
      </w:r>
      <w:r>
        <w:t>acles, in the year 2448 after Creation. And, as is well known from what is written in the Torah of Moses, the man of God, after their exodus from Egypt, they came to Mt. Sinai, in the third month, where they received the Torah from God’s mouth, one written Torah, and there is none besides it; they received it through Moses, the man of God. Afterwards, they came to the Land of Canaan and conquered it in the year 2488 after Creation, and they dwelt there. At first, they were ruled by judges, gener</w:t>
      </w:r>
      <w:r>
        <w:t>a</w:t>
      </w:r>
      <w:r>
        <w:t>tion after generation, but later they were ruled by kings: Saul, David, and Solomon. Solomon built the First Te</w:t>
      </w:r>
      <w:r>
        <w:t>m</w:t>
      </w:r>
      <w:r>
        <w:t>ple in Jerusalem, the Holy City, in the year 480 after the Exodus from Egypt, which is the year 2926 after Cre</w:t>
      </w:r>
      <w:r>
        <w:t>a</w:t>
      </w:r>
      <w:r>
        <w:t>tion. After the death of Solomon, son of David, the kin</w:t>
      </w:r>
      <w:r>
        <w:t>g</w:t>
      </w:r>
      <w:r>
        <w:t xml:space="preserve">dom of the Israelite nation was split into two kingdoms: the two tribes, Judah and Benjamin, remained in the kingdom of Solomon’s descendants, [who reigned] in Jerusalem; whereas the other ten tribes split off, and crowned Jeroboam son of </w:t>
      </w:r>
      <w:proofErr w:type="spellStart"/>
      <w:r>
        <w:t>Nebat</w:t>
      </w:r>
      <w:proofErr w:type="spellEnd"/>
      <w:r>
        <w:t>, one of Solomon’s servants, as their king.</w:t>
      </w:r>
    </w:p>
    <w:p w14:paraId="716FDCF7" w14:textId="7AAC8F53" w:rsidR="009A4519" w:rsidRDefault="00E54C28" w:rsidP="000728BA">
      <w:pPr>
        <w:pStyle w:val="body"/>
      </w:pPr>
      <w:r>
        <w:t xml:space="preserve">All this time, through the time of Jeroboam, there had been one Torah, one faith, for the entire nation, with no debate. But from that point onwards, [the inhabitants of] Jeroboam’s kingdom kept the one Torah, but in addition to worshipping God, they also worshipped calves and </w:t>
      </w:r>
      <w:proofErr w:type="spellStart"/>
      <w:proofErr w:type="gramStart"/>
      <w:r>
        <w:t>Be‘alim</w:t>
      </w:r>
      <w:proofErr w:type="spellEnd"/>
      <w:proofErr w:type="gramEnd"/>
      <w:r>
        <w:t xml:space="preserve"> [plural of Baal], which their king Jeroboam had </w:t>
      </w:r>
      <w:r>
        <w:lastRenderedPageBreak/>
        <w:t>invented for them. On the other hand, the Kingdom of Judah, in the holy city of Jerusalem, kept [only] the one Torah, and performed its commandments without ad</w:t>
      </w:r>
      <w:r>
        <w:t>d</w:t>
      </w:r>
      <w:r>
        <w:t xml:space="preserve">ing to </w:t>
      </w:r>
      <w:proofErr w:type="gramStart"/>
      <w:r>
        <w:t>nor</w:t>
      </w:r>
      <w:proofErr w:type="gramEnd"/>
      <w:r>
        <w:t xml:space="preserve"> subtracting from them; [even] when they would sin, the prophets would bring them back to the Torah. But Jeroboam’s kingdom, which was called the Kingdom of Ephraim or the Kingdom of Israel, although they received admonitions from God by the hand of His prophets to get them to repent from their idolatrous worship, nonetheless, they did not listen or heed them. Therefore, God inspired </w:t>
      </w:r>
      <w:proofErr w:type="spellStart"/>
      <w:r>
        <w:t>Tiglath-­Pil’eser</w:t>
      </w:r>
      <w:proofErr w:type="spellEnd"/>
      <w:r>
        <w:t>, who is known also as Sennacherib, King of Assyria,</w:t>
      </w:r>
      <w:r>
        <w:rPr>
          <w:rFonts w:ascii="Arial" w:hAnsi="Arial" w:cs="Arial"/>
          <w:color w:val="auto"/>
        </w:rPr>
        <w:footnoteReference w:id="6"/>
      </w:r>
      <w:r>
        <w:t xml:space="preserve"> and he attacked the Kingdom of Israel, which was in Samaria, and exiled them to a foreign land, past the River </w:t>
      </w:r>
      <w:proofErr w:type="spellStart"/>
      <w:r>
        <w:t>Sambaṭyon</w:t>
      </w:r>
      <w:proofErr w:type="spellEnd"/>
      <w:r>
        <w:t xml:space="preserve">, in the year 757 after the Exodus from Egypt, which is the year 3205 after Creation. They still live there today, and we have heard that they have repented and given up their idolatrous ways, and now have only the one Torah, which was received at Sinai. However, because they had been so immersed in the follies of false prophets at the time [when they were in Jeroboam’s] kingdom, they have been unable to detach entirely, so even today, they </w:t>
      </w:r>
      <w:r>
        <w:lastRenderedPageBreak/>
        <w:t>have some sorcerers and manipulators of [magical or mystical] names. On the other hand, the Kingdom of J</w:t>
      </w:r>
      <w:r>
        <w:t>u</w:t>
      </w:r>
      <w:r>
        <w:t xml:space="preserve">dah, which was [centered in] Jerusalem, remained in their kingdom for slightly more than 133 years after the exile of the other ten tribes. When they, too, sinned, Nebuchadnezzar, King of Babylonia, came in the year 890 after the Exodus from Egypt, which is the year 3338 after Creation, and destroyed the holy city of Jerusalem. He burned the Temple built by Solomon, which had stood in Jerusalem for 410 years; and he exiled the whole Kingdom of Judah to Babylonia, as it is written </w:t>
      </w:r>
      <w:r>
        <w:rPr>
          <w:rStyle w:val="LMNeubauerPage"/>
        </w:rPr>
        <w:t>{32}</w:t>
      </w:r>
      <w:r>
        <w:t xml:space="preserve"> at the end of </w:t>
      </w:r>
      <w:r>
        <w:rPr>
          <w:rStyle w:val="SCALWAYSNone"/>
          <w:spacing w:val="7"/>
        </w:rPr>
        <w:t>II</w:t>
      </w:r>
      <w:r>
        <w:t xml:space="preserve"> Kings and the end of Jeremiah, and they lived in Babylonia for seventy years. When Cyrus, King of Persia, conquered the Kingdom of Babylonia, during the reign of Neb</w:t>
      </w:r>
      <w:r>
        <w:t>u</w:t>
      </w:r>
      <w:r>
        <w:t>chadnezzar’s grandson, Belshazzar, as written in Daniel, chapter 5, Cyrus sent the exiles of J</w:t>
      </w:r>
      <w:r>
        <w:t>u</w:t>
      </w:r>
      <w:r>
        <w:t>dah from Babylonia, and Ezra the Priest went up [to J</w:t>
      </w:r>
      <w:r>
        <w:t>e</w:t>
      </w:r>
      <w:r>
        <w:t xml:space="preserve">rusalem] with </w:t>
      </w:r>
      <w:proofErr w:type="spellStart"/>
      <w:r>
        <w:t>Zerubbabel</w:t>
      </w:r>
      <w:proofErr w:type="spellEnd"/>
      <w:r>
        <w:t>, a descendant of the [last] king; [</w:t>
      </w:r>
      <w:proofErr w:type="spellStart"/>
      <w:r>
        <w:t>Zerubbabel</w:t>
      </w:r>
      <w:proofErr w:type="spellEnd"/>
      <w:r>
        <w:t>] served as a governor, appointed over Israel by the King of Persia. With them came most of the Judeans who were in Babylonia. This Ezra the Priest was a scribe of the Torah of the Lord, and he would teach it to the d</w:t>
      </w:r>
      <w:r>
        <w:t>e</w:t>
      </w:r>
      <w:r>
        <w:t>scendants of Judah and Benjamin, as written in the First Book of Ezra,</w:t>
      </w:r>
      <w:r>
        <w:rPr>
          <w:rFonts w:ascii="Arial" w:hAnsi="Arial" w:cs="Arial"/>
          <w:color w:val="auto"/>
        </w:rPr>
        <w:footnoteReference w:id="7"/>
      </w:r>
      <w:r>
        <w:t xml:space="preserve"> chapter 7. They had only one Torah, as it is written there: </w:t>
      </w:r>
      <w:r>
        <w:rPr>
          <w:rStyle w:val="ittext"/>
        </w:rPr>
        <w:t>This Ezra went up from Babylon; and he was a ready scribe in the Torah of M</w:t>
      </w:r>
      <w:r>
        <w:rPr>
          <w:rStyle w:val="ittext"/>
        </w:rPr>
        <w:t>o</w:t>
      </w:r>
      <w:r>
        <w:rPr>
          <w:rStyle w:val="ittext"/>
        </w:rPr>
        <w:lastRenderedPageBreak/>
        <w:t xml:space="preserve">ses, which the Lord God of Israel had </w:t>
      </w:r>
      <w:proofErr w:type="gramStart"/>
      <w:r>
        <w:rPr>
          <w:rStyle w:val="ittext"/>
        </w:rPr>
        <w:t>given</w:t>
      </w:r>
      <w:r>
        <w:t xml:space="preserve">  (</w:t>
      </w:r>
      <w:proofErr w:type="gramEnd"/>
      <w:r>
        <w:t>Ezra 7:6); and it is wri</w:t>
      </w:r>
      <w:r>
        <w:t>t</w:t>
      </w:r>
      <w:r>
        <w:t xml:space="preserve">ten: </w:t>
      </w:r>
      <w:r>
        <w:rPr>
          <w:rStyle w:val="ittext"/>
        </w:rPr>
        <w:t>For Ezra had prepared his heart to seek the Torah of the Lord, and to do it, and to teach in Israel statutes and judgments</w:t>
      </w:r>
      <w:r>
        <w:t xml:space="preserve"> (Ezra 7:10). </w:t>
      </w:r>
      <w:proofErr w:type="gramStart"/>
      <w:r>
        <w:t xml:space="preserve">If they had had two </w:t>
      </w:r>
      <w:proofErr w:type="spellStart"/>
      <w:r>
        <w:t>Torahs</w:t>
      </w:r>
      <w:proofErr w:type="spellEnd"/>
      <w:r>
        <w:t xml:space="preserve">, as the </w:t>
      </w:r>
      <w:proofErr w:type="spellStart"/>
      <w:r>
        <w:t>Talmudites</w:t>
      </w:r>
      <w:proofErr w:type="spellEnd"/>
      <w:r>
        <w:t xml:space="preserve"> believe today, then [the verse] would have said: “A ready scribe in the </w:t>
      </w:r>
      <w:proofErr w:type="spellStart"/>
      <w:r>
        <w:rPr>
          <w:rStyle w:val="ittext"/>
        </w:rPr>
        <w:t>Torahs</w:t>
      </w:r>
      <w:proofErr w:type="spellEnd"/>
      <w:r>
        <w:t xml:space="preserve"> of M</w:t>
      </w:r>
      <w:r>
        <w:t>o</w:t>
      </w:r>
      <w:r>
        <w:t xml:space="preserve">ses,” and “to seek the </w:t>
      </w:r>
      <w:proofErr w:type="spellStart"/>
      <w:r>
        <w:rPr>
          <w:rStyle w:val="ittext"/>
        </w:rPr>
        <w:t>Torahs</w:t>
      </w:r>
      <w:proofErr w:type="spellEnd"/>
      <w:r>
        <w:t xml:space="preserve"> of the Lord.”</w:t>
      </w:r>
      <w:proofErr w:type="gramEnd"/>
      <w:r>
        <w:t xml:space="preserve"> Moreover, Malachi the Prophet, who sealed the [period of] prop</w:t>
      </w:r>
      <w:r>
        <w:t>h</w:t>
      </w:r>
      <w:r>
        <w:t xml:space="preserve">ets, and who went up with Ezra from Babylonia, said: </w:t>
      </w:r>
      <w:r>
        <w:rPr>
          <w:rStyle w:val="ittext"/>
        </w:rPr>
        <w:t xml:space="preserve">Remember </w:t>
      </w:r>
      <w:proofErr w:type="gramStart"/>
      <w:r>
        <w:rPr>
          <w:rStyle w:val="ittext"/>
        </w:rPr>
        <w:t>ye</w:t>
      </w:r>
      <w:proofErr w:type="gramEnd"/>
      <w:r>
        <w:rPr>
          <w:rStyle w:val="ittext"/>
        </w:rPr>
        <w:t xml:space="preserve"> the Torah of Moses my servant, which I commanded unto him in </w:t>
      </w:r>
      <w:proofErr w:type="spellStart"/>
      <w:r>
        <w:rPr>
          <w:rStyle w:val="ittext"/>
        </w:rPr>
        <w:t>Horeb</w:t>
      </w:r>
      <w:proofErr w:type="spellEnd"/>
      <w:r>
        <w:t xml:space="preserve"> [Malachi 3:22]; he did not say: “R</w:t>
      </w:r>
      <w:r>
        <w:t>e</w:t>
      </w:r>
      <w:r>
        <w:t xml:space="preserve">member the </w:t>
      </w:r>
      <w:proofErr w:type="spellStart"/>
      <w:r>
        <w:rPr>
          <w:rStyle w:val="ittext"/>
        </w:rPr>
        <w:t>Torahs</w:t>
      </w:r>
      <w:proofErr w:type="spellEnd"/>
      <w:r>
        <w:t xml:space="preserve"> [of Moses].” When Ezra went up from Babylonia, three prophets went up with him: Ha</w:t>
      </w:r>
      <w:r>
        <w:t>g</w:t>
      </w:r>
      <w:r>
        <w:t>gai, Zechariah, and Malachi. As long as these prophets were alive, there was no argument among [the people]</w:t>
      </w:r>
      <w:proofErr w:type="gramStart"/>
      <w:r>
        <w:t>,</w:t>
      </w:r>
      <w:proofErr w:type="gramEnd"/>
      <w:r>
        <w:t xml:space="preserve"> rather, they had one Torah and one faith in their hands. And they built the Temple, and the building of the S</w:t>
      </w:r>
      <w:r>
        <w:t>e</w:t>
      </w:r>
      <w:r>
        <w:t>cond Temple began in the year 3394,</w:t>
      </w:r>
      <w:r>
        <w:rPr>
          <w:rStyle w:val="EndnoteReference"/>
        </w:rPr>
        <w:t>i</w:t>
      </w:r>
      <w:r>
        <w:t xml:space="preserve"> and took fourteen years; and from the time when the building was completed, it stood another 420 years, until Vesp</w:t>
      </w:r>
      <w:r>
        <w:t>a</w:t>
      </w:r>
      <w:r>
        <w:t>sian and Titus destroyed it. During the period of this Temple, a</w:t>
      </w:r>
      <w:r>
        <w:t>f</w:t>
      </w:r>
      <w:r>
        <w:t>ter the death of the three prophets and Ezra and his whole court, Alexander, King of Macedon, co</w:t>
      </w:r>
      <w:r>
        <w:t>n</w:t>
      </w:r>
      <w:r>
        <w:t xml:space="preserve">quered the Persian Empire from Darius </w:t>
      </w:r>
      <w:r>
        <w:rPr>
          <w:rStyle w:val="SCALWAYSNone"/>
          <w:spacing w:val="7"/>
        </w:rPr>
        <w:t>II</w:t>
      </w:r>
      <w:r>
        <w:t xml:space="preserve">, son of </w:t>
      </w:r>
      <w:proofErr w:type="spellStart"/>
      <w:r>
        <w:t>Aha</w:t>
      </w:r>
      <w:r>
        <w:t>s</w:t>
      </w:r>
      <w:r>
        <w:t>uerus</w:t>
      </w:r>
      <w:proofErr w:type="spellEnd"/>
      <w:r>
        <w:t xml:space="preserve"> the husband of Esther the Jewess.</w:t>
      </w:r>
      <w:r>
        <w:rPr>
          <w:rFonts w:ascii="Arial" w:hAnsi="Arial" w:cs="Arial"/>
          <w:color w:val="auto"/>
        </w:rPr>
        <w:footnoteReference w:id="8"/>
      </w:r>
      <w:r>
        <w:t xml:space="preserve"> When King Alexander came to conquer Jerusalem, Simeon the </w:t>
      </w:r>
      <w:r>
        <w:lastRenderedPageBreak/>
        <w:t>Righteous, the high priest in Jerusalem, went forth to greet him, wea</w:t>
      </w:r>
      <w:r>
        <w:t>r</w:t>
      </w:r>
      <w:r>
        <w:t xml:space="preserve">ing linen vestments, and holding a book of the Torah in his hands; the king was pleased with him, and did not destroy the city or the Temple. The Kingdom of Judah was under Alexander’s rule until his death; and when he died, his kingdom was split into four parts, as is written in </w:t>
      </w:r>
      <w:proofErr w:type="spellStart"/>
      <w:r>
        <w:rPr>
          <w:rStyle w:val="ittext"/>
        </w:rPr>
        <w:t>Josippon</w:t>
      </w:r>
      <w:proofErr w:type="spellEnd"/>
      <w:r>
        <w:t>.</w:t>
      </w:r>
      <w:r>
        <w:rPr>
          <w:rFonts w:ascii="Arial" w:hAnsi="Arial" w:cs="Arial"/>
          <w:color w:val="auto"/>
        </w:rPr>
        <w:footnoteReference w:id="9"/>
      </w:r>
      <w:r>
        <w:t xml:space="preserve"> A certain wicked man, named A</w:t>
      </w:r>
      <w:r>
        <w:t>n</w:t>
      </w:r>
      <w:r>
        <w:t>tiochus, became king of the Macedonian Kingdom; he attacked Jerusalem, and conquered the city, and defiled the Temple; and closed all the study-­houses of the Kingdom of Judah, in all cities of their kingdom; and d</w:t>
      </w:r>
      <w:r>
        <w:t>e</w:t>
      </w:r>
      <w:r>
        <w:t>creed that they must not study the Torah. And where he found a book of the Torah, he burned it in fire, in order to wipe out any memory of this Torah from the world. This was because of his jealousness of the Israelite pe</w:t>
      </w:r>
      <w:r>
        <w:t>o</w:t>
      </w:r>
      <w:r>
        <w:t>ple for having faith and law, whereas all the other n</w:t>
      </w:r>
      <w:r>
        <w:t>a</w:t>
      </w:r>
      <w:r>
        <w:t xml:space="preserve">tions have no faith or law. It was also because he knew that it is written in the Torah that </w:t>
      </w:r>
      <w:proofErr w:type="spellStart"/>
      <w:r>
        <w:t>Yavan</w:t>
      </w:r>
      <w:proofErr w:type="spellEnd"/>
      <w:r>
        <w:t xml:space="preserve"> (Greece) is a descendant of Ham, who was cursed by [his father] N</w:t>
      </w:r>
      <w:r>
        <w:t>o</w:t>
      </w:r>
      <w:r>
        <w:lastRenderedPageBreak/>
        <w:t>ah the righ</w:t>
      </w:r>
      <w:r>
        <w:t>t</w:t>
      </w:r>
      <w:r>
        <w:t>eous;</w:t>
      </w:r>
      <w:r>
        <w:rPr>
          <w:rFonts w:ascii="Arial" w:hAnsi="Arial" w:cs="Arial"/>
          <w:color w:val="auto"/>
        </w:rPr>
        <w:footnoteReference w:id="10"/>
      </w:r>
      <w:r>
        <w:t xml:space="preserve"> therefore, he wanted to destroy </w:t>
      </w:r>
      <w:r>
        <w:rPr>
          <w:rStyle w:val="LMNeubauerPage"/>
        </w:rPr>
        <w:t>{33}</w:t>
      </w:r>
      <w:r>
        <w:t xml:space="preserve"> the Torah from the world. This lasted a long time, until the Torah was forgotten from Israel. </w:t>
      </w:r>
    </w:p>
    <w:p w14:paraId="6B7CDDCC" w14:textId="77777777" w:rsidR="009A4519" w:rsidRDefault="00E54C28">
      <w:pPr>
        <w:pStyle w:val="body"/>
        <w:rPr>
          <w:rStyle w:val="FootnoteReference"/>
        </w:rPr>
      </w:pPr>
      <w:r>
        <w:t>And because of all this confusion and tumult, the [proper] manner of fulfilling the commandments was forgotten, and the explanations of them, which the prophets and their disciples had been teaching to Israel as leaders and teachers – that is, the precise details of the commandments, and God’s will in them. All that r</w:t>
      </w:r>
      <w:r>
        <w:t>e</w:t>
      </w:r>
      <w:r>
        <w:t>mained was one accurate version of Moses’s Torah, in the hands of Ptolemy, King of Egypt, which he had co</w:t>
      </w:r>
      <w:r>
        <w:t>p</w:t>
      </w:r>
      <w:r>
        <w:t>ied for himself by means of a Sanhedrin of seventy [ind</w:t>
      </w:r>
      <w:r>
        <w:t>i</w:t>
      </w:r>
      <w:r>
        <w:t>viduals] from the Kingdom of Judah.</w:t>
      </w:r>
      <w:r>
        <w:rPr>
          <w:rFonts w:ascii="Arial" w:hAnsi="Arial" w:cs="Arial"/>
          <w:color w:val="auto"/>
        </w:rPr>
        <w:footnoteReference w:id="11"/>
      </w:r>
      <w:r>
        <w:t xml:space="preserve"> He kept [this one copy] with dignity and respect. Now, when the Kingdom of Greece had weakened Judah entirely, they had no strength left, and no weapons, except the priests of the Lord in the Temple, who kept up the fight in the Temple of the Lord. They had an army of a few hundred. Then </w:t>
      </w:r>
      <w:proofErr w:type="spellStart"/>
      <w:r>
        <w:t>Mattathias</w:t>
      </w:r>
      <w:proofErr w:type="spellEnd"/>
      <w:r>
        <w:t xml:space="preserve">, the high priest, along with his five sons, </w:t>
      </w:r>
      <w:r>
        <w:lastRenderedPageBreak/>
        <w:t xml:space="preserve">who were mighty warriors, risked their lives to sanctify God’s name, and they kept their hands strong, along with the warriors who were with them, and fled to Mt. </w:t>
      </w:r>
      <w:proofErr w:type="spellStart"/>
      <w:r>
        <w:t>Modi‘ith</w:t>
      </w:r>
      <w:proofErr w:type="spellEnd"/>
      <w:r>
        <w:t>. When the Greeks overtook them there, the priests and their warriors turned around and mightily fought the Greeks. In their war, they cried out to God: “Who is like Thee among gods, O Lord?” (</w:t>
      </w:r>
      <w:proofErr w:type="spellStart"/>
      <w:r>
        <w:rPr>
          <w:rStyle w:val="ittext"/>
        </w:rPr>
        <w:t>Mi</w:t>
      </w:r>
      <w:proofErr w:type="spellEnd"/>
      <w:r>
        <w:rPr>
          <w:rStyle w:val="ittext"/>
        </w:rPr>
        <w:t xml:space="preserve"> </w:t>
      </w:r>
      <w:proofErr w:type="spellStart"/>
      <w:r>
        <w:rPr>
          <w:rStyle w:val="ittext"/>
        </w:rPr>
        <w:t>Khamokha</w:t>
      </w:r>
      <w:proofErr w:type="spellEnd"/>
      <w:r>
        <w:rPr>
          <w:rStyle w:val="ittext"/>
        </w:rPr>
        <w:t xml:space="preserve"> </w:t>
      </w:r>
      <w:proofErr w:type="spellStart"/>
      <w:r>
        <w:rPr>
          <w:rStyle w:val="ittext"/>
        </w:rPr>
        <w:t>Ba’elim</w:t>
      </w:r>
      <w:proofErr w:type="spellEnd"/>
      <w:r>
        <w:rPr>
          <w:rStyle w:val="ittext"/>
        </w:rPr>
        <w:t xml:space="preserve"> </w:t>
      </w:r>
      <w:proofErr w:type="spellStart"/>
      <w:r>
        <w:rPr>
          <w:rStyle w:val="ittext"/>
        </w:rPr>
        <w:t>Adonai</w:t>
      </w:r>
      <w:proofErr w:type="spellEnd"/>
      <w:r>
        <w:t>), and therefore, [from the initials of th</w:t>
      </w:r>
      <w:r>
        <w:t>e</w:t>
      </w:r>
      <w:r>
        <w:t>se words in Hebrew], these priests were called “</w:t>
      </w:r>
      <w:proofErr w:type="spellStart"/>
      <w:r>
        <w:t>M</w:t>
      </w:r>
      <w:r>
        <w:t>a</w:t>
      </w:r>
      <w:r>
        <w:t>khbai</w:t>
      </w:r>
      <w:proofErr w:type="spellEnd"/>
      <w:r>
        <w:t>” [</w:t>
      </w:r>
      <w:proofErr w:type="spellStart"/>
      <w:r>
        <w:t>Machabaeus</w:t>
      </w:r>
      <w:proofErr w:type="spellEnd"/>
      <w:r>
        <w:t>].</w:t>
      </w:r>
      <w:r>
        <w:rPr>
          <w:rFonts w:ascii="Arial" w:hAnsi="Arial" w:cs="Arial"/>
          <w:color w:val="auto"/>
        </w:rPr>
        <w:footnoteReference w:id="12"/>
      </w:r>
      <w:r>
        <w:t xml:space="preserve"> They were also called </w:t>
      </w:r>
      <w:proofErr w:type="spellStart"/>
      <w:r>
        <w:t>Hasmonaeans</w:t>
      </w:r>
      <w:proofErr w:type="spellEnd"/>
      <w:r>
        <w:t>. God helped them in that battle and weakened the Greeks. Their battle began in the year 212 after the building of the Second Temple, which was 3606 after Creation.</w:t>
      </w:r>
      <w:r>
        <w:rPr>
          <w:rFonts w:ascii="Arial" w:hAnsi="Arial" w:cs="Arial"/>
          <w:color w:val="auto"/>
        </w:rPr>
        <w:footnoteReference w:id="13"/>
      </w:r>
    </w:p>
    <w:p w14:paraId="3055D4DE" w14:textId="77777777" w:rsidR="009A4519" w:rsidRDefault="00E54C28">
      <w:pPr>
        <w:pStyle w:val="body"/>
      </w:pPr>
      <w:r>
        <w:t>From that day onward, the priests became stronger and stronger, and weakened the Greeks, until Antiochus died in battle, and his remaining soldiers fled and r</w:t>
      </w:r>
      <w:r>
        <w:t>e</w:t>
      </w:r>
      <w:r>
        <w:t xml:space="preserve">turned home. When the land was quiet after the war, and the terrible things had been forgotten, the people of </w:t>
      </w:r>
      <w:r>
        <w:lastRenderedPageBreak/>
        <w:t>the Kingdom of Judah who had survived the sword r</w:t>
      </w:r>
      <w:r>
        <w:t>e</w:t>
      </w:r>
      <w:r>
        <w:t xml:space="preserve">turned to their cities, and the priests and descendants of the Davidic monarchy returned to Jerusalem. There was no descendant of David that was fitting for the throne, but the priests were mighty warriors, so the remainder of Judah and Benjamin agreed that </w:t>
      </w:r>
      <w:proofErr w:type="spellStart"/>
      <w:r>
        <w:t>Mattathias</w:t>
      </w:r>
      <w:proofErr w:type="spellEnd"/>
      <w:r>
        <w:t xml:space="preserve"> the priest should reign over them; and from that day onward, the monarchy and the priesthood were both in the d</w:t>
      </w:r>
      <w:r>
        <w:t>e</w:t>
      </w:r>
      <w:r>
        <w:t>scendants of Aaron.</w:t>
      </w:r>
      <w:r>
        <w:rPr>
          <w:rFonts w:ascii="Arial" w:hAnsi="Arial" w:cs="Arial"/>
          <w:color w:val="auto"/>
        </w:rPr>
        <w:footnoteReference w:id="14"/>
      </w:r>
      <w:r>
        <w:t xml:space="preserve"> He and his sons and grandsons ruled, and their rule lasted 103 years.</w:t>
      </w:r>
      <w:r>
        <w:rPr>
          <w:rFonts w:ascii="Arial" w:hAnsi="Arial" w:cs="Arial"/>
          <w:color w:val="auto"/>
        </w:rPr>
        <w:footnoteReference w:id="15"/>
      </w:r>
      <w:r>
        <w:t xml:space="preserve"> When the Kingdom of Judah saw that they were without Torah, the priests sent [emissaries] to Ptolemy, King of Egypt, and copied the text of the Torah from his copy; and the wise people of Judah studied the Torah, and carefully exa</w:t>
      </w:r>
      <w:r>
        <w:t>m</w:t>
      </w:r>
      <w:r>
        <w:t>ined how to perform its commandments, and had no debates among them. Then came the reign of John [</w:t>
      </w:r>
      <w:proofErr w:type="spellStart"/>
      <w:r>
        <w:t>Yoḥanan</w:t>
      </w:r>
      <w:proofErr w:type="spellEnd"/>
      <w:r>
        <w:t xml:space="preserve">], son of </w:t>
      </w:r>
      <w:proofErr w:type="spellStart"/>
      <w:r>
        <w:t>Mattathias’s</w:t>
      </w:r>
      <w:proofErr w:type="spellEnd"/>
      <w:r>
        <w:t xml:space="preserve"> fourth son Simeon, the </w:t>
      </w:r>
      <w:proofErr w:type="spellStart"/>
      <w:r>
        <w:t>Hasmonaean</w:t>
      </w:r>
      <w:proofErr w:type="spellEnd"/>
      <w:r>
        <w:t xml:space="preserve">; this King John was known also as </w:t>
      </w:r>
      <w:proofErr w:type="spellStart"/>
      <w:r>
        <w:t>Hyrc</w:t>
      </w:r>
      <w:r>
        <w:t>a</w:t>
      </w:r>
      <w:r>
        <w:t>nus</w:t>
      </w:r>
      <w:proofErr w:type="spellEnd"/>
      <w:r>
        <w:t xml:space="preserve"> in Greek, and he was the first [</w:t>
      </w:r>
      <w:proofErr w:type="spellStart"/>
      <w:r>
        <w:t>Judaean</w:t>
      </w:r>
      <w:proofErr w:type="spellEnd"/>
      <w:r>
        <w:t xml:space="preserve"> king of this </w:t>
      </w:r>
      <w:r>
        <w:lastRenderedPageBreak/>
        <w:t>name]. His reign began in the year 234 after the building of the Second Temple, which is 3628 after Creation,</w:t>
      </w:r>
      <w:r>
        <w:rPr>
          <w:rFonts w:ascii="Arial" w:hAnsi="Arial" w:cs="Arial"/>
          <w:color w:val="auto"/>
        </w:rPr>
        <w:footnoteReference w:id="16"/>
      </w:r>
      <w:r>
        <w:t xml:space="preserve"> and he reigned thirty-one years. At the end of his reign, the sages began to disagree about the interpretations of the commandments, some explaining them one way, and others explaining them in other ways. One time, he made a feast for all </w:t>
      </w:r>
      <w:r>
        <w:rPr>
          <w:rStyle w:val="LMNeubauerPage"/>
        </w:rPr>
        <w:t>{34}</w:t>
      </w:r>
      <w:r>
        <w:t xml:space="preserve"> scholars of the Torah.</w:t>
      </w:r>
      <w:r>
        <w:rPr>
          <w:rFonts w:ascii="Arial" w:hAnsi="Arial" w:cs="Arial"/>
          <w:color w:val="auto"/>
        </w:rPr>
        <w:footnoteReference w:id="17"/>
      </w:r>
      <w:r>
        <w:t xml:space="preserve"> At some point during the feast, one of the sages hinted to the king that he was unworthy to be high priest, to enter the Holy of Holies, because his mother was suspected of [sexual impropriety] during the time that she had been a captive among the Greeks.</w:t>
      </w:r>
      <w:r>
        <w:rPr>
          <w:rFonts w:ascii="Arial" w:hAnsi="Arial" w:cs="Arial"/>
          <w:color w:val="auto"/>
        </w:rPr>
        <w:footnoteReference w:id="18"/>
      </w:r>
      <w:r>
        <w:t xml:space="preserve"> [The king] became furious, and slaughtered all the sages at sword-­point, and thus, the Torah was nearly forgotten. Meanwhile, King </w:t>
      </w:r>
      <w:proofErr w:type="spellStart"/>
      <w:r>
        <w:t>Hyrcanus</w:t>
      </w:r>
      <w:proofErr w:type="spellEnd"/>
      <w:r>
        <w:t xml:space="preserve"> </w:t>
      </w:r>
      <w:r>
        <w:rPr>
          <w:rStyle w:val="SCALWAYSNone"/>
          <w:spacing w:val="7"/>
        </w:rPr>
        <w:t>I</w:t>
      </w:r>
      <w:r>
        <w:t xml:space="preserve"> died, and his elder son reigned for a year, and died; and after him reigned King Alexander, known as </w:t>
      </w:r>
      <w:proofErr w:type="spellStart"/>
      <w:r>
        <w:t>Yannai</w:t>
      </w:r>
      <w:proofErr w:type="spellEnd"/>
      <w:r>
        <w:t xml:space="preserve"> </w:t>
      </w:r>
      <w:r>
        <w:lastRenderedPageBreak/>
        <w:t>[</w:t>
      </w:r>
      <w:proofErr w:type="spellStart"/>
      <w:r>
        <w:t>Jannaeus</w:t>
      </w:r>
      <w:proofErr w:type="spellEnd"/>
      <w:r>
        <w:t xml:space="preserve">], the third son of King </w:t>
      </w:r>
      <w:proofErr w:type="spellStart"/>
      <w:r>
        <w:t>Hyrcanus</w:t>
      </w:r>
      <w:proofErr w:type="spellEnd"/>
      <w:r>
        <w:t>, in the year 266 after the building of the Second Temple, which is 3640 after Creation.</w:t>
      </w:r>
      <w:r>
        <w:rPr>
          <w:rFonts w:ascii="Arial" w:hAnsi="Arial" w:cs="Arial"/>
          <w:color w:val="auto"/>
        </w:rPr>
        <w:footnoteReference w:id="19"/>
      </w:r>
      <w:r>
        <w:t xml:space="preserve"> This king reigned many years, and in his wars, he subdued all the enemies of Judah on all sides; and he sat safely on his royal throne. Now, the various sages had begun to have debates about the i</w:t>
      </w:r>
      <w:r>
        <w:t>n</w:t>
      </w:r>
      <w:r>
        <w:t xml:space="preserve">terpretation of the commandments already in the time of his father, </w:t>
      </w:r>
      <w:proofErr w:type="spellStart"/>
      <w:r>
        <w:t>Hyrcanus</w:t>
      </w:r>
      <w:proofErr w:type="spellEnd"/>
      <w:r>
        <w:t>.</w:t>
      </w:r>
      <w:r>
        <w:rPr>
          <w:rFonts w:ascii="Arial" w:hAnsi="Arial" w:cs="Arial"/>
          <w:color w:val="auto"/>
        </w:rPr>
        <w:footnoteReference w:id="20"/>
      </w:r>
      <w:r>
        <w:t xml:space="preserve"> As we shall note below, in our discussion of the twentieth commandment of the third book [Leviticus], there is a debate, even today, r</w:t>
      </w:r>
      <w:r>
        <w:t>e</w:t>
      </w:r>
      <w:r>
        <w:t>garding the observance of the Festival of Sukkoth, b</w:t>
      </w:r>
      <w:r>
        <w:t>e</w:t>
      </w:r>
      <w:r>
        <w:t xml:space="preserve">tween the </w:t>
      </w:r>
      <w:proofErr w:type="spellStart"/>
      <w:r>
        <w:t>Karaites</w:t>
      </w:r>
      <w:proofErr w:type="spellEnd"/>
      <w:r>
        <w:t xml:space="preserve"> and the </w:t>
      </w:r>
      <w:proofErr w:type="spellStart"/>
      <w:r>
        <w:t>Talmudites</w:t>
      </w:r>
      <w:proofErr w:type="spellEnd"/>
      <w:r>
        <w:t xml:space="preserve">, for the </w:t>
      </w:r>
      <w:proofErr w:type="spellStart"/>
      <w:r>
        <w:t>Talmu</w:t>
      </w:r>
      <w:r>
        <w:t>d</w:t>
      </w:r>
      <w:r>
        <w:t>ites</w:t>
      </w:r>
      <w:proofErr w:type="spellEnd"/>
      <w:r>
        <w:t xml:space="preserve"> say that there is an obligation for Jews to hold the </w:t>
      </w:r>
      <w:proofErr w:type="spellStart"/>
      <w:r>
        <w:rPr>
          <w:rStyle w:val="ittext"/>
        </w:rPr>
        <w:t>ethrog</w:t>
      </w:r>
      <w:proofErr w:type="spellEnd"/>
      <w:r>
        <w:rPr>
          <w:rStyle w:val="ittext"/>
        </w:rPr>
        <w:t xml:space="preserve"> </w:t>
      </w:r>
      <w:r>
        <w:t xml:space="preserve">(citron fruit) and the branch of the date-­palm, that is, the </w:t>
      </w:r>
      <w:proofErr w:type="spellStart"/>
      <w:r>
        <w:rPr>
          <w:rStyle w:val="ittext"/>
        </w:rPr>
        <w:t>lulav</w:t>
      </w:r>
      <w:proofErr w:type="spellEnd"/>
      <w:r>
        <w:t>, on Sukkoth in the Temple and in syn</w:t>
      </w:r>
      <w:r>
        <w:t>a</w:t>
      </w:r>
      <w:r>
        <w:t>gogues, specifically to hold them in their hands on Su</w:t>
      </w:r>
      <w:r>
        <w:t>k</w:t>
      </w:r>
      <w:r>
        <w:t xml:space="preserve">koth, and to play with them, apart from the obligation [to dwell in] the </w:t>
      </w:r>
      <w:proofErr w:type="spellStart"/>
      <w:r>
        <w:rPr>
          <w:rStyle w:val="ittext"/>
        </w:rPr>
        <w:t>sukka</w:t>
      </w:r>
      <w:proofErr w:type="spellEnd"/>
      <w:r>
        <w:t xml:space="preserve">. Thus, at the time of this King </w:t>
      </w:r>
      <w:proofErr w:type="spellStart"/>
      <w:r>
        <w:t>Yannai</w:t>
      </w:r>
      <w:proofErr w:type="spellEnd"/>
      <w:r>
        <w:t xml:space="preserve">, when they were all resting in peace and joy on Sukkoth in the Temple courtyard, the scholars of the Torah were in two groups: one group did not hold the </w:t>
      </w:r>
      <w:proofErr w:type="spellStart"/>
      <w:r>
        <w:rPr>
          <w:rStyle w:val="ittext"/>
        </w:rPr>
        <w:t>ethrog</w:t>
      </w:r>
      <w:proofErr w:type="spellEnd"/>
      <w:r>
        <w:t xml:space="preserve"> and </w:t>
      </w:r>
      <w:proofErr w:type="spellStart"/>
      <w:r>
        <w:rPr>
          <w:rStyle w:val="ittext"/>
        </w:rPr>
        <w:t>lulav</w:t>
      </w:r>
      <w:proofErr w:type="spellEnd"/>
      <w:r>
        <w:t>, and the other group did hold them and play with them.</w:t>
      </w:r>
      <w:r>
        <w:rPr>
          <w:rFonts w:ascii="Arial" w:hAnsi="Arial" w:cs="Arial"/>
          <w:color w:val="auto"/>
        </w:rPr>
        <w:footnoteReference w:id="21"/>
      </w:r>
      <w:r>
        <w:t xml:space="preserve"> </w:t>
      </w:r>
      <w:proofErr w:type="spellStart"/>
      <w:r>
        <w:t>Yannai</w:t>
      </w:r>
      <w:proofErr w:type="spellEnd"/>
      <w:r>
        <w:t xml:space="preserve">, the king and high priest, was </w:t>
      </w:r>
      <w:r>
        <w:lastRenderedPageBreak/>
        <w:t xml:space="preserve">of the first group, which does not hold the </w:t>
      </w:r>
      <w:proofErr w:type="spellStart"/>
      <w:r>
        <w:rPr>
          <w:rStyle w:val="ittext"/>
        </w:rPr>
        <w:t>ethrog</w:t>
      </w:r>
      <w:proofErr w:type="spellEnd"/>
      <w:r>
        <w:t xml:space="preserve">. Therefore, one of the members of the </w:t>
      </w:r>
      <w:proofErr w:type="spellStart"/>
      <w:r>
        <w:rPr>
          <w:rStyle w:val="ittext"/>
        </w:rPr>
        <w:t>ethrog</w:t>
      </w:r>
      <w:proofErr w:type="spellEnd"/>
      <w:r>
        <w:t xml:space="preserve">-­holding group decided to hurl an </w:t>
      </w:r>
      <w:proofErr w:type="spellStart"/>
      <w:r>
        <w:rPr>
          <w:rStyle w:val="ittext"/>
        </w:rPr>
        <w:t>ethrog</w:t>
      </w:r>
      <w:proofErr w:type="spellEnd"/>
      <w:r>
        <w:t xml:space="preserve"> at the king and hit him in the forehead, while he was standing on the altar, o</w:t>
      </w:r>
      <w:r>
        <w:t>f</w:t>
      </w:r>
      <w:r>
        <w:t xml:space="preserve">fering the </w:t>
      </w:r>
      <w:proofErr w:type="spellStart"/>
      <w:r>
        <w:rPr>
          <w:rStyle w:val="ittext"/>
        </w:rPr>
        <w:t>musaf</w:t>
      </w:r>
      <w:proofErr w:type="spellEnd"/>
      <w:r>
        <w:t xml:space="preserve"> (special festival sacrifice) for the fest</w:t>
      </w:r>
      <w:r>
        <w:t>i</w:t>
      </w:r>
      <w:r>
        <w:t>val. The king was furious, and he instructed his soldiers to capture and kill all the scholars, of both groups, such that 3,800 were killed,</w:t>
      </w:r>
      <w:r>
        <w:rPr>
          <w:rFonts w:ascii="Arial" w:hAnsi="Arial" w:cs="Arial"/>
          <w:color w:val="auto"/>
        </w:rPr>
        <w:footnoteReference w:id="22"/>
      </w:r>
      <w:r>
        <w:t xml:space="preserve"> and only two sages were left: one was Judah ben </w:t>
      </w:r>
      <w:proofErr w:type="spellStart"/>
      <w:r>
        <w:t>Ṭabbai</w:t>
      </w:r>
      <w:proofErr w:type="spellEnd"/>
      <w:r>
        <w:t xml:space="preserve">, who was one of the people close to the king, and the other was Simeon ben </w:t>
      </w:r>
      <w:proofErr w:type="spellStart"/>
      <w:r>
        <w:t>Shaṭaḥ</w:t>
      </w:r>
      <w:proofErr w:type="spellEnd"/>
      <w:r>
        <w:t xml:space="preserve">, </w:t>
      </w:r>
      <w:r>
        <w:lastRenderedPageBreak/>
        <w:t xml:space="preserve">brother of King </w:t>
      </w:r>
      <w:proofErr w:type="spellStart"/>
      <w:r>
        <w:t>Yannai’s</w:t>
      </w:r>
      <w:proofErr w:type="spellEnd"/>
      <w:r>
        <w:t xml:space="preserve"> wife, the queen.</w:t>
      </w:r>
      <w:r>
        <w:rPr>
          <w:rFonts w:ascii="Arial" w:hAnsi="Arial" w:cs="Arial"/>
          <w:color w:val="auto"/>
        </w:rPr>
        <w:footnoteReference w:id="23"/>
      </w:r>
      <w:r>
        <w:t xml:space="preserve"> Judah ben </w:t>
      </w:r>
      <w:proofErr w:type="spellStart"/>
      <w:r>
        <w:t>Ṭabbai</w:t>
      </w:r>
      <w:proofErr w:type="spellEnd"/>
      <w:r>
        <w:t xml:space="preserve"> hid wherever he hid, but Simeon ben </w:t>
      </w:r>
      <w:proofErr w:type="spellStart"/>
      <w:r>
        <w:t>Shaṭaḥ</w:t>
      </w:r>
      <w:proofErr w:type="spellEnd"/>
      <w:r>
        <w:t xml:space="preserve"> fled to Alexandria in Egypt and hid there for many years.</w:t>
      </w:r>
      <w:r>
        <w:rPr>
          <w:rFonts w:ascii="Arial" w:hAnsi="Arial" w:cs="Arial"/>
          <w:color w:val="auto"/>
        </w:rPr>
        <w:footnoteReference w:id="24"/>
      </w:r>
      <w:r>
        <w:t xml:space="preserve"> </w:t>
      </w:r>
      <w:r>
        <w:lastRenderedPageBreak/>
        <w:t xml:space="preserve">Many hundreds of his students gathered around him there, and he built a sanctuary there on his own, and made an altar inside, and he would offer </w:t>
      </w:r>
      <w:r>
        <w:rPr>
          <w:rStyle w:val="ittext"/>
        </w:rPr>
        <w:t>‘</w:t>
      </w:r>
      <w:proofErr w:type="spellStart"/>
      <w:r>
        <w:rPr>
          <w:rStyle w:val="ittext"/>
        </w:rPr>
        <w:t>oloth</w:t>
      </w:r>
      <w:proofErr w:type="spellEnd"/>
      <w:r>
        <w:rPr>
          <w:rStyle w:val="ittext"/>
        </w:rPr>
        <w:t xml:space="preserve"> </w:t>
      </w:r>
      <w:r>
        <w:t>[sacrifi</w:t>
      </w:r>
      <w:r>
        <w:t>c</w:t>
      </w:r>
      <w:r>
        <w:t xml:space="preserve">es that are utterly consumed by fire] and </w:t>
      </w:r>
      <w:proofErr w:type="spellStart"/>
      <w:r>
        <w:rPr>
          <w:rStyle w:val="ittext"/>
        </w:rPr>
        <w:t>zevaḥim</w:t>
      </w:r>
      <w:proofErr w:type="spellEnd"/>
      <w:r>
        <w:t xml:space="preserve"> [sa</w:t>
      </w:r>
      <w:r>
        <w:t>c</w:t>
      </w:r>
      <w:r>
        <w:t>rifices that are eaten by people] outside the chosen place [</w:t>
      </w:r>
      <w:r>
        <w:rPr>
          <w:rStyle w:val="ittext"/>
        </w:rPr>
        <w:t>i.e.,</w:t>
      </w:r>
      <w:r>
        <w:t xml:space="preserve"> the Jerusalem Temple], and thus, he violated the commandment of the Torah, as written in the fifth book [Deuteronomy] in the twelfth chapter: </w:t>
      </w:r>
      <w:r>
        <w:rPr>
          <w:rStyle w:val="ittext"/>
        </w:rPr>
        <w:t xml:space="preserve">Take heed to thyself that thou offer not thy burnt offerings in every place that thou </w:t>
      </w:r>
      <w:proofErr w:type="spellStart"/>
      <w:r>
        <w:rPr>
          <w:rStyle w:val="ittext"/>
        </w:rPr>
        <w:t>seest</w:t>
      </w:r>
      <w:proofErr w:type="spellEnd"/>
      <w:r>
        <w:rPr>
          <w:rStyle w:val="ittext"/>
        </w:rPr>
        <w:t xml:space="preserve">. But in the place which the Lord shall choose in one of thy tribes, there thou shalt offer thy burnt offerings, and there thou shalt do all that I command thee </w:t>
      </w:r>
      <w:r>
        <w:t>[Deuteronomy 12:13–14]</w:t>
      </w:r>
      <w:r>
        <w:rPr>
          <w:rStyle w:val="ittext"/>
        </w:rPr>
        <w:t>.</w:t>
      </w:r>
      <w:r>
        <w:t xml:space="preserve"> Afterwards, he made interpretations of the commandments, some of them correct, and others incorrect and not in accor</w:t>
      </w:r>
      <w:r>
        <w:t>d</w:t>
      </w:r>
      <w:r>
        <w:t>ance with their intention; he added to some [co</w:t>
      </w:r>
      <w:r>
        <w:t>m</w:t>
      </w:r>
      <w:r>
        <w:t>mandments], and subtracted from others, as any intell</w:t>
      </w:r>
      <w:r>
        <w:t>i</w:t>
      </w:r>
      <w:r>
        <w:t>gent person will be able to see below.</w:t>
      </w:r>
    </w:p>
    <w:p w14:paraId="67D428EE" w14:textId="77777777" w:rsidR="009A4519" w:rsidRDefault="00E54C28">
      <w:pPr>
        <w:pStyle w:val="body"/>
      </w:pPr>
      <w:r>
        <w:rPr>
          <w:rStyle w:val="LMNeubauerPage"/>
        </w:rPr>
        <w:t>{35}</w:t>
      </w:r>
      <w:r>
        <w:t xml:space="preserve"> </w:t>
      </w:r>
      <w:proofErr w:type="gramStart"/>
      <w:r>
        <w:t>Now</w:t>
      </w:r>
      <w:proofErr w:type="gramEnd"/>
      <w:r>
        <w:t>, he knew that when he returned to the Kingdom of Judah, he would find people that would not agree with his interpretations and his words. Therefore, he instilled into the heart of his students and friends, who were with him [in Egypt], that all that he was sa</w:t>
      </w:r>
      <w:r>
        <w:t>y</w:t>
      </w:r>
      <w:r>
        <w:t>ing and explaining – all had been received by our slain teachers, generation after generation, from our master Moses, peace be upon him, and Moses had received it from God’s mouth, orally, at Sinai. And thus Simeon i</w:t>
      </w:r>
      <w:r>
        <w:t>n</w:t>
      </w:r>
      <w:r>
        <w:t xml:space="preserve">stilled it in their heart that Moses, the man of God, had received two </w:t>
      </w:r>
      <w:proofErr w:type="spellStart"/>
      <w:r>
        <w:t>Torahs</w:t>
      </w:r>
      <w:proofErr w:type="spellEnd"/>
      <w:r>
        <w:t xml:space="preserve"> at Sinai, one written and one oral, where the oral one was the explanation of the written </w:t>
      </w:r>
      <w:r>
        <w:lastRenderedPageBreak/>
        <w:t>one. This matter was [successfully] instilled in their hearts. This group became progressively larger, reac</w:t>
      </w:r>
      <w:r>
        <w:t>h</w:t>
      </w:r>
      <w:r>
        <w:t xml:space="preserve">ing several thousand [individuals], for he spent many years hiding in Alexandria. After Alexander </w:t>
      </w:r>
      <w:proofErr w:type="spellStart"/>
      <w:r>
        <w:t>Yannai</w:t>
      </w:r>
      <w:proofErr w:type="spellEnd"/>
      <w:r>
        <w:t xml:space="preserve"> r</w:t>
      </w:r>
      <w:r>
        <w:t>e</w:t>
      </w:r>
      <w:r>
        <w:t xml:space="preserve">gretted having killed the sages, he said: “There is no one left from whom we can study the Torah!” So the queen begged her brother, Simeon ben </w:t>
      </w:r>
      <w:proofErr w:type="spellStart"/>
      <w:r>
        <w:t>Shaṭaḥ</w:t>
      </w:r>
      <w:proofErr w:type="spellEnd"/>
      <w:r>
        <w:t>, to return from Alexandria; and he returned with his whole group of hundreds and thousands of people. He and his disciples began to teach the whole people of Judah what he had invented, and to instill in their hearts what he had i</w:t>
      </w:r>
      <w:r>
        <w:t>n</w:t>
      </w:r>
      <w:r>
        <w:t>stilled in his disciples’ hearts.</w:t>
      </w:r>
    </w:p>
    <w:p w14:paraId="51331BF6" w14:textId="77777777" w:rsidR="009A4519" w:rsidRDefault="00E54C28">
      <w:pPr>
        <w:pStyle w:val="body1"/>
        <w:rPr>
          <w:rStyle w:val="FootnoteReference"/>
        </w:rPr>
      </w:pPr>
      <w:r>
        <w:t xml:space="preserve">Meanwhile, his colleague Judah ben </w:t>
      </w:r>
      <w:proofErr w:type="spellStart"/>
      <w:r>
        <w:t>Ṭabbai</w:t>
      </w:r>
      <w:proofErr w:type="spellEnd"/>
      <w:r>
        <w:t xml:space="preserve"> also r</w:t>
      </w:r>
      <w:r>
        <w:t>e</w:t>
      </w:r>
      <w:r>
        <w:t xml:space="preserve">turned. When he heard what Simeon ben </w:t>
      </w:r>
      <w:proofErr w:type="spellStart"/>
      <w:r>
        <w:t>Shaṭaḥ</w:t>
      </w:r>
      <w:proofErr w:type="spellEnd"/>
      <w:r>
        <w:t xml:space="preserve"> had done, he was seized by trembling, and he said: “Did not I study with you in the same study-­house and serve the same masters? Why did I never hear that there was a second Torah for the Jewish people?” Judah did not agree with Simeon’s opinions, and he cried out: “Wh</w:t>
      </w:r>
      <w:r>
        <w:t>o</w:t>
      </w:r>
      <w:r>
        <w:t>ever is for the Lord, come to me!” And all those that had fear of God and love of truth in their hearts went to J</w:t>
      </w:r>
      <w:r>
        <w:t>u</w:t>
      </w:r>
      <w:r>
        <w:t xml:space="preserve">dah ben </w:t>
      </w:r>
      <w:proofErr w:type="spellStart"/>
      <w:r>
        <w:t>Ṭabbai</w:t>
      </w:r>
      <w:proofErr w:type="spellEnd"/>
      <w:r>
        <w:t xml:space="preserve">; but those that loved conquest and domination, and wanted to make the commandments easier, followed Simeon. Judah’s group was called </w:t>
      </w:r>
      <w:proofErr w:type="spellStart"/>
      <w:r>
        <w:t>Kar</w:t>
      </w:r>
      <w:r>
        <w:t>a</w:t>
      </w:r>
      <w:r>
        <w:t>ites</w:t>
      </w:r>
      <w:proofErr w:type="spellEnd"/>
      <w:r>
        <w:t xml:space="preserve"> (</w:t>
      </w:r>
      <w:proofErr w:type="spellStart"/>
      <w:r>
        <w:rPr>
          <w:rStyle w:val="ittext"/>
        </w:rPr>
        <w:t>qara’im</w:t>
      </w:r>
      <w:proofErr w:type="spellEnd"/>
      <w:r>
        <w:t>); that is, those that rely exclusively on reading (</w:t>
      </w:r>
      <w:proofErr w:type="spellStart"/>
      <w:r>
        <w:rPr>
          <w:rStyle w:val="ittext"/>
        </w:rPr>
        <w:t>miqra</w:t>
      </w:r>
      <w:proofErr w:type="spellEnd"/>
      <w:r>
        <w:t>) the written Torah and the true prop</w:t>
      </w:r>
      <w:r>
        <w:t>h</w:t>
      </w:r>
      <w:r>
        <w:t xml:space="preserve">ets, whereas Simeon’s group was called that sect of </w:t>
      </w:r>
      <w:proofErr w:type="spellStart"/>
      <w:r>
        <w:t>Talmudites</w:t>
      </w:r>
      <w:proofErr w:type="spellEnd"/>
      <w:r>
        <w:t xml:space="preserve">, and they called themselves </w:t>
      </w:r>
      <w:proofErr w:type="spellStart"/>
      <w:r>
        <w:t>Rabbanites</w:t>
      </w:r>
      <w:proofErr w:type="spellEnd"/>
      <w:r>
        <w:t xml:space="preserve"> (</w:t>
      </w:r>
      <w:proofErr w:type="spellStart"/>
      <w:r>
        <w:rPr>
          <w:rStyle w:val="ittext"/>
        </w:rPr>
        <w:t>rabbanim</w:t>
      </w:r>
      <w:proofErr w:type="spellEnd"/>
      <w:r>
        <w:t>), a word that means greatness and i</w:t>
      </w:r>
      <w:r>
        <w:t>m</w:t>
      </w:r>
      <w:r>
        <w:t>portance – all this because they sought glory and co</w:t>
      </w:r>
      <w:r>
        <w:t>n</w:t>
      </w:r>
      <w:r>
        <w:t xml:space="preserve">quest and domination. And thus, the faith of the tribes of Judah and Benjamin was split into two faiths and sects. </w:t>
      </w:r>
      <w:r>
        <w:lastRenderedPageBreak/>
        <w:t>This was around the year 3650 after Creation, which was the year 256 after the building of the Second Te</w:t>
      </w:r>
      <w:r>
        <w:t>m</w:t>
      </w:r>
      <w:r>
        <w:t xml:space="preserve">ple, around 121 years after the split of the sect of </w:t>
      </w:r>
      <w:proofErr w:type="spellStart"/>
      <w:r>
        <w:t>Zadok</w:t>
      </w:r>
      <w:proofErr w:type="spellEnd"/>
      <w:r>
        <w:t xml:space="preserve"> and Boethius from the Pharisaic sect, as we have demonstrated with proofs in the book, </w:t>
      </w:r>
      <w:proofErr w:type="spellStart"/>
      <w:proofErr w:type="gramStart"/>
      <w:r>
        <w:rPr>
          <w:rStyle w:val="ittext"/>
        </w:rPr>
        <w:t>Dod</w:t>
      </w:r>
      <w:proofErr w:type="spellEnd"/>
      <w:proofErr w:type="gramEnd"/>
      <w:r>
        <w:rPr>
          <w:rStyle w:val="ittext"/>
        </w:rPr>
        <w:t xml:space="preserve"> </w:t>
      </w:r>
      <w:proofErr w:type="spellStart"/>
      <w:r>
        <w:rPr>
          <w:rStyle w:val="ittext"/>
        </w:rPr>
        <w:t>Mordokhai</w:t>
      </w:r>
      <w:proofErr w:type="spellEnd"/>
      <w:r>
        <w:t xml:space="preserve">, chapter 2, in our response to the sages of Holland. This last split, between </w:t>
      </w:r>
      <w:proofErr w:type="spellStart"/>
      <w:r>
        <w:t>Karaites</w:t>
      </w:r>
      <w:proofErr w:type="spellEnd"/>
      <w:r>
        <w:t xml:space="preserve"> and </w:t>
      </w:r>
      <w:proofErr w:type="spellStart"/>
      <w:r>
        <w:t>Rabbanites</w:t>
      </w:r>
      <w:proofErr w:type="spellEnd"/>
      <w:r>
        <w:t xml:space="preserve">, was already within the Pharisaic sect, for </w:t>
      </w:r>
      <w:proofErr w:type="spellStart"/>
      <w:r>
        <w:t>Zadok</w:t>
      </w:r>
      <w:proofErr w:type="spellEnd"/>
      <w:r>
        <w:t xml:space="preserve"> and Boethius had left [observant Judaism] to become heretics, for, you should understand, they did not accept the totality of the commandments, but only some of them.</w:t>
      </w:r>
      <w:r>
        <w:rPr>
          <w:rFonts w:ascii="Arial" w:hAnsi="Arial" w:cs="Arial"/>
          <w:color w:val="auto"/>
        </w:rPr>
        <w:footnoteReference w:id="25"/>
      </w:r>
      <w:r>
        <w:t xml:space="preserve"> From this day onward [when the Pharisees split into </w:t>
      </w:r>
      <w:proofErr w:type="spellStart"/>
      <w:r>
        <w:t>Karaites</w:t>
      </w:r>
      <w:proofErr w:type="spellEnd"/>
      <w:r>
        <w:t xml:space="preserve"> and </w:t>
      </w:r>
      <w:proofErr w:type="spellStart"/>
      <w:r>
        <w:t>Rabbanites</w:t>
      </w:r>
      <w:proofErr w:type="spellEnd"/>
      <w:r>
        <w:t xml:space="preserve">], the debate grew greater and greater, and the </w:t>
      </w:r>
      <w:proofErr w:type="spellStart"/>
      <w:r>
        <w:t>Rabbanites</w:t>
      </w:r>
      <w:proofErr w:type="spellEnd"/>
      <w:r>
        <w:t xml:space="preserve"> flourished and expanded their mov</w:t>
      </w:r>
      <w:r>
        <w:t>e</w:t>
      </w:r>
      <w:r>
        <w:t xml:space="preserve">ment, and established houses of study with hundreds and thousands of students, to study </w:t>
      </w:r>
      <w:r>
        <w:rPr>
          <w:rStyle w:val="LMNeubauerPage"/>
        </w:rPr>
        <w:t>{36}</w:t>
      </w:r>
      <w:r>
        <w:t xml:space="preserve"> orally all of their traditions; and in each generation, they invented new ideas and attributed it all to Moses. And in order to make their ideas stronger and more serious, they made d</w:t>
      </w:r>
      <w:r>
        <w:t>e</w:t>
      </w:r>
      <w:r>
        <w:t>crees, saying that whoever violates the written Torah is to be punished with lashes, but whoever violates the words of the Oral Torah is to be punished with death. They had the Talmud only orally until the year 3979 a</w:t>
      </w:r>
      <w:r>
        <w:t>f</w:t>
      </w:r>
      <w:r>
        <w:t>ter Creation, which was the year 139 after the destru</w:t>
      </w:r>
      <w:r>
        <w:t>c</w:t>
      </w:r>
      <w:r>
        <w:t xml:space="preserve">tion of the Second Temple. While the Temple was standing, the [high] priest would sometimes be from the </w:t>
      </w:r>
      <w:proofErr w:type="spellStart"/>
      <w:r>
        <w:t>Karaites</w:t>
      </w:r>
      <w:proofErr w:type="spellEnd"/>
      <w:r>
        <w:t xml:space="preserve">, and sometimes from the </w:t>
      </w:r>
      <w:proofErr w:type="spellStart"/>
      <w:r>
        <w:t>Talmudites</w:t>
      </w:r>
      <w:proofErr w:type="spellEnd"/>
      <w:r>
        <w:t xml:space="preserve">, as we </w:t>
      </w:r>
      <w:r>
        <w:lastRenderedPageBreak/>
        <w:t>have demonstrated with clear proofs in our responses to the scholars of the school of Leiden</w:t>
      </w:r>
      <w:r>
        <w:rPr>
          <w:rFonts w:ascii="Arial" w:hAnsi="Arial" w:cs="Arial"/>
          <w:color w:val="auto"/>
        </w:rPr>
        <w:footnoteReference w:id="26"/>
      </w:r>
      <w:r>
        <w:t xml:space="preserve"> in the Kingdom of Holland. Then, 139 years after the destruction of the Temple, which is 3979 years after Creation, Rabbi Judah, their patriarch, who was very wealthy, and had powerful influence with the Roman Empire, which reigned over them, decided to write down all the traditions in a book, so that they would not be forgotten; and ever since, they have established the idea that Israel has two </w:t>
      </w:r>
      <w:proofErr w:type="spellStart"/>
      <w:r>
        <w:t>Torahs</w:t>
      </w:r>
      <w:proofErr w:type="spellEnd"/>
      <w:r>
        <w:t xml:space="preserve">, and let it take root. However, ‘Anan the Patriarch, son of </w:t>
      </w:r>
      <w:proofErr w:type="spellStart"/>
      <w:r>
        <w:t>Shafaṭ</w:t>
      </w:r>
      <w:proofErr w:type="spellEnd"/>
      <w:r>
        <w:t xml:space="preserve"> the Patriarch, who was also from the descendants of the Davidic monarchy, did not agree with them. He strengthened the hands of the sect of Judah ben </w:t>
      </w:r>
      <w:proofErr w:type="spellStart"/>
      <w:r>
        <w:t>Ṭabbai</w:t>
      </w:r>
      <w:proofErr w:type="spellEnd"/>
      <w:r>
        <w:t xml:space="preserve">, who supported only the written Torah and the words of the true prophets, which are found in Scripture. The </w:t>
      </w:r>
      <w:proofErr w:type="spellStart"/>
      <w:r>
        <w:t>Talmudites</w:t>
      </w:r>
      <w:proofErr w:type="spellEnd"/>
      <w:r>
        <w:t xml:space="preserve"> wanted to force Judah ben </w:t>
      </w:r>
      <w:proofErr w:type="spellStart"/>
      <w:r>
        <w:t>Ṭabbai’s</w:t>
      </w:r>
      <w:proofErr w:type="spellEnd"/>
      <w:r>
        <w:t xml:space="preserve"> group to listen to their group, but Patriarch ‘Anan ben </w:t>
      </w:r>
      <w:proofErr w:type="spellStart"/>
      <w:r>
        <w:t>Shafaṭ</w:t>
      </w:r>
      <w:proofErr w:type="spellEnd"/>
      <w:r>
        <w:t xml:space="preserve"> was a mighty warrior, and he fought with them, and [his group] did not give in to them. And from that day o</w:t>
      </w:r>
      <w:r>
        <w:t>n</w:t>
      </w:r>
      <w:r>
        <w:t>ward, the argument was started anew, and continues through today.</w:t>
      </w:r>
      <w:r>
        <w:rPr>
          <w:rFonts w:ascii="Koren Tanakh" w:hAnsi="Koren Tanakh" w:cs="Koren Tanakh"/>
          <w:b/>
          <w:bCs/>
          <w:sz w:val="26"/>
          <w:szCs w:val="26"/>
          <w:rtl/>
        </w:rPr>
        <w:t>*</w:t>
      </w:r>
      <w:r>
        <w:rPr>
          <w:rFonts w:ascii="Arial" w:hAnsi="Arial" w:cs="Arial"/>
          <w:color w:val="auto"/>
        </w:rPr>
        <w:footnoteReference w:id="27"/>
      </w:r>
    </w:p>
    <w:p w14:paraId="30C47C9E" w14:textId="77777777" w:rsidR="009A4519" w:rsidRDefault="00E54C28">
      <w:pPr>
        <w:pStyle w:val="body"/>
      </w:pPr>
      <w:r>
        <w:lastRenderedPageBreak/>
        <w:t>This argument is only within the two tribes of Judah and Benjamin, from which descend all the Jews in exile in the lands of the Kaiser,</w:t>
      </w:r>
      <w:r>
        <w:rPr>
          <w:rFonts w:ascii="Arial" w:hAnsi="Arial" w:cs="Arial"/>
          <w:color w:val="auto"/>
        </w:rPr>
        <w:footnoteReference w:id="28"/>
      </w:r>
      <w:r>
        <w:t xml:space="preserve"> and of the Arabs, and P</w:t>
      </w:r>
      <w:r>
        <w:t>o</w:t>
      </w:r>
      <w:r>
        <w:t xml:space="preserve">land and Lithuania. The </w:t>
      </w:r>
      <w:proofErr w:type="spellStart"/>
      <w:r>
        <w:t>Talmudites</w:t>
      </w:r>
      <w:proofErr w:type="spellEnd"/>
      <w:r>
        <w:t>’ Oral Torah, accor</w:t>
      </w:r>
      <w:r>
        <w:t>d</w:t>
      </w:r>
      <w:r>
        <w:t>ing to them, is a commentary on the Written Torah; but our sages see that it sometimes contradicts the Written [Torah], and explains it in a way other than intended, and that they have added to some commandments and subtracted from others, and even abolished some e</w:t>
      </w:r>
      <w:r>
        <w:t>n</w:t>
      </w:r>
      <w:r>
        <w:t xml:space="preserve">tirely. Therefore, [our </w:t>
      </w:r>
      <w:proofErr w:type="spellStart"/>
      <w:r>
        <w:t>Karaite</w:t>
      </w:r>
      <w:proofErr w:type="spellEnd"/>
      <w:r>
        <w:t xml:space="preserve"> scholars] have begun to write commentaries on the Written Torah, based on their own understanding. And various debates have come up between them and us, regarding the interpr</w:t>
      </w:r>
      <w:r>
        <w:t>e</w:t>
      </w:r>
      <w:r>
        <w:t>tations of the commandments. I am going to enumerate all the commandments where there is a debate, in each of the five books of the Torah, in order that the gentile scholars, who love to study the Holy Language [Hebrew] and Moses’s Torah, may know whose [interpretation] is truth.</w:t>
      </w:r>
    </w:p>
    <w:p w14:paraId="7CED817A" w14:textId="77777777" w:rsidR="009A4519" w:rsidRDefault="00E54C28">
      <w:pPr>
        <w:pStyle w:val="head3"/>
        <w:pageBreakBefore/>
        <w:bidi w:val="0"/>
      </w:pPr>
      <w:r>
        <w:rPr>
          <w:rStyle w:val="LMNeubauerPage"/>
        </w:rPr>
        <w:lastRenderedPageBreak/>
        <w:t>{</w:t>
      </w:r>
      <w:r>
        <w:rPr>
          <w:rStyle w:val="xref"/>
          <w:color w:val="000000"/>
        </w:rPr>
        <w:t>37</w:t>
      </w:r>
      <w:r>
        <w:rPr>
          <w:rStyle w:val="LMNeubauerPage"/>
        </w:rPr>
        <w:t>}</w:t>
      </w:r>
      <w:r>
        <w:rPr>
          <w:rStyle w:val="rheng"/>
        </w:rPr>
        <w:t>Commandments from the First Book</w:t>
      </w:r>
      <w:r>
        <w:t xml:space="preserve"> of Moses’s Torah [Genesis]</w:t>
      </w:r>
    </w:p>
    <w:p w14:paraId="6798F61B" w14:textId="77777777" w:rsidR="000A3D84" w:rsidRDefault="00E54C28" w:rsidP="000A3D84">
      <w:pPr>
        <w:pStyle w:val="bodyfirst"/>
      </w:pPr>
      <w:r>
        <w:t>In chapter 17 of this book, is written the first co</w:t>
      </w:r>
      <w:r>
        <w:t>m</w:t>
      </w:r>
      <w:r>
        <w:t xml:space="preserve">mandment, that of circumcision: it means only to cut off the foreskin and no more; as it is written: </w:t>
      </w:r>
      <w:r>
        <w:rPr>
          <w:rStyle w:val="ittext"/>
        </w:rPr>
        <w:t>And ye shall circumcise the flesh of your foreskin</w:t>
      </w:r>
      <w:r>
        <w:t xml:space="preserve"> [Genesis 17:11]. But the </w:t>
      </w:r>
      <w:proofErr w:type="spellStart"/>
      <w:r>
        <w:t>Talmudites</w:t>
      </w:r>
      <w:proofErr w:type="spellEnd"/>
      <w:r>
        <w:t xml:space="preserve"> added to this a commandment of </w:t>
      </w:r>
      <w:proofErr w:type="spellStart"/>
      <w:r>
        <w:rPr>
          <w:rStyle w:val="ittext"/>
        </w:rPr>
        <w:t>p</w:t>
      </w:r>
      <w:r>
        <w:rPr>
          <w:rStyle w:val="ittext"/>
        </w:rPr>
        <w:t>e</w:t>
      </w:r>
      <w:r>
        <w:rPr>
          <w:rStyle w:val="ittext"/>
        </w:rPr>
        <w:t>ri‘a</w:t>
      </w:r>
      <w:proofErr w:type="spellEnd"/>
      <w:r>
        <w:t xml:space="preserve">, “exposing,” which means that after one cuts the foreskin with a knife, one must tear the lining [of the glans, </w:t>
      </w:r>
      <w:r>
        <w:rPr>
          <w:rStyle w:val="ittext"/>
        </w:rPr>
        <w:t>i.e.,</w:t>
      </w:r>
      <w:r>
        <w:t xml:space="preserve"> the prepuce] with one’s </w:t>
      </w:r>
      <w:proofErr w:type="spellStart"/>
      <w:r>
        <w:t>fingernails.</w:t>
      </w:r>
      <w:r>
        <w:rPr>
          <w:rStyle w:val="EndnoteReference"/>
        </w:rPr>
        <w:t>ii</w:t>
      </w:r>
      <w:proofErr w:type="spellEnd"/>
      <w:r>
        <w:t xml:space="preserve"> But our sages do not agree with this, for the Torah says: </w:t>
      </w:r>
      <w:r>
        <w:rPr>
          <w:rStyle w:val="ittext"/>
        </w:rPr>
        <w:t>Ye shall not add unto the word which I command you</w:t>
      </w:r>
      <w:r>
        <w:t xml:space="preserve"> (Deute</w:t>
      </w:r>
      <w:r>
        <w:t>r</w:t>
      </w:r>
      <w:r>
        <w:t>onomy 4:2).</w:t>
      </w:r>
    </w:p>
    <w:p w14:paraId="442E6440" w14:textId="77777777" w:rsidR="000A3D84" w:rsidRDefault="000A3D84" w:rsidP="000A3D84">
      <w:pPr>
        <w:pStyle w:val="bodyfirst"/>
      </w:pPr>
    </w:p>
    <w:p w14:paraId="466428C2" w14:textId="722658ED" w:rsidR="009A4519" w:rsidRDefault="00E54C28" w:rsidP="000A3D84">
      <w:pPr>
        <w:pStyle w:val="bodyfirst"/>
      </w:pPr>
      <w:r>
        <w:rPr>
          <w:rStyle w:val="rheng"/>
        </w:rPr>
        <w:t>Commandments from the Second Book</w:t>
      </w:r>
      <w:r>
        <w:t xml:space="preserve"> of Moses’s Torah [Exodus]</w:t>
      </w:r>
    </w:p>
    <w:p w14:paraId="0B7C639C" w14:textId="77777777" w:rsidR="009A4519" w:rsidRDefault="00E54C28">
      <w:pPr>
        <w:pStyle w:val="bodyfirst"/>
      </w:pPr>
      <w:r>
        <w:rPr>
          <w:rStyle w:val="pereknumberenglish"/>
        </w:rPr>
        <w:t>1</w:t>
      </w:r>
      <w:r>
        <w:t xml:space="preserve"> In chapter 12, it is written: </w:t>
      </w:r>
      <w:r>
        <w:rPr>
          <w:rStyle w:val="ittext"/>
        </w:rPr>
        <w:t>This month shall be unto you the beginning of months</w:t>
      </w:r>
      <w:r>
        <w:t xml:space="preserve"> [Exodus 12:2]; and in the fourth book [Numbers], chapter 28, it is written: </w:t>
      </w:r>
      <w:r>
        <w:rPr>
          <w:rStyle w:val="ittext"/>
        </w:rPr>
        <w:t>And in the beginnings of your months ye shall offer a burnt o</w:t>
      </w:r>
      <w:r>
        <w:rPr>
          <w:rStyle w:val="ittext"/>
        </w:rPr>
        <w:t>f</w:t>
      </w:r>
      <w:r>
        <w:rPr>
          <w:rStyle w:val="ittext"/>
        </w:rPr>
        <w:t>fering unto the Lord</w:t>
      </w:r>
      <w:r>
        <w:t xml:space="preserve"> [Numbers 28:11]. [Thus,] all the designated times of the Jewish people are dependent on knowledge of the first month and the beginnings of the other months. Now, although it is not written explicitly in the Torah how the new moon is to be seen, noneth</w:t>
      </w:r>
      <w:r>
        <w:t>e</w:t>
      </w:r>
      <w:r>
        <w:t xml:space="preserve">less, the law was passed on in the Jewish people, from the instruction of our master </w:t>
      </w:r>
      <w:proofErr w:type="spellStart"/>
      <w:r>
        <w:t>Moses,</w:t>
      </w:r>
      <w:r>
        <w:rPr>
          <w:rStyle w:val="EndnoteReference"/>
        </w:rPr>
        <w:t>iii</w:t>
      </w:r>
      <w:proofErr w:type="spellEnd"/>
      <w:r>
        <w:t xml:space="preserve"> and his disciple Joshua, and the other prophets who came after them, that when the new moon is first sighted on the first </w:t>
      </w:r>
      <w:r>
        <w:lastRenderedPageBreak/>
        <w:t xml:space="preserve">evening after the </w:t>
      </w:r>
      <w:proofErr w:type="spellStart"/>
      <w:r>
        <w:rPr>
          <w:rStyle w:val="ittext"/>
        </w:rPr>
        <w:t>molad</w:t>
      </w:r>
      <w:proofErr w:type="spellEnd"/>
      <w:r>
        <w:t xml:space="preserve"> [lunar conjunction], we must sanctify that day, starting from the beginning of the evening of the sighting, and in the morning we must o</w:t>
      </w:r>
      <w:r>
        <w:t>f</w:t>
      </w:r>
      <w:r>
        <w:t xml:space="preserve">fer the </w:t>
      </w:r>
      <w:proofErr w:type="spellStart"/>
      <w:r>
        <w:rPr>
          <w:rStyle w:val="ittext"/>
        </w:rPr>
        <w:t>musaf</w:t>
      </w:r>
      <w:proofErr w:type="spellEnd"/>
      <w:r>
        <w:t xml:space="preserve"> sacrifice of the new moon, as is written in the fourth book [Numbers], chapter 28. This law co</w:t>
      </w:r>
      <w:r>
        <w:t>n</w:t>
      </w:r>
      <w:r>
        <w:t>tinued throughout all the days of the First Temple, and it did not fall into disuse even in the Babylonian exile, and there was no debate about the matter, and in all the days of the Second Temple, and even after the destruction of the Second Temple, no debate was seen or heard r</w:t>
      </w:r>
      <w:r>
        <w:t>e</w:t>
      </w:r>
      <w:r>
        <w:t>garding this matter. For even in their Talmud,</w:t>
      </w:r>
      <w:r>
        <w:rPr>
          <w:rFonts w:ascii="Arial" w:hAnsi="Arial" w:cs="Arial"/>
          <w:color w:val="auto"/>
        </w:rPr>
        <w:footnoteReference w:id="29"/>
      </w:r>
      <w:r>
        <w:t xml:space="preserve"> they write at length how the witnesses would stand diligently on mountaintops to see the moon, and to light bonfires on the mountaintops, so that the smoke and fire would be seen at night, so that the inhabitants of Jerusalem would know that the witnesses had seen the moon from the mountaintops, and [thus know to] offer the </w:t>
      </w:r>
      <w:proofErr w:type="spellStart"/>
      <w:r>
        <w:rPr>
          <w:rStyle w:val="ittext"/>
        </w:rPr>
        <w:t>musaf</w:t>
      </w:r>
      <w:proofErr w:type="spellEnd"/>
      <w:r>
        <w:t xml:space="preserve"> sacrifice in the morning. However, in the year 3833 after Creation, which is the sixth year after the destruction of the Second Temple,</w:t>
      </w:r>
      <w:r>
        <w:rPr>
          <w:rFonts w:ascii="Arial" w:hAnsi="Arial" w:cs="Arial"/>
          <w:color w:val="auto"/>
        </w:rPr>
        <w:footnoteReference w:id="30"/>
      </w:r>
      <w:r>
        <w:t xml:space="preserve"> </w:t>
      </w:r>
      <w:proofErr w:type="spellStart"/>
      <w:r>
        <w:t>Rabban</w:t>
      </w:r>
      <w:proofErr w:type="spellEnd"/>
      <w:r>
        <w:t xml:space="preserve"> </w:t>
      </w:r>
      <w:proofErr w:type="spellStart"/>
      <w:r>
        <w:t>Gamliel</w:t>
      </w:r>
      <w:proofErr w:type="spellEnd"/>
      <w:r>
        <w:t xml:space="preserve"> became the p</w:t>
      </w:r>
      <w:r>
        <w:t>a</w:t>
      </w:r>
      <w:r>
        <w:t xml:space="preserve">triarch among the Jewish people, and in the time of his patriarchate, he abolished the sighting of the moon, </w:t>
      </w:r>
      <w:r>
        <w:rPr>
          <w:rStyle w:val="LMNeubauerPage"/>
        </w:rPr>
        <w:t>{38}</w:t>
      </w:r>
      <w:r>
        <w:t xml:space="preserve"> and established that the sanctification of the new month be based on mean calculation, which calculation is not </w:t>
      </w:r>
      <w:r>
        <w:lastRenderedPageBreak/>
        <w:t xml:space="preserve">even in accordance with precise </w:t>
      </w:r>
      <w:proofErr w:type="spellStart"/>
      <w:r>
        <w:t>astronomy.</w:t>
      </w:r>
      <w:r>
        <w:rPr>
          <w:rStyle w:val="EndnoteReference"/>
        </w:rPr>
        <w:t>iv</w:t>
      </w:r>
      <w:proofErr w:type="spellEnd"/>
      <w:r>
        <w:t xml:space="preserve"> They e</w:t>
      </w:r>
      <w:r>
        <w:t>s</w:t>
      </w:r>
      <w:r>
        <w:t>tablished rules, such as: Rosh [Ha-­</w:t>
      </w:r>
      <w:proofErr w:type="spellStart"/>
      <w:r>
        <w:t>shana</w:t>
      </w:r>
      <w:proofErr w:type="spellEnd"/>
      <w:r>
        <w:t xml:space="preserve">, the first of Tishri] must not fall on Sunday, Wednesday, or Friday; and </w:t>
      </w:r>
      <w:proofErr w:type="spellStart"/>
      <w:r>
        <w:t>Pesaḥ</w:t>
      </w:r>
      <w:proofErr w:type="spellEnd"/>
      <w:r>
        <w:t xml:space="preserve"> must not fall on Monday, Wednesday, or Fr</w:t>
      </w:r>
      <w:r>
        <w:t>i</w:t>
      </w:r>
      <w:r>
        <w:t>day; and ‘</w:t>
      </w:r>
      <w:proofErr w:type="spellStart"/>
      <w:r>
        <w:t>Aẓereth</w:t>
      </w:r>
      <w:proofErr w:type="spellEnd"/>
      <w:r>
        <w:t xml:space="preserve"> [</w:t>
      </w:r>
      <w:proofErr w:type="spellStart"/>
      <w:r>
        <w:t>Shavu‘oth</w:t>
      </w:r>
      <w:proofErr w:type="spellEnd"/>
      <w:r>
        <w:t xml:space="preserve">] must not fall on Tuesday, Thursday, or Saturday; and </w:t>
      </w:r>
      <w:proofErr w:type="spellStart"/>
      <w:r>
        <w:t>Pur</w:t>
      </w:r>
      <w:proofErr w:type="spellEnd"/>
      <w:r>
        <w:t xml:space="preserve"> [Purim] must not fall on Saturday, Monday, or Wednesday; and Yom Kippur must not fall on Sunday, Tuesday, or </w:t>
      </w:r>
      <w:proofErr w:type="spellStart"/>
      <w:r>
        <w:t>Friday.</w:t>
      </w:r>
      <w:r>
        <w:rPr>
          <w:rStyle w:val="EndnoteReference"/>
        </w:rPr>
        <w:t>v</w:t>
      </w:r>
      <w:proofErr w:type="spellEnd"/>
      <w:r>
        <w:t xml:space="preserve"> Thus, they pushed off all the festivals from their times. Therefore, the </w:t>
      </w:r>
      <w:proofErr w:type="spellStart"/>
      <w:r>
        <w:t>Talmudites</w:t>
      </w:r>
      <w:proofErr w:type="spellEnd"/>
      <w:r>
        <w:t xml:space="preserve"> sometimes sanctify their new month when the old moon is still visible, and other times, they do not sanctify it yet, even though the new moon is a</w:t>
      </w:r>
      <w:r>
        <w:t>l</w:t>
      </w:r>
      <w:r>
        <w:t>ready visible. Thus, they rejected the testimony about the new moon from his time [onward]. But we observe the old practice even today; and, therefore, our festivals are sometimes on the same date as theirs, and som</w:t>
      </w:r>
      <w:r>
        <w:t>e</w:t>
      </w:r>
      <w:r>
        <w:t>times they are a day later.</w:t>
      </w:r>
      <w:r>
        <w:rPr>
          <w:rStyle w:val="EndnoteReference"/>
        </w:rPr>
        <w:t>vi</w:t>
      </w:r>
    </w:p>
    <w:p w14:paraId="3E0615F0" w14:textId="77777777" w:rsidR="009A4519" w:rsidRDefault="00E54C28">
      <w:pPr>
        <w:pStyle w:val="bodyfirstspb4"/>
      </w:pPr>
      <w:r>
        <w:rPr>
          <w:rStyle w:val="pereknumberenglish"/>
        </w:rPr>
        <w:t>2</w:t>
      </w:r>
      <w:r>
        <w:t xml:space="preserve"> In chapter 13, God commands us to keep the “month of </w:t>
      </w:r>
      <w:proofErr w:type="spellStart"/>
      <w:r>
        <w:rPr>
          <w:rStyle w:val="ittext"/>
        </w:rPr>
        <w:t>aviv</w:t>
      </w:r>
      <w:proofErr w:type="spellEnd"/>
      <w:r>
        <w:t xml:space="preserve">,” specifically, to observe the Festival of </w:t>
      </w:r>
      <w:proofErr w:type="spellStart"/>
      <w:r>
        <w:t>Pesaḥ</w:t>
      </w:r>
      <w:proofErr w:type="spellEnd"/>
      <w:r>
        <w:t xml:space="preserve"> in it; and this commandment comes up a second time in chapter 23, and a third time in chapter 34, and a fourth time in the fifth book [Deuteronomy], chapter 16. Therefore, if the </w:t>
      </w:r>
      <w:proofErr w:type="spellStart"/>
      <w:r>
        <w:rPr>
          <w:rStyle w:val="ittext"/>
        </w:rPr>
        <w:t>aviv</w:t>
      </w:r>
      <w:proofErr w:type="spellEnd"/>
      <w:r>
        <w:t xml:space="preserve"> [spring grain] is not found in the month of Nisan, we would make it a leap year [by adding an extra month before Nisan].</w:t>
      </w:r>
      <w:r>
        <w:rPr>
          <w:rStyle w:val="EndnoteReference"/>
        </w:rPr>
        <w:t>vii</w:t>
      </w:r>
      <w:r>
        <w:t xml:space="preserve"> The Torah’s comman</w:t>
      </w:r>
      <w:r>
        <w:t>d</w:t>
      </w:r>
      <w:r>
        <w:t xml:space="preserve">ment is that only if the </w:t>
      </w:r>
      <w:proofErr w:type="spellStart"/>
      <w:r>
        <w:rPr>
          <w:rStyle w:val="ittext"/>
        </w:rPr>
        <w:t>aviv</w:t>
      </w:r>
      <w:proofErr w:type="spellEnd"/>
      <w:r>
        <w:t xml:space="preserve"> is absent should we make a leap year, and not for any other reason. Yet the </w:t>
      </w:r>
      <w:proofErr w:type="spellStart"/>
      <w:r>
        <w:t>Talmu</w:t>
      </w:r>
      <w:r>
        <w:t>d</w:t>
      </w:r>
      <w:r>
        <w:t>ites</w:t>
      </w:r>
      <w:proofErr w:type="spellEnd"/>
      <w:r>
        <w:t xml:space="preserve"> have added eight other reasons, aside from the </w:t>
      </w:r>
      <w:proofErr w:type="spellStart"/>
      <w:r>
        <w:rPr>
          <w:rStyle w:val="ittext"/>
        </w:rPr>
        <w:t>aviv</w:t>
      </w:r>
      <w:proofErr w:type="spellEnd"/>
      <w:r>
        <w:t xml:space="preserve">; they say: “There are nine reasons to make a leap year: on account of the </w:t>
      </w:r>
      <w:proofErr w:type="spellStart"/>
      <w:r>
        <w:rPr>
          <w:rStyle w:val="ittext"/>
        </w:rPr>
        <w:t>aviv</w:t>
      </w:r>
      <w:proofErr w:type="spellEnd"/>
      <w:r>
        <w:t xml:space="preserve">; and on account of the equinox; </w:t>
      </w:r>
      <w:r>
        <w:lastRenderedPageBreak/>
        <w:t xml:space="preserve">and on account of the fruit of trees; and on account of the rain that ruins the roads; and on account of bridges that have collapsed, such that people cannot pass on the way; and on account of the ovens for the </w:t>
      </w:r>
      <w:proofErr w:type="spellStart"/>
      <w:r>
        <w:t>Pesaḥ</w:t>
      </w:r>
      <w:proofErr w:type="spellEnd"/>
      <w:r>
        <w:t xml:space="preserve"> sacrifice, if they have been ruined by the rain, such that there is nowhere to roast the </w:t>
      </w:r>
      <w:proofErr w:type="spellStart"/>
      <w:r>
        <w:t>Pesaḥ</w:t>
      </w:r>
      <w:proofErr w:type="spellEnd"/>
      <w:r>
        <w:t xml:space="preserve">-­sacrifices; and on account of the exiles of Israel, who have been displaced from their homes; and on account of the lambs for the </w:t>
      </w:r>
      <w:proofErr w:type="spellStart"/>
      <w:r>
        <w:t>Pesaḥ</w:t>
      </w:r>
      <w:proofErr w:type="spellEnd"/>
      <w:r>
        <w:t xml:space="preserve"> sacrifice, if they have not yet been born; and on account of the chicks that have not yet flown, in case people need to bring them as sacrifices for the commandment of </w:t>
      </w:r>
      <w:proofErr w:type="spellStart"/>
      <w:r>
        <w:rPr>
          <w:rStyle w:val="ittext"/>
        </w:rPr>
        <w:t>re’ayon</w:t>
      </w:r>
      <w:proofErr w:type="spellEnd"/>
      <w:r>
        <w:rPr>
          <w:rStyle w:val="ittext"/>
        </w:rPr>
        <w:t xml:space="preserve"> </w:t>
      </w:r>
      <w:r>
        <w:t>[being seen at the Temple].”</w:t>
      </w:r>
      <w:r>
        <w:rPr>
          <w:rStyle w:val="EndnoteReference"/>
        </w:rPr>
        <w:t>viii</w:t>
      </w:r>
      <w:r>
        <w:t xml:space="preserve"> And thus, they have violated the commandment: </w:t>
      </w:r>
      <w:r>
        <w:rPr>
          <w:rStyle w:val="ittext"/>
        </w:rPr>
        <w:t xml:space="preserve">Ye shall not add </w:t>
      </w:r>
      <w:r>
        <w:t>[to the Torah’s commandments].</w:t>
      </w:r>
    </w:p>
    <w:p w14:paraId="0A846FDB" w14:textId="77777777" w:rsidR="009A4519" w:rsidRDefault="00E54C28">
      <w:pPr>
        <w:pStyle w:val="bodyfirstspb4"/>
      </w:pPr>
      <w:r>
        <w:rPr>
          <w:rStyle w:val="pereknumberenglish"/>
        </w:rPr>
        <w:t>3</w:t>
      </w:r>
      <w:r>
        <w:t xml:space="preserve"> In chapter 12, it is written, regarding the Festival of </w:t>
      </w:r>
      <w:proofErr w:type="spellStart"/>
      <w:r>
        <w:t>Maẓẓoth</w:t>
      </w:r>
      <w:proofErr w:type="spellEnd"/>
      <w:r>
        <w:t xml:space="preserve">: </w:t>
      </w:r>
      <w:r>
        <w:rPr>
          <w:rStyle w:val="ittext"/>
        </w:rPr>
        <w:t>Seven days shall there be no leaven found in your houses</w:t>
      </w:r>
      <w:r>
        <w:t xml:space="preserve"> [Exodus 12:19]; and in chapter 13</w:t>
      </w:r>
      <w:r>
        <w:rPr>
          <w:rStyle w:val="ittext"/>
        </w:rPr>
        <w:t>: and there shall no leavened bread be seen with thee, neither shall there be leaven seen with thee in all thy quarters (for seven days)</w:t>
      </w:r>
      <w:r>
        <w:t xml:space="preserve"> [Exodus 13:7];</w:t>
      </w:r>
      <w:r>
        <w:rPr>
          <w:rFonts w:ascii="Arial" w:hAnsi="Arial" w:cs="Arial"/>
          <w:color w:val="auto"/>
        </w:rPr>
        <w:footnoteReference w:id="31"/>
      </w:r>
      <w:r>
        <w:t xml:space="preserve"> and in the fifth book [Deuteronomy], chapter 16: </w:t>
      </w:r>
      <w:r>
        <w:rPr>
          <w:rStyle w:val="ittext"/>
        </w:rPr>
        <w:t>And there shall be no lea</w:t>
      </w:r>
      <w:r>
        <w:rPr>
          <w:rStyle w:val="ittext"/>
        </w:rPr>
        <w:t>v</w:t>
      </w:r>
      <w:r>
        <w:rPr>
          <w:rStyle w:val="ittext"/>
        </w:rPr>
        <w:t>ened bread seen with thee in all thy coast seven days</w:t>
      </w:r>
      <w:r>
        <w:t xml:space="preserve"> [Deuteronomy 16:4]. In accordance with this, all Jews are obligated to destroy all leaven from their area, such that it not </w:t>
      </w:r>
      <w:proofErr w:type="gramStart"/>
      <w:r>
        <w:t>be</w:t>
      </w:r>
      <w:proofErr w:type="gramEnd"/>
      <w:r>
        <w:t xml:space="preserve"> found in their area, whether revealed or concealed. Yet the </w:t>
      </w:r>
      <w:proofErr w:type="spellStart"/>
      <w:r>
        <w:t>Talmudites</w:t>
      </w:r>
      <w:proofErr w:type="spellEnd"/>
      <w:r>
        <w:t xml:space="preserve"> have invented all sorts of </w:t>
      </w:r>
      <w:r>
        <w:lastRenderedPageBreak/>
        <w:t xml:space="preserve">tricks, such as selling their houses and vineyards to Christians, and then, after the seven days of </w:t>
      </w:r>
      <w:proofErr w:type="spellStart"/>
      <w:r>
        <w:rPr>
          <w:rStyle w:val="ittext"/>
        </w:rPr>
        <w:t>maẓẓa</w:t>
      </w:r>
      <w:proofErr w:type="spellEnd"/>
      <w:r>
        <w:t>, bu</w:t>
      </w:r>
      <w:r>
        <w:t>y</w:t>
      </w:r>
      <w:r>
        <w:t xml:space="preserve">ing </w:t>
      </w:r>
      <w:proofErr w:type="gramStart"/>
      <w:r>
        <w:t>back</w:t>
      </w:r>
      <w:proofErr w:type="gramEnd"/>
      <w:r>
        <w:t xml:space="preserve"> their houses and vineyards, including all the leavened </w:t>
      </w:r>
      <w:proofErr w:type="spellStart"/>
      <w:r>
        <w:t>matter.</w:t>
      </w:r>
      <w:r>
        <w:rPr>
          <w:rStyle w:val="EndnoteReference"/>
        </w:rPr>
        <w:t>ix</w:t>
      </w:r>
      <w:proofErr w:type="spellEnd"/>
    </w:p>
    <w:p w14:paraId="15C3EBF8" w14:textId="77777777" w:rsidR="009A4519" w:rsidRDefault="00E54C28">
      <w:pPr>
        <w:pStyle w:val="bodyfirstspb4"/>
      </w:pPr>
      <w:r>
        <w:rPr>
          <w:rStyle w:val="pereknumberenglish"/>
        </w:rPr>
        <w:t>4</w:t>
      </w:r>
      <w:r>
        <w:rPr>
          <w:rStyle w:val="bd"/>
        </w:rPr>
        <w:t xml:space="preserve"> </w:t>
      </w:r>
      <w:r>
        <w:t xml:space="preserve">Also in chapter 12, Scripture established the time of the slaughtering of the </w:t>
      </w:r>
      <w:proofErr w:type="spellStart"/>
      <w:r>
        <w:t>Pesaḥ</w:t>
      </w:r>
      <w:proofErr w:type="spellEnd"/>
      <w:r>
        <w:t xml:space="preserve">-­sacrifice as </w:t>
      </w:r>
      <w:r>
        <w:rPr>
          <w:rStyle w:val="ittext"/>
        </w:rPr>
        <w:t>between the evenings</w:t>
      </w:r>
      <w:r>
        <w:t xml:space="preserve"> [“</w:t>
      </w:r>
      <w:r>
        <w:rPr>
          <w:rStyle w:val="ittext"/>
        </w:rPr>
        <w:t xml:space="preserve">ben </w:t>
      </w:r>
      <w:proofErr w:type="spellStart"/>
      <w:r>
        <w:rPr>
          <w:rStyle w:val="ittext"/>
        </w:rPr>
        <w:t>ha‘arbayim</w:t>
      </w:r>
      <w:proofErr w:type="spellEnd"/>
      <w:r>
        <w:t>”, Exodus 12:6]; the meaning of the text here is after the setting of the sun behind the horizon, just as is written about the [burning of the] i</w:t>
      </w:r>
      <w:r>
        <w:t>n</w:t>
      </w:r>
      <w:r>
        <w:t xml:space="preserve">cense in Exodus 30: </w:t>
      </w:r>
      <w:r>
        <w:rPr>
          <w:rStyle w:val="ittext"/>
        </w:rPr>
        <w:t xml:space="preserve">And when Aaron </w:t>
      </w:r>
      <w:proofErr w:type="spellStart"/>
      <w:r>
        <w:rPr>
          <w:rStyle w:val="ittext"/>
        </w:rPr>
        <w:t>lighteth</w:t>
      </w:r>
      <w:proofErr w:type="spellEnd"/>
      <w:r>
        <w:rPr>
          <w:rStyle w:val="ittext"/>
        </w:rPr>
        <w:t xml:space="preserve"> the lamps between the evenings, he should burn [the incense]</w:t>
      </w:r>
      <w:r>
        <w:t xml:space="preserve"> [Exodus 30:8]. And it is known that the time for lighting lamps is only after the setting of the sun. But they [=the </w:t>
      </w:r>
      <w:proofErr w:type="spellStart"/>
      <w:r>
        <w:t>Rabbanites</w:t>
      </w:r>
      <w:proofErr w:type="spellEnd"/>
      <w:r>
        <w:t>] say that “</w:t>
      </w:r>
      <w:r>
        <w:rPr>
          <w:rStyle w:val="ittext"/>
        </w:rPr>
        <w:t xml:space="preserve">ben </w:t>
      </w:r>
      <w:proofErr w:type="spellStart"/>
      <w:r>
        <w:rPr>
          <w:rStyle w:val="ittext"/>
        </w:rPr>
        <w:t>ha‘arbayim</w:t>
      </w:r>
      <w:proofErr w:type="spellEnd"/>
      <w:r>
        <w:t xml:space="preserve">” is the time from when the sun begins to come down from high noon until the orb of the sun sets behind the horizon. Our sages have </w:t>
      </w:r>
      <w:r>
        <w:rPr>
          <w:rStyle w:val="LMNeubauerPage"/>
        </w:rPr>
        <w:t>{39}</w:t>
      </w:r>
      <w:r>
        <w:t xml:space="preserve"> responded to them at length, and their sage R. Abraham </w:t>
      </w:r>
      <w:proofErr w:type="spellStart"/>
      <w:r>
        <w:t>ibn</w:t>
      </w:r>
      <w:proofErr w:type="spellEnd"/>
      <w:r>
        <w:t xml:space="preserve"> ‘Ezra has admitted the </w:t>
      </w:r>
      <w:proofErr w:type="spellStart"/>
      <w:r>
        <w:t>truth,</w:t>
      </w:r>
      <w:r>
        <w:rPr>
          <w:rStyle w:val="EndnoteReference"/>
        </w:rPr>
        <w:t>x</w:t>
      </w:r>
      <w:proofErr w:type="spellEnd"/>
      <w:r>
        <w:t xml:space="preserve"> and e</w:t>
      </w:r>
      <w:r>
        <w:t>x</w:t>
      </w:r>
      <w:r>
        <w:t xml:space="preserve">plained the term </w:t>
      </w:r>
      <w:r>
        <w:rPr>
          <w:rStyle w:val="ittext"/>
        </w:rPr>
        <w:t>between the evenings</w:t>
      </w:r>
      <w:r>
        <w:t xml:space="preserve"> in accordance with our sages’ explanation, that it is the time from the setting of the orb of the sun behind the horizon until the sun’s light is finally gone from the edges of the sky, a p</w:t>
      </w:r>
      <w:r>
        <w:t>e</w:t>
      </w:r>
      <w:r>
        <w:t>riod of about an hour and a third.</w:t>
      </w:r>
    </w:p>
    <w:p w14:paraId="1840408B" w14:textId="77777777" w:rsidR="009A4519" w:rsidRDefault="00E54C28">
      <w:pPr>
        <w:pStyle w:val="bodyfirstspb4"/>
      </w:pPr>
      <w:r>
        <w:rPr>
          <w:rStyle w:val="pereknumberenglish"/>
        </w:rPr>
        <w:t>5</w:t>
      </w:r>
      <w:r>
        <w:t xml:space="preserve"> In chapter 16, the commandment of the Sabbath is written; and then again in chapter 20, in the Decalogue; and a third time in chapter 23; and a fourth time in chapter 31; and a fifth time in chapter 35, where it says: </w:t>
      </w:r>
      <w:r>
        <w:rPr>
          <w:rStyle w:val="ittext"/>
        </w:rPr>
        <w:t>Ye shall cause no fire to burn throughout your habit</w:t>
      </w:r>
      <w:r>
        <w:rPr>
          <w:rStyle w:val="ittext"/>
        </w:rPr>
        <w:t>a</w:t>
      </w:r>
      <w:r>
        <w:rPr>
          <w:rStyle w:val="ittext"/>
        </w:rPr>
        <w:lastRenderedPageBreak/>
        <w:t xml:space="preserve">tions upon the Sabbath day </w:t>
      </w:r>
      <w:r>
        <w:t>[Exodus 35:3];</w:t>
      </w:r>
      <w:r>
        <w:rPr>
          <w:rFonts w:ascii="Arial" w:hAnsi="Arial" w:cs="Arial"/>
          <w:color w:val="auto"/>
        </w:rPr>
        <w:footnoteReference w:id="32"/>
      </w:r>
      <w:r>
        <w:t xml:space="preserve"> and a sixth time in the third book [Leviticus], chapter 19; and a seventh and eighth time there, in chapter 23; and a ninth time there, in chapter 26; and a tenth time in the fifth book [Deuteronomy], chapter 5, in the second De</w:t>
      </w:r>
      <w:r>
        <w:t>c</w:t>
      </w:r>
      <w:r>
        <w:t xml:space="preserve">alogue. From all these places, anyone intelligent will understand that all labor is prohibited on the Sabbath, whether difficult or easy, such as business, or carrying from domain to domain, by way of the public [domain]. Although carrying is not mentioned explicitly [in the Torah], nonetheless they [the </w:t>
      </w:r>
      <w:proofErr w:type="spellStart"/>
      <w:r>
        <w:t>Rabbanites</w:t>
      </w:r>
      <w:proofErr w:type="spellEnd"/>
      <w:r>
        <w:t xml:space="preserve">] acknowledge in their Talmud that it is forbidden; and Jeremiah the prophet, in chapter 17, says: </w:t>
      </w:r>
      <w:r>
        <w:rPr>
          <w:rStyle w:val="ittext"/>
        </w:rPr>
        <w:t>Neither carry forth a bu</w:t>
      </w:r>
      <w:r>
        <w:rPr>
          <w:rStyle w:val="ittext"/>
        </w:rPr>
        <w:t>r</w:t>
      </w:r>
      <w:r>
        <w:rPr>
          <w:rStyle w:val="ittext"/>
        </w:rPr>
        <w:t>den out of your houses on the Sabbath day, neither do ye any labor</w:t>
      </w:r>
      <w:r>
        <w:t xml:space="preserve"> [Jeremiah 17:22]. And carrying is called “l</w:t>
      </w:r>
      <w:r>
        <w:t>a</w:t>
      </w:r>
      <w:r>
        <w:t xml:space="preserve">bor” in the Torah, as it is written in the second book [Exodus], chapter 36: </w:t>
      </w:r>
      <w:r>
        <w:rPr>
          <w:rStyle w:val="ittext"/>
        </w:rPr>
        <w:t>Let neither man nor woman make any more labor for the offering of the sanctuary. So the people were restrained from bringing</w:t>
      </w:r>
      <w:r>
        <w:t xml:space="preserve"> [Exodus 36:6]. From all this, it is clear that carrying from domain to domain, even light things, is </w:t>
      </w:r>
      <w:proofErr w:type="spellStart"/>
      <w:r>
        <w:t>forbidden.</w:t>
      </w:r>
      <w:r>
        <w:rPr>
          <w:rStyle w:val="EndnoteReference"/>
        </w:rPr>
        <w:t>xi</w:t>
      </w:r>
      <w:proofErr w:type="spellEnd"/>
      <w:r>
        <w:t xml:space="preserve"> But the </w:t>
      </w:r>
      <w:proofErr w:type="spellStart"/>
      <w:r>
        <w:t>Ta</w:t>
      </w:r>
      <w:r>
        <w:t>l</w:t>
      </w:r>
      <w:r>
        <w:t>mudites</w:t>
      </w:r>
      <w:proofErr w:type="spellEnd"/>
      <w:r>
        <w:t xml:space="preserve"> have permitted carrying by way of the public </w:t>
      </w:r>
      <w:r>
        <w:lastRenderedPageBreak/>
        <w:t>[domain], in wide open places and streets, by tying strings and cords</w:t>
      </w:r>
      <w:r>
        <w:rPr>
          <w:rFonts w:ascii="Arial" w:hAnsi="Arial" w:cs="Arial"/>
          <w:color w:val="auto"/>
        </w:rPr>
        <w:footnoteReference w:id="33"/>
      </w:r>
      <w:r>
        <w:t xml:space="preserve"> to delineate borders of the n</w:t>
      </w:r>
      <w:r>
        <w:t>a</w:t>
      </w:r>
      <w:r>
        <w:t>tions.</w:t>
      </w:r>
      <w:r>
        <w:rPr>
          <w:rFonts w:ascii="Arial" w:hAnsi="Arial" w:cs="Arial"/>
          <w:color w:val="auto"/>
        </w:rPr>
        <w:footnoteReference w:id="34"/>
      </w:r>
      <w:r>
        <w:t xml:space="preserve"> Moreover, they have permitted lighting ovens on the Sabbath; and they leave the domain, and thus v</w:t>
      </w:r>
      <w:r>
        <w:t>i</w:t>
      </w:r>
      <w:r>
        <w:t xml:space="preserve">olate the commandment </w:t>
      </w:r>
      <w:r>
        <w:rPr>
          <w:rStyle w:val="ittext"/>
        </w:rPr>
        <w:t>abide ye every man in his place, let no man go out of his place on the seventh day</w:t>
      </w:r>
      <w:r>
        <w:t xml:space="preserve">, which is written in this book [Exodus], chapter 16 [verse 29]. </w:t>
      </w:r>
      <w:r>
        <w:lastRenderedPageBreak/>
        <w:t>And they have permitted doing business by mixing.</w:t>
      </w:r>
      <w:r>
        <w:rPr>
          <w:rFonts w:ascii="Arial" w:hAnsi="Arial" w:cs="Arial"/>
          <w:color w:val="auto"/>
        </w:rPr>
        <w:footnoteReference w:id="35"/>
      </w:r>
      <w:r>
        <w:t xml:space="preserve"> And they instruct gentiles to do labor on Sabbaths and festivals, [such as] opening locked ovens, and other l</w:t>
      </w:r>
      <w:r>
        <w:t>a</w:t>
      </w:r>
      <w:r>
        <w:t>bors, by giving a hint, not an explicit instruction, to the gentiles; and they benefit from that labor; even though they themselves say that it is forbidden to derive benefit from labors performed on the Sabbath, nonetheless their more recent generations have come up with tricks [around this]. But among us, all these are completely forbidden.</w:t>
      </w:r>
    </w:p>
    <w:p w14:paraId="73F8D7DB" w14:textId="77777777" w:rsidR="009A4519" w:rsidRDefault="00E54C28">
      <w:pPr>
        <w:pStyle w:val="bodyfirstspb4"/>
      </w:pPr>
      <w:r>
        <w:rPr>
          <w:rStyle w:val="pereknumberenglish"/>
        </w:rPr>
        <w:t>6</w:t>
      </w:r>
      <w:r>
        <w:t xml:space="preserve"> In the Decalogue, [it says] </w:t>
      </w:r>
      <w:r>
        <w:rPr>
          <w:rStyle w:val="ittext"/>
        </w:rPr>
        <w:t>Thou shalt not steal</w:t>
      </w:r>
      <w:r>
        <w:t xml:space="preserve"> [Ex</w:t>
      </w:r>
      <w:r>
        <w:t>o</w:t>
      </w:r>
      <w:r>
        <w:t>dus 20:12]; but here, too, they have made leniency and they say that if one comes in stealth and takes items, then one has ownership, for one has put oneself in da</w:t>
      </w:r>
      <w:r>
        <w:t>n</w:t>
      </w:r>
      <w:r>
        <w:t>ger by coming in stealth to one’s neighbor. But what wise person will not mock this?!</w:t>
      </w:r>
      <w:r>
        <w:rPr>
          <w:rStyle w:val="EndnoteReference"/>
        </w:rPr>
        <w:t>xii</w:t>
      </w:r>
    </w:p>
    <w:p w14:paraId="2C7DD1B7" w14:textId="77777777" w:rsidR="009A4519" w:rsidRDefault="00E54C28">
      <w:pPr>
        <w:pStyle w:val="bodyfirstspb4"/>
      </w:pPr>
      <w:r>
        <w:rPr>
          <w:rStyle w:val="pereknumberenglish"/>
        </w:rPr>
        <w:t>7</w:t>
      </w:r>
      <w:r>
        <w:t xml:space="preserve"> In chapter 21, it says: </w:t>
      </w:r>
      <w:r>
        <w:rPr>
          <w:rStyle w:val="ittext"/>
        </w:rPr>
        <w:t>eye for eye, tooth for tooth</w:t>
      </w:r>
      <w:r>
        <w:t xml:space="preserve"> [Exodus 21:24]. But here, too, they have changed [the meaning of] Scripture, and said that it means [to give] the monetary value of an eye in exchange for an eye, and the monetary value of a tooth in exchange for a tooth, and so forth, whether the damage was intentional or a</w:t>
      </w:r>
      <w:r>
        <w:t>c</w:t>
      </w:r>
      <w:r>
        <w:t>cidental. But our sages, of blessed memory,</w:t>
      </w:r>
      <w:r>
        <w:rPr>
          <w:rFonts w:ascii="Arial" w:hAnsi="Arial" w:cs="Arial"/>
          <w:color w:val="auto"/>
        </w:rPr>
        <w:footnoteReference w:id="36"/>
      </w:r>
      <w:r>
        <w:t xml:space="preserve"> do not </w:t>
      </w:r>
      <w:r>
        <w:lastRenderedPageBreak/>
        <w:t xml:space="preserve">agree with this; they say </w:t>
      </w:r>
      <w:r>
        <w:rPr>
          <w:rStyle w:val="LMNeubauerPage"/>
        </w:rPr>
        <w:t>{40}</w:t>
      </w:r>
      <w:r>
        <w:t xml:space="preserve"> that if the damage was i</w:t>
      </w:r>
      <w:r>
        <w:t>n</w:t>
      </w:r>
      <w:r>
        <w:t>tentional, then one must suffer the exact [bodily] da</w:t>
      </w:r>
      <w:r>
        <w:t>m</w:t>
      </w:r>
      <w:r>
        <w:t xml:space="preserve">age [in punishment]; but if the damage was accidental, or if it was a wound that heals, then one should give </w:t>
      </w:r>
      <w:proofErr w:type="spellStart"/>
      <w:r>
        <w:t>money.</w:t>
      </w:r>
      <w:r>
        <w:rPr>
          <w:rStyle w:val="EndnoteReference"/>
        </w:rPr>
        <w:t>xiii</w:t>
      </w:r>
      <w:proofErr w:type="spellEnd"/>
    </w:p>
    <w:p w14:paraId="71E31558" w14:textId="77777777" w:rsidR="009A4519" w:rsidRDefault="00E54C28">
      <w:pPr>
        <w:pStyle w:val="bodyfirstspb4"/>
      </w:pPr>
      <w:r>
        <w:rPr>
          <w:rStyle w:val="pereknumberenglish"/>
        </w:rPr>
        <w:t>8</w:t>
      </w:r>
      <w:r>
        <w:rPr>
          <w:rStyle w:val="bd"/>
        </w:rPr>
        <w:t xml:space="preserve"> </w:t>
      </w:r>
      <w:r>
        <w:t xml:space="preserve">In chapter 22, it says: </w:t>
      </w:r>
      <w:r>
        <w:rPr>
          <w:rStyle w:val="ittext"/>
        </w:rPr>
        <w:t>If a man borrow [an animal] from his neighbor, and it be injured or die</w:t>
      </w:r>
      <w:r>
        <w:t xml:space="preserve"> [Exodus 22:13]; it means that if a man borrows an ass or a lamb, or any animal, from his neighbor, to carry any burden, or to travel unburdened to any place, and the ox or the ass or the horse is injured or dies, if the owner is not with him, then [the borrower] must pay up; but if the owner is with him, then [the borrower] need not pay. But they [the </w:t>
      </w:r>
      <w:proofErr w:type="spellStart"/>
      <w:r>
        <w:t>Talmudites</w:t>
      </w:r>
      <w:proofErr w:type="spellEnd"/>
      <w:r>
        <w:t>] have invented a trick, and said that when the borrower borrows the animal from its owner, if he asks anything of him, anything at all to eat or to drink, and the lender gives it to him, then it is as if he has also lent him himself alongside his animal; and thus, the owner is with him even if he does not go along on the journey, so if the animal is injured or dies, [the borro</w:t>
      </w:r>
      <w:r>
        <w:t>w</w:t>
      </w:r>
      <w:r>
        <w:t>er] need not pay. But our sages, of blessed memory, do not agree with this, for this, too, is a trick.</w:t>
      </w:r>
    </w:p>
    <w:p w14:paraId="2FB6D631" w14:textId="77777777" w:rsidR="009A4519" w:rsidRDefault="00E54C28">
      <w:pPr>
        <w:pStyle w:val="bodyfirstspb4"/>
      </w:pPr>
      <w:r>
        <w:rPr>
          <w:rStyle w:val="pereknumberenglish"/>
        </w:rPr>
        <w:lastRenderedPageBreak/>
        <w:t>9</w:t>
      </w:r>
      <w:r>
        <w:t xml:space="preserve"> Further, in chapter 22, it is written: </w:t>
      </w:r>
      <w:r>
        <w:rPr>
          <w:rStyle w:val="ittext"/>
        </w:rPr>
        <w:t>If thou lend money to any of my people that is poor by thee, thou shalt not be to him as a usurer, neither shalt thou lay upon him usury</w:t>
      </w:r>
      <w:r>
        <w:t xml:space="preserve"> [Exodus 22:25]. And this commandment is repeated in the third book [Leviticus], chapter 25, and then appears a third time, in the fifth book [Deuteron</w:t>
      </w:r>
      <w:r>
        <w:t>o</w:t>
      </w:r>
      <w:r>
        <w:t xml:space="preserve">my], chapter 23. But they [the </w:t>
      </w:r>
      <w:proofErr w:type="spellStart"/>
      <w:r>
        <w:t>Talmudites</w:t>
      </w:r>
      <w:proofErr w:type="spellEnd"/>
      <w:r>
        <w:t>] reject this commandment entirely, for they take usury; and our sages, of blessed memory, do not agree with this at all.</w:t>
      </w:r>
    </w:p>
    <w:p w14:paraId="1443EE25" w14:textId="77777777" w:rsidR="009A4519" w:rsidRDefault="00E54C28">
      <w:pPr>
        <w:pStyle w:val="bodyfirstspb4"/>
      </w:pPr>
      <w:r>
        <w:rPr>
          <w:rStyle w:val="pereknumberenglish"/>
        </w:rPr>
        <w:t>10</w:t>
      </w:r>
      <w:r>
        <w:t xml:space="preserve"> In chapter 23, at the beginning, it says: </w:t>
      </w:r>
      <w:r>
        <w:rPr>
          <w:rStyle w:val="ittext"/>
        </w:rPr>
        <w:t>Thou shalt not follow a multitude to do evil; [neither shalt thou speak in a cause to decline after many to wrest jud</w:t>
      </w:r>
      <w:r>
        <w:rPr>
          <w:rStyle w:val="ittext"/>
        </w:rPr>
        <w:t>g</w:t>
      </w:r>
      <w:r>
        <w:rPr>
          <w:rStyle w:val="ittext"/>
        </w:rPr>
        <w:t xml:space="preserve">ment] </w:t>
      </w:r>
      <w:r>
        <w:t>[Exodus 23:2].</w:t>
      </w:r>
      <w:r>
        <w:rPr>
          <w:rStyle w:val="ittext"/>
        </w:rPr>
        <w:t xml:space="preserve"> </w:t>
      </w:r>
      <w:r>
        <w:t xml:space="preserve">Our sages explained this verse as meaning that you should not follow the majority to help facilitate evil, nor should you help a fight or altercation to the point that you </w:t>
      </w:r>
      <w:r>
        <w:rPr>
          <w:rStyle w:val="ittext"/>
        </w:rPr>
        <w:t>decline after many to wrest jud</w:t>
      </w:r>
      <w:r>
        <w:rPr>
          <w:rStyle w:val="ittext"/>
        </w:rPr>
        <w:t>g</w:t>
      </w:r>
      <w:r>
        <w:rPr>
          <w:rStyle w:val="ittext"/>
        </w:rPr>
        <w:t>ment</w:t>
      </w:r>
      <w:r>
        <w:t xml:space="preserve"> of a certain man or a certain manner, away from the appropriate customary [judgment] for it. Even if you are only one, and among a thousand people that are wresting judgment and agreeing to do evil, do not go along with them; do not fear to acknowledge the truth. Thus, in accordance with our sages’ interpretation, the entire verse is a single commandment, a prohibition. On the other hand, the </w:t>
      </w:r>
      <w:proofErr w:type="spellStart"/>
      <w:r>
        <w:t>Talmudites</w:t>
      </w:r>
      <w:proofErr w:type="spellEnd"/>
      <w:r>
        <w:t xml:space="preserve"> turned this verse into three commandments: </w:t>
      </w:r>
      <w:r>
        <w:rPr>
          <w:rStyle w:val="ittext"/>
        </w:rPr>
        <w:t>Thou shalt not follow a multitude to do evil</w:t>
      </w:r>
      <w:r>
        <w:t xml:space="preserve"> – one commandment, a prohibition; </w:t>
      </w:r>
      <w:r>
        <w:rPr>
          <w:rStyle w:val="ittext"/>
        </w:rPr>
        <w:t>neither shalt thou speak in a cause</w:t>
      </w:r>
      <w:r>
        <w:t xml:space="preserve"> – a second commandment, another prohibition; </w:t>
      </w:r>
      <w:r>
        <w:rPr>
          <w:rStyle w:val="ittext"/>
        </w:rPr>
        <w:t>to decline after many</w:t>
      </w:r>
      <w:r>
        <w:t xml:space="preserve"> – a third commandment, an obligation. They have made this a l</w:t>
      </w:r>
      <w:r>
        <w:t>e</w:t>
      </w:r>
      <w:r>
        <w:lastRenderedPageBreak/>
        <w:t xml:space="preserve">gal principle, and say: “If there is an individual [arguing against] the majority, the law follows the </w:t>
      </w:r>
      <w:proofErr w:type="spellStart"/>
      <w:r>
        <w:t>majority.”</w:t>
      </w:r>
      <w:r>
        <w:rPr>
          <w:rStyle w:val="EndnoteReference"/>
        </w:rPr>
        <w:t>xiv</w:t>
      </w:r>
      <w:proofErr w:type="spellEnd"/>
      <w:r>
        <w:t xml:space="preserve"> This is the way of all their masters of </w:t>
      </w:r>
      <w:proofErr w:type="spellStart"/>
      <w:r>
        <w:t>Gemara</w:t>
      </w:r>
      <w:proofErr w:type="spellEnd"/>
      <w:r>
        <w:t xml:space="preserve">, who look carefully into the debates of the masters of the </w:t>
      </w:r>
      <w:proofErr w:type="spellStart"/>
      <w:r>
        <w:t>Mishna</w:t>
      </w:r>
      <w:proofErr w:type="spellEnd"/>
      <w:r>
        <w:t xml:space="preserve">, the House of Hillel and the House of </w:t>
      </w:r>
      <w:proofErr w:type="spellStart"/>
      <w:r>
        <w:t>Shammai</w:t>
      </w:r>
      <w:proofErr w:type="spellEnd"/>
      <w:r>
        <w:t xml:space="preserve"> and other disputants, regarding the interpretations of the co</w:t>
      </w:r>
      <w:r>
        <w:t>m</w:t>
      </w:r>
      <w:r>
        <w:t xml:space="preserve">mandments. </w:t>
      </w:r>
      <w:proofErr w:type="gramStart"/>
      <w:r>
        <w:t xml:space="preserve">For the masters of the </w:t>
      </w:r>
      <w:proofErr w:type="spellStart"/>
      <w:r>
        <w:t>Gemara</w:t>
      </w:r>
      <w:proofErr w:type="spellEnd"/>
      <w:r>
        <w:t xml:space="preserve"> have esta</w:t>
      </w:r>
      <w:r>
        <w:t>b</w:t>
      </w:r>
      <w:r>
        <w:t>lished an arithmetical principle for themselves: if more [of their sages] are lenient, then they establish the len</w:t>
      </w:r>
      <w:r>
        <w:t>i</w:t>
      </w:r>
      <w:r>
        <w:t>ent position as the law; whereas if more [of their sages] are stringent, then they establish the law in accordance with their position.</w:t>
      </w:r>
      <w:proofErr w:type="gramEnd"/>
      <w:r>
        <w:t xml:space="preserve"> But our sages, of blessed memory, say </w:t>
      </w:r>
      <w:r>
        <w:rPr>
          <w:rStyle w:val="LMNeubauerPage"/>
        </w:rPr>
        <w:t>{41}</w:t>
      </w:r>
      <w:r>
        <w:t xml:space="preserve"> “Love the truth more than the majority,” for sometimes one individual can outweigh the majority in his quest and love for the truth. But the principle of [the </w:t>
      </w:r>
      <w:proofErr w:type="spellStart"/>
      <w:r>
        <w:t>Rabbanites</w:t>
      </w:r>
      <w:proofErr w:type="spellEnd"/>
      <w:r>
        <w:t>] is that they should deny even the fund</w:t>
      </w:r>
      <w:r>
        <w:t>a</w:t>
      </w:r>
      <w:r>
        <w:t>mental truth, for they pursue domination and winning.</w:t>
      </w:r>
    </w:p>
    <w:p w14:paraId="0D13BAD7" w14:textId="77777777" w:rsidR="009A4519" w:rsidRDefault="00E54C28">
      <w:pPr>
        <w:pStyle w:val="bodyfirstspb4"/>
      </w:pPr>
      <w:r>
        <w:rPr>
          <w:rStyle w:val="pereknumberenglish"/>
        </w:rPr>
        <w:t>11</w:t>
      </w:r>
      <w:r>
        <w:t xml:space="preserve"> In that same chapter, it is written: </w:t>
      </w:r>
      <w:r>
        <w:rPr>
          <w:rStyle w:val="ittext"/>
        </w:rPr>
        <w:t>Thou shalt not seethe a kid in its mother’s milk</w:t>
      </w:r>
      <w:r>
        <w:t xml:space="preserve"> [Exodus 23:19]. This commandment is repeated also in chapter 34, and stated a third time in the fifth book [Deuteronomy], chapter 14. Our sages, of blessed memory, have established, in a</w:t>
      </w:r>
      <w:r>
        <w:t>c</w:t>
      </w:r>
      <w:r>
        <w:t xml:space="preserve">cordance with the very meaning of the verse, that this is forbidden specifically with the mother [of the specific kid]; and they have obligated us to be careful [to keep separate] the pots in which the mother’s milk is boiled and those in which the offspring’s meat is boiled, and even eating utensils, such as bowls and spoons, that we not use them together, and not use one for the </w:t>
      </w:r>
      <w:proofErr w:type="spellStart"/>
      <w:r>
        <w:t>other.</w:t>
      </w:r>
      <w:r>
        <w:rPr>
          <w:rStyle w:val="EndnoteReference"/>
        </w:rPr>
        <w:t>xv</w:t>
      </w:r>
      <w:proofErr w:type="spellEnd"/>
      <w:r>
        <w:t xml:space="preserve"> But the </w:t>
      </w:r>
      <w:proofErr w:type="spellStart"/>
      <w:r>
        <w:t>Talmudites</w:t>
      </w:r>
      <w:proofErr w:type="spellEnd"/>
      <w:r>
        <w:t xml:space="preserve"> have added to Scripture and forbi</w:t>
      </w:r>
      <w:r>
        <w:t>d</w:t>
      </w:r>
      <w:r>
        <w:lastRenderedPageBreak/>
        <w:t xml:space="preserve">den all meat with all milk in the world, even the meat of birds with the milk of mammals. They are stringent about [separating] the pots even more than the impurity of vessels caused by carcasses and vermin and corpses and genital flows, which are serious impurity, as shall be explained [below]. And thus, they have violated the commandment: </w:t>
      </w:r>
      <w:r>
        <w:rPr>
          <w:rStyle w:val="ittext"/>
        </w:rPr>
        <w:t>Ye shall not add [unto the word which I command you], neither shall ye diminish ought from it</w:t>
      </w:r>
      <w:r>
        <w:t xml:space="preserve"> [Deuteronomy 4:2].</w:t>
      </w:r>
    </w:p>
    <w:p w14:paraId="48F382D3" w14:textId="77777777" w:rsidR="009A4519" w:rsidRDefault="00E54C28">
      <w:pPr>
        <w:pStyle w:val="bodyfirstspb4"/>
      </w:pPr>
      <w:r>
        <w:rPr>
          <w:rStyle w:val="pereknumberenglish"/>
        </w:rPr>
        <w:t>12</w:t>
      </w:r>
      <w:r>
        <w:t xml:space="preserve"> In chapter 30 [verse 34], in the commandment of the spices for the incense, the Torah commands four types of spices. But the [</w:t>
      </w:r>
      <w:proofErr w:type="spellStart"/>
      <w:r>
        <w:t>Talmudites</w:t>
      </w:r>
      <w:proofErr w:type="spellEnd"/>
      <w:r>
        <w:t xml:space="preserve">] add seven more spices: myrrh, cassia, spikenard, saffron, </w:t>
      </w:r>
      <w:proofErr w:type="spellStart"/>
      <w:r>
        <w:t>costus</w:t>
      </w:r>
      <w:proofErr w:type="spellEnd"/>
      <w:r>
        <w:t>, cinn</w:t>
      </w:r>
      <w:r>
        <w:t>a</w:t>
      </w:r>
      <w:r>
        <w:t xml:space="preserve">mon, and </w:t>
      </w:r>
      <w:proofErr w:type="spellStart"/>
      <w:r>
        <w:rPr>
          <w:rStyle w:val="ittext"/>
        </w:rPr>
        <w:t>qillufa</w:t>
      </w:r>
      <w:proofErr w:type="spellEnd"/>
      <w:r>
        <w:t xml:space="preserve"> [aromatic bark]; and they have also added an herb that causes the smoke to rise, and Jordan resin, and Sodomite salt, and nine </w:t>
      </w:r>
      <w:proofErr w:type="spellStart"/>
      <w:r>
        <w:rPr>
          <w:rStyle w:val="ittext"/>
        </w:rPr>
        <w:t>qav</w:t>
      </w:r>
      <w:proofErr w:type="spellEnd"/>
      <w:r>
        <w:t xml:space="preserve">-­measures of </w:t>
      </w:r>
      <w:proofErr w:type="spellStart"/>
      <w:r>
        <w:t>Carshina</w:t>
      </w:r>
      <w:proofErr w:type="spellEnd"/>
      <w:r>
        <w:t xml:space="preserve"> lye, with which to rub the </w:t>
      </w:r>
      <w:proofErr w:type="spellStart"/>
      <w:r>
        <w:t>onycha.</w:t>
      </w:r>
      <w:r>
        <w:rPr>
          <w:rStyle w:val="EndnoteReference"/>
        </w:rPr>
        <w:t>xvi</w:t>
      </w:r>
      <w:proofErr w:type="spellEnd"/>
      <w:r>
        <w:t xml:space="preserve"> This is willfully adding to the commandments of the Torah, for if God wanted these, why did He not write them?</w:t>
      </w:r>
    </w:p>
    <w:p w14:paraId="40EEC5C0" w14:textId="77777777" w:rsidR="009A4519" w:rsidRDefault="00E54C28">
      <w:pPr>
        <w:pStyle w:val="head3"/>
      </w:pPr>
      <w:r>
        <w:rPr>
          <w:rStyle w:val="rheng"/>
        </w:rPr>
        <w:t>Commandments from the Third Book</w:t>
      </w:r>
      <w:r>
        <w:t xml:space="preserve"> </w:t>
      </w:r>
      <w:r>
        <w:br/>
        <w:t>of Moses’s Torah [Leviticus]</w:t>
      </w:r>
    </w:p>
    <w:p w14:paraId="23251C36" w14:textId="77777777" w:rsidR="009A4519" w:rsidRDefault="00E54C28">
      <w:pPr>
        <w:pStyle w:val="bodyfirst"/>
      </w:pPr>
      <w:r>
        <w:rPr>
          <w:rStyle w:val="pereknumberenglish"/>
        </w:rPr>
        <w:t>1</w:t>
      </w:r>
      <w:r>
        <w:t xml:space="preserve"> At the end of chapter 2, it is written: </w:t>
      </w:r>
      <w:r>
        <w:rPr>
          <w:rStyle w:val="ittext"/>
        </w:rPr>
        <w:t>And if thou offer a meal offering [</w:t>
      </w:r>
      <w:proofErr w:type="spellStart"/>
      <w:r>
        <w:rPr>
          <w:rStyle w:val="ittext"/>
        </w:rPr>
        <w:t>minḥa</w:t>
      </w:r>
      <w:proofErr w:type="spellEnd"/>
      <w:r>
        <w:rPr>
          <w:rStyle w:val="ittext"/>
        </w:rPr>
        <w:t xml:space="preserve">] of thy </w:t>
      </w:r>
      <w:proofErr w:type="spellStart"/>
      <w:r>
        <w:rPr>
          <w:rStyle w:val="ittext"/>
        </w:rPr>
        <w:t>firstfruits</w:t>
      </w:r>
      <w:proofErr w:type="spellEnd"/>
      <w:r>
        <w:rPr>
          <w:rStyle w:val="ittext"/>
        </w:rPr>
        <w:t xml:space="preserve"> unto the Lord, thou shalt offer for the meal offering of thy </w:t>
      </w:r>
      <w:proofErr w:type="spellStart"/>
      <w:r>
        <w:rPr>
          <w:rStyle w:val="ittext"/>
        </w:rPr>
        <w:t>firstfruits</w:t>
      </w:r>
      <w:proofErr w:type="spellEnd"/>
      <w:r>
        <w:rPr>
          <w:rStyle w:val="ittext"/>
        </w:rPr>
        <w:t xml:space="preserve"> green ears of grain dried by the fire, even grain beaten out of full ears</w:t>
      </w:r>
      <w:r>
        <w:t xml:space="preserve"> (Leviticus 2:14). The sages of the Talmud say that this commandment is the same as the one wri</w:t>
      </w:r>
      <w:r>
        <w:t>t</w:t>
      </w:r>
      <w:r>
        <w:lastRenderedPageBreak/>
        <w:t xml:space="preserve">ten in this book, chapter 23: </w:t>
      </w:r>
      <w:r>
        <w:rPr>
          <w:rStyle w:val="ittext"/>
        </w:rPr>
        <w:t xml:space="preserve">When ye </w:t>
      </w:r>
      <w:proofErr w:type="gramStart"/>
      <w:r>
        <w:rPr>
          <w:rStyle w:val="ittext"/>
        </w:rPr>
        <w:t>be</w:t>
      </w:r>
      <w:proofErr w:type="gramEnd"/>
      <w:r>
        <w:rPr>
          <w:rStyle w:val="ittext"/>
        </w:rPr>
        <w:t xml:space="preserve"> come into the land which I give unto you, and shall reap the harvest thereof, then ye shall bring a sheaf of the first-­fruits of your harvest unto the priest</w:t>
      </w:r>
      <w:r>
        <w:t xml:space="preserve"> (Leviticus 23:10). For in their opinion, this commandment is repeated, just as many commandments in the Torah are mentioned two or three times. But our sages, of blessed memory, do not agree with [this interpretation of the verse]; rather, they say that the verse in chapter 23 is a commandment i</w:t>
      </w:r>
      <w:r>
        <w:t>n</w:t>
      </w:r>
      <w:r>
        <w:t xml:space="preserve">cumbent upon the community, and is obligatory; whereas this one [in chapter 2] is a commandment upon individuals, obligatory, as is written in book 2 [Exodus], chapter 23: </w:t>
      </w:r>
      <w:r>
        <w:rPr>
          <w:rStyle w:val="ittext"/>
        </w:rPr>
        <w:t xml:space="preserve">The first of the </w:t>
      </w:r>
      <w:proofErr w:type="spellStart"/>
      <w:r>
        <w:rPr>
          <w:rStyle w:val="ittext"/>
        </w:rPr>
        <w:t>firstfruits</w:t>
      </w:r>
      <w:proofErr w:type="spellEnd"/>
      <w:r>
        <w:rPr>
          <w:rStyle w:val="ittext"/>
        </w:rPr>
        <w:t xml:space="preserve"> of thy land thou shalt bring </w:t>
      </w:r>
      <w:r>
        <w:rPr>
          <w:rStyle w:val="LMNeubauerPage"/>
        </w:rPr>
        <w:t>{42}</w:t>
      </w:r>
      <w:r>
        <w:rPr>
          <w:rStyle w:val="ittext"/>
        </w:rPr>
        <w:t xml:space="preserve"> into the house of the Lord thy God</w:t>
      </w:r>
      <w:r>
        <w:t xml:space="preserve"> [Ex</w:t>
      </w:r>
      <w:r>
        <w:t>o</w:t>
      </w:r>
      <w:r>
        <w:t xml:space="preserve">dus 23:19]. [Moreover,] the [offering mentioned] in chapter 23 is not called </w:t>
      </w:r>
      <w:proofErr w:type="spellStart"/>
      <w:r>
        <w:rPr>
          <w:rStyle w:val="ittext"/>
        </w:rPr>
        <w:t>minḥa</w:t>
      </w:r>
      <w:proofErr w:type="spellEnd"/>
      <w:r>
        <w:t xml:space="preserve"> (meal-­offering), but </w:t>
      </w:r>
      <w:r>
        <w:rPr>
          <w:rStyle w:val="ittext"/>
        </w:rPr>
        <w:t>‘</w:t>
      </w:r>
      <w:proofErr w:type="spellStart"/>
      <w:r>
        <w:rPr>
          <w:rStyle w:val="ittext"/>
        </w:rPr>
        <w:t>omer</w:t>
      </w:r>
      <w:proofErr w:type="spellEnd"/>
      <w:r>
        <w:t xml:space="preserve"> (sheaf), whereas this one [in chapter 2] is called </w:t>
      </w:r>
      <w:proofErr w:type="spellStart"/>
      <w:r>
        <w:rPr>
          <w:rStyle w:val="ittext"/>
        </w:rPr>
        <w:t>minḥa</w:t>
      </w:r>
      <w:proofErr w:type="spellEnd"/>
      <w:r>
        <w:t>, and is discussed among the other meal-­offerings of individuals, the voluntary meal-­offerings of individ</w:t>
      </w:r>
      <w:r>
        <w:t>u</w:t>
      </w:r>
      <w:r>
        <w:t>als, to teach how to offer it, namely, as beaten dried grain, not as a sheaf. [Moreover,] it is to be brought [o</w:t>
      </w:r>
      <w:r>
        <w:t>n</w:t>
      </w:r>
      <w:r>
        <w:t xml:space="preserve">ly] after the waving of the </w:t>
      </w:r>
      <w:r>
        <w:rPr>
          <w:rStyle w:val="ittext"/>
        </w:rPr>
        <w:t>‘</w:t>
      </w:r>
      <w:proofErr w:type="spellStart"/>
      <w:r>
        <w:rPr>
          <w:rStyle w:val="ittext"/>
        </w:rPr>
        <w:t>omer</w:t>
      </w:r>
      <w:proofErr w:type="spellEnd"/>
      <w:r>
        <w:t xml:space="preserve">, for the waved </w:t>
      </w:r>
      <w:r>
        <w:rPr>
          <w:rStyle w:val="ittext"/>
        </w:rPr>
        <w:t>‘</w:t>
      </w:r>
      <w:proofErr w:type="spellStart"/>
      <w:r>
        <w:rPr>
          <w:rStyle w:val="ittext"/>
        </w:rPr>
        <w:t>omer</w:t>
      </w:r>
      <w:proofErr w:type="spellEnd"/>
      <w:r>
        <w:t xml:space="preserve"> is [the first grain that it is] permitted to eat from the new crop for the whole Jewish people; and if one would bring [a private </w:t>
      </w:r>
      <w:proofErr w:type="spellStart"/>
      <w:r>
        <w:rPr>
          <w:rStyle w:val="ittext"/>
        </w:rPr>
        <w:t>minḥa</w:t>
      </w:r>
      <w:proofErr w:type="spellEnd"/>
      <w:r>
        <w:t xml:space="preserve">-­offering] before the waving of the </w:t>
      </w:r>
      <w:r>
        <w:rPr>
          <w:rStyle w:val="ittext"/>
        </w:rPr>
        <w:t>‘</w:t>
      </w:r>
      <w:proofErr w:type="spellStart"/>
      <w:r>
        <w:rPr>
          <w:rStyle w:val="ittext"/>
        </w:rPr>
        <w:t>omer</w:t>
      </w:r>
      <w:proofErr w:type="spellEnd"/>
      <w:r>
        <w:t>, it would be forbidden for the priest to eat the relevant portion of the offering.</w:t>
      </w:r>
    </w:p>
    <w:p w14:paraId="61B805B4" w14:textId="77777777" w:rsidR="009A4519" w:rsidRDefault="00E54C28">
      <w:pPr>
        <w:pStyle w:val="bodyfirstspb4"/>
        <w:rPr>
          <w:spacing w:val="-2"/>
        </w:rPr>
      </w:pPr>
      <w:r>
        <w:rPr>
          <w:rStyle w:val="pereknumberenglish"/>
          <w:spacing w:val="-5"/>
        </w:rPr>
        <w:t>2</w:t>
      </w:r>
      <w:r>
        <w:rPr>
          <w:spacing w:val="-2"/>
        </w:rPr>
        <w:t xml:space="preserve"> In chapter 3, in the passage: </w:t>
      </w:r>
      <w:r>
        <w:rPr>
          <w:rStyle w:val="ittext"/>
          <w:spacing w:val="-2"/>
        </w:rPr>
        <w:t>And if his offering for a sacrifice of peace offering unto the Lord be of the flock [ . . . ​] If he offer a lamb for his offering</w:t>
      </w:r>
      <w:r>
        <w:rPr>
          <w:spacing w:val="-2"/>
        </w:rPr>
        <w:t xml:space="preserve"> [Leviticus 3:6–7], it </w:t>
      </w:r>
      <w:r>
        <w:rPr>
          <w:spacing w:val="-2"/>
        </w:rPr>
        <w:lastRenderedPageBreak/>
        <w:t xml:space="preserve">is written there [verse 9]: </w:t>
      </w:r>
      <w:r>
        <w:rPr>
          <w:rStyle w:val="ittext"/>
          <w:spacing w:val="-2"/>
        </w:rPr>
        <w:t>And he shall offer of the sacr</w:t>
      </w:r>
      <w:r>
        <w:rPr>
          <w:rStyle w:val="ittext"/>
          <w:spacing w:val="-2"/>
        </w:rPr>
        <w:t>i</w:t>
      </w:r>
      <w:r>
        <w:rPr>
          <w:rStyle w:val="ittext"/>
          <w:spacing w:val="-2"/>
        </w:rPr>
        <w:t>fice of the peace offering, an offering made by fire unto the Lord: the fat thereof and the whole rump, it shall he take off hard by the backbone</w:t>
      </w:r>
      <w:r>
        <w:rPr>
          <w:spacing w:val="-2"/>
        </w:rPr>
        <w:t xml:space="preserve"> [ . . . ​]. And in chapter 9, it says: </w:t>
      </w:r>
      <w:r>
        <w:rPr>
          <w:rStyle w:val="ittext"/>
          <w:spacing w:val="-2"/>
        </w:rPr>
        <w:t xml:space="preserve">And the fat of the bullock and of the ram, the rump, and that which </w:t>
      </w:r>
      <w:proofErr w:type="spellStart"/>
      <w:r>
        <w:rPr>
          <w:rStyle w:val="ittext"/>
          <w:spacing w:val="-2"/>
        </w:rPr>
        <w:t>covereth</w:t>
      </w:r>
      <w:proofErr w:type="spellEnd"/>
      <w:r>
        <w:rPr>
          <w:rStyle w:val="ittext"/>
          <w:spacing w:val="-2"/>
        </w:rPr>
        <w:t xml:space="preserve"> the inwards, and the kidneys, and the caul above the liver</w:t>
      </w:r>
      <w:r>
        <w:rPr>
          <w:spacing w:val="-2"/>
        </w:rPr>
        <w:t xml:space="preserve"> [Leviticus 9:19]. From this, it is apparent and obvious to all that Scripture includes the rump [</w:t>
      </w:r>
      <w:proofErr w:type="spellStart"/>
      <w:r>
        <w:rPr>
          <w:rStyle w:val="ittext"/>
          <w:spacing w:val="-2"/>
        </w:rPr>
        <w:t>alya</w:t>
      </w:r>
      <w:proofErr w:type="spellEnd"/>
      <w:r>
        <w:rPr>
          <w:spacing w:val="-2"/>
        </w:rPr>
        <w:t>] of sheep, whether male or female, in the ca</w:t>
      </w:r>
      <w:r>
        <w:rPr>
          <w:spacing w:val="-2"/>
        </w:rPr>
        <w:t>t</w:t>
      </w:r>
      <w:r>
        <w:rPr>
          <w:spacing w:val="-2"/>
        </w:rPr>
        <w:t>egory “fat” [</w:t>
      </w:r>
      <w:proofErr w:type="spellStart"/>
      <w:r>
        <w:rPr>
          <w:rStyle w:val="ittext"/>
          <w:spacing w:val="-2"/>
        </w:rPr>
        <w:t>ḥelev</w:t>
      </w:r>
      <w:proofErr w:type="spellEnd"/>
      <w:r>
        <w:rPr>
          <w:spacing w:val="-2"/>
        </w:rPr>
        <w:t>]; and moreover, this category includes the caul above the liver and the kidneys in all species that may be eaten. The fats of cattle and goats are of five kinds: that which covers [</w:t>
      </w:r>
      <w:proofErr w:type="spellStart"/>
      <w:r>
        <w:rPr>
          <w:rStyle w:val="ittext"/>
          <w:spacing w:val="-2"/>
        </w:rPr>
        <w:t>mekhassé</w:t>
      </w:r>
      <w:proofErr w:type="spellEnd"/>
      <w:r>
        <w:rPr>
          <w:spacing w:val="-2"/>
        </w:rPr>
        <w:t>], and that which is on the innards [</w:t>
      </w:r>
      <w:proofErr w:type="spellStart"/>
      <w:r>
        <w:rPr>
          <w:rStyle w:val="ittext"/>
          <w:spacing w:val="-2"/>
        </w:rPr>
        <w:t>qerev</w:t>
      </w:r>
      <w:proofErr w:type="spellEnd"/>
      <w:r>
        <w:rPr>
          <w:spacing w:val="-2"/>
        </w:rPr>
        <w:t xml:space="preserve">], and that which covers the kidneys, and the kidneys themselves, and the caul above the liver. But the fats of sheep are six: the five listed above, and the rump is the sixth. But the </w:t>
      </w:r>
      <w:proofErr w:type="spellStart"/>
      <w:r>
        <w:rPr>
          <w:spacing w:val="-2"/>
        </w:rPr>
        <w:t>Talmudites</w:t>
      </w:r>
      <w:proofErr w:type="spellEnd"/>
      <w:r>
        <w:rPr>
          <w:spacing w:val="-2"/>
        </w:rPr>
        <w:t xml:space="preserve"> permit the rump of sheep for consumption, and disregard the words of Scripture in chapter 7 of this book [verses 23, 25]: </w:t>
      </w:r>
      <w:r>
        <w:rPr>
          <w:rStyle w:val="ittext"/>
          <w:spacing w:val="-2"/>
        </w:rPr>
        <w:t xml:space="preserve">Speak unto the children of Israel, saying: Ye shall eat no manner fat of ox, or of sheep, or of goat. </w:t>
      </w:r>
      <w:r>
        <w:rPr>
          <w:spacing w:val="-2"/>
        </w:rPr>
        <w:t>[ . . . ​]</w:t>
      </w:r>
      <w:r>
        <w:rPr>
          <w:rStyle w:val="ittext"/>
          <w:spacing w:val="-2"/>
        </w:rPr>
        <w:t xml:space="preserve"> For whosoever </w:t>
      </w:r>
      <w:proofErr w:type="spellStart"/>
      <w:r>
        <w:rPr>
          <w:rStyle w:val="ittext"/>
          <w:spacing w:val="-2"/>
        </w:rPr>
        <w:t>eateth</w:t>
      </w:r>
      <w:proofErr w:type="spellEnd"/>
      <w:r>
        <w:rPr>
          <w:rStyle w:val="ittext"/>
          <w:spacing w:val="-2"/>
        </w:rPr>
        <w:t xml:space="preserve"> the fat of the beast, of which men offer an offering made by fire unto the Lord, the soul that </w:t>
      </w:r>
      <w:proofErr w:type="spellStart"/>
      <w:r>
        <w:rPr>
          <w:rStyle w:val="ittext"/>
          <w:spacing w:val="-2"/>
        </w:rPr>
        <w:t>eateth</w:t>
      </w:r>
      <w:proofErr w:type="spellEnd"/>
      <w:r>
        <w:rPr>
          <w:rStyle w:val="ittext"/>
          <w:spacing w:val="-2"/>
        </w:rPr>
        <w:t xml:space="preserve"> it shall be cut off from his people.</w:t>
      </w:r>
      <w:r>
        <w:rPr>
          <w:spacing w:val="-2"/>
        </w:rPr>
        <w:t xml:space="preserve"> And they, by permitting the rump of sheep, and the caul above the liver and the kidneys of all species, have caused their masses to sin, bringing upon their souls </w:t>
      </w:r>
      <w:proofErr w:type="spellStart"/>
      <w:r>
        <w:rPr>
          <w:rStyle w:val="ittext"/>
          <w:spacing w:val="-2"/>
        </w:rPr>
        <w:t>kareth</w:t>
      </w:r>
      <w:proofErr w:type="spellEnd"/>
      <w:r>
        <w:rPr>
          <w:spacing w:val="-2"/>
        </w:rPr>
        <w:t xml:space="preserve"> [being cut off].</w:t>
      </w:r>
    </w:p>
    <w:p w14:paraId="6BBFAC2B" w14:textId="77777777" w:rsidR="009A4519" w:rsidRDefault="00E54C28">
      <w:pPr>
        <w:pStyle w:val="bodyfirstspb4"/>
      </w:pPr>
      <w:r>
        <w:rPr>
          <w:rStyle w:val="pereknumberenglish"/>
        </w:rPr>
        <w:t>3</w:t>
      </w:r>
      <w:r>
        <w:t xml:space="preserve"> In chapter 11, it is written: </w:t>
      </w:r>
      <w:r>
        <w:rPr>
          <w:rStyle w:val="ittext"/>
        </w:rPr>
        <w:t>These are the beasts [</w:t>
      </w:r>
      <w:proofErr w:type="spellStart"/>
      <w:r>
        <w:rPr>
          <w:rStyle w:val="ittext"/>
        </w:rPr>
        <w:t>ḥayya</w:t>
      </w:r>
      <w:proofErr w:type="spellEnd"/>
      <w:r>
        <w:rPr>
          <w:rStyle w:val="ittext"/>
        </w:rPr>
        <w:t>] which ye shall eat among all the beasts that are on the earth</w:t>
      </w:r>
      <w:r>
        <w:t xml:space="preserve"> [Leviticus 11:2]. From this, it is understood </w:t>
      </w:r>
      <w:r>
        <w:lastRenderedPageBreak/>
        <w:t xml:space="preserve">that the kosher animals are those that are </w:t>
      </w:r>
      <w:proofErr w:type="spellStart"/>
      <w:r>
        <w:rPr>
          <w:rStyle w:val="ittext"/>
        </w:rPr>
        <w:t>ḥayya</w:t>
      </w:r>
      <w:proofErr w:type="spellEnd"/>
      <w:r>
        <w:t xml:space="preserve"> [lite</w:t>
      </w:r>
      <w:r>
        <w:t>r</w:t>
      </w:r>
      <w:r>
        <w:t xml:space="preserve">ally “living”], that is, healthy, which can walk properly and eat as other healthy animals do, not the sick ones. These are the ones that are permitted to slaughter and eat. This is how our sages have ruled, and this is how we observe, for they forbade only animals that have wounds or boils or that is unable to walk, or rolls around [rather than being able to walk], or that is unable to eat – all these cannot be called </w:t>
      </w:r>
      <w:r>
        <w:rPr>
          <w:rStyle w:val="ittext"/>
        </w:rPr>
        <w:t>living</w:t>
      </w:r>
      <w:r>
        <w:t xml:space="preserve"> [</w:t>
      </w:r>
      <w:proofErr w:type="spellStart"/>
      <w:r>
        <w:rPr>
          <w:rStyle w:val="ittext"/>
        </w:rPr>
        <w:t>ḥayya</w:t>
      </w:r>
      <w:proofErr w:type="spellEnd"/>
      <w:r>
        <w:t xml:space="preserve">]; but others, which do not have these issues, may be slaughtered and eaten. But the </w:t>
      </w:r>
      <w:proofErr w:type="spellStart"/>
      <w:r>
        <w:t>Talmudites</w:t>
      </w:r>
      <w:proofErr w:type="spellEnd"/>
      <w:r>
        <w:t xml:space="preserve"> added a commandment to check [the lungs], such that even if an animal is plump and dancing around, but its lungs are missing a single lobe of the five lobes of the lungs, or there is a </w:t>
      </w:r>
      <w:proofErr w:type="spellStart"/>
      <w:r>
        <w:rPr>
          <w:rStyle w:val="ittext"/>
        </w:rPr>
        <w:t>sirkha</w:t>
      </w:r>
      <w:proofErr w:type="spellEnd"/>
      <w:r>
        <w:rPr>
          <w:rStyle w:val="ittext"/>
        </w:rPr>
        <w:t xml:space="preserve"> </w:t>
      </w:r>
      <w:r>
        <w:t xml:space="preserve">from one lobe to another, that is, a thin string stretched between them – they have forbidden to eat the meat of such an animal. They have invented eighteen </w:t>
      </w:r>
      <w:r>
        <w:rPr>
          <w:rStyle w:val="LMNeubauerPage"/>
        </w:rPr>
        <w:t>{43}</w:t>
      </w:r>
      <w:r>
        <w:t xml:space="preserve"> invalidating conditions [</w:t>
      </w:r>
      <w:proofErr w:type="spellStart"/>
      <w:r>
        <w:rPr>
          <w:rStyle w:val="ittext"/>
        </w:rPr>
        <w:t>ṭerefoth</w:t>
      </w:r>
      <w:proofErr w:type="spellEnd"/>
      <w:r>
        <w:t xml:space="preserve">], which make not kosher [the consumption] of slaughtered animals, and they call them </w:t>
      </w:r>
      <w:proofErr w:type="spellStart"/>
      <w:r>
        <w:rPr>
          <w:rStyle w:val="ittext"/>
        </w:rPr>
        <w:t>sirkhoth</w:t>
      </w:r>
      <w:r>
        <w:t>.</w:t>
      </w:r>
      <w:r>
        <w:rPr>
          <w:rStyle w:val="EndnoteReference"/>
        </w:rPr>
        <w:t>xvii</w:t>
      </w:r>
      <w:proofErr w:type="spellEnd"/>
      <w:r>
        <w:t xml:space="preserve"> None of these was ever considered by the Giver of the Torah.</w:t>
      </w:r>
    </w:p>
    <w:p w14:paraId="333CEF66" w14:textId="77777777" w:rsidR="009A4519" w:rsidRDefault="00E54C28">
      <w:pPr>
        <w:pStyle w:val="bodyfirstspb4"/>
      </w:pPr>
      <w:r>
        <w:rPr>
          <w:rStyle w:val="pereknumberenglish"/>
        </w:rPr>
        <w:t>4</w:t>
      </w:r>
      <w:r>
        <w:rPr>
          <w:rStyle w:val="bd"/>
        </w:rPr>
        <w:t xml:space="preserve"> </w:t>
      </w:r>
      <w:r>
        <w:t xml:space="preserve">Further on in chapter 11 [verse 3], the Torah gives two signs for the kosher status of mammals, namely split hoof and chewing the cud. But [the </w:t>
      </w:r>
      <w:proofErr w:type="spellStart"/>
      <w:r>
        <w:t>Rabbanites</w:t>
      </w:r>
      <w:proofErr w:type="spellEnd"/>
      <w:r>
        <w:t>] added a third sign; they claim that any [mammal] whose flesh runs crosswise is permitted for consumption.</w:t>
      </w:r>
      <w:r>
        <w:rPr>
          <w:rFonts w:ascii="Arial" w:hAnsi="Arial" w:cs="Arial"/>
          <w:color w:val="auto"/>
        </w:rPr>
        <w:footnoteReference w:id="37"/>
      </w:r>
      <w:r>
        <w:t xml:space="preserve"> But one of their sages noted that the </w:t>
      </w:r>
      <w:r>
        <w:rPr>
          <w:rStyle w:val="ittext"/>
        </w:rPr>
        <w:t>‘</w:t>
      </w:r>
      <w:proofErr w:type="spellStart"/>
      <w:r>
        <w:rPr>
          <w:rStyle w:val="ittext"/>
        </w:rPr>
        <w:t>arod</w:t>
      </w:r>
      <w:proofErr w:type="spellEnd"/>
      <w:r>
        <w:t xml:space="preserve"> [wild ass] also has flesh that runs crosswise [and it is obviously not k</w:t>
      </w:r>
      <w:r>
        <w:t>o</w:t>
      </w:r>
      <w:r>
        <w:lastRenderedPageBreak/>
        <w:t>sher], so they established the law that any [mammal that one finds] whose flesh runs crosswise is kosher for consumption, as long as one is familiar with the a</w:t>
      </w:r>
      <w:r>
        <w:t>p</w:t>
      </w:r>
      <w:r>
        <w:t xml:space="preserve">pearance of the wild ass, so that one will not come to slaughter it, for it is not </w:t>
      </w:r>
      <w:proofErr w:type="spellStart"/>
      <w:r>
        <w:t>kosher.</w:t>
      </w:r>
      <w:r>
        <w:rPr>
          <w:rStyle w:val="EndnoteReference"/>
        </w:rPr>
        <w:t>xviii</w:t>
      </w:r>
      <w:proofErr w:type="spellEnd"/>
    </w:p>
    <w:p w14:paraId="43B8E69C" w14:textId="77777777" w:rsidR="009A4519" w:rsidRDefault="00E54C28">
      <w:pPr>
        <w:pStyle w:val="bodyfirstspb4"/>
      </w:pPr>
      <w:r>
        <w:rPr>
          <w:rStyle w:val="pereknumberenglish"/>
        </w:rPr>
        <w:t>5</w:t>
      </w:r>
      <w:r>
        <w:t xml:space="preserve"> Further on in this chapter, the Torah gives two signs for the kosher status of fish, namely fins and scales. But [the </w:t>
      </w:r>
      <w:proofErr w:type="spellStart"/>
      <w:r>
        <w:t>Rabbanites</w:t>
      </w:r>
      <w:proofErr w:type="spellEnd"/>
      <w:r>
        <w:t>] added another sign, saying that a fish whose tail is not of equal length at both edges is not k</w:t>
      </w:r>
      <w:r>
        <w:t>o</w:t>
      </w:r>
      <w:r>
        <w:t>sher, whereas a fish whose tail is of equal length [at both edges] is kosher. But this is not mentioned in the Torah.</w:t>
      </w:r>
    </w:p>
    <w:p w14:paraId="2773BE3F" w14:textId="77777777" w:rsidR="009A4519" w:rsidRDefault="00E54C28">
      <w:pPr>
        <w:pStyle w:val="bodyfirstspb4"/>
      </w:pPr>
      <w:r>
        <w:rPr>
          <w:rStyle w:val="pereknumberenglish"/>
        </w:rPr>
        <w:t>6</w:t>
      </w:r>
      <w:r>
        <w:t xml:space="preserve"> Further on in this chapter, the Torah gives a sign for the kosher status of birds; namely, it lists all the non-­kosher birds by name, and whatever is not on this list is permitted. But [the </w:t>
      </w:r>
      <w:proofErr w:type="spellStart"/>
      <w:r>
        <w:t>Rabbanites</w:t>
      </w:r>
      <w:proofErr w:type="spellEnd"/>
      <w:r>
        <w:t>] have added four other signs: that if the bird has a crop, a gizzard that can be peeled, and an extra toe, and does not tear prey when it eats, it is permissible.</w:t>
      </w:r>
    </w:p>
    <w:p w14:paraId="1E564CFB" w14:textId="77777777" w:rsidR="009A4519" w:rsidRDefault="00E54C28">
      <w:pPr>
        <w:pStyle w:val="bodyfirstspb4"/>
        <w:rPr>
          <w:spacing w:val="-1"/>
        </w:rPr>
      </w:pPr>
      <w:r>
        <w:rPr>
          <w:rStyle w:val="pereknumberenglish"/>
          <w:spacing w:val="-2"/>
        </w:rPr>
        <w:t>7</w:t>
      </w:r>
      <w:r>
        <w:rPr>
          <w:spacing w:val="-1"/>
        </w:rPr>
        <w:t xml:space="preserve"> Further on in this chapter, [the Torah] forbids flying insects, except for four species [of locusts], which it pe</w:t>
      </w:r>
      <w:r>
        <w:rPr>
          <w:spacing w:val="-1"/>
        </w:rPr>
        <w:t>r</w:t>
      </w:r>
      <w:r>
        <w:rPr>
          <w:spacing w:val="-1"/>
        </w:rPr>
        <w:t xml:space="preserve">mits. All others are forbidden. But [the </w:t>
      </w:r>
      <w:proofErr w:type="spellStart"/>
      <w:r>
        <w:rPr>
          <w:spacing w:val="-1"/>
        </w:rPr>
        <w:t>Rabbanites</w:t>
      </w:r>
      <w:proofErr w:type="spellEnd"/>
      <w:r>
        <w:rPr>
          <w:spacing w:val="-1"/>
        </w:rPr>
        <w:t xml:space="preserve">] are not concerned if flying insects fall into their food or drinks, and are cooked and disintegrated into </w:t>
      </w:r>
      <w:proofErr w:type="spellStart"/>
      <w:r>
        <w:rPr>
          <w:spacing w:val="-1"/>
        </w:rPr>
        <w:t>them.</w:t>
      </w:r>
      <w:r>
        <w:rPr>
          <w:rStyle w:val="EndnoteReference"/>
          <w:spacing w:val="-1"/>
        </w:rPr>
        <w:t>xix</w:t>
      </w:r>
      <w:proofErr w:type="spellEnd"/>
      <w:r>
        <w:rPr>
          <w:spacing w:val="-1"/>
        </w:rPr>
        <w:t xml:space="preserve"> But among us, we consider food to become forbidden if flying insects fall into the food or their fluids mix in with it.</w:t>
      </w:r>
    </w:p>
    <w:p w14:paraId="6FD407B5" w14:textId="77777777" w:rsidR="009A4519" w:rsidRDefault="00E54C28">
      <w:pPr>
        <w:pStyle w:val="bodyfirstspb4"/>
        <w:rPr>
          <w:rStyle w:val="FootnoteReference"/>
        </w:rPr>
      </w:pPr>
      <w:r>
        <w:rPr>
          <w:rStyle w:val="pereknumberenglish"/>
        </w:rPr>
        <w:lastRenderedPageBreak/>
        <w:t>8</w:t>
      </w:r>
      <w:r>
        <w:t xml:space="preserve"> Further on in this chapter is written the prohibition of carcasses of mammals that have only one of the two signs of kosher animals, such as &lt;the pig&gt;</w:t>
      </w:r>
      <w:r>
        <w:rPr>
          <w:rFonts w:ascii="Arial" w:hAnsi="Arial" w:cs="Arial"/>
          <w:color w:val="auto"/>
        </w:rPr>
        <w:footnoteReference w:id="38"/>
      </w:r>
      <w:r>
        <w:t xml:space="preserve"> and the hyrax and the cony and the camel, which chew their cud, and the pig, which has a split hoof. Scripture forbids touching their carcasses after their death, in any situ</w:t>
      </w:r>
      <w:r>
        <w:t>a</w:t>
      </w:r>
      <w:r>
        <w:t xml:space="preserve">tion, as it is written: </w:t>
      </w:r>
      <w:r>
        <w:rPr>
          <w:rStyle w:val="ittext"/>
        </w:rPr>
        <w:t>Of their flesh shall ye not eat, and their carcass shall ye not touch: they are unclean to you</w:t>
      </w:r>
      <w:r>
        <w:t xml:space="preserve"> [Leviticus 11:8]. And similarly, [regarding] the carcasses of all the mammals with no signs of kosher status, such as a horse, an ass, a wild ass, a lion, a bear, a wolf, a dog, a cat, or a fox, Scripture permits touching them, but with the qualification that whoever touches them will b</w:t>
      </w:r>
      <w:r>
        <w:t>e</w:t>
      </w:r>
      <w:r>
        <w:t xml:space="preserve">come impure, as it is written: </w:t>
      </w:r>
      <w:r>
        <w:rPr>
          <w:rStyle w:val="ittext"/>
        </w:rPr>
        <w:t>and for these ye shall be unclean</w:t>
      </w:r>
      <w:r>
        <w:t xml:space="preserve"> [Leviticus 11:24]. And similarly, [regarding] the eight types of crawly creatures, namely</w:t>
      </w:r>
      <w:r>
        <w:rPr>
          <w:rStyle w:val="ittext"/>
        </w:rPr>
        <w:t xml:space="preserve"> the weasel, the mouse, the tortoise, the ferret, the chameleon, the lizard, the snail, and the mole</w:t>
      </w:r>
      <w:r>
        <w:t xml:space="preserve"> [Leviticus 11:29–30]. Regarding all these, the Torah obligates all that touch their corpses, whether the whole corpse or only part of it, to be impure until evening, and then to wash one’s body in water and launder one’s clothes. And if foodstuffs or drinks come </w:t>
      </w:r>
      <w:r>
        <w:rPr>
          <w:rStyle w:val="LMNeubauerPage"/>
        </w:rPr>
        <w:t>{44}</w:t>
      </w:r>
      <w:r>
        <w:t xml:space="preserve"> in contact with them, they become impure forever, and can never be purified. And if clothes or vessels come in contact with them, they become impure until evening, </w:t>
      </w:r>
      <w:r>
        <w:lastRenderedPageBreak/>
        <w:t xml:space="preserve">and then must be washed and cleaned with water in the evening, at which point they will become pure. And if earthenware vessels come in contact with them, they must be totally broken and will never become pure. This is how we </w:t>
      </w:r>
      <w:proofErr w:type="spellStart"/>
      <w:r>
        <w:t>Karaites</w:t>
      </w:r>
      <w:proofErr w:type="spellEnd"/>
      <w:r>
        <w:t xml:space="preserve"> behave. On the other hand, the </w:t>
      </w:r>
      <w:proofErr w:type="spellStart"/>
      <w:r>
        <w:t>Ra</w:t>
      </w:r>
      <w:r>
        <w:t>b</w:t>
      </w:r>
      <w:r>
        <w:t>banites</w:t>
      </w:r>
      <w:proofErr w:type="spellEnd"/>
      <w:r>
        <w:t xml:space="preserve"> have permitted all these impurities, and are not concerned if any of these fall into their food, drinks, bodies, clothes, or vessels; [the </w:t>
      </w:r>
      <w:proofErr w:type="spellStart"/>
      <w:r>
        <w:t>Rabbanites</w:t>
      </w:r>
      <w:proofErr w:type="spellEnd"/>
      <w:r>
        <w:t xml:space="preserve"> are co</w:t>
      </w:r>
      <w:r>
        <w:t>n</w:t>
      </w:r>
      <w:r>
        <w:t>cerned] only with refraining from eating their flesh.</w:t>
      </w:r>
      <w:r>
        <w:rPr>
          <w:rFonts w:ascii="Arial" w:hAnsi="Arial" w:cs="Arial"/>
          <w:color w:val="auto"/>
        </w:rPr>
        <w:footnoteReference w:id="39"/>
      </w:r>
      <w:r>
        <w:t xml:space="preserve"> And it seems that they are not concerned even about eating them, if it is in a case such that [these animals] are cooked and disintegrated into a thick cooked dish or into [a] vegetable [dish], which they call </w:t>
      </w:r>
      <w:proofErr w:type="spellStart"/>
      <w:r>
        <w:rPr>
          <w:rStyle w:val="ittext"/>
        </w:rPr>
        <w:t>tsimmes</w:t>
      </w:r>
      <w:proofErr w:type="spellEnd"/>
      <w:r>
        <w:t xml:space="preserve"> in their language;</w:t>
      </w:r>
      <w:r>
        <w:rPr>
          <w:rFonts w:ascii="Arial" w:hAnsi="Arial" w:cs="Arial"/>
          <w:color w:val="auto"/>
        </w:rPr>
        <w:footnoteReference w:id="40"/>
      </w:r>
      <w:r>
        <w:t xml:space="preserve"> in such a case, they nullify it in sixty, and eat the rest. Here, too, they say: “It is null-­and-­void in sixty.” That is, if a food is inside a container, and a piece of non-­kosher meat falls in from any of the above-­mentioned species, which are impure and confer impurity – if the amount of kosher food is sixty times </w:t>
      </w:r>
      <w:r>
        <w:lastRenderedPageBreak/>
        <w:t xml:space="preserve">that of the non-­kosher carcass, and the carcass is not counted in those sixty, then [the </w:t>
      </w:r>
      <w:proofErr w:type="spellStart"/>
      <w:r>
        <w:t>Rabbanites</w:t>
      </w:r>
      <w:proofErr w:type="spellEnd"/>
      <w:r>
        <w:t xml:space="preserve"> consider] the food or drink kosher, [including] the one-­sixtieth that remains [of non-­kosher food]. But if the food is less than sixty times the amount of the non-­kosher </w:t>
      </w:r>
      <w:proofErr w:type="gramStart"/>
      <w:r>
        <w:t>carcass,</w:t>
      </w:r>
      <w:proofErr w:type="gramEnd"/>
      <w:r>
        <w:t xml:space="preserve"> and the carcass is counted in the sixty, then the food or drink is forbidden. And regarding an earthenware vessel that touches a carcass, Scripture says that it must be broken; that is, it cannot ever be used for anything, and no pure substances may be handled with it; but [the </w:t>
      </w:r>
      <w:proofErr w:type="spellStart"/>
      <w:r>
        <w:t>Rabbanites</w:t>
      </w:r>
      <w:proofErr w:type="spellEnd"/>
      <w:r>
        <w:t>] say that breaking it makes it pure; that is, if one piece from the side is chipped off, then the vessel is pure. But God laughs at them for this.</w:t>
      </w:r>
      <w:r>
        <w:rPr>
          <w:rFonts w:ascii="Arial" w:hAnsi="Arial" w:cs="Arial"/>
          <w:color w:val="auto"/>
        </w:rPr>
        <w:footnoteReference w:id="41"/>
      </w:r>
    </w:p>
    <w:p w14:paraId="34389261" w14:textId="77777777" w:rsidR="009A4519" w:rsidRDefault="00E54C28">
      <w:pPr>
        <w:pStyle w:val="bodyfirstspb4"/>
        <w:rPr>
          <w:spacing w:val="-1"/>
        </w:rPr>
      </w:pPr>
      <w:r>
        <w:rPr>
          <w:rStyle w:val="pereknumberenglish"/>
          <w:spacing w:val="-2"/>
        </w:rPr>
        <w:t>9</w:t>
      </w:r>
      <w:r>
        <w:rPr>
          <w:spacing w:val="-1"/>
        </w:rPr>
        <w:t xml:space="preserve"> Similarly, in the same chapter, Scripture says about the creatures that crawl on the land – serpents, scorp</w:t>
      </w:r>
      <w:r>
        <w:rPr>
          <w:spacing w:val="-1"/>
        </w:rPr>
        <w:t>i</w:t>
      </w:r>
      <w:r>
        <w:rPr>
          <w:spacing w:val="-1"/>
        </w:rPr>
        <w:t xml:space="preserve">ons, worms, and other crawling creatures: </w:t>
      </w:r>
      <w:r>
        <w:rPr>
          <w:rStyle w:val="ittext"/>
          <w:spacing w:val="-1"/>
        </w:rPr>
        <w:t xml:space="preserve">Whatsoever </w:t>
      </w:r>
      <w:proofErr w:type="spellStart"/>
      <w:r>
        <w:rPr>
          <w:rStyle w:val="ittext"/>
          <w:spacing w:val="-1"/>
        </w:rPr>
        <w:t>goeth</w:t>
      </w:r>
      <w:proofErr w:type="spellEnd"/>
      <w:r>
        <w:rPr>
          <w:rStyle w:val="ittext"/>
          <w:spacing w:val="-1"/>
        </w:rPr>
        <w:t xml:space="preserve"> upon the belly, and whatsoever </w:t>
      </w:r>
      <w:proofErr w:type="spellStart"/>
      <w:r>
        <w:rPr>
          <w:rStyle w:val="ittext"/>
          <w:spacing w:val="-1"/>
        </w:rPr>
        <w:t>goeth</w:t>
      </w:r>
      <w:proofErr w:type="spellEnd"/>
      <w:r>
        <w:rPr>
          <w:rStyle w:val="ittext"/>
          <w:spacing w:val="-1"/>
        </w:rPr>
        <w:t xml:space="preserve"> upon all four, or whatsoever hath more feet among all creeping things that creep upon the earth, them ye shall not eat [for they are an abomination]. Ye shall not make you</w:t>
      </w:r>
      <w:r>
        <w:rPr>
          <w:rStyle w:val="ittext"/>
          <w:spacing w:val="-1"/>
        </w:rPr>
        <w:t>r</w:t>
      </w:r>
      <w:r>
        <w:rPr>
          <w:rStyle w:val="ittext"/>
          <w:spacing w:val="-1"/>
        </w:rPr>
        <w:t xml:space="preserve">selves abominable with any creeping thing that </w:t>
      </w:r>
      <w:proofErr w:type="spellStart"/>
      <w:r>
        <w:rPr>
          <w:rStyle w:val="ittext"/>
          <w:spacing w:val="-1"/>
        </w:rPr>
        <w:t>creepeth</w:t>
      </w:r>
      <w:proofErr w:type="spellEnd"/>
      <w:r>
        <w:rPr>
          <w:rStyle w:val="ittext"/>
          <w:spacing w:val="-1"/>
        </w:rPr>
        <w:t xml:space="preserve"> </w:t>
      </w:r>
      <w:proofErr w:type="gramStart"/>
      <w:r>
        <w:rPr>
          <w:rStyle w:val="ittext"/>
          <w:spacing w:val="-1"/>
        </w:rPr>
        <w:t>[ .</w:t>
      </w:r>
      <w:proofErr w:type="gramEnd"/>
      <w:r>
        <w:rPr>
          <w:rStyle w:val="ittext"/>
          <w:spacing w:val="-1"/>
        </w:rPr>
        <w:t> . . ​] upon the earth</w:t>
      </w:r>
      <w:r>
        <w:rPr>
          <w:spacing w:val="-1"/>
        </w:rPr>
        <w:t xml:space="preserve"> [Leviticus 11:42–44]. Scripture means by this that, if they fall into foods or drinks and disintegrate into them, then the food or drink is forbi</w:t>
      </w:r>
      <w:r>
        <w:rPr>
          <w:spacing w:val="-1"/>
        </w:rPr>
        <w:t>d</w:t>
      </w:r>
      <w:r>
        <w:rPr>
          <w:spacing w:val="-1"/>
        </w:rPr>
        <w:t xml:space="preserve">den. But [the </w:t>
      </w:r>
      <w:proofErr w:type="spellStart"/>
      <w:r>
        <w:rPr>
          <w:spacing w:val="-1"/>
        </w:rPr>
        <w:t>Rabbanites</w:t>
      </w:r>
      <w:proofErr w:type="spellEnd"/>
      <w:r>
        <w:rPr>
          <w:spacing w:val="-1"/>
        </w:rPr>
        <w:t xml:space="preserve">] are not concerned about this; they take the creature, even if it has been crushed into pieces, and they toss it out, and then eat the food or drink the drink. And when it comes to the worms that are </w:t>
      </w:r>
      <w:r>
        <w:rPr>
          <w:spacing w:val="-1"/>
        </w:rPr>
        <w:lastRenderedPageBreak/>
        <w:t>found in cheese, they do not even forbid eating them d</w:t>
      </w:r>
      <w:r>
        <w:rPr>
          <w:spacing w:val="-1"/>
        </w:rPr>
        <w:t>i</w:t>
      </w:r>
      <w:r>
        <w:rPr>
          <w:spacing w:val="-1"/>
        </w:rPr>
        <w:t>rectly, and they rub them over the cheese, and eat it. This is rebellion and opposition to the will of the Torah.</w:t>
      </w:r>
    </w:p>
    <w:p w14:paraId="7954752B" w14:textId="77777777" w:rsidR="009A4519" w:rsidRDefault="00E54C28">
      <w:pPr>
        <w:pStyle w:val="bodyfirstspb4"/>
        <w:rPr>
          <w:rStyle w:val="FootnoteReference"/>
        </w:rPr>
      </w:pPr>
      <w:r>
        <w:rPr>
          <w:rStyle w:val="pereknumberenglish"/>
        </w:rPr>
        <w:t>10</w:t>
      </w:r>
      <w:r>
        <w:t xml:space="preserve"> In chapter 12, the Torah commands that a woman who gives birth becomes impure for seven days for a boy and fourteen days for a girl, just like a </w:t>
      </w:r>
      <w:proofErr w:type="spellStart"/>
      <w:r>
        <w:t>menstruant</w:t>
      </w:r>
      <w:proofErr w:type="spellEnd"/>
      <w:r>
        <w:t xml:space="preserve"> woman. That is, just as a </w:t>
      </w:r>
      <w:proofErr w:type="spellStart"/>
      <w:r>
        <w:t>menstruant</w:t>
      </w:r>
      <w:proofErr w:type="spellEnd"/>
      <w:r>
        <w:t xml:space="preserve"> woman is impure and confers impurity to all who touch her, so too the woman who has given birth. But [the </w:t>
      </w:r>
      <w:proofErr w:type="spellStart"/>
      <w:r>
        <w:t>Rabbanites</w:t>
      </w:r>
      <w:proofErr w:type="spellEnd"/>
      <w:r>
        <w:t xml:space="preserve">] are not concerned at all about this, and their women who have given birth touch all items in the house, and all foods and drinks, and they all eat and drink with the woman, without any concern or separation. Moreover, after the seven days for a boy and the fourteen for a girl, [the Torah commands that] she must sit thirty-three days for a boy and sixty-six for a girl, on “pure blood,” and after these days, she must offer a sacrifice, </w:t>
      </w:r>
      <w:r>
        <w:rPr>
          <w:rStyle w:val="LMNeubauerPage"/>
        </w:rPr>
        <w:t>{45}</w:t>
      </w:r>
      <w:r>
        <w:t xml:space="preserve"> and then she becomes pure. But [the </w:t>
      </w:r>
      <w:proofErr w:type="spellStart"/>
      <w:r>
        <w:t>Rabbanites</w:t>
      </w:r>
      <w:proofErr w:type="spellEnd"/>
      <w:r>
        <w:t xml:space="preserve">] permit a woman who has given birth [to sleep with] her husband during these 33 days for a boy and 66 for a girl, even if she is gushing blood like a river. Even gentiles avoid such behavior! And our sages forbid the woman who has given birth to touch anything, just like a </w:t>
      </w:r>
      <w:proofErr w:type="spellStart"/>
      <w:r>
        <w:t>menstruant</w:t>
      </w:r>
      <w:proofErr w:type="spellEnd"/>
      <w:r>
        <w:t xml:space="preserve">; and where she lies down and where she sits and where she rides are all impure for seven days, and confer one-­day impurity on all who touch them. And all other items that she </w:t>
      </w:r>
      <w:proofErr w:type="spellStart"/>
      <w:r>
        <w:t>touches,</w:t>
      </w:r>
      <w:r>
        <w:rPr>
          <w:rStyle w:val="EndnoteReference"/>
        </w:rPr>
        <w:t>xx</w:t>
      </w:r>
      <w:proofErr w:type="spellEnd"/>
      <w:r>
        <w:t xml:space="preserve"> such as vessels or clothes, co</w:t>
      </w:r>
      <w:r>
        <w:t>n</w:t>
      </w:r>
      <w:r>
        <w:t xml:space="preserve">tract one-­day impurity, and must be washed in water; and all who touch them contract one-­day impurity and must bathe. And foods and drinks that the woman </w:t>
      </w:r>
      <w:r>
        <w:lastRenderedPageBreak/>
        <w:t xml:space="preserve">touches become impure for </w:t>
      </w:r>
      <w:proofErr w:type="gramStart"/>
      <w:r>
        <w:t>eternity,</w:t>
      </w:r>
      <w:proofErr w:type="gramEnd"/>
      <w:r>
        <w:t xml:space="preserve"> and an earthe</w:t>
      </w:r>
      <w:r>
        <w:t>n</w:t>
      </w:r>
      <w:r>
        <w:t>ware vessel that she touches can never become pure.</w:t>
      </w:r>
      <w:r>
        <w:rPr>
          <w:rFonts w:ascii="Arial" w:hAnsi="Arial" w:cs="Arial"/>
          <w:color w:val="auto"/>
        </w:rPr>
        <w:footnoteReference w:id="42"/>
      </w:r>
    </w:p>
    <w:p w14:paraId="381FDBF9" w14:textId="77777777" w:rsidR="009A4519" w:rsidRDefault="00E54C28">
      <w:pPr>
        <w:pStyle w:val="bodyfirstspb4"/>
        <w:rPr>
          <w:rStyle w:val="FootnoteReference"/>
        </w:rPr>
      </w:pPr>
      <w:r>
        <w:rPr>
          <w:rStyle w:val="pereknumberenglish"/>
        </w:rPr>
        <w:t>11</w:t>
      </w:r>
      <w:r>
        <w:t xml:space="preserve"> In chapter 13, the Torah gives instruction regar</w:t>
      </w:r>
      <w:r>
        <w:t>d</w:t>
      </w:r>
      <w:r>
        <w:t>ing the appearance of various afflictions that confer i</w:t>
      </w:r>
      <w:r>
        <w:t>m</w:t>
      </w:r>
      <w:r>
        <w:t xml:space="preserve">purity – skin afflictions, in human flesh; and afflictions in the head and the beard; and afflictions in clothing. Our sages obligate us to be concerned about </w:t>
      </w:r>
      <w:proofErr w:type="spellStart"/>
      <w:r>
        <w:t>them,</w:t>
      </w:r>
      <w:r>
        <w:rPr>
          <w:rStyle w:val="EndnoteReference"/>
        </w:rPr>
        <w:t>xxi</w:t>
      </w:r>
      <w:proofErr w:type="spellEnd"/>
      <w:r>
        <w:t xml:space="preserve"> if there is a </w:t>
      </w:r>
      <w:proofErr w:type="spellStart"/>
      <w:r>
        <w:rPr>
          <w:rStyle w:val="ittext"/>
        </w:rPr>
        <w:t>kohen</w:t>
      </w:r>
      <w:proofErr w:type="spellEnd"/>
      <w:r>
        <w:rPr>
          <w:rStyle w:val="ittext"/>
        </w:rPr>
        <w:t xml:space="preserve"> </w:t>
      </w:r>
      <w:r>
        <w:t xml:space="preserve">[priest] who is knowledgeable about them [who can declare them impure; for the Torah does not consider the afflictions to confer impurity until a priest declares them impure]. But the </w:t>
      </w:r>
      <w:proofErr w:type="spellStart"/>
      <w:r>
        <w:t>Talmudites</w:t>
      </w:r>
      <w:proofErr w:type="spellEnd"/>
      <w:r>
        <w:t xml:space="preserve"> have co</w:t>
      </w:r>
      <w:r>
        <w:t>m</w:t>
      </w:r>
      <w:r>
        <w:t>pletely done away with this in the diaspora.</w:t>
      </w:r>
      <w:r>
        <w:rPr>
          <w:rFonts w:ascii="Arial" w:hAnsi="Arial" w:cs="Arial"/>
          <w:color w:val="auto"/>
        </w:rPr>
        <w:footnoteReference w:id="43"/>
      </w:r>
    </w:p>
    <w:p w14:paraId="3946A1EB" w14:textId="77777777" w:rsidR="009A4519" w:rsidRDefault="00E54C28">
      <w:pPr>
        <w:pStyle w:val="bodyfirstspb4"/>
        <w:rPr>
          <w:rStyle w:val="FootnoteReference"/>
        </w:rPr>
      </w:pPr>
      <w:r>
        <w:rPr>
          <w:rStyle w:val="pereknumberenglish"/>
        </w:rPr>
        <w:t>12</w:t>
      </w:r>
      <w:r>
        <w:t xml:space="preserve"> In chapter 15 are the rules of impurity of genital flows from males and of seminal emission. [The </w:t>
      </w:r>
      <w:proofErr w:type="spellStart"/>
      <w:r>
        <w:t>Rabba</w:t>
      </w:r>
      <w:r>
        <w:t>n</w:t>
      </w:r>
      <w:r>
        <w:t>ites</w:t>
      </w:r>
      <w:proofErr w:type="spellEnd"/>
      <w:r>
        <w:t>] have completely done away with these.</w:t>
      </w:r>
      <w:r>
        <w:rPr>
          <w:rFonts w:ascii="Arial" w:hAnsi="Arial" w:cs="Arial"/>
          <w:color w:val="auto"/>
        </w:rPr>
        <w:footnoteReference w:id="44"/>
      </w:r>
    </w:p>
    <w:p w14:paraId="65BE92A1" w14:textId="77777777" w:rsidR="009A4519" w:rsidRDefault="00E54C28">
      <w:pPr>
        <w:pStyle w:val="bodyfirstspb4"/>
      </w:pPr>
      <w:r>
        <w:rPr>
          <w:rStyle w:val="pereknumberenglish"/>
        </w:rPr>
        <w:lastRenderedPageBreak/>
        <w:t>13</w:t>
      </w:r>
      <w:r>
        <w:t xml:space="preserve"> Further on in chapter 15, Scripture declares a </w:t>
      </w:r>
      <w:proofErr w:type="spellStart"/>
      <w:r>
        <w:t>menstruant</w:t>
      </w:r>
      <w:proofErr w:type="spellEnd"/>
      <w:r>
        <w:t xml:space="preserve"> impure for seven days from the time that she sees blood; and that she confers seven-­day impurity to any object on which she sits or lies down, and one-­day impurity to any other items that she touches, such as vessels or clothes; and if other people touch her, they contract one-­day impurity, and must then wash themselves and launder their clothes; and if someone sleeps with her while she is menstruating, he contracts seven-­day </w:t>
      </w:r>
      <w:proofErr w:type="spellStart"/>
      <w:r>
        <w:t>impurity;</w:t>
      </w:r>
      <w:r>
        <w:rPr>
          <w:rStyle w:val="EndnoteReference"/>
        </w:rPr>
        <w:t>xxii</w:t>
      </w:r>
      <w:proofErr w:type="spellEnd"/>
      <w:r>
        <w:t xml:space="preserve"> and if she touches foodstuffs or drinks, they can never become pure; and so also r</w:t>
      </w:r>
      <w:r>
        <w:t>e</w:t>
      </w:r>
      <w:r>
        <w:t xml:space="preserve">garding an earthenware vessel. We keep all these [rules] even today, but [the </w:t>
      </w:r>
      <w:proofErr w:type="spellStart"/>
      <w:r>
        <w:t>Rabbanites</w:t>
      </w:r>
      <w:proofErr w:type="spellEnd"/>
      <w:r>
        <w:t>] have completely done away with all this, even though [it is written] clearly. But they added [rules] that are not in Scripture, and inven</w:t>
      </w:r>
      <w:r>
        <w:t>t</w:t>
      </w:r>
      <w:r>
        <w:t xml:space="preserve">ed them out of their own hearts; namely, if the </w:t>
      </w:r>
      <w:proofErr w:type="spellStart"/>
      <w:r>
        <w:t>me</w:t>
      </w:r>
      <w:r>
        <w:t>n</w:t>
      </w:r>
      <w:r>
        <w:t>struant</w:t>
      </w:r>
      <w:proofErr w:type="spellEnd"/>
      <w:r>
        <w:t xml:space="preserve"> completes her seven days after her first sighting of blood, they require her to count another seven clean days. And in these fourteen days, she is forbidden to her husband; [that is,] she may not sleep with him. But they eat together at the table, from sides of the same plate. [On the other hand,] our sages declare the </w:t>
      </w:r>
      <w:proofErr w:type="spellStart"/>
      <w:r>
        <w:t>menstruant</w:t>
      </w:r>
      <w:proofErr w:type="spellEnd"/>
      <w:r>
        <w:t xml:space="preserve"> to be impure for only seven days, in accordance with the very words of Scripture, without adding or subtracting </w:t>
      </w:r>
      <w:r>
        <w:lastRenderedPageBreak/>
        <w:t xml:space="preserve">from them; only in these days is she forbidden to her husband, on penalty of </w:t>
      </w:r>
      <w:proofErr w:type="spellStart"/>
      <w:r>
        <w:rPr>
          <w:rStyle w:val="ittext"/>
        </w:rPr>
        <w:t>kareth</w:t>
      </w:r>
      <w:proofErr w:type="spellEnd"/>
      <w:r>
        <w:t xml:space="preserve"> [having their souls cut off], if they do so intentionally, and on penalty of brin</w:t>
      </w:r>
      <w:r>
        <w:t>g</w:t>
      </w:r>
      <w:r>
        <w:t>ing of a sacrifice, if accidentally, and [conferring] se</w:t>
      </w:r>
      <w:r>
        <w:t>v</w:t>
      </w:r>
      <w:r>
        <w:t xml:space="preserve">en-­day impurity [to the man]. But they do not obligate us to keep seven clean days for a </w:t>
      </w:r>
      <w:proofErr w:type="spellStart"/>
      <w:r>
        <w:t>menstruant</w:t>
      </w:r>
      <w:proofErr w:type="spellEnd"/>
      <w:r>
        <w:t xml:space="preserve">, for the Torah requires seven clean days only for a </w:t>
      </w:r>
      <w:proofErr w:type="spellStart"/>
      <w:r>
        <w:rPr>
          <w:rStyle w:val="ittext"/>
        </w:rPr>
        <w:t>zava</w:t>
      </w:r>
      <w:proofErr w:type="spellEnd"/>
      <w:r>
        <w:t xml:space="preserve"> [a woman with a flow], which comes after menstruation, for a woman cannot be a </w:t>
      </w:r>
      <w:proofErr w:type="spellStart"/>
      <w:r>
        <w:rPr>
          <w:rStyle w:val="ittext"/>
        </w:rPr>
        <w:t>zava</w:t>
      </w:r>
      <w:proofErr w:type="spellEnd"/>
      <w:r>
        <w:t xml:space="preserve"> unless she has already been menstruating. But [the </w:t>
      </w:r>
      <w:proofErr w:type="spellStart"/>
      <w:r>
        <w:t>Rabbanites</w:t>
      </w:r>
      <w:proofErr w:type="spellEnd"/>
      <w:r>
        <w:t>] do not disti</w:t>
      </w:r>
      <w:r>
        <w:t>n</w:t>
      </w:r>
      <w:r>
        <w:t xml:space="preserve">guish between the rules for a </w:t>
      </w:r>
      <w:proofErr w:type="spellStart"/>
      <w:r>
        <w:t>menstruant</w:t>
      </w:r>
      <w:proofErr w:type="spellEnd"/>
      <w:r>
        <w:t xml:space="preserve"> and those for a </w:t>
      </w:r>
      <w:proofErr w:type="spellStart"/>
      <w:r>
        <w:rPr>
          <w:rStyle w:val="ittext"/>
        </w:rPr>
        <w:t>zava</w:t>
      </w:r>
      <w:proofErr w:type="spellEnd"/>
      <w:r>
        <w:t xml:space="preserve">, even though Scripture clearly distinguishes them, and requires the </w:t>
      </w:r>
      <w:proofErr w:type="spellStart"/>
      <w:r>
        <w:rPr>
          <w:rStyle w:val="ittext"/>
        </w:rPr>
        <w:t>zava</w:t>
      </w:r>
      <w:proofErr w:type="spellEnd"/>
      <w:r>
        <w:t xml:space="preserve"> to bring a sacrifice, which is not the case for a </w:t>
      </w:r>
      <w:proofErr w:type="spellStart"/>
      <w:r>
        <w:t>menstruant.</w:t>
      </w:r>
      <w:r>
        <w:rPr>
          <w:rStyle w:val="EndnoteReference"/>
        </w:rPr>
        <w:t>xxiii</w:t>
      </w:r>
      <w:proofErr w:type="spellEnd"/>
    </w:p>
    <w:p w14:paraId="5B0C17A8" w14:textId="77777777" w:rsidR="009A4519" w:rsidRDefault="00E54C28">
      <w:pPr>
        <w:pStyle w:val="bodyfirstspb4"/>
      </w:pPr>
      <w:r>
        <w:rPr>
          <w:rStyle w:val="pereknumberenglish"/>
        </w:rPr>
        <w:t>14</w:t>
      </w:r>
      <w:r>
        <w:t xml:space="preserve"> In chapter 18, in the laws of forbidden sexual r</w:t>
      </w:r>
      <w:r>
        <w:t>e</w:t>
      </w:r>
      <w:r>
        <w:t>lationships, which is written in eleven verses,</w:t>
      </w:r>
      <w:r>
        <w:rPr>
          <w:rFonts w:ascii="Arial" w:hAnsi="Arial" w:cs="Arial"/>
          <w:color w:val="auto"/>
        </w:rPr>
        <w:footnoteReference w:id="45"/>
      </w:r>
      <w:r>
        <w:rPr>
          <w:rStyle w:val="FR"/>
        </w:rPr>
        <w:t xml:space="preserve"> </w:t>
      </w:r>
      <w:r>
        <w:t xml:space="preserve">there is a great dispute between our sages and theirs. Many books have been written about this matter, and it would take a long time to tell all about it. Here we shall tell only the most famous [parts of the debate]. The Torah says: </w:t>
      </w:r>
      <w:r>
        <w:rPr>
          <w:rStyle w:val="LMNeubauerPage"/>
        </w:rPr>
        <w:t>{46}</w:t>
      </w:r>
      <w:r>
        <w:t xml:space="preserve"> </w:t>
      </w:r>
      <w:proofErr w:type="gramStart"/>
      <w:r>
        <w:rPr>
          <w:rStyle w:val="ittext"/>
        </w:rPr>
        <w:t>The</w:t>
      </w:r>
      <w:proofErr w:type="gramEnd"/>
      <w:r>
        <w:rPr>
          <w:rStyle w:val="ittext"/>
        </w:rPr>
        <w:t xml:space="preserve"> nakedness of thy father’s wife’s daughter, b</w:t>
      </w:r>
      <w:r>
        <w:rPr>
          <w:rStyle w:val="ittext"/>
        </w:rPr>
        <w:t>e</w:t>
      </w:r>
      <w:r>
        <w:rPr>
          <w:rStyle w:val="ittext"/>
        </w:rPr>
        <w:lastRenderedPageBreak/>
        <w:t>gotten of thy father [</w:t>
      </w:r>
      <w:proofErr w:type="spellStart"/>
      <w:r>
        <w:rPr>
          <w:rStyle w:val="ittext"/>
        </w:rPr>
        <w:t>moledeth</w:t>
      </w:r>
      <w:proofErr w:type="spellEnd"/>
      <w:r>
        <w:rPr>
          <w:rStyle w:val="ittext"/>
        </w:rPr>
        <w:t xml:space="preserve"> </w:t>
      </w:r>
      <w:proofErr w:type="spellStart"/>
      <w:r>
        <w:rPr>
          <w:rStyle w:val="ittext"/>
        </w:rPr>
        <w:t>avikha</w:t>
      </w:r>
      <w:proofErr w:type="spellEnd"/>
      <w:r>
        <w:rPr>
          <w:rStyle w:val="ittext"/>
        </w:rPr>
        <w:t>], she is thy sister, thou shalt not uncover [her nakedness]</w:t>
      </w:r>
      <w:r>
        <w:t xml:space="preserve"> (Leviticus 18:11). The meaning of “begotten of thy father” is that she has been raised by your father – that is, that she grew up in his house; this usage is found, similarly, r</w:t>
      </w:r>
      <w:r>
        <w:t>e</w:t>
      </w:r>
      <w:r>
        <w:t xml:space="preserve">garding the sons of </w:t>
      </w:r>
      <w:proofErr w:type="spellStart"/>
      <w:r>
        <w:t>Machir</w:t>
      </w:r>
      <w:proofErr w:type="spellEnd"/>
      <w:r>
        <w:t xml:space="preserve"> son of </w:t>
      </w:r>
      <w:proofErr w:type="spellStart"/>
      <w:r>
        <w:t>Menasseh</w:t>
      </w:r>
      <w:proofErr w:type="spellEnd"/>
      <w:r>
        <w:t xml:space="preserve">: </w:t>
      </w:r>
      <w:r>
        <w:rPr>
          <w:rStyle w:val="ittext"/>
        </w:rPr>
        <w:t>they were begotten upon Joseph’s knees</w:t>
      </w:r>
      <w:r>
        <w:t xml:space="preserve"> (Genesis 50:23); and about the five sons of Michal, </w:t>
      </w:r>
      <w:r>
        <w:rPr>
          <w:rStyle w:val="ittext"/>
        </w:rPr>
        <w:t xml:space="preserve">whom she begat for </w:t>
      </w:r>
      <w:proofErr w:type="spellStart"/>
      <w:r>
        <w:rPr>
          <w:rStyle w:val="ittext"/>
        </w:rPr>
        <w:t>Adriel</w:t>
      </w:r>
      <w:proofErr w:type="spellEnd"/>
      <w:r>
        <w:t xml:space="preserve"> (</w:t>
      </w:r>
      <w:r>
        <w:rPr>
          <w:rStyle w:val="SCALWAYSNone"/>
          <w:spacing w:val="7"/>
        </w:rPr>
        <w:t>II</w:t>
      </w:r>
      <w:r>
        <w:t xml:space="preserve"> Samuel 21:8), for [we know from] </w:t>
      </w:r>
      <w:r>
        <w:rPr>
          <w:rStyle w:val="SCALWAYSNone"/>
          <w:spacing w:val="7"/>
        </w:rPr>
        <w:t>II</w:t>
      </w:r>
      <w:r>
        <w:t xml:space="preserve"> Samuel [6:23] that </w:t>
      </w:r>
      <w:r>
        <w:rPr>
          <w:rStyle w:val="ittext"/>
        </w:rPr>
        <w:t>Michal the daughter of Saul had no child unto the day of her death.</w:t>
      </w:r>
      <w:r>
        <w:t xml:space="preserve"> The text calls [your step-­sister] </w:t>
      </w:r>
      <w:r>
        <w:rPr>
          <w:rStyle w:val="ittext"/>
        </w:rPr>
        <w:t>thy sister</w:t>
      </w:r>
      <w:r>
        <w:t xml:space="preserve">, to indicate that she is as forbidden to you as your real sister. But [the </w:t>
      </w:r>
      <w:proofErr w:type="spellStart"/>
      <w:r>
        <w:t>Rabbanites</w:t>
      </w:r>
      <w:proofErr w:type="spellEnd"/>
      <w:r>
        <w:t xml:space="preserve">] say that this word </w:t>
      </w:r>
      <w:proofErr w:type="spellStart"/>
      <w:r>
        <w:rPr>
          <w:rStyle w:val="ittext"/>
        </w:rPr>
        <w:t>moledeth</w:t>
      </w:r>
      <w:proofErr w:type="spellEnd"/>
      <w:r>
        <w:t xml:space="preserve"> [“begotten”] means literally begotten. Our sages argue against them, for if so, why would Scripture call her </w:t>
      </w:r>
      <w:r>
        <w:rPr>
          <w:rStyle w:val="ittext"/>
        </w:rPr>
        <w:t>thy father’s wife’s daughter</w:t>
      </w:r>
      <w:r>
        <w:t xml:space="preserve">, rather than simply “thy father’s daughter from a woman that is not thy mother”? Moreover, Scripture has already mentioned [the biological sister], when it says [in verse 9]: </w:t>
      </w:r>
      <w:r>
        <w:rPr>
          <w:rStyle w:val="ittext"/>
        </w:rPr>
        <w:t>The n</w:t>
      </w:r>
      <w:r>
        <w:rPr>
          <w:rStyle w:val="ittext"/>
        </w:rPr>
        <w:t>a</w:t>
      </w:r>
      <w:r>
        <w:rPr>
          <w:rStyle w:val="ittext"/>
        </w:rPr>
        <w:t>kedness of thy sister, the daughter of thy father, or daughter of thy mother</w:t>
      </w:r>
      <w:r>
        <w:t xml:space="preserve"> (Leviticus 18:9).</w:t>
      </w:r>
    </w:p>
    <w:p w14:paraId="79F47AD1" w14:textId="77777777" w:rsidR="009A4519" w:rsidRDefault="00E54C28">
      <w:pPr>
        <w:pStyle w:val="body"/>
      </w:pPr>
      <w:r>
        <w:t xml:space="preserve">Thus, [the </w:t>
      </w:r>
      <w:proofErr w:type="spellStart"/>
      <w:r>
        <w:t>Rabbanites</w:t>
      </w:r>
      <w:proofErr w:type="spellEnd"/>
      <w:r>
        <w:t>] stubbornly permit [a man to marry his] father’s wife; and a father will marry a wo</w:t>
      </w:r>
      <w:r>
        <w:t>m</w:t>
      </w:r>
      <w:r>
        <w:t>an, and his son marry her daughter.</w:t>
      </w:r>
      <w:r>
        <w:rPr>
          <w:rFonts w:ascii="Arial" w:hAnsi="Arial" w:cs="Arial"/>
          <w:color w:val="auto"/>
        </w:rPr>
        <w:footnoteReference w:id="46"/>
      </w:r>
    </w:p>
    <w:p w14:paraId="3318AE9F" w14:textId="77777777" w:rsidR="009A4519" w:rsidRDefault="00E54C28">
      <w:pPr>
        <w:pStyle w:val="body"/>
      </w:pPr>
      <w:r>
        <w:t>Moreover, they permit a man to marry his sister’s daughter. Now, although this is not explicitly mentioned in the Torah, [it is clearly forbidden] based on analogy: if it is forbidden for a man to marry his father’s or mot</w:t>
      </w:r>
      <w:r>
        <w:t>h</w:t>
      </w:r>
      <w:r>
        <w:t>er’s sister [</w:t>
      </w:r>
      <w:r>
        <w:rPr>
          <w:rStyle w:val="ittext"/>
        </w:rPr>
        <w:t>i.e.</w:t>
      </w:r>
      <w:r>
        <w:t xml:space="preserve">, his aunt], as written in the Torah, then it </w:t>
      </w:r>
      <w:r>
        <w:lastRenderedPageBreak/>
        <w:t>must also be forbidden for a woman to marry her f</w:t>
      </w:r>
      <w:r>
        <w:t>a</w:t>
      </w:r>
      <w:r>
        <w:t>ther’s or mother’s brother [</w:t>
      </w:r>
      <w:r>
        <w:rPr>
          <w:rStyle w:val="ittext"/>
        </w:rPr>
        <w:t>i.e.</w:t>
      </w:r>
      <w:r>
        <w:t>, her uncle].</w:t>
      </w:r>
    </w:p>
    <w:p w14:paraId="54EFC5A1" w14:textId="77777777" w:rsidR="009A4519" w:rsidRDefault="00E54C28">
      <w:pPr>
        <w:pStyle w:val="body"/>
      </w:pPr>
      <w:r>
        <w:t xml:space="preserve">Moreover, they permit a man to marry the sister of his late wife, after the death of said wife; [they base this] on the verse: </w:t>
      </w:r>
      <w:r>
        <w:rPr>
          <w:rStyle w:val="ittext"/>
        </w:rPr>
        <w:t>Neither shalt thou take a wife to her sister, to be her rival wife, to uncover her nakedness, beside the other in her lifetime</w:t>
      </w:r>
      <w:r>
        <w:t xml:space="preserve"> (Leviticus 18:18).</w:t>
      </w:r>
      <w:r>
        <w:rPr>
          <w:rFonts w:ascii="Arial" w:hAnsi="Arial" w:cs="Arial"/>
          <w:color w:val="auto"/>
        </w:rPr>
        <w:footnoteReference w:id="47"/>
      </w:r>
      <w:r>
        <w:t xml:space="preserve"> And they do not understand that the [true] meaning of this verse is not about actual sisters, but about “sisters in jud</w:t>
      </w:r>
      <w:r>
        <w:t>g</w:t>
      </w:r>
      <w:r>
        <w:t>ment.” This usage is found many times in Scripture, which says, even about inanimate objects, “one man to his fellow,” “one woman to her fellow” [see, e.g., Exodus 26:3]. The meaning of [our] verse is that a man may not marry a new wife, in addition to his first wife, in order to rival (</w:t>
      </w:r>
      <w:proofErr w:type="spellStart"/>
      <w:r>
        <w:rPr>
          <w:rStyle w:val="ittext"/>
        </w:rPr>
        <w:t>liẓror</w:t>
      </w:r>
      <w:proofErr w:type="spellEnd"/>
      <w:r>
        <w:t>) the first one, such that she will sit bound up (</w:t>
      </w:r>
      <w:proofErr w:type="spellStart"/>
      <w:r>
        <w:rPr>
          <w:rStyle w:val="ittext"/>
        </w:rPr>
        <w:t>ẓerura</w:t>
      </w:r>
      <w:proofErr w:type="spellEnd"/>
      <w:r>
        <w:t xml:space="preserve">) and hated and chained in her lifetime, while she sees in front of her eyes that her husband loves the new wife and sleeps with her and eats and drinks with her, and stays away from the first wife, for this would </w:t>
      </w:r>
      <w:r>
        <w:lastRenderedPageBreak/>
        <w:t xml:space="preserve">cause great anguish [to the first wife]. This is what is meant by the word </w:t>
      </w:r>
      <w:proofErr w:type="spellStart"/>
      <w:r>
        <w:rPr>
          <w:rStyle w:val="ittext"/>
        </w:rPr>
        <w:t>liẓror</w:t>
      </w:r>
      <w:proofErr w:type="spellEnd"/>
      <w:r>
        <w:t xml:space="preserve">. But [the </w:t>
      </w:r>
      <w:proofErr w:type="spellStart"/>
      <w:r>
        <w:t>Rabbanites</w:t>
      </w:r>
      <w:proofErr w:type="spellEnd"/>
      <w:r>
        <w:t xml:space="preserve">] interpret </w:t>
      </w:r>
      <w:proofErr w:type="spellStart"/>
      <w:r>
        <w:rPr>
          <w:rStyle w:val="ittext"/>
        </w:rPr>
        <w:t>liẓror</w:t>
      </w:r>
      <w:proofErr w:type="spellEnd"/>
      <w:r>
        <w:t xml:space="preserve"> as </w:t>
      </w:r>
      <w:r>
        <w:rPr>
          <w:rStyle w:val="ittext"/>
        </w:rPr>
        <w:t xml:space="preserve">lo </w:t>
      </w:r>
      <w:proofErr w:type="spellStart"/>
      <w:r>
        <w:rPr>
          <w:rStyle w:val="ittext"/>
        </w:rPr>
        <w:t>ẓaror</w:t>
      </w:r>
      <w:proofErr w:type="spellEnd"/>
      <w:r>
        <w:t>, that is, not [</w:t>
      </w:r>
      <w:r>
        <w:rPr>
          <w:rStyle w:val="ittext"/>
        </w:rPr>
        <w:t>lo</w:t>
      </w:r>
      <w:r>
        <w:t>] she, nor her rival wife [</w:t>
      </w:r>
      <w:proofErr w:type="spellStart"/>
      <w:r>
        <w:rPr>
          <w:rStyle w:val="ittext"/>
        </w:rPr>
        <w:t>ẓara</w:t>
      </w:r>
      <w:proofErr w:type="spellEnd"/>
      <w:r>
        <w:t>], nor the rival wife of her rival wife; in other words, he may not marry his wife’s sister while his wife is alive, nor may he marry a woman who has been t</w:t>
      </w:r>
      <w:r>
        <w:t>o</w:t>
      </w:r>
      <w:r>
        <w:t xml:space="preserve">gether with his wife’s sister in a polygamous marriage, while she is alive; but after her death, it is permitted to marry them. [The </w:t>
      </w:r>
      <w:proofErr w:type="spellStart"/>
      <w:r>
        <w:t>Rabbanites</w:t>
      </w:r>
      <w:proofErr w:type="spellEnd"/>
      <w:r>
        <w:t>] have changed [the mea</w:t>
      </w:r>
      <w:r>
        <w:t>n</w:t>
      </w:r>
      <w:r>
        <w:t>ing of] Scripture in an obvious way.</w:t>
      </w:r>
    </w:p>
    <w:p w14:paraId="0D7D905A" w14:textId="77777777" w:rsidR="009A4519" w:rsidRDefault="00E54C28">
      <w:pPr>
        <w:pStyle w:val="body"/>
      </w:pPr>
      <w:r>
        <w:t xml:space="preserve">And because they contract forbidden marriages, their children are called </w:t>
      </w:r>
      <w:proofErr w:type="spellStart"/>
      <w:r>
        <w:t>bastards.</w:t>
      </w:r>
      <w:r>
        <w:rPr>
          <w:rStyle w:val="EndnoteReference"/>
        </w:rPr>
        <w:t>xxiv</w:t>
      </w:r>
      <w:proofErr w:type="spellEnd"/>
      <w:r>
        <w:t xml:space="preserve"> But they [themselves] deserve to be called bastards, and not we. Because of the great debate between us and them regarding sexual r</w:t>
      </w:r>
      <w:r>
        <w:t>e</w:t>
      </w:r>
      <w:r>
        <w:t>lationships, our sages have forbidden us to ever marry them.</w:t>
      </w:r>
    </w:p>
    <w:p w14:paraId="25177E86" w14:textId="77777777" w:rsidR="009A4519" w:rsidRDefault="00E54C28">
      <w:pPr>
        <w:pStyle w:val="bodyfirstspb4"/>
      </w:pPr>
      <w:r>
        <w:rPr>
          <w:rStyle w:val="pereknumberenglish"/>
        </w:rPr>
        <w:t>15</w:t>
      </w:r>
      <w:r>
        <w:t xml:space="preserve"> In chapter 19, it is written: </w:t>
      </w:r>
      <w:r>
        <w:rPr>
          <w:rStyle w:val="ittext"/>
        </w:rPr>
        <w:t>Ye shall not steal, ne</w:t>
      </w:r>
      <w:r>
        <w:rPr>
          <w:rStyle w:val="ittext"/>
        </w:rPr>
        <w:t>i</w:t>
      </w:r>
      <w:r>
        <w:rPr>
          <w:rStyle w:val="ittext"/>
        </w:rPr>
        <w:t>ther deal falsely, neither lie one to another</w:t>
      </w:r>
      <w:r>
        <w:t xml:space="preserve"> [Leviticus 19:11]. This commandment is repeated in chapter 25: </w:t>
      </w:r>
      <w:r>
        <w:rPr>
          <w:rStyle w:val="ittext"/>
        </w:rPr>
        <w:t xml:space="preserve">And if thou sell ought unto thy </w:t>
      </w:r>
      <w:proofErr w:type="spellStart"/>
      <w:r>
        <w:rPr>
          <w:rStyle w:val="ittext"/>
        </w:rPr>
        <w:t>neighbour</w:t>
      </w:r>
      <w:proofErr w:type="spellEnd"/>
      <w:r>
        <w:rPr>
          <w:rStyle w:val="ittext"/>
        </w:rPr>
        <w:t xml:space="preserve">, or </w:t>
      </w:r>
      <w:proofErr w:type="spellStart"/>
      <w:r>
        <w:rPr>
          <w:rStyle w:val="ittext"/>
        </w:rPr>
        <w:t>buyest</w:t>
      </w:r>
      <w:proofErr w:type="spellEnd"/>
      <w:r>
        <w:rPr>
          <w:rStyle w:val="ittext"/>
        </w:rPr>
        <w:t xml:space="preserve"> ought of thy </w:t>
      </w:r>
      <w:proofErr w:type="spellStart"/>
      <w:r>
        <w:rPr>
          <w:rStyle w:val="ittext"/>
        </w:rPr>
        <w:t>neighbour’s</w:t>
      </w:r>
      <w:proofErr w:type="spellEnd"/>
      <w:r>
        <w:rPr>
          <w:rStyle w:val="ittext"/>
        </w:rPr>
        <w:t xml:space="preserve"> hand, ye shall not oppress one another</w:t>
      </w:r>
      <w:r>
        <w:t xml:space="preserve"> [Leviticus 25:14]. But [the </w:t>
      </w:r>
      <w:proofErr w:type="spellStart"/>
      <w:r>
        <w:t>Rabbanites</w:t>
      </w:r>
      <w:proofErr w:type="spellEnd"/>
      <w:r>
        <w:t xml:space="preserve">] have completely done away with this commandment, for they say: If one buys an item, and finds garbage in it, [such as] rocks </w:t>
      </w:r>
      <w:r>
        <w:rPr>
          <w:rStyle w:val="LMNeubauerPage"/>
        </w:rPr>
        <w:t>{47}</w:t>
      </w:r>
      <w:r>
        <w:t xml:space="preserve"> or dirt or ashes, the seller is not responsible, for the buyer should have examined it [before buying]. But our sages say: Aren’t there items of sale that are impossible to check, such as jugs of oil or bundles of fa</w:t>
      </w:r>
      <w:r>
        <w:t>b</w:t>
      </w:r>
      <w:r>
        <w:t xml:space="preserve">ric that are tightly rolled up and tied? When one buys those, one relies on the trustworthiness of the seller. </w:t>
      </w:r>
      <w:r>
        <w:lastRenderedPageBreak/>
        <w:t xml:space="preserve">Would the Torah agree that a seller may counterfeit the merchandise?! Moreover, [the </w:t>
      </w:r>
      <w:proofErr w:type="spellStart"/>
      <w:r>
        <w:t>Rabbanites</w:t>
      </w:r>
      <w:proofErr w:type="spellEnd"/>
      <w:r>
        <w:t>] permit sel</w:t>
      </w:r>
      <w:r>
        <w:t>l</w:t>
      </w:r>
      <w:r>
        <w:t>ing merchandise on credit, to give what is worth 100 [monetary units] for 150. But this is great [financial] oppression, and the sin of usury. Moreover, they permit oppression in business, up to [overcharging] one-­sixth the value of the merchandise.</w:t>
      </w:r>
    </w:p>
    <w:p w14:paraId="115DAC81" w14:textId="77777777" w:rsidR="009A4519" w:rsidRDefault="00E54C28">
      <w:pPr>
        <w:pStyle w:val="bodyfirstspb4"/>
      </w:pPr>
      <w:r>
        <w:rPr>
          <w:rStyle w:val="pereknumberenglish"/>
        </w:rPr>
        <w:t>16</w:t>
      </w:r>
      <w:r>
        <w:t xml:space="preserve"> Further in chapter 19, it is written about a b</w:t>
      </w:r>
      <w:r>
        <w:t>e</w:t>
      </w:r>
      <w:r>
        <w:t xml:space="preserve">trothed female slave: </w:t>
      </w:r>
      <w:r>
        <w:rPr>
          <w:rStyle w:val="ittext"/>
        </w:rPr>
        <w:t xml:space="preserve">there shall be </w:t>
      </w:r>
      <w:proofErr w:type="spellStart"/>
      <w:r>
        <w:rPr>
          <w:rStyle w:val="ittext"/>
        </w:rPr>
        <w:t>biqqoreth</w:t>
      </w:r>
      <w:proofErr w:type="spellEnd"/>
      <w:r>
        <w:t xml:space="preserve"> [Leviticus 19:20]. The </w:t>
      </w:r>
      <w:proofErr w:type="spellStart"/>
      <w:r>
        <w:t>Rabbanites</w:t>
      </w:r>
      <w:proofErr w:type="spellEnd"/>
      <w:r>
        <w:t xml:space="preserve"> interpret this to mean that the woman must be lashed with an </w:t>
      </w:r>
      <w:proofErr w:type="gramStart"/>
      <w:r>
        <w:t>ox[</w:t>
      </w:r>
      <w:proofErr w:type="gramEnd"/>
      <w:r>
        <w:t>tail]-­whip because the man has slept with her, but the man that has slept with her is not punished in any way.</w:t>
      </w:r>
      <w:r>
        <w:rPr>
          <w:rFonts w:ascii="Arial" w:hAnsi="Arial" w:cs="Arial"/>
          <w:color w:val="auto"/>
        </w:rPr>
        <w:footnoteReference w:id="48"/>
      </w:r>
      <w:r>
        <w:t xml:space="preserve"> Anyone intell</w:t>
      </w:r>
      <w:r>
        <w:t>i</w:t>
      </w:r>
      <w:r>
        <w:t xml:space="preserve">gent will mock such a judgment; and far be it from the Judge of the Whole World to tell a guilty man that he is innocent! But our sages, of blessed memory, interpret </w:t>
      </w:r>
      <w:proofErr w:type="spellStart"/>
      <w:r>
        <w:rPr>
          <w:rStyle w:val="ittext"/>
        </w:rPr>
        <w:t>biqqoreth</w:t>
      </w:r>
      <w:proofErr w:type="spellEnd"/>
      <w:r>
        <w:t xml:space="preserve"> as meaning an examination, an investigation – that is, [we] must investigate to see whether or not her freedom has been given to her yet; for, if not, then she is not considered a married woman. And therefore, if a man has seduced her, he must marry her, as is written in the second book [Exodus], chapter 22 [verse 16]:</w:t>
      </w:r>
      <w:r>
        <w:rPr>
          <w:rStyle w:val="ittext"/>
        </w:rPr>
        <w:t xml:space="preserve"> And if a man entice a maid that is not betrothed, and lie with her, he shall surely endow her to be his wife </w:t>
      </w:r>
      <w:r>
        <w:t>[Exodus 22:16]. And if he rapes her, then he must pay a penalty of fifty pieces of silver and marry her, and he may never divorce her, as is written in the fifth book [Deuteron</w:t>
      </w:r>
      <w:r>
        <w:t>o</w:t>
      </w:r>
      <w:r>
        <w:t xml:space="preserve">my], at the end of chapter 22 [verse 29]. On the other </w:t>
      </w:r>
      <w:r>
        <w:lastRenderedPageBreak/>
        <w:t xml:space="preserve">hand, if the female servant has been freed, with a writ of manumission that her master has sent her out from slavery to freedom, then she is betrothed, and thus has the legal status of a married woman; and if a man sleeps with her, whether by seduction or rape, he must receive the death penalty, for he has committed adultery with his neighbor’s wife; and if the woman has been seduced, she too must receive the death penalty, and if she has been raped, she is exempt from death, as is written in the fifth book [Deuteronomy], chapter 22: </w:t>
      </w:r>
      <w:r>
        <w:rPr>
          <w:rStyle w:val="ittext"/>
        </w:rPr>
        <w:t xml:space="preserve">But unto the damsel thou shalt do nothing; there is in the damsel no sin worthy of death: for as when a man </w:t>
      </w:r>
      <w:proofErr w:type="spellStart"/>
      <w:r>
        <w:rPr>
          <w:rStyle w:val="ittext"/>
        </w:rPr>
        <w:t>riseth</w:t>
      </w:r>
      <w:proofErr w:type="spellEnd"/>
      <w:r>
        <w:rPr>
          <w:rStyle w:val="ittext"/>
        </w:rPr>
        <w:t xml:space="preserve"> against his </w:t>
      </w:r>
      <w:proofErr w:type="spellStart"/>
      <w:r>
        <w:rPr>
          <w:rStyle w:val="ittext"/>
        </w:rPr>
        <w:t>neighbour</w:t>
      </w:r>
      <w:proofErr w:type="spellEnd"/>
      <w:r>
        <w:rPr>
          <w:rStyle w:val="ittext"/>
        </w:rPr>
        <w:t xml:space="preserve">, and </w:t>
      </w:r>
      <w:proofErr w:type="spellStart"/>
      <w:r>
        <w:rPr>
          <w:rStyle w:val="ittext"/>
        </w:rPr>
        <w:t>slayeth</w:t>
      </w:r>
      <w:proofErr w:type="spellEnd"/>
      <w:r>
        <w:rPr>
          <w:rStyle w:val="ittext"/>
        </w:rPr>
        <w:t xml:space="preserve"> him, even so is this matter</w:t>
      </w:r>
      <w:r>
        <w:t xml:space="preserve"> [De</w:t>
      </w:r>
      <w:r>
        <w:t>u</w:t>
      </w:r>
      <w:r>
        <w:t xml:space="preserve">teronomy 22:26]. But [in the case of the betrothed slave-­woman], she needs a writ of divorce from the master, who designated her for himself or for his son. This is the elusive </w:t>
      </w:r>
      <w:proofErr w:type="spellStart"/>
      <w:r>
        <w:rPr>
          <w:rStyle w:val="ittext"/>
        </w:rPr>
        <w:t>biqqoreth</w:t>
      </w:r>
      <w:proofErr w:type="spellEnd"/>
      <w:r>
        <w:t xml:space="preserve"> of which the Torah speaks, that [we] must investigate carefully, so that the woman should not be put to death without a careful investig</w:t>
      </w:r>
      <w:r>
        <w:t>a</w:t>
      </w:r>
      <w:r>
        <w:t>tion. For [otherwise,] she might be put to death without being worthy of it, or acquitted, but actually deserving of death.</w:t>
      </w:r>
    </w:p>
    <w:p w14:paraId="51AF91D3" w14:textId="77777777" w:rsidR="009A4519" w:rsidRDefault="00E54C28">
      <w:pPr>
        <w:pStyle w:val="bodyfirstspb4"/>
      </w:pPr>
      <w:r>
        <w:rPr>
          <w:rStyle w:val="pereknumberenglish"/>
        </w:rPr>
        <w:t>17</w:t>
      </w:r>
      <w:r>
        <w:t xml:space="preserve"> At the end of chapter 22, it is written: </w:t>
      </w:r>
      <w:r>
        <w:rPr>
          <w:rStyle w:val="ittext"/>
        </w:rPr>
        <w:t xml:space="preserve">And whether it </w:t>
      </w:r>
      <w:proofErr w:type="gramStart"/>
      <w:r>
        <w:rPr>
          <w:rStyle w:val="ittext"/>
        </w:rPr>
        <w:t>be</w:t>
      </w:r>
      <w:proofErr w:type="gramEnd"/>
      <w:r>
        <w:rPr>
          <w:rStyle w:val="ittext"/>
        </w:rPr>
        <w:t xml:space="preserve"> cattle or sheep, ye shall not slaughter it and its young both in one day</w:t>
      </w:r>
      <w:r>
        <w:t xml:space="preserve"> (Leviticus 22:28). For this reason, our sages, of blessed memory, forbid slaughte</w:t>
      </w:r>
      <w:r>
        <w:t>r</w:t>
      </w:r>
      <w:r>
        <w:t xml:space="preserve">ing a pregnant animal. But [the </w:t>
      </w:r>
      <w:proofErr w:type="spellStart"/>
      <w:r>
        <w:t>Rabbanites</w:t>
      </w:r>
      <w:proofErr w:type="spellEnd"/>
      <w:r>
        <w:t>] permit this, and they say that a fetus counts as one body along with the mother. So, if the mother is slaughtered, and the f</w:t>
      </w:r>
      <w:r>
        <w:t>e</w:t>
      </w:r>
      <w:r>
        <w:t xml:space="preserve">tus is found alive, and then it grows up, it still remains </w:t>
      </w:r>
      <w:r>
        <w:lastRenderedPageBreak/>
        <w:t xml:space="preserve">[in the status of] a limb of its mother, and, therefore, it does not even need to be slaughtered; and if it dies, it is permissible to eat its carcass; and if the fetus is found dead in its mother’s womb, they permit eating it, and say that a person that is not disgusted by it should eat </w:t>
      </w:r>
      <w:proofErr w:type="spellStart"/>
      <w:r>
        <w:t>it.</w:t>
      </w:r>
      <w:r>
        <w:rPr>
          <w:rStyle w:val="EndnoteReference"/>
        </w:rPr>
        <w:t>xxv</w:t>
      </w:r>
      <w:proofErr w:type="spellEnd"/>
      <w:r>
        <w:t xml:space="preserve"> Therefore, our sages, of blessed memory, forbid eating any meat slaughtered by [the </w:t>
      </w:r>
      <w:proofErr w:type="spellStart"/>
      <w:r>
        <w:t>Rabbanites</w:t>
      </w:r>
      <w:proofErr w:type="spellEnd"/>
      <w:r>
        <w:t>], for their slaughter is not kosher.</w:t>
      </w:r>
    </w:p>
    <w:p w14:paraId="577A37FF" w14:textId="77777777" w:rsidR="009A4519" w:rsidRDefault="00E54C28">
      <w:pPr>
        <w:pStyle w:val="bodyfirstspb4"/>
      </w:pPr>
      <w:r>
        <w:rPr>
          <w:rStyle w:val="LMNeubauerPage"/>
        </w:rPr>
        <w:t>{48}</w:t>
      </w:r>
      <w:r>
        <w:t xml:space="preserve"> </w:t>
      </w:r>
      <w:r>
        <w:rPr>
          <w:rStyle w:val="pereknumberenglish"/>
        </w:rPr>
        <w:t>18</w:t>
      </w:r>
      <w:r>
        <w:t xml:space="preserve"> </w:t>
      </w:r>
      <w:proofErr w:type="gramStart"/>
      <w:r>
        <w:t>In</w:t>
      </w:r>
      <w:proofErr w:type="gramEnd"/>
      <w:r>
        <w:t xml:space="preserve"> chapter 23, in the commandment of waving the </w:t>
      </w:r>
      <w:r>
        <w:rPr>
          <w:rStyle w:val="ittext"/>
        </w:rPr>
        <w:t>‘</w:t>
      </w:r>
      <w:proofErr w:type="spellStart"/>
      <w:r>
        <w:rPr>
          <w:rStyle w:val="ittext"/>
        </w:rPr>
        <w:t>omer</w:t>
      </w:r>
      <w:proofErr w:type="spellEnd"/>
      <w:r>
        <w:t xml:space="preserve"> [sheaf-­offering], the time of its waving [is stated as being] within the week of the Festival of </w:t>
      </w:r>
      <w:proofErr w:type="spellStart"/>
      <w:r>
        <w:t>Maẓẓoth</w:t>
      </w:r>
      <w:proofErr w:type="spellEnd"/>
      <w:r>
        <w:t xml:space="preserve">. It is written: </w:t>
      </w:r>
      <w:r>
        <w:rPr>
          <w:rStyle w:val="ittext"/>
        </w:rPr>
        <w:t>on the morrow after the Sabbath the priest shall wave it</w:t>
      </w:r>
      <w:r>
        <w:t xml:space="preserve"> (Leviticus 23:11). Regarding this, there is a great, fundamental debate between us and them. For our sages, of blessed memory, interpret the verse in accordance with its plain meaning: the waving should be on the day after Saturday. But [the </w:t>
      </w:r>
      <w:proofErr w:type="spellStart"/>
      <w:r>
        <w:t>Rabba</w:t>
      </w:r>
      <w:r>
        <w:t>n</w:t>
      </w:r>
      <w:r>
        <w:t>ites</w:t>
      </w:r>
      <w:proofErr w:type="spellEnd"/>
      <w:r>
        <w:t xml:space="preserve">] change [the meaning of] Scripture, and say that it means the day after the first festival day of the Festival of </w:t>
      </w:r>
      <w:proofErr w:type="spellStart"/>
      <w:r>
        <w:t>Maẓẓoth.</w:t>
      </w:r>
      <w:r>
        <w:rPr>
          <w:rStyle w:val="EndnoteReference"/>
        </w:rPr>
        <w:t>xxvi</w:t>
      </w:r>
      <w:proofErr w:type="spellEnd"/>
      <w:r>
        <w:t xml:space="preserve"> But they did not notice that no festival is called “</w:t>
      </w:r>
      <w:proofErr w:type="spellStart"/>
      <w:r>
        <w:rPr>
          <w:rStyle w:val="ittext"/>
        </w:rPr>
        <w:t>shabbath</w:t>
      </w:r>
      <w:proofErr w:type="spellEnd"/>
      <w:r>
        <w:t>” other than Yom Ha-­</w:t>
      </w:r>
      <w:proofErr w:type="spellStart"/>
      <w:r>
        <w:t>kippurim</w:t>
      </w:r>
      <w:proofErr w:type="spellEnd"/>
      <w:r>
        <w:t xml:space="preserve"> [the Day of Atonement]; all other festivals are called only “</w:t>
      </w:r>
      <w:proofErr w:type="spellStart"/>
      <w:r>
        <w:rPr>
          <w:rStyle w:val="ittext"/>
        </w:rPr>
        <w:t>sha</w:t>
      </w:r>
      <w:r>
        <w:rPr>
          <w:rStyle w:val="ittext"/>
        </w:rPr>
        <w:t>b</w:t>
      </w:r>
      <w:r>
        <w:rPr>
          <w:rStyle w:val="ittext"/>
        </w:rPr>
        <w:t>bathon</w:t>
      </w:r>
      <w:proofErr w:type="spellEnd"/>
      <w:r>
        <w:rPr>
          <w:rStyle w:val="ittext"/>
        </w:rPr>
        <w:t>,</w:t>
      </w:r>
      <w:r>
        <w:t>” but not “</w:t>
      </w:r>
      <w:proofErr w:type="spellStart"/>
      <w:r>
        <w:rPr>
          <w:rStyle w:val="ittext"/>
        </w:rPr>
        <w:t>shabbath</w:t>
      </w:r>
      <w:proofErr w:type="spellEnd"/>
      <w:r>
        <w:t>.” Moreover, even the term “</w:t>
      </w:r>
      <w:proofErr w:type="spellStart"/>
      <w:r>
        <w:rPr>
          <w:rStyle w:val="ittext"/>
        </w:rPr>
        <w:t>shabbathon</w:t>
      </w:r>
      <w:proofErr w:type="spellEnd"/>
      <w:r>
        <w:t xml:space="preserve">” is used only for Yom </w:t>
      </w:r>
      <w:proofErr w:type="spellStart"/>
      <w:r>
        <w:t>Teru‘a</w:t>
      </w:r>
      <w:proofErr w:type="spellEnd"/>
      <w:r>
        <w:t>, on the first of the seventh month, not for any other festivals.</w:t>
      </w:r>
      <w:r>
        <w:rPr>
          <w:rFonts w:ascii="Arial" w:hAnsi="Arial" w:cs="Arial"/>
          <w:color w:val="auto"/>
        </w:rPr>
        <w:footnoteReference w:id="49"/>
      </w:r>
      <w:r>
        <w:t xml:space="preserve"> And </w:t>
      </w:r>
      <w:r>
        <w:lastRenderedPageBreak/>
        <w:t>though the Sabbath and Kippur are called “</w:t>
      </w:r>
      <w:proofErr w:type="spellStart"/>
      <w:r>
        <w:rPr>
          <w:rStyle w:val="ittext"/>
        </w:rPr>
        <w:t>shabbath</w:t>
      </w:r>
      <w:proofErr w:type="spellEnd"/>
      <w:r>
        <w:rPr>
          <w:rStyle w:val="ittext"/>
        </w:rPr>
        <w:t xml:space="preserve"> </w:t>
      </w:r>
      <w:proofErr w:type="spellStart"/>
      <w:r>
        <w:rPr>
          <w:rStyle w:val="ittext"/>
        </w:rPr>
        <w:t>shabbathon</w:t>
      </w:r>
      <w:proofErr w:type="spellEnd"/>
      <w:r>
        <w:t>” in Scripture, this refers to the supplement that is added from the secular [days] to the sacred.</w:t>
      </w:r>
      <w:r>
        <w:rPr>
          <w:rFonts w:ascii="Arial" w:hAnsi="Arial" w:cs="Arial"/>
          <w:color w:val="auto"/>
        </w:rPr>
        <w:footnoteReference w:id="50"/>
      </w:r>
      <w:r>
        <w:t xml:space="preserve"> Similarly, they did not notice what is in what is written [in the following passage]: </w:t>
      </w:r>
      <w:r>
        <w:rPr>
          <w:rStyle w:val="ittext"/>
        </w:rPr>
        <w:t>And ye shall count unto you from the morrow after the Sabbath, from the day that ye brought the sheaf of the wave offering; seven Sabbaths shall be complete: Even unto the morrow after the se</w:t>
      </w:r>
      <w:r>
        <w:rPr>
          <w:rStyle w:val="ittext"/>
        </w:rPr>
        <w:t>v</w:t>
      </w:r>
      <w:r>
        <w:rPr>
          <w:rStyle w:val="ittext"/>
        </w:rPr>
        <w:t>enth Sabbath shall ye number fifty days</w:t>
      </w:r>
      <w:r>
        <w:t xml:space="preserve"> (Leviticus 23:15–16) – where the fiftieth day is the Festival of </w:t>
      </w:r>
      <w:proofErr w:type="spellStart"/>
      <w:r>
        <w:t>Shavu‘oth</w:t>
      </w:r>
      <w:proofErr w:type="spellEnd"/>
      <w:r>
        <w:t xml:space="preserve"> [Pentecost]. According to their understanding [of the phrase “the morrow after the Sabbath”], there would need to be a festival immediately before </w:t>
      </w:r>
      <w:proofErr w:type="spellStart"/>
      <w:r>
        <w:t>Shavu‘oth</w:t>
      </w:r>
      <w:proofErr w:type="spellEnd"/>
      <w:r>
        <w:t xml:space="preserve">, so that the fiftieth day would also be the morrow of a festival. And when they did notice it, they came up with the following forced explanation: [the first use of the phrase “the morrow after the Sabbath”] in the verse </w:t>
      </w:r>
      <w:r>
        <w:rPr>
          <w:rStyle w:val="ittext"/>
        </w:rPr>
        <w:t>on the morrow after the Sabbath the priest shall wave it</w:t>
      </w:r>
      <w:r>
        <w:t xml:space="preserve">, means the day after a festival, but [the second use of the phrase] in the verse </w:t>
      </w:r>
      <w:r>
        <w:rPr>
          <w:rStyle w:val="ittext"/>
        </w:rPr>
        <w:t>even unto the morrow after the seventh Sabbath</w:t>
      </w:r>
      <w:r>
        <w:t xml:space="preserve">, it means the day after the [end of the] seventh week. But our sages argue against them that the word </w:t>
      </w:r>
      <w:proofErr w:type="spellStart"/>
      <w:r>
        <w:rPr>
          <w:rStyle w:val="ittext"/>
        </w:rPr>
        <w:t>moḥorath</w:t>
      </w:r>
      <w:proofErr w:type="spellEnd"/>
      <w:r>
        <w:t xml:space="preserve">, “the morrow,” is never used to refer to the end of a week, or the end of a month, or the end of a year, but only the end of the previous day; that is, when the previous day is over, the next day is called its morrow. Therefore, we always observe the Festival of </w:t>
      </w:r>
      <w:proofErr w:type="spellStart"/>
      <w:r>
        <w:t>Shavu‘oth</w:t>
      </w:r>
      <w:proofErr w:type="spellEnd"/>
      <w:r>
        <w:t xml:space="preserve"> on Sunday, whereas for them it can </w:t>
      </w:r>
      <w:r>
        <w:lastRenderedPageBreak/>
        <w:t>fall on any day of the week.</w:t>
      </w:r>
      <w:r>
        <w:rPr>
          <w:rFonts w:ascii="Arial" w:hAnsi="Arial" w:cs="Arial"/>
          <w:color w:val="auto"/>
        </w:rPr>
        <w:footnoteReference w:id="51"/>
      </w:r>
      <w:r>
        <w:t xml:space="preserve"> Our early [sages] waged wars against them regarding this commandment; they wanted to make us submit, but God did not give us into their hands.</w:t>
      </w:r>
    </w:p>
    <w:p w14:paraId="06C32481" w14:textId="77777777" w:rsidR="009A4519" w:rsidRDefault="00E54C28">
      <w:pPr>
        <w:pStyle w:val="bodyfirstspb4"/>
      </w:pPr>
      <w:r>
        <w:rPr>
          <w:rStyle w:val="pereknumberenglish"/>
        </w:rPr>
        <w:t>19</w:t>
      </w:r>
      <w:r>
        <w:t xml:space="preserve"> Further on in chapter 23, it is written: </w:t>
      </w:r>
      <w:r>
        <w:rPr>
          <w:rStyle w:val="ittext"/>
        </w:rPr>
        <w:t xml:space="preserve">Speak unto the children of Israel, saying, </w:t>
      </w:r>
      <w:proofErr w:type="gramStart"/>
      <w:r>
        <w:rPr>
          <w:rStyle w:val="ittext"/>
        </w:rPr>
        <w:t>In</w:t>
      </w:r>
      <w:proofErr w:type="gramEnd"/>
      <w:r>
        <w:rPr>
          <w:rStyle w:val="ittext"/>
        </w:rPr>
        <w:t xml:space="preserve"> the seventh month, in the first day of the month, shall ye have a day of rest, a remembrance of </w:t>
      </w:r>
      <w:proofErr w:type="spellStart"/>
      <w:r>
        <w:rPr>
          <w:rStyle w:val="ittext"/>
        </w:rPr>
        <w:t>teru‘a</w:t>
      </w:r>
      <w:proofErr w:type="spellEnd"/>
      <w:r>
        <w:rPr>
          <w:rStyle w:val="ittext"/>
        </w:rPr>
        <w:t>, a holy convocation</w:t>
      </w:r>
      <w:r>
        <w:t xml:space="preserve"> (Leviticus 23:24). Our sages, of blessed memory, explain the word </w:t>
      </w:r>
      <w:proofErr w:type="spellStart"/>
      <w:proofErr w:type="gramStart"/>
      <w:r>
        <w:rPr>
          <w:rStyle w:val="ittext"/>
        </w:rPr>
        <w:t>teru‘a</w:t>
      </w:r>
      <w:proofErr w:type="spellEnd"/>
      <w:proofErr w:type="gramEnd"/>
      <w:r>
        <w:t xml:space="preserve"> as meaning praise and words of glory, as is wri</w:t>
      </w:r>
      <w:r>
        <w:t>t</w:t>
      </w:r>
      <w:r>
        <w:t xml:space="preserve">ten in Psalms 95: </w:t>
      </w:r>
      <w:r>
        <w:rPr>
          <w:rStyle w:val="ittext"/>
        </w:rPr>
        <w:t>O come, let us sing unto the Lord: let us sing out praise [</w:t>
      </w:r>
      <w:proofErr w:type="spellStart"/>
      <w:r>
        <w:rPr>
          <w:rStyle w:val="ittext"/>
        </w:rPr>
        <w:t>nari‘a</w:t>
      </w:r>
      <w:proofErr w:type="spellEnd"/>
      <w:r>
        <w:rPr>
          <w:rStyle w:val="ittext"/>
        </w:rPr>
        <w:t>] to the rock of our salvation</w:t>
      </w:r>
      <w:r>
        <w:t xml:space="preserve"> (Psalms 95:1). And in Psalms 100: </w:t>
      </w:r>
      <w:r>
        <w:rPr>
          <w:rStyle w:val="ittext"/>
        </w:rPr>
        <w:t>Sing out praise [</w:t>
      </w:r>
      <w:proofErr w:type="spellStart"/>
      <w:r>
        <w:rPr>
          <w:rStyle w:val="ittext"/>
        </w:rPr>
        <w:t>hari‘u</w:t>
      </w:r>
      <w:proofErr w:type="spellEnd"/>
      <w:r>
        <w:rPr>
          <w:rStyle w:val="ittext"/>
        </w:rPr>
        <w:t>] to the Lord, all ye lands</w:t>
      </w:r>
      <w:r>
        <w:t xml:space="preserve"> (Psalms 100:1). But the </w:t>
      </w:r>
      <w:proofErr w:type="spellStart"/>
      <w:r>
        <w:t>Talmudites</w:t>
      </w:r>
      <w:proofErr w:type="spellEnd"/>
      <w:r>
        <w:t xml:space="preserve"> say that this </w:t>
      </w:r>
      <w:proofErr w:type="spellStart"/>
      <w:r>
        <w:rPr>
          <w:rStyle w:val="ittext"/>
        </w:rPr>
        <w:t>teru‘a</w:t>
      </w:r>
      <w:proofErr w:type="spellEnd"/>
      <w:r>
        <w:t xml:space="preserve"> must be performed sp</w:t>
      </w:r>
      <w:r>
        <w:t>e</w:t>
      </w:r>
      <w:r>
        <w:t xml:space="preserve">cifically with a shofar [ram’s horn]. And indeed, in many places in Scripture, it uses the word </w:t>
      </w:r>
      <w:proofErr w:type="spellStart"/>
      <w:r>
        <w:rPr>
          <w:rStyle w:val="ittext"/>
        </w:rPr>
        <w:t>teru‘</w:t>
      </w:r>
      <w:proofErr w:type="gramStart"/>
      <w:r>
        <w:rPr>
          <w:rStyle w:val="ittext"/>
        </w:rPr>
        <w:t>a</w:t>
      </w:r>
      <w:proofErr w:type="spellEnd"/>
      <w:r>
        <w:t xml:space="preserve"> to</w:t>
      </w:r>
      <w:proofErr w:type="gramEnd"/>
      <w:r>
        <w:t xml:space="preserve"> refer to blasts of a shofar or a trumpet; but wherever that is the case, it never uses [the word on its own] without speci</w:t>
      </w:r>
      <w:r>
        <w:t>f</w:t>
      </w:r>
      <w:r>
        <w:t xml:space="preserve">ically mentioning the shofar or the trumpet. And since </w:t>
      </w:r>
      <w:r>
        <w:lastRenderedPageBreak/>
        <w:t xml:space="preserve">here it does not mention either shofar or trumpet, it is understood that Scripture is not talking about </w:t>
      </w:r>
      <w:proofErr w:type="spellStart"/>
      <w:r>
        <w:rPr>
          <w:rStyle w:val="ittext"/>
        </w:rPr>
        <w:t>teru‘</w:t>
      </w:r>
      <w:proofErr w:type="gramStart"/>
      <w:r>
        <w:rPr>
          <w:rStyle w:val="ittext"/>
        </w:rPr>
        <w:t>a</w:t>
      </w:r>
      <w:proofErr w:type="spellEnd"/>
      <w:r>
        <w:t xml:space="preserve"> with</w:t>
      </w:r>
      <w:proofErr w:type="gramEnd"/>
      <w:r>
        <w:t xml:space="preserve"> a shofar, but with a </w:t>
      </w:r>
      <w:proofErr w:type="spellStart"/>
      <w:r>
        <w:t>voice.</w:t>
      </w:r>
      <w:r>
        <w:rPr>
          <w:rStyle w:val="EndnoteReference"/>
        </w:rPr>
        <w:t>xxvii</w:t>
      </w:r>
      <w:proofErr w:type="spellEnd"/>
    </w:p>
    <w:p w14:paraId="075C2DCD" w14:textId="77777777" w:rsidR="009A4519" w:rsidRDefault="00E54C28">
      <w:pPr>
        <w:pStyle w:val="body"/>
      </w:pPr>
      <w:r>
        <w:t xml:space="preserve">But [the </w:t>
      </w:r>
      <w:proofErr w:type="spellStart"/>
      <w:r>
        <w:t>Talmudites</w:t>
      </w:r>
      <w:proofErr w:type="spellEnd"/>
      <w:r>
        <w:t>], in accordance with their inte</w:t>
      </w:r>
      <w:r>
        <w:t>r</w:t>
      </w:r>
      <w:r>
        <w:t>pretation, state an obligation to blow the shofar before this festival and on the festival itself, and also after it.</w:t>
      </w:r>
      <w:r>
        <w:rPr>
          <w:rFonts w:ascii="Arial" w:hAnsi="Arial" w:cs="Arial"/>
          <w:color w:val="auto"/>
        </w:rPr>
        <w:footnoteReference w:id="52"/>
      </w:r>
      <w:r>
        <w:t xml:space="preserve"> They invented commandments regarding the ways of blowing, which are not written [in Scripture]. And they say that, on this day, Isaac was bound to be a burnt ­offering, and the Satan brought a bier to Sarah, and said: “See, </w:t>
      </w:r>
      <w:r>
        <w:rPr>
          <w:rStyle w:val="LMNeubauerPage"/>
        </w:rPr>
        <w:t>{49}</w:t>
      </w:r>
      <w:r>
        <w:t xml:space="preserve"> your son is dead.” And our mother Sarah cried out, wailing; and in memory of this, they blow a ram’s horn, to remember the ram [that was substituted as a sacrifice instead of Isaac], and to confuse the Satan, so that he will not prosecute the Jewish people [in the divine courtroom]. And they say that the sound of the shofar blasts is like the cry of Sarah, our mother. Who can hear this [argument], and not mock it? For how is it that the sounds that Sarah cried were not forgotten for all the 374 years until the Torah was given? For accor</w:t>
      </w:r>
      <w:r>
        <w:t>d</w:t>
      </w:r>
      <w:r>
        <w:t xml:space="preserve">ing to the opinion that Isaac was 26 at the time of the </w:t>
      </w:r>
      <w:r>
        <w:rPr>
          <w:rStyle w:val="ittext"/>
        </w:rPr>
        <w:t>‘</w:t>
      </w:r>
      <w:proofErr w:type="spellStart"/>
      <w:r>
        <w:rPr>
          <w:rStyle w:val="ittext"/>
        </w:rPr>
        <w:t>Aqeda</w:t>
      </w:r>
      <w:proofErr w:type="spellEnd"/>
      <w:r>
        <w:t xml:space="preserve"> [the binding on the altar], that would be year 2074 since Creation, and the Torah was given in the year </w:t>
      </w:r>
      <w:r>
        <w:lastRenderedPageBreak/>
        <w:t xml:space="preserve">2448; if so, from the </w:t>
      </w:r>
      <w:r>
        <w:rPr>
          <w:rStyle w:val="ittext"/>
        </w:rPr>
        <w:t>‘</w:t>
      </w:r>
      <w:proofErr w:type="spellStart"/>
      <w:r>
        <w:rPr>
          <w:rStyle w:val="ittext"/>
        </w:rPr>
        <w:t>Aqeda</w:t>
      </w:r>
      <w:proofErr w:type="spellEnd"/>
      <w:r>
        <w:t xml:space="preserve"> through the giving of the Torah was 374 years. But [in fact, the </w:t>
      </w:r>
      <w:proofErr w:type="spellStart"/>
      <w:r>
        <w:t>Rabbanites</w:t>
      </w:r>
      <w:proofErr w:type="spellEnd"/>
      <w:r>
        <w:t>] i</w:t>
      </w:r>
      <w:r>
        <w:t>n</w:t>
      </w:r>
      <w:r>
        <w:t>vented all this [about Sarah’s cries and the shofar] in accordance with the custom of false prophets, who say that God has spoken, though [in fact] He has not.</w:t>
      </w:r>
    </w:p>
    <w:p w14:paraId="7655C924" w14:textId="77777777" w:rsidR="009A4519" w:rsidRDefault="00E54C28">
      <w:pPr>
        <w:pStyle w:val="bodyfirstspb4"/>
      </w:pPr>
      <w:r>
        <w:rPr>
          <w:rStyle w:val="pereknumberenglish"/>
        </w:rPr>
        <w:t>20</w:t>
      </w:r>
      <w:r>
        <w:t xml:space="preserve"> Further, in chapter 23, in the commandment of the Festival of Sukkoth, it is written: </w:t>
      </w:r>
      <w:r>
        <w:rPr>
          <w:rStyle w:val="ittext"/>
        </w:rPr>
        <w:t xml:space="preserve">And ye shall take you on the first day the fruit of goodly trees </w:t>
      </w:r>
      <w:proofErr w:type="gramStart"/>
      <w:r>
        <w:rPr>
          <w:rStyle w:val="ittext"/>
        </w:rPr>
        <w:t>[ .</w:t>
      </w:r>
      <w:proofErr w:type="gramEnd"/>
      <w:r>
        <w:rPr>
          <w:rStyle w:val="ittext"/>
        </w:rPr>
        <w:t> . . ​] And ye shall keep it a feast unto the Lord [ . . . ​] ye shall dwell in booths seven days, [ . . . ​]</w:t>
      </w:r>
      <w:r>
        <w:t xml:space="preserve"> (Leviticus 23:40–42). Right a</w:t>
      </w:r>
      <w:r>
        <w:t>f</w:t>
      </w:r>
      <w:r>
        <w:t xml:space="preserve">ter the commandment to take these [plant] materials, it commands to dwell in </w:t>
      </w:r>
      <w:proofErr w:type="spellStart"/>
      <w:proofErr w:type="gramStart"/>
      <w:r>
        <w:rPr>
          <w:rStyle w:val="ittext"/>
        </w:rPr>
        <w:t>sukkoth</w:t>
      </w:r>
      <w:proofErr w:type="spellEnd"/>
      <w:proofErr w:type="gramEnd"/>
      <w:r>
        <w:t xml:space="preserve"> [booths]; from this, it is clear and obvious that the Torah commands to take those materials in order to make </w:t>
      </w:r>
      <w:proofErr w:type="spellStart"/>
      <w:r>
        <w:rPr>
          <w:rStyle w:val="ittext"/>
        </w:rPr>
        <w:t>sukkoth</w:t>
      </w:r>
      <w:proofErr w:type="spellEnd"/>
      <w:r>
        <w:t xml:space="preserve"> out of them, in which to dwell for seven days. And indeed, it is written in Ezra in the second book [</w:t>
      </w:r>
      <w:r>
        <w:rPr>
          <w:rStyle w:val="ittext"/>
        </w:rPr>
        <w:t>i.e.</w:t>
      </w:r>
      <w:r>
        <w:t xml:space="preserve">, Nehemiah], chapter 8: </w:t>
      </w:r>
      <w:r>
        <w:rPr>
          <w:rStyle w:val="ittext"/>
        </w:rPr>
        <w:t>Go forth unto the mount, and fetch olive branches, and pine branches, and myrtle branches, and palm branches, and branches of thick trees, to make booths, as it is written</w:t>
      </w:r>
      <w:r>
        <w:t xml:space="preserve"> [Nehemiah 8:15] – that is, as it is written in the Torah, to take these [plant] materials to build a </w:t>
      </w:r>
      <w:proofErr w:type="spellStart"/>
      <w:r>
        <w:rPr>
          <w:rStyle w:val="ittext"/>
        </w:rPr>
        <w:t>sukka</w:t>
      </w:r>
      <w:proofErr w:type="spellEnd"/>
      <w:r>
        <w:t>. Thus, Ezra the Priest interpreted the manner of pe</w:t>
      </w:r>
      <w:r>
        <w:t>r</w:t>
      </w:r>
      <w:r>
        <w:t xml:space="preserve">forming the commandment for us. But [the </w:t>
      </w:r>
      <w:proofErr w:type="spellStart"/>
      <w:r>
        <w:t>Rabbanites</w:t>
      </w:r>
      <w:proofErr w:type="spellEnd"/>
      <w:r>
        <w:t xml:space="preserve">] do not heed Ezra’s interpretation; rather, they say that the verse, </w:t>
      </w:r>
      <w:r>
        <w:rPr>
          <w:rStyle w:val="ittext"/>
        </w:rPr>
        <w:t>ye shall take you on the first day,</w:t>
      </w:r>
      <w:r>
        <w:t xml:space="preserve"> is a separate commandment, aside from that of the </w:t>
      </w:r>
      <w:proofErr w:type="spellStart"/>
      <w:r>
        <w:rPr>
          <w:rStyle w:val="ittext"/>
        </w:rPr>
        <w:t>sukka</w:t>
      </w:r>
      <w:proofErr w:type="spellEnd"/>
      <w:r>
        <w:t>, an oblig</w:t>
      </w:r>
      <w:r>
        <w:t>a</w:t>
      </w:r>
      <w:r>
        <w:t>tion to take these [plant] items and play with them.</w:t>
      </w:r>
      <w:r>
        <w:rPr>
          <w:rFonts w:ascii="Arial" w:hAnsi="Arial" w:cs="Arial"/>
          <w:color w:val="auto"/>
        </w:rPr>
        <w:footnoteReference w:id="53"/>
      </w:r>
      <w:r>
        <w:t xml:space="preserve"> </w:t>
      </w:r>
      <w:r>
        <w:lastRenderedPageBreak/>
        <w:t>And because these species are not found in our lands, they permit violation of the Sabbath and eating of fo</w:t>
      </w:r>
      <w:r>
        <w:t>r</w:t>
      </w:r>
      <w:r>
        <w:t xml:space="preserve">bidden foods in order to obtain </w:t>
      </w:r>
      <w:proofErr w:type="spellStart"/>
      <w:r>
        <w:t>them.</w:t>
      </w:r>
      <w:r>
        <w:rPr>
          <w:rStyle w:val="EndnoteReference"/>
        </w:rPr>
        <w:t>xxviii</w:t>
      </w:r>
      <w:proofErr w:type="spellEnd"/>
      <w:r>
        <w:t xml:space="preserve"> But our sages say that we should take species, whichever of the sp</w:t>
      </w:r>
      <w:r>
        <w:t>e</w:t>
      </w:r>
      <w:r>
        <w:t xml:space="preserve">cies in the verse, that we can find, and build </w:t>
      </w:r>
      <w:proofErr w:type="spellStart"/>
      <w:proofErr w:type="gramStart"/>
      <w:r>
        <w:rPr>
          <w:rStyle w:val="ittext"/>
        </w:rPr>
        <w:t>sukkoth</w:t>
      </w:r>
      <w:proofErr w:type="spellEnd"/>
      <w:proofErr w:type="gramEnd"/>
      <w:r>
        <w:t xml:space="preserve"> out of them; and as for whatever we are unable to obtain, we are exempt from it, just as we are exempt here in the distant exile from the commandment of </w:t>
      </w:r>
      <w:proofErr w:type="spellStart"/>
      <w:r>
        <w:rPr>
          <w:rStyle w:val="ittext"/>
        </w:rPr>
        <w:t>aviv</w:t>
      </w:r>
      <w:proofErr w:type="spellEnd"/>
      <w:r>
        <w:t xml:space="preserve"> [the spring grain]. And why should we violate the Sabbath, which incurs the death penalty and </w:t>
      </w:r>
      <w:proofErr w:type="spellStart"/>
      <w:r>
        <w:rPr>
          <w:rStyle w:val="ittext"/>
        </w:rPr>
        <w:t>kareth</w:t>
      </w:r>
      <w:proofErr w:type="spellEnd"/>
      <w:r>
        <w:t xml:space="preserve"> [being cut off], and permit eating forbidden foods, just in order to fulfill a single positive commandment?</w:t>
      </w:r>
    </w:p>
    <w:p w14:paraId="541268B5" w14:textId="77777777" w:rsidR="009A4519" w:rsidRDefault="00E54C28">
      <w:pPr>
        <w:pStyle w:val="head3"/>
      </w:pPr>
      <w:r>
        <w:rPr>
          <w:rStyle w:val="rheng"/>
        </w:rPr>
        <w:lastRenderedPageBreak/>
        <w:t>Commandments from the Fourth Book</w:t>
      </w:r>
      <w:r>
        <w:t xml:space="preserve"> </w:t>
      </w:r>
      <w:r>
        <w:br/>
        <w:t>of Moses’s Torah [Numbers]</w:t>
      </w:r>
    </w:p>
    <w:p w14:paraId="6147C0B1" w14:textId="77777777" w:rsidR="009A4519" w:rsidRDefault="00E54C28">
      <w:pPr>
        <w:pStyle w:val="bodyfirst"/>
      </w:pPr>
      <w:r>
        <w:rPr>
          <w:rStyle w:val="pereknumberenglish"/>
        </w:rPr>
        <w:t>1</w:t>
      </w:r>
      <w:r>
        <w:t xml:space="preserve"> At the end of chapter 15 of this book is written the commandment of </w:t>
      </w:r>
      <w:proofErr w:type="spellStart"/>
      <w:r>
        <w:rPr>
          <w:rStyle w:val="ittext"/>
        </w:rPr>
        <w:t>ẓiẓith</w:t>
      </w:r>
      <w:proofErr w:type="spellEnd"/>
      <w:r>
        <w:t xml:space="preserve"> (tassels) and the </w:t>
      </w:r>
      <w:proofErr w:type="spellStart"/>
      <w:r>
        <w:rPr>
          <w:rStyle w:val="ittext"/>
        </w:rPr>
        <w:t>tekheleth</w:t>
      </w:r>
      <w:proofErr w:type="spellEnd"/>
      <w:r>
        <w:t xml:space="preserve"> string on the </w:t>
      </w:r>
      <w:proofErr w:type="spellStart"/>
      <w:r>
        <w:rPr>
          <w:rStyle w:val="ittext"/>
        </w:rPr>
        <w:t>ẓiẓith</w:t>
      </w:r>
      <w:proofErr w:type="spellEnd"/>
      <w:r>
        <w:t xml:space="preserve">. Here, too, the </w:t>
      </w:r>
      <w:proofErr w:type="spellStart"/>
      <w:r>
        <w:t>Talmudites</w:t>
      </w:r>
      <w:proofErr w:type="spellEnd"/>
      <w:r>
        <w:t xml:space="preserve"> have i</w:t>
      </w:r>
      <w:r>
        <w:t>n</w:t>
      </w:r>
      <w:r>
        <w:t>vented something that the Giver of the Torah never co</w:t>
      </w:r>
      <w:r>
        <w:t>n</w:t>
      </w:r>
      <w:r>
        <w:t xml:space="preserve">sidered. They say that </w:t>
      </w:r>
      <w:proofErr w:type="spellStart"/>
      <w:r>
        <w:rPr>
          <w:rStyle w:val="ittext"/>
        </w:rPr>
        <w:t>tekheleth</w:t>
      </w:r>
      <w:proofErr w:type="spellEnd"/>
      <w:r>
        <w:t xml:space="preserve"> is a green (</w:t>
      </w:r>
      <w:proofErr w:type="spellStart"/>
      <w:r>
        <w:rPr>
          <w:rStyle w:val="ittext"/>
        </w:rPr>
        <w:t>yaroq</w:t>
      </w:r>
      <w:proofErr w:type="spellEnd"/>
      <w:r>
        <w:t xml:space="preserve">) dye, and that it was dyed with the blood of </w:t>
      </w:r>
      <w:r>
        <w:rPr>
          <w:rStyle w:val="LMNeubauerPage"/>
        </w:rPr>
        <w:t>{50}</w:t>
      </w:r>
      <w:r>
        <w:t xml:space="preserve"> the </w:t>
      </w:r>
      <w:proofErr w:type="spellStart"/>
      <w:r>
        <w:rPr>
          <w:rStyle w:val="ittext"/>
        </w:rPr>
        <w:t>ḥillazon</w:t>
      </w:r>
      <w:proofErr w:type="spellEnd"/>
      <w:r>
        <w:t xml:space="preserve">, which was a kind of worm that was found in the cities near the sea, and that it cannot be found </w:t>
      </w:r>
      <w:proofErr w:type="spellStart"/>
      <w:r>
        <w:t>now.</w:t>
      </w:r>
      <w:r>
        <w:rPr>
          <w:rStyle w:val="EndnoteReference"/>
        </w:rPr>
        <w:t>xxix</w:t>
      </w:r>
      <w:proofErr w:type="spellEnd"/>
      <w:r>
        <w:t xml:space="preserve"> And this is not Scripture’s intention, for </w:t>
      </w:r>
      <w:proofErr w:type="spellStart"/>
      <w:r>
        <w:rPr>
          <w:rStyle w:val="ittext"/>
        </w:rPr>
        <w:t>tekheleth</w:t>
      </w:r>
      <w:proofErr w:type="spellEnd"/>
      <w:r>
        <w:t xml:space="preserve"> is not a green dye, but rather is similar to the color of the [blue] sky, which is between black and white. And thus, they have abolished this commandment, and make their </w:t>
      </w:r>
      <w:proofErr w:type="spellStart"/>
      <w:r>
        <w:rPr>
          <w:rStyle w:val="ittext"/>
        </w:rPr>
        <w:t>ẓiẓith</w:t>
      </w:r>
      <w:proofErr w:type="spellEnd"/>
      <w:r>
        <w:t xml:space="preserve"> only white threads. But our </w:t>
      </w:r>
      <w:proofErr w:type="spellStart"/>
      <w:r>
        <w:rPr>
          <w:rStyle w:val="ittext"/>
        </w:rPr>
        <w:t>ẓiẓith</w:t>
      </w:r>
      <w:proofErr w:type="spellEnd"/>
      <w:r>
        <w:t xml:space="preserve"> have a </w:t>
      </w:r>
      <w:proofErr w:type="spellStart"/>
      <w:r>
        <w:rPr>
          <w:rStyle w:val="ittext"/>
        </w:rPr>
        <w:t>tekheleth</w:t>
      </w:r>
      <w:proofErr w:type="spellEnd"/>
      <w:r>
        <w:t xml:space="preserve"> </w:t>
      </w:r>
      <w:proofErr w:type="spellStart"/>
      <w:r>
        <w:t>thread.</w:t>
      </w:r>
      <w:r>
        <w:rPr>
          <w:rStyle w:val="EndnoteReference"/>
        </w:rPr>
        <w:t>xxx</w:t>
      </w:r>
      <w:proofErr w:type="spellEnd"/>
    </w:p>
    <w:p w14:paraId="18B83772" w14:textId="77777777" w:rsidR="009A4519" w:rsidRDefault="00E54C28">
      <w:pPr>
        <w:pStyle w:val="bodyfirstspb4"/>
      </w:pPr>
      <w:r>
        <w:rPr>
          <w:rStyle w:val="pereknumberenglish"/>
        </w:rPr>
        <w:t>2</w:t>
      </w:r>
      <w:r>
        <w:t xml:space="preserve"> In chapter 19, it is written: </w:t>
      </w:r>
      <w:r>
        <w:rPr>
          <w:rStyle w:val="ittext"/>
        </w:rPr>
        <w:t xml:space="preserve">This is the law, when a man </w:t>
      </w:r>
      <w:proofErr w:type="spellStart"/>
      <w:r>
        <w:rPr>
          <w:rStyle w:val="ittext"/>
        </w:rPr>
        <w:t>dieth</w:t>
      </w:r>
      <w:proofErr w:type="spellEnd"/>
      <w:r>
        <w:rPr>
          <w:rStyle w:val="ittext"/>
        </w:rPr>
        <w:t xml:space="preserve"> in a tent: all that come into the tent, and all that is in the tent, shall be unclean seven days</w:t>
      </w:r>
      <w:r>
        <w:t xml:space="preserve"> (Numbers 19:14). It is explicit in Scripture that the purification of corpse-­impurity is dependent on two things: sprinkling with the ashes of the [Red] Heifer, and bathing and laundering with water. This comes up also in chapter 31, about the [soldiers, who] returned from </w:t>
      </w:r>
      <w:proofErr w:type="spellStart"/>
      <w:r>
        <w:t>Midian</w:t>
      </w:r>
      <w:proofErr w:type="spellEnd"/>
      <w:r>
        <w:t>. In exile, we have no Temple or active priests, so the comman</w:t>
      </w:r>
      <w:r>
        <w:t>d</w:t>
      </w:r>
      <w:r>
        <w:t>ment of the ash of the Heifer is impossible, and, ther</w:t>
      </w:r>
      <w:r>
        <w:t>e</w:t>
      </w:r>
      <w:r>
        <w:t xml:space="preserve">fore, we are exempt from it – but bathing and laundry are not unavailable in any place in the world. Therefore, </w:t>
      </w:r>
      <w:r>
        <w:lastRenderedPageBreak/>
        <w:t>our sages, of blessed memory, instruct us to purify ou</w:t>
      </w:r>
      <w:r>
        <w:t>r</w:t>
      </w:r>
      <w:r>
        <w:t>selves after seven days through bathing and laundry, and also to purify all vessels and clothes that have touched a corpse or been under a tent with it, [by was</w:t>
      </w:r>
      <w:r>
        <w:t>h</w:t>
      </w:r>
      <w:r>
        <w:t xml:space="preserve">ing them] in water after seven days. But the </w:t>
      </w:r>
      <w:proofErr w:type="spellStart"/>
      <w:r>
        <w:t>Talmudites</w:t>
      </w:r>
      <w:proofErr w:type="spellEnd"/>
      <w:r>
        <w:t xml:space="preserve"> have entirely done away with corpse-­impurity in the exile, for they say that the absence of the ashes of the Heifer means that corpse-­impurity is inoperative. They did all this in order to make the commandments easier, for the other kinds of impurity, which are discussed in the third book [Leviticus], as we have mentioned above, are not dependent on ashes of the Heifer for their pur</w:t>
      </w:r>
      <w:r>
        <w:t>i</w:t>
      </w:r>
      <w:r>
        <w:t xml:space="preserve">fication, but [the </w:t>
      </w:r>
      <w:proofErr w:type="spellStart"/>
      <w:r>
        <w:t>Rabbanites</w:t>
      </w:r>
      <w:proofErr w:type="spellEnd"/>
      <w:r>
        <w:t>] have nonetheless entirely done away with them – all so that the yoke of the law would not be too difficult for them. Moreover, they say that the corpses of gentiles do not impart impurity, for Scripture speaks of a man [</w:t>
      </w:r>
      <w:proofErr w:type="spellStart"/>
      <w:r>
        <w:rPr>
          <w:rStyle w:val="ittext"/>
        </w:rPr>
        <w:t>adam</w:t>
      </w:r>
      <w:proofErr w:type="spellEnd"/>
      <w:r>
        <w:t xml:space="preserve">] who </w:t>
      </w:r>
      <w:proofErr w:type="spellStart"/>
      <w:r>
        <w:t>dieth</w:t>
      </w:r>
      <w:proofErr w:type="spellEnd"/>
      <w:r>
        <w:t xml:space="preserve"> in a tent, and only Jews are called </w:t>
      </w:r>
      <w:proofErr w:type="spellStart"/>
      <w:r>
        <w:rPr>
          <w:rStyle w:val="ittext"/>
        </w:rPr>
        <w:t>adam</w:t>
      </w:r>
      <w:proofErr w:type="spellEnd"/>
      <w:r>
        <w:t xml:space="preserve">, as it is written in Ezekiel, at the end of chapter 34: </w:t>
      </w:r>
      <w:r>
        <w:rPr>
          <w:rStyle w:val="ittext"/>
        </w:rPr>
        <w:t>And ye my flock, the flock of my pasture, are men</w:t>
      </w:r>
      <w:r>
        <w:t xml:space="preserve"> </w:t>
      </w:r>
      <w:r>
        <w:rPr>
          <w:rStyle w:val="ittext"/>
        </w:rPr>
        <w:t>[</w:t>
      </w:r>
      <w:proofErr w:type="spellStart"/>
      <w:r>
        <w:rPr>
          <w:rStyle w:val="ittext"/>
        </w:rPr>
        <w:t>adam</w:t>
      </w:r>
      <w:proofErr w:type="spellEnd"/>
      <w:r>
        <w:rPr>
          <w:rStyle w:val="ittext"/>
        </w:rPr>
        <w:t>]</w:t>
      </w:r>
      <w:r>
        <w:t xml:space="preserve"> (Ezekiel 34:31); therefore, [argue the </w:t>
      </w:r>
      <w:proofErr w:type="spellStart"/>
      <w:r>
        <w:t>Rabbanites</w:t>
      </w:r>
      <w:proofErr w:type="spellEnd"/>
      <w:r>
        <w:t>,] corpses of gentiles can be a</w:t>
      </w:r>
      <w:r>
        <w:t>s</w:t>
      </w:r>
      <w:r>
        <w:t>sumed to be like animal carcasses. But our sages show them that, in many places, the Torah calls gentiles “</w:t>
      </w:r>
      <w:proofErr w:type="spellStart"/>
      <w:r>
        <w:t>a</w:t>
      </w:r>
      <w:r>
        <w:t>d</w:t>
      </w:r>
      <w:r>
        <w:t>am</w:t>
      </w:r>
      <w:proofErr w:type="spellEnd"/>
      <w:r>
        <w:t>.”</w:t>
      </w:r>
    </w:p>
    <w:p w14:paraId="6E33CE87" w14:textId="77777777" w:rsidR="009A4519" w:rsidRDefault="00E54C28">
      <w:pPr>
        <w:pStyle w:val="bodyfirstspb4"/>
      </w:pPr>
      <w:r>
        <w:rPr>
          <w:rStyle w:val="pereknumberenglish"/>
        </w:rPr>
        <w:t>3</w:t>
      </w:r>
      <w:r>
        <w:t xml:space="preserve"> In chapter 27 is written the commandment of inhe</w:t>
      </w:r>
      <w:r>
        <w:t>r</w:t>
      </w:r>
      <w:r>
        <w:t xml:space="preserve">itance. Scripture says: </w:t>
      </w:r>
      <w:r>
        <w:rPr>
          <w:rStyle w:val="ittext"/>
        </w:rPr>
        <w:t>Ye shall give his inheritance unto his kinsman that is next to him of his family, and he shall inherit it [</w:t>
      </w:r>
      <w:proofErr w:type="spellStart"/>
      <w:r>
        <w:rPr>
          <w:rStyle w:val="ittext"/>
        </w:rPr>
        <w:t>veyarash</w:t>
      </w:r>
      <w:proofErr w:type="spellEnd"/>
      <w:r>
        <w:rPr>
          <w:rStyle w:val="ittext"/>
        </w:rPr>
        <w:t xml:space="preserve"> </w:t>
      </w:r>
      <w:proofErr w:type="spellStart"/>
      <w:r>
        <w:rPr>
          <w:rStyle w:val="ittext"/>
        </w:rPr>
        <w:t>othah</w:t>
      </w:r>
      <w:proofErr w:type="spellEnd"/>
      <w:r>
        <w:rPr>
          <w:rStyle w:val="ittext"/>
        </w:rPr>
        <w:t>]</w:t>
      </w:r>
      <w:r>
        <w:t xml:space="preserve"> (Numbers 27:11). Here, too, [the </w:t>
      </w:r>
      <w:proofErr w:type="spellStart"/>
      <w:r>
        <w:t>Rabbanites</w:t>
      </w:r>
      <w:proofErr w:type="spellEnd"/>
      <w:r>
        <w:t xml:space="preserve">] interpret Scripture in a way opposite to its intent; they say that the words </w:t>
      </w:r>
      <w:r>
        <w:rPr>
          <w:rStyle w:val="ittext"/>
        </w:rPr>
        <w:t>he shall inherit her</w:t>
      </w:r>
      <w:r>
        <w:t xml:space="preserve"> </w:t>
      </w:r>
      <w:r>
        <w:lastRenderedPageBreak/>
        <w:t xml:space="preserve">are a commandment on their own, and they mean that the husband inherits his </w:t>
      </w:r>
      <w:proofErr w:type="gramStart"/>
      <w:r>
        <w:t>wife[</w:t>
      </w:r>
      <w:proofErr w:type="gramEnd"/>
      <w:r>
        <w:t>’s property].</w:t>
      </w:r>
      <w:r>
        <w:rPr>
          <w:rFonts w:ascii="Arial" w:hAnsi="Arial" w:cs="Arial"/>
          <w:color w:val="auto"/>
        </w:rPr>
        <w:footnoteReference w:id="54"/>
      </w:r>
      <w:r>
        <w:t xml:space="preserve"> But they did not notice that this chapter never mentions a wife, but rather mentions inheritance; Scripture is referring to the man that inherits that inheritance, but they have reversed Scripture’s meaning, and they have invented what the Giver of the Torah never considered. Even their later sages do not agree with this explanation, but b</w:t>
      </w:r>
      <w:r>
        <w:t>e</w:t>
      </w:r>
      <w:r>
        <w:t>cause of their haughtiness, they are unable to give up their folly.</w:t>
      </w:r>
    </w:p>
    <w:p w14:paraId="208DE7E4" w14:textId="77777777" w:rsidR="00420941" w:rsidRDefault="00E54C28" w:rsidP="00420941">
      <w:pPr>
        <w:pStyle w:val="bodyfirstspb4"/>
      </w:pPr>
      <w:r>
        <w:rPr>
          <w:rStyle w:val="pereknumberenglish"/>
        </w:rPr>
        <w:t>4</w:t>
      </w:r>
      <w:r>
        <w:rPr>
          <w:rStyle w:val="bd"/>
        </w:rPr>
        <w:t xml:space="preserve"> </w:t>
      </w:r>
      <w:r>
        <w:t xml:space="preserve">In chapter 30, it is written: </w:t>
      </w:r>
      <w:r>
        <w:rPr>
          <w:rStyle w:val="ittext"/>
        </w:rPr>
        <w:t xml:space="preserve">If a man vow a vow unto the Lord, or swear an oath to bind his soul with a bond, he shall not break his word; he shall do according to all that </w:t>
      </w:r>
      <w:proofErr w:type="spellStart"/>
      <w:r>
        <w:rPr>
          <w:rStyle w:val="ittext"/>
        </w:rPr>
        <w:t>proceedeth</w:t>
      </w:r>
      <w:proofErr w:type="spellEnd"/>
      <w:r>
        <w:rPr>
          <w:rStyle w:val="ittext"/>
        </w:rPr>
        <w:t xml:space="preserve"> out of his mouth</w:t>
      </w:r>
      <w:r>
        <w:t xml:space="preserve"> (Numbers 30:3). This verse is clear that the vows of an adult sane man are not dependent </w:t>
      </w:r>
      <w:r>
        <w:rPr>
          <w:rStyle w:val="LMNeubauerPage"/>
        </w:rPr>
        <w:t>{51}</w:t>
      </w:r>
      <w:r>
        <w:t xml:space="preserve"> on anyone else who might release him of them; rather, </w:t>
      </w:r>
      <w:r>
        <w:rPr>
          <w:rStyle w:val="ittext"/>
        </w:rPr>
        <w:t xml:space="preserve">he shall do according to all that </w:t>
      </w:r>
      <w:proofErr w:type="spellStart"/>
      <w:r>
        <w:rPr>
          <w:rStyle w:val="ittext"/>
        </w:rPr>
        <w:t>proceedeth</w:t>
      </w:r>
      <w:proofErr w:type="spellEnd"/>
      <w:r>
        <w:rPr>
          <w:rStyle w:val="ittext"/>
        </w:rPr>
        <w:t xml:space="preserve"> out of his mouth</w:t>
      </w:r>
      <w:r>
        <w:t xml:space="preserve">, without any change or excuse. Only a wife’s vows are dependent on her husband, and a daughter’s vows are dependent on her father, who can affirm them or annul them, as is explained in Scripture. But the </w:t>
      </w:r>
      <w:proofErr w:type="spellStart"/>
      <w:r>
        <w:t>Talmudites</w:t>
      </w:r>
      <w:proofErr w:type="spellEnd"/>
      <w:r>
        <w:t xml:space="preserve"> have invented a trick and added to Scripture, saying: he shall not break his word, but others can absolve him of it; that is, the man that made the vow </w:t>
      </w:r>
      <w:r>
        <w:lastRenderedPageBreak/>
        <w:t xml:space="preserve">can go to sages, who will annul his vow. And regarding this, they have invented falsehoods that the mind cannot bear. For example, if the man that made the vow goes to the sages, they ask him: “Would you have made your vow with such-­and-­such situation in mind?” If he says “yes,” then they cannot absolve him; but if they find a question to which he says “no,” then they absolve him immediately. And they have a story in their Talmud from one of their early [sages] that R. Simeon had a vow that he wanted to get absolved, so he went to the sages, and they asked him: “Would you have made your vow with such-­and-­such situation in mind?” He kept saying “yes” to all their questions, so the sages were sad that they could find no way to annul his vow. Then R. </w:t>
      </w:r>
      <w:proofErr w:type="spellStart"/>
      <w:r>
        <w:t>Biṭnith</w:t>
      </w:r>
      <w:proofErr w:type="spellEnd"/>
      <w:r>
        <w:t xml:space="preserve"> asked him: “R. Simeon, would you have made your vow if you knew that it would make the sages sad?” He said: “No.” Immediately, they annulled his vow.</w:t>
      </w:r>
      <w:r>
        <w:rPr>
          <w:rFonts w:ascii="Arial" w:hAnsi="Arial" w:cs="Arial"/>
          <w:color w:val="auto"/>
        </w:rPr>
        <w:footnoteReference w:id="55"/>
      </w:r>
      <w:r>
        <w:t xml:space="preserve"> [And a</w:t>
      </w:r>
      <w:r>
        <w:t>n</w:t>
      </w:r>
      <w:r>
        <w:t xml:space="preserve">other story:] R. Ishmael had a vow which he could not [find a way to] annul. He came to the sages, and they asked him: “Would you have made your vow with such-­and-­such situation in mind?” He kept responding: “Yes.” Then a launderer came, and slapped R. </w:t>
      </w:r>
      <w:proofErr w:type="spellStart"/>
      <w:r>
        <w:t>Ishamel</w:t>
      </w:r>
      <w:proofErr w:type="spellEnd"/>
      <w:r>
        <w:t>. [The sages] asked him: “Would you have made your vow if you knew that the launderer would slap you?” He said: “No.” Immediately, they annulled his vow.</w:t>
      </w:r>
      <w:r>
        <w:rPr>
          <w:rFonts w:ascii="Arial" w:hAnsi="Arial" w:cs="Arial"/>
          <w:color w:val="auto"/>
        </w:rPr>
        <w:footnoteReference w:id="56"/>
      </w:r>
      <w:r>
        <w:t xml:space="preserve"> What wise </w:t>
      </w:r>
      <w:r>
        <w:lastRenderedPageBreak/>
        <w:t>person will hear these and understand them, and not mock them and laugh at them? For they wantonly arise to topple the Scriptures from their foundation, with tricks and guile, and they take pride in their own great wisdom in doing so, as if their wisdom were greater than the wisdom of the Giver of the T</w:t>
      </w:r>
      <w:r>
        <w:t>o</w:t>
      </w:r>
      <w:r>
        <w:t>rah.</w:t>
      </w:r>
    </w:p>
    <w:p w14:paraId="5A436B5D" w14:textId="7F05CAE0" w:rsidR="009A4519" w:rsidRDefault="00E54C28" w:rsidP="00420941">
      <w:pPr>
        <w:pStyle w:val="bodyfirstspb4"/>
      </w:pPr>
      <w:r>
        <w:rPr>
          <w:rStyle w:val="rheng"/>
        </w:rPr>
        <w:t>Commandments from the Fifth Book</w:t>
      </w:r>
      <w:r>
        <w:t xml:space="preserve"> </w:t>
      </w:r>
      <w:r>
        <w:br/>
        <w:t>of Moses’s Torah [Deuteronomy]</w:t>
      </w:r>
    </w:p>
    <w:p w14:paraId="677AABD8" w14:textId="77777777" w:rsidR="009A4519" w:rsidRDefault="00E54C28">
      <w:pPr>
        <w:pStyle w:val="bodyfirst"/>
      </w:pPr>
      <w:r>
        <w:rPr>
          <w:rStyle w:val="pereknumberenglish"/>
        </w:rPr>
        <w:t>1</w:t>
      </w:r>
      <w:r>
        <w:t xml:space="preserve"> In chapter 4, it is written: </w:t>
      </w:r>
      <w:r>
        <w:rPr>
          <w:rStyle w:val="ittext"/>
        </w:rPr>
        <w:t>Ye shall not add unto the word which I command you, neither shall ye diminish ought from it</w:t>
      </w:r>
      <w:r>
        <w:t xml:space="preserve"> (Deuteronomy 4:2). But the </w:t>
      </w:r>
      <w:proofErr w:type="spellStart"/>
      <w:r>
        <w:t>Talmudites</w:t>
      </w:r>
      <w:proofErr w:type="spellEnd"/>
      <w:r>
        <w:t xml:space="preserve"> have added and subtracted, as anyone with intelligence can see from all that I have written [above], and will continue to write [below].</w:t>
      </w:r>
    </w:p>
    <w:p w14:paraId="681F6E3C" w14:textId="77777777" w:rsidR="009A4519" w:rsidRDefault="00E54C28">
      <w:pPr>
        <w:pStyle w:val="bodyfirstspb4"/>
      </w:pPr>
      <w:r>
        <w:rPr>
          <w:rStyle w:val="pereknumberenglish"/>
        </w:rPr>
        <w:t>2</w:t>
      </w:r>
      <w:r>
        <w:t xml:space="preserve"> In chapter 6, it is written: </w:t>
      </w:r>
      <w:r>
        <w:rPr>
          <w:rStyle w:val="ittext"/>
        </w:rPr>
        <w:t xml:space="preserve">And thou shalt bind them for a sign upon </w:t>
      </w:r>
      <w:proofErr w:type="spellStart"/>
      <w:r>
        <w:rPr>
          <w:rStyle w:val="ittext"/>
        </w:rPr>
        <w:t>thine</w:t>
      </w:r>
      <w:proofErr w:type="spellEnd"/>
      <w:r>
        <w:rPr>
          <w:rStyle w:val="ittext"/>
        </w:rPr>
        <w:t xml:space="preserve"> hand, and they shall be as frontlets between </w:t>
      </w:r>
      <w:proofErr w:type="spellStart"/>
      <w:r>
        <w:rPr>
          <w:rStyle w:val="ittext"/>
        </w:rPr>
        <w:t>thine</w:t>
      </w:r>
      <w:proofErr w:type="spellEnd"/>
      <w:r>
        <w:rPr>
          <w:rStyle w:val="ittext"/>
        </w:rPr>
        <w:t xml:space="preserve"> eyes. And thou shalt write them upon the posts of thy house, and on thy gates </w:t>
      </w:r>
      <w:r>
        <w:t>(Deuteronomy 6:8–9). This commandment is written also in the second book [Exodus], chapter 13, in two places; as well as a</w:t>
      </w:r>
      <w:r>
        <w:t>n</w:t>
      </w:r>
      <w:r>
        <w:t xml:space="preserve">other time in this fifth book, in chapter 11. There is a great debate between our sages and [the </w:t>
      </w:r>
      <w:proofErr w:type="spellStart"/>
      <w:r>
        <w:t>Rabbanites</w:t>
      </w:r>
      <w:proofErr w:type="spellEnd"/>
      <w:r>
        <w:t xml:space="preserve">] regarding this commandment. [The </w:t>
      </w:r>
      <w:proofErr w:type="spellStart"/>
      <w:r>
        <w:t>Rabbanites</w:t>
      </w:r>
      <w:proofErr w:type="spellEnd"/>
      <w:r>
        <w:t>] say that one needs to fulfill this commandment literally; ther</w:t>
      </w:r>
      <w:r>
        <w:t>e</w:t>
      </w:r>
      <w:r>
        <w:t xml:space="preserve">fore, they say that it is obligatory to place </w:t>
      </w:r>
      <w:r>
        <w:rPr>
          <w:rStyle w:val="LMNeubauerPage"/>
        </w:rPr>
        <w:t>{52}</w:t>
      </w:r>
      <w:r>
        <w:t xml:space="preserve"> </w:t>
      </w:r>
      <w:proofErr w:type="spellStart"/>
      <w:r>
        <w:rPr>
          <w:rStyle w:val="ittext"/>
        </w:rPr>
        <w:t>tefillin</w:t>
      </w:r>
      <w:proofErr w:type="spellEnd"/>
      <w:r>
        <w:t xml:space="preserve"> on the hand and the forehead, and </w:t>
      </w:r>
      <w:proofErr w:type="spellStart"/>
      <w:r>
        <w:rPr>
          <w:rStyle w:val="ittext"/>
        </w:rPr>
        <w:t>mezuzoth</w:t>
      </w:r>
      <w:proofErr w:type="spellEnd"/>
      <w:r>
        <w:t xml:space="preserve"> for the doo</w:t>
      </w:r>
      <w:r>
        <w:t>r</w:t>
      </w:r>
      <w:r>
        <w:t xml:space="preserve">ways. Now, if they would write the entire Torah in the </w:t>
      </w:r>
      <w:proofErr w:type="spellStart"/>
      <w:r>
        <w:rPr>
          <w:rStyle w:val="ittext"/>
        </w:rPr>
        <w:t>tefillin</w:t>
      </w:r>
      <w:proofErr w:type="spellEnd"/>
      <w:r>
        <w:t xml:space="preserve"> and in the </w:t>
      </w:r>
      <w:proofErr w:type="spellStart"/>
      <w:r>
        <w:rPr>
          <w:rStyle w:val="ittext"/>
        </w:rPr>
        <w:t>mezuzoth</w:t>
      </w:r>
      <w:proofErr w:type="spellEnd"/>
      <w:r>
        <w:t xml:space="preserve"> of the doorways, then this </w:t>
      </w:r>
      <w:r>
        <w:lastRenderedPageBreak/>
        <w:t xml:space="preserve">action would be right; but now they write in the </w:t>
      </w:r>
      <w:proofErr w:type="spellStart"/>
      <w:r>
        <w:rPr>
          <w:rStyle w:val="ittext"/>
        </w:rPr>
        <w:t>tefillin</w:t>
      </w:r>
      <w:proofErr w:type="spellEnd"/>
      <w:r>
        <w:t xml:space="preserve"> only the four passages where this commandment is stated. But in truth, there is no need to write specifically these four passages; but rather, all the commandments in the Torah, for it speaks about [all of] them in these four passages. But, [anyway,] when our sages, peace be upon them, saw that one of these four passages said </w:t>
      </w:r>
      <w:r>
        <w:rPr>
          <w:rStyle w:val="ittext"/>
        </w:rPr>
        <w:t xml:space="preserve">and for a memorial between </w:t>
      </w:r>
      <w:proofErr w:type="spellStart"/>
      <w:r>
        <w:rPr>
          <w:rStyle w:val="ittext"/>
        </w:rPr>
        <w:t>thine</w:t>
      </w:r>
      <w:proofErr w:type="spellEnd"/>
      <w:r>
        <w:rPr>
          <w:rStyle w:val="ittext"/>
        </w:rPr>
        <w:t xml:space="preserve"> eyes</w:t>
      </w:r>
      <w:r>
        <w:t xml:space="preserve">, in the second book [Exodus], chapter 13 [verse 9], whereas the other three passages say </w:t>
      </w:r>
      <w:r>
        <w:rPr>
          <w:rStyle w:val="ittext"/>
        </w:rPr>
        <w:t xml:space="preserve">frontlets between </w:t>
      </w:r>
      <w:proofErr w:type="spellStart"/>
      <w:r>
        <w:rPr>
          <w:rStyle w:val="ittext"/>
        </w:rPr>
        <w:t>thine</w:t>
      </w:r>
      <w:proofErr w:type="spellEnd"/>
      <w:r>
        <w:rPr>
          <w:rStyle w:val="ittext"/>
        </w:rPr>
        <w:t xml:space="preserve"> eyes</w:t>
      </w:r>
      <w:r>
        <w:t>, from this they learned that the word frontlets [</w:t>
      </w:r>
      <w:proofErr w:type="spellStart"/>
      <w:r>
        <w:rPr>
          <w:rStyle w:val="ittext"/>
        </w:rPr>
        <w:t>ṭoṭafoth</w:t>
      </w:r>
      <w:proofErr w:type="spellEnd"/>
      <w:r>
        <w:t xml:space="preserve">], which is written in the three passages, means “memory.” And they say that [the seat of] understanding is in the head, [specifically] in the forehead, above the nostrils of the nose, between the eyes; therefore, the Torah commands that one should understand [the commandments] with understanding, and support them in one’s memory, just as one would not forget something that is placed on one’s forehead, between one’s eyes. So, [when Scripture says:] </w:t>
      </w:r>
      <w:r>
        <w:rPr>
          <w:rStyle w:val="ittext"/>
        </w:rPr>
        <w:t xml:space="preserve">And thou shalt bind them for a sign upon </w:t>
      </w:r>
      <w:proofErr w:type="spellStart"/>
      <w:r>
        <w:rPr>
          <w:rStyle w:val="ittext"/>
        </w:rPr>
        <w:t>thine</w:t>
      </w:r>
      <w:proofErr w:type="spellEnd"/>
      <w:r>
        <w:rPr>
          <w:rStyle w:val="ittext"/>
        </w:rPr>
        <w:t xml:space="preserve"> hand, and they shall be as frontlets between </w:t>
      </w:r>
      <w:proofErr w:type="spellStart"/>
      <w:r>
        <w:rPr>
          <w:rStyle w:val="ittext"/>
        </w:rPr>
        <w:t>thine</w:t>
      </w:r>
      <w:proofErr w:type="spellEnd"/>
      <w:r>
        <w:rPr>
          <w:rStyle w:val="ittext"/>
        </w:rPr>
        <w:t xml:space="preserve"> eyes, and thou shalt write them upon the posts of thy house, and on thy gates</w:t>
      </w:r>
      <w:r>
        <w:t>, the meaning is metaphorical, just as when King Solomon, peace be upon him, says in Pro</w:t>
      </w:r>
      <w:r>
        <w:t>v</w:t>
      </w:r>
      <w:r>
        <w:t xml:space="preserve">erbs 6: </w:t>
      </w:r>
      <w:r>
        <w:rPr>
          <w:rStyle w:val="ittext"/>
        </w:rPr>
        <w:t xml:space="preserve">Bind them continually upon </w:t>
      </w:r>
      <w:proofErr w:type="spellStart"/>
      <w:r>
        <w:rPr>
          <w:rStyle w:val="ittext"/>
        </w:rPr>
        <w:t>thine</w:t>
      </w:r>
      <w:proofErr w:type="spellEnd"/>
      <w:r>
        <w:rPr>
          <w:rStyle w:val="ittext"/>
        </w:rPr>
        <w:t xml:space="preserve"> heart, and tie them about thy neck </w:t>
      </w:r>
      <w:r>
        <w:t xml:space="preserve">[Proverbs 6:21], and in chapter 7: </w:t>
      </w:r>
      <w:r>
        <w:rPr>
          <w:rStyle w:val="ittext"/>
        </w:rPr>
        <w:t xml:space="preserve">Bind them upon thy fingers, write them upon the table of </w:t>
      </w:r>
      <w:proofErr w:type="spellStart"/>
      <w:r>
        <w:rPr>
          <w:rStyle w:val="ittext"/>
        </w:rPr>
        <w:t>thine</w:t>
      </w:r>
      <w:proofErr w:type="spellEnd"/>
      <w:r>
        <w:rPr>
          <w:rStyle w:val="ittext"/>
        </w:rPr>
        <w:t xml:space="preserve"> heart</w:t>
      </w:r>
      <w:r>
        <w:t xml:space="preserve"> [Proverbs 7:3]; this is a metaphor, refe</w:t>
      </w:r>
      <w:r>
        <w:t>r</w:t>
      </w:r>
      <w:r>
        <w:t xml:space="preserve">ring to the constancy with which one should eagerly study [the words of wisdom], and the joy and delight [that one should take] in them, as King David, peace be upon him, says: </w:t>
      </w:r>
      <w:r>
        <w:rPr>
          <w:rStyle w:val="ittext"/>
        </w:rPr>
        <w:t>And I will delight myself in thy co</w:t>
      </w:r>
      <w:r>
        <w:rPr>
          <w:rStyle w:val="ittext"/>
        </w:rPr>
        <w:t>m</w:t>
      </w:r>
      <w:r>
        <w:rPr>
          <w:rStyle w:val="ittext"/>
        </w:rPr>
        <w:lastRenderedPageBreak/>
        <w:t>mandments, which I have loved</w:t>
      </w:r>
      <w:r>
        <w:t xml:space="preserve"> (Psalms 119:47), and similar such statements. And this is Scripture’s habit [to talk in this metaphorical way], for there are a number of places where it is impossible to perform the comman</w:t>
      </w:r>
      <w:r>
        <w:t>d</w:t>
      </w:r>
      <w:r>
        <w:t xml:space="preserve">ment according to the literal meaning of the words, so we take it metaphorically. For example, it is written in this book [Deuteronomy], chapter 10: </w:t>
      </w:r>
      <w:r>
        <w:rPr>
          <w:rStyle w:val="ittext"/>
        </w:rPr>
        <w:t>Circumcise ther</w:t>
      </w:r>
      <w:r>
        <w:rPr>
          <w:rStyle w:val="ittext"/>
        </w:rPr>
        <w:t>e</w:t>
      </w:r>
      <w:r>
        <w:rPr>
          <w:rStyle w:val="ittext"/>
        </w:rPr>
        <w:t>fore the foreskin of your heart</w:t>
      </w:r>
      <w:r>
        <w:t xml:space="preserve"> (Deuteronomy 10:16); for it is impossible to cut off a piece of the heart, for one would die from that. And similarly, in [this] fifth book [Deuteronomy], chapter 6: </w:t>
      </w:r>
      <w:r>
        <w:rPr>
          <w:rStyle w:val="ittext"/>
        </w:rPr>
        <w:t xml:space="preserve">And these words, which I command thee this day, shall be in </w:t>
      </w:r>
      <w:proofErr w:type="spellStart"/>
      <w:r>
        <w:rPr>
          <w:rStyle w:val="ittext"/>
        </w:rPr>
        <w:t>thine</w:t>
      </w:r>
      <w:proofErr w:type="spellEnd"/>
      <w:r>
        <w:rPr>
          <w:rStyle w:val="ittext"/>
        </w:rPr>
        <w:t xml:space="preserve"> heart</w:t>
      </w:r>
      <w:r>
        <w:t xml:space="preserve"> (Deute</w:t>
      </w:r>
      <w:r>
        <w:t>r</w:t>
      </w:r>
      <w:r>
        <w:t xml:space="preserve">onomy 6:6). And in chapter 11, it says: </w:t>
      </w:r>
      <w:r>
        <w:rPr>
          <w:rStyle w:val="ittext"/>
        </w:rPr>
        <w:t>Therefore shall ye lay up these my words in your heart and in your soul</w:t>
      </w:r>
      <w:r>
        <w:t xml:space="preserve"> (Deuteronomy 11:18); and how can someone bear the Torah, night and day, on one’s heart and soul? Rather, all this is metaphorical, to indicate how constant one must be in one’s memory and diligence in observing the commandments. And [we find language] similar to this in [the passage] about the commandment of </w:t>
      </w:r>
      <w:proofErr w:type="spellStart"/>
      <w:r>
        <w:rPr>
          <w:rStyle w:val="ittext"/>
        </w:rPr>
        <w:t>ẓiẓith</w:t>
      </w:r>
      <w:proofErr w:type="spellEnd"/>
      <w:r>
        <w:t xml:space="preserve">, as is written there in the fourth book [Numbers], chapter 9: </w:t>
      </w:r>
      <w:r>
        <w:rPr>
          <w:rStyle w:val="ittext"/>
        </w:rPr>
        <w:t>And that ye seek not after your own heart and your own eyes, after which ye go astray</w:t>
      </w:r>
      <w:r>
        <w:t xml:space="preserve"> (Numbers 9:34). It is i</w:t>
      </w:r>
      <w:r>
        <w:t>m</w:t>
      </w:r>
      <w:r>
        <w:t>possible to interpret these verses according to their li</w:t>
      </w:r>
      <w:r>
        <w:t>t</w:t>
      </w:r>
      <w:r>
        <w:t>eral meaning; they can be interpreted only as our sages, of blessed memory, explained them, as stated above. And we can extend this to the other matters; and thus, we explain [the circumcision of the heart as meaning] breaking and removing all the stubbornness and rebe</w:t>
      </w:r>
      <w:r>
        <w:t>l</w:t>
      </w:r>
      <w:r>
        <w:t>lion that is in the heart. And similarly, because it is i</w:t>
      </w:r>
      <w:r>
        <w:t>m</w:t>
      </w:r>
      <w:r>
        <w:t xml:space="preserve">possible to bear the entire Torah on the forehead or the hand, for it would exhaust people, therefore we explain </w:t>
      </w:r>
      <w:r>
        <w:lastRenderedPageBreak/>
        <w:t>that it means that memory and love of God should never depart from our hearts and thoughts and wills, for we should fulfill them at home and away from home; and similarly, [we fulfill] the commandments for the inte</w:t>
      </w:r>
      <w:r>
        <w:t>l</w:t>
      </w:r>
      <w:r>
        <w:t xml:space="preserve">lect, which are based in the head, and the practical commandments, which are performed with the hand. This is the opinion of our sages, of blessed memory, and, therefore, they do not obligate us to put up </w:t>
      </w:r>
      <w:proofErr w:type="spellStart"/>
      <w:r>
        <w:rPr>
          <w:rStyle w:val="ittext"/>
        </w:rPr>
        <w:t>tefillin</w:t>
      </w:r>
      <w:proofErr w:type="spellEnd"/>
      <w:r>
        <w:t xml:space="preserve"> or </w:t>
      </w:r>
      <w:proofErr w:type="spellStart"/>
      <w:r>
        <w:rPr>
          <w:rStyle w:val="ittext"/>
        </w:rPr>
        <w:t>mezuzoth</w:t>
      </w:r>
      <w:proofErr w:type="spellEnd"/>
      <w:r>
        <w:t xml:space="preserve">. And we can argue against [the </w:t>
      </w:r>
      <w:proofErr w:type="spellStart"/>
      <w:r>
        <w:t>Rabbanites</w:t>
      </w:r>
      <w:proofErr w:type="spellEnd"/>
      <w:r>
        <w:t>] from their own words; for if they say that the co</w:t>
      </w:r>
      <w:r>
        <w:t>m</w:t>
      </w:r>
      <w:r>
        <w:t xml:space="preserve">mandment of </w:t>
      </w:r>
      <w:proofErr w:type="spellStart"/>
      <w:r>
        <w:rPr>
          <w:rStyle w:val="ittext"/>
        </w:rPr>
        <w:t>mezuza</w:t>
      </w:r>
      <w:proofErr w:type="spellEnd"/>
      <w:r>
        <w:t xml:space="preserve"> must be </w:t>
      </w:r>
      <w:r>
        <w:rPr>
          <w:rStyle w:val="LMNeubauerPage"/>
        </w:rPr>
        <w:t>{53}</w:t>
      </w:r>
      <w:r>
        <w:t xml:space="preserve"> performed literally, why do they not just write the words directly, as it is written: </w:t>
      </w:r>
      <w:r>
        <w:rPr>
          <w:rStyle w:val="ittext"/>
        </w:rPr>
        <w:t>thou shalt write them upon the posts of thy house, and on thy gates</w:t>
      </w:r>
      <w:r>
        <w:t>? Rather, they place a piece of leather or paper [onto the doorpost]. And another a</w:t>
      </w:r>
      <w:r>
        <w:t>r</w:t>
      </w:r>
      <w:r>
        <w:t>gument: why do they not fulfill the commandment “and on their gates”? For according to their opinion, it should be necessary to place them also on thy gates; but they do not write [</w:t>
      </w:r>
      <w:proofErr w:type="spellStart"/>
      <w:r>
        <w:rPr>
          <w:rStyle w:val="ittext"/>
        </w:rPr>
        <w:t>mezuzoth</w:t>
      </w:r>
      <w:proofErr w:type="spellEnd"/>
      <w:r>
        <w:t xml:space="preserve"> for their gates] and do not place them there at all.</w:t>
      </w:r>
    </w:p>
    <w:p w14:paraId="18D4DBCD" w14:textId="77777777" w:rsidR="009A4519" w:rsidRDefault="00E54C28">
      <w:pPr>
        <w:pStyle w:val="bodyfirstspb4"/>
      </w:pPr>
      <w:r>
        <w:rPr>
          <w:rStyle w:val="pereknumberenglish"/>
        </w:rPr>
        <w:t>3</w:t>
      </w:r>
      <w:r>
        <w:t xml:space="preserve"> In chapter 17, it is written: </w:t>
      </w:r>
      <w:r>
        <w:rPr>
          <w:rStyle w:val="ittext"/>
        </w:rPr>
        <w:t>According to the sentence of the law which they shall teach thee, and according to the judgment which they shall tell thee, thou shalt do: thou shalt not decline from the sentence which they shall show thee, to the right hand, nor to the left</w:t>
      </w:r>
      <w:r>
        <w:t xml:space="preserve"> (De</w:t>
      </w:r>
      <w:r>
        <w:t>u</w:t>
      </w:r>
      <w:r>
        <w:t xml:space="preserve">teronomy 17:11). Here, too, the </w:t>
      </w:r>
      <w:proofErr w:type="spellStart"/>
      <w:r>
        <w:t>Talmudites</w:t>
      </w:r>
      <w:proofErr w:type="spellEnd"/>
      <w:r>
        <w:t xml:space="preserve"> have said: “Even if they tell you that right is left, and that left is right. Even if they be mistaken, and even if they be led </w:t>
      </w:r>
      <w:r>
        <w:lastRenderedPageBreak/>
        <w:t>astray, the Jews are obligated to listen to them.”</w:t>
      </w:r>
      <w:r>
        <w:rPr>
          <w:rFonts w:ascii="Arial" w:hAnsi="Arial" w:cs="Arial"/>
          <w:color w:val="auto"/>
        </w:rPr>
        <w:footnoteReference w:id="57"/>
      </w:r>
      <w:r>
        <w:t xml:space="preserve"> But our sages, of blessed memory, say that we are not obl</w:t>
      </w:r>
      <w:r>
        <w:t>i</w:t>
      </w:r>
      <w:r>
        <w:t>gated to listen if they are mistaken or led astray, or if they say that right is left or that left is right. For the T</w:t>
      </w:r>
      <w:r>
        <w:t>o</w:t>
      </w:r>
      <w:r>
        <w:t xml:space="preserve">rah gives instructions about appointing judges: they must be wise and understanding men of truth, who fear God and hate covetousness. But regarding people that flip right and left, and left and right, the prophet Isaiah said in chapter 5: </w:t>
      </w:r>
      <w:r>
        <w:rPr>
          <w:rStyle w:val="ittext"/>
        </w:rPr>
        <w:t>Woe unto them that call evil good, and good evil; that put darkness for light, and light for dar</w:t>
      </w:r>
      <w:r>
        <w:rPr>
          <w:rStyle w:val="ittext"/>
        </w:rPr>
        <w:t>k</w:t>
      </w:r>
      <w:r>
        <w:rPr>
          <w:rStyle w:val="ittext"/>
        </w:rPr>
        <w:t>ness</w:t>
      </w:r>
      <w:r>
        <w:t xml:space="preserve"> (Isaiah 5:20). And regarding those who are mi</w:t>
      </w:r>
      <w:r>
        <w:t>s</w:t>
      </w:r>
      <w:r>
        <w:t xml:space="preserve">taken or in error, the prophet Isaiah said in chapter 28:7: </w:t>
      </w:r>
      <w:r>
        <w:rPr>
          <w:rStyle w:val="ittext"/>
        </w:rPr>
        <w:t>The priest and the prophet have erred through strong drink, they are swallowed up of wine [they are out of the way through strong drink; they err in vision, they stumble in judgment]</w:t>
      </w:r>
      <w:r>
        <w:t xml:space="preserve"> (Isaiah 28:7). And Jeremiah the prophet said in chapter 2: </w:t>
      </w:r>
      <w:r>
        <w:rPr>
          <w:rStyle w:val="ittext"/>
        </w:rPr>
        <w:t xml:space="preserve">The priests said not, </w:t>
      </w:r>
      <w:proofErr w:type="gramStart"/>
      <w:r>
        <w:rPr>
          <w:rStyle w:val="ittext"/>
        </w:rPr>
        <w:t>Where</w:t>
      </w:r>
      <w:proofErr w:type="gramEnd"/>
      <w:r>
        <w:rPr>
          <w:rStyle w:val="ittext"/>
        </w:rPr>
        <w:t xml:space="preserve"> is the Lord? </w:t>
      </w:r>
      <w:proofErr w:type="gramStart"/>
      <w:r>
        <w:rPr>
          <w:rStyle w:val="ittext"/>
        </w:rPr>
        <w:t>and</w:t>
      </w:r>
      <w:proofErr w:type="gramEnd"/>
      <w:r>
        <w:rPr>
          <w:rStyle w:val="ittext"/>
        </w:rPr>
        <w:t xml:space="preserve"> they that handle the law knew me not</w:t>
      </w:r>
      <w:r>
        <w:t xml:space="preserve"> (Jeremiah 2:28). And in the prophecy of the prophet Malachi, chapter 2, addressing the priests, it is written: </w:t>
      </w:r>
      <w:r>
        <w:rPr>
          <w:rStyle w:val="ittext"/>
        </w:rPr>
        <w:t xml:space="preserve">But ye are departed out of the way; ye have caused many to stumble at the law </w:t>
      </w:r>
      <w:proofErr w:type="gramStart"/>
      <w:r>
        <w:rPr>
          <w:rStyle w:val="ittext"/>
        </w:rPr>
        <w:t>[ .</w:t>
      </w:r>
      <w:proofErr w:type="gramEnd"/>
      <w:r>
        <w:rPr>
          <w:rStyle w:val="ittext"/>
        </w:rPr>
        <w:t> . . ​] Therefore have I also made you contemptible and base before all the people</w:t>
      </w:r>
      <w:r>
        <w:t xml:space="preserve"> (Malachi 2:8–9). From [all] this, [we learn] that the people of the Lord should not listen to the great court if they are mistaken and wrong and say that right is left and left is right.</w:t>
      </w:r>
    </w:p>
    <w:p w14:paraId="3900FF72" w14:textId="77777777" w:rsidR="009A4519" w:rsidRDefault="00E54C28">
      <w:pPr>
        <w:pStyle w:val="bodyfirstspb4"/>
      </w:pPr>
      <w:r>
        <w:rPr>
          <w:rStyle w:val="pereknumberenglish"/>
        </w:rPr>
        <w:t>4</w:t>
      </w:r>
      <w:r>
        <w:t xml:space="preserve"> In chapter 18, it is written: </w:t>
      </w:r>
      <w:r>
        <w:rPr>
          <w:rStyle w:val="ittext"/>
        </w:rPr>
        <w:t xml:space="preserve">There shall not be found </w:t>
      </w:r>
      <w:r>
        <w:rPr>
          <w:rStyle w:val="ittext"/>
        </w:rPr>
        <w:lastRenderedPageBreak/>
        <w:t xml:space="preserve">among you any one that </w:t>
      </w:r>
      <w:proofErr w:type="spellStart"/>
      <w:r>
        <w:rPr>
          <w:rStyle w:val="ittext"/>
        </w:rPr>
        <w:t>maketh</w:t>
      </w:r>
      <w:proofErr w:type="spellEnd"/>
      <w:r>
        <w:rPr>
          <w:rStyle w:val="ittext"/>
        </w:rPr>
        <w:t xml:space="preserve"> his son or his daughter to pass through the fire, or that </w:t>
      </w:r>
      <w:proofErr w:type="spellStart"/>
      <w:r>
        <w:rPr>
          <w:rStyle w:val="ittext"/>
        </w:rPr>
        <w:t>useth</w:t>
      </w:r>
      <w:proofErr w:type="spellEnd"/>
      <w:r>
        <w:rPr>
          <w:rStyle w:val="ittext"/>
        </w:rPr>
        <w:t xml:space="preserve"> divination, or an observer of times, or an enchanter, or a witch. </w:t>
      </w:r>
      <w:proofErr w:type="gramStart"/>
      <w:r>
        <w:rPr>
          <w:rStyle w:val="ittext"/>
        </w:rPr>
        <w:t>Or a charmer, or a consulter with familiar spirits, or a wizard, or a necromancer</w:t>
      </w:r>
      <w:r>
        <w:t xml:space="preserve"> (Deuteronomy 18:10–11).</w:t>
      </w:r>
      <w:proofErr w:type="gramEnd"/>
      <w:r>
        <w:t xml:space="preserve"> But the </w:t>
      </w:r>
      <w:proofErr w:type="spellStart"/>
      <w:r>
        <w:t>Talmudites</w:t>
      </w:r>
      <w:proofErr w:type="spellEnd"/>
      <w:r>
        <w:t xml:space="preserve"> are “observers of times” [</w:t>
      </w:r>
      <w:proofErr w:type="spellStart"/>
      <w:r>
        <w:rPr>
          <w:rStyle w:val="ittext"/>
        </w:rPr>
        <w:t>me‘onenim</w:t>
      </w:r>
      <w:proofErr w:type="spellEnd"/>
      <w:r>
        <w:t>], but they choose specific times, saying that one should not undergo bloodletting on the eleventh day of any month, or the third day, or the fourth day that falls on Wedne</w:t>
      </w:r>
      <w:r>
        <w:t>s</w:t>
      </w:r>
      <w:r>
        <w:t>day, and one should not go do business or shave the side</w:t>
      </w:r>
      <w:r>
        <w:rPr>
          <w:rFonts w:ascii="Arial" w:hAnsi="Arial" w:cs="Arial"/>
          <w:color w:val="auto"/>
        </w:rPr>
        <w:footnoteReference w:id="58"/>
      </w:r>
      <w:r>
        <w:t xml:space="preserve"> of the head, nor should one spread out a sail and go to sea, nor should one get married. And similarly, on Tuesday and Friday, one should not do bloodletting b</w:t>
      </w:r>
      <w:r>
        <w:t>e</w:t>
      </w:r>
      <w:r>
        <w:t xml:space="preserve">cause Mars is in the fourth corner on these </w:t>
      </w:r>
      <w:proofErr w:type="spellStart"/>
      <w:r>
        <w:t>days.</w:t>
      </w:r>
      <w:r>
        <w:rPr>
          <w:rStyle w:val="EndnoteReference"/>
        </w:rPr>
        <w:t>xxxi</w:t>
      </w:r>
      <w:proofErr w:type="spellEnd"/>
      <w:r>
        <w:t xml:space="preserve"> And they do much enchantment, for they require [their co</w:t>
      </w:r>
      <w:r>
        <w:t>n</w:t>
      </w:r>
      <w:r>
        <w:t>stituents], at the time of the equinoxes and solstices, to place a piece of iron on every dish containing a drink or a thin [</w:t>
      </w:r>
      <w:r>
        <w:rPr>
          <w:rStyle w:val="ittext"/>
        </w:rPr>
        <w:t xml:space="preserve">i.e., </w:t>
      </w:r>
      <w:proofErr w:type="spellStart"/>
      <w:r>
        <w:t>liquidy</w:t>
      </w:r>
      <w:proofErr w:type="spellEnd"/>
      <w:r>
        <w:t>] food; and according to their belief, if this iron is not placed, the [food or drink] will turn into blood. Moreover, they engage in divination, by means of astrologers, who gaze at the stars, and say: “He who was born under such-­and-­such constellation will be such and such.” They also say: “[Length of] life, children, and sustenance are dependent not on merit, but on the co</w:t>
      </w:r>
      <w:r>
        <w:t>n</w:t>
      </w:r>
      <w:r>
        <w:t>stellation.”</w:t>
      </w:r>
      <w:r>
        <w:rPr>
          <w:rFonts w:ascii="Arial" w:hAnsi="Arial" w:cs="Arial"/>
          <w:color w:val="auto"/>
        </w:rPr>
        <w:footnoteReference w:id="59"/>
      </w:r>
      <w:r>
        <w:t xml:space="preserve"> And they do necromancy, as they have written in their books; for they gather around the grave </w:t>
      </w:r>
      <w:r>
        <w:lastRenderedPageBreak/>
        <w:t xml:space="preserve">of R. </w:t>
      </w:r>
      <w:proofErr w:type="spellStart"/>
      <w:r>
        <w:t>Yosé</w:t>
      </w:r>
      <w:proofErr w:type="spellEnd"/>
      <w:r>
        <w:t xml:space="preserve"> the Galilean, and burn incense, and light oil lamps, and any woman with difficulty conceiving chi</w:t>
      </w:r>
      <w:r>
        <w:t>l</w:t>
      </w:r>
      <w:r>
        <w:t xml:space="preserve">dren takes the leftovers of the oil and rubs </w:t>
      </w:r>
      <w:r>
        <w:rPr>
          <w:rStyle w:val="LMNeubauerPage"/>
        </w:rPr>
        <w:t>{54}</w:t>
      </w:r>
      <w:r>
        <w:t xml:space="preserve"> it on her belly, and says: “Oh R. </w:t>
      </w:r>
      <w:proofErr w:type="spellStart"/>
      <w:r>
        <w:t>Yosé</w:t>
      </w:r>
      <w:proofErr w:type="spellEnd"/>
      <w:r>
        <w:t>, do my belly, do my belly, and give me pregnancy!”</w:t>
      </w:r>
      <w:r>
        <w:rPr>
          <w:rFonts w:ascii="Arial" w:hAnsi="Arial" w:cs="Arial"/>
          <w:color w:val="auto"/>
        </w:rPr>
        <w:footnoteReference w:id="60"/>
      </w:r>
      <w:r>
        <w:t xml:space="preserve"> And [they do] similarly at the graves of other sages in the Holy Land. And many of them are charmers, using [divine or magical] names.</w:t>
      </w:r>
    </w:p>
    <w:p w14:paraId="76548630" w14:textId="77777777" w:rsidR="009A4519" w:rsidRDefault="00E54C28">
      <w:pPr>
        <w:pStyle w:val="bodyfirstspb4"/>
      </w:pPr>
      <w:r>
        <w:rPr>
          <w:rStyle w:val="pereknumberenglish"/>
        </w:rPr>
        <w:t>5</w:t>
      </w:r>
      <w:r>
        <w:t xml:space="preserve"> In chapter 21, it is written: </w:t>
      </w:r>
      <w:r>
        <w:rPr>
          <w:rStyle w:val="ittext"/>
        </w:rPr>
        <w:t xml:space="preserve">And thou </w:t>
      </w:r>
      <w:proofErr w:type="spellStart"/>
      <w:r>
        <w:rPr>
          <w:rStyle w:val="ittext"/>
        </w:rPr>
        <w:t>seest</w:t>
      </w:r>
      <w:proofErr w:type="spellEnd"/>
      <w:r>
        <w:rPr>
          <w:rStyle w:val="ittext"/>
        </w:rPr>
        <w:t xml:space="preserve"> among the captives a beautiful woman, and hast a desire unto her, that thou </w:t>
      </w:r>
      <w:proofErr w:type="spellStart"/>
      <w:r>
        <w:rPr>
          <w:rStyle w:val="ittext"/>
        </w:rPr>
        <w:t>wouldest</w:t>
      </w:r>
      <w:proofErr w:type="spellEnd"/>
      <w:r>
        <w:rPr>
          <w:rStyle w:val="ittext"/>
        </w:rPr>
        <w:t xml:space="preserve"> take her to thee as a wife, then thou shalt bring her home to </w:t>
      </w:r>
      <w:proofErr w:type="spellStart"/>
      <w:r>
        <w:rPr>
          <w:rStyle w:val="ittext"/>
        </w:rPr>
        <w:t>thine</w:t>
      </w:r>
      <w:proofErr w:type="spellEnd"/>
      <w:r>
        <w:rPr>
          <w:rStyle w:val="ittext"/>
        </w:rPr>
        <w:t xml:space="preserve"> house [ . . . ​] and after that thou shalt go in unto her, and be her husband</w:t>
      </w:r>
      <w:r>
        <w:t xml:space="preserve"> (Deute</w:t>
      </w:r>
      <w:r>
        <w:t>r</w:t>
      </w:r>
      <w:r>
        <w:t>onomy 21:11–13). And from the order [of these verses], it is absolutely clear that only after one fulfills the cond</w:t>
      </w:r>
      <w:r>
        <w:t>i</w:t>
      </w:r>
      <w:r>
        <w:t>tions [bringing her into his house, cutting her nails, and more] is it permitted to sleep with her; but before fu</w:t>
      </w:r>
      <w:r>
        <w:t>l</w:t>
      </w:r>
      <w:r>
        <w:t xml:space="preserve">filling the conditions, it is forbidden. But [the </w:t>
      </w:r>
      <w:proofErr w:type="spellStart"/>
      <w:r>
        <w:t>Rabba</w:t>
      </w:r>
      <w:r>
        <w:t>n</w:t>
      </w:r>
      <w:r>
        <w:t>ites</w:t>
      </w:r>
      <w:proofErr w:type="spellEnd"/>
      <w:r>
        <w:t>] permit one act of sex before fulfilling the cond</w:t>
      </w:r>
      <w:r>
        <w:t>i</w:t>
      </w:r>
      <w:r>
        <w:t>tions.</w:t>
      </w:r>
    </w:p>
    <w:p w14:paraId="23ACCE1C" w14:textId="77777777" w:rsidR="009A4519" w:rsidRDefault="00E54C28">
      <w:pPr>
        <w:pStyle w:val="bodyfirstspb4"/>
        <w:spacing w:before="95"/>
      </w:pPr>
      <w:r>
        <w:rPr>
          <w:rStyle w:val="pereknumberenglish"/>
        </w:rPr>
        <w:t>6</w:t>
      </w:r>
      <w:r>
        <w:t xml:space="preserve"> In chapter 22, it is written: </w:t>
      </w:r>
      <w:r>
        <w:rPr>
          <w:rStyle w:val="ittext"/>
        </w:rPr>
        <w:t xml:space="preserve">and with every lost thing of thy brother’s, which he hath lost, and thou hast found, shalt thou do likewise: thou </w:t>
      </w:r>
      <w:proofErr w:type="spellStart"/>
      <w:r>
        <w:rPr>
          <w:rStyle w:val="ittext"/>
        </w:rPr>
        <w:t>mayest</w:t>
      </w:r>
      <w:proofErr w:type="spellEnd"/>
      <w:r>
        <w:rPr>
          <w:rStyle w:val="ittext"/>
        </w:rPr>
        <w:t xml:space="preserve"> not hide thyself</w:t>
      </w:r>
      <w:r>
        <w:t xml:space="preserve"> (Deuteronomy 22:3). But the </w:t>
      </w:r>
      <w:proofErr w:type="spellStart"/>
      <w:r>
        <w:t>Talmudites</w:t>
      </w:r>
      <w:proofErr w:type="spellEnd"/>
      <w:r>
        <w:t xml:space="preserve"> say: If one </w:t>
      </w:r>
      <w:r>
        <w:lastRenderedPageBreak/>
        <w:t xml:space="preserve">finds someone else’s coins in the synagogue or the house of study, a place where many people are found, then they belong to [the finder], and not to the other </w:t>
      </w:r>
      <w:proofErr w:type="spellStart"/>
      <w:r>
        <w:t>pe</w:t>
      </w:r>
      <w:r>
        <w:t>r</w:t>
      </w:r>
      <w:r>
        <w:t>son.</w:t>
      </w:r>
      <w:r>
        <w:rPr>
          <w:rStyle w:val="EndnoteReference"/>
        </w:rPr>
        <w:t>xxxii</w:t>
      </w:r>
      <w:proofErr w:type="spellEnd"/>
      <w:r>
        <w:t xml:space="preserve"> And they say: If a lost item has drowned in a ri</w:t>
      </w:r>
      <w:r>
        <w:t>v</w:t>
      </w:r>
      <w:r>
        <w:t>er, then the person that finds it is not obligated to return it; for Scripture says which he hath lost and thou hast found, which [they interpret as meaning] that one must know who has lost the item and who has found it; but if water comes and drenches the possessions of a whole city, or many cities, then there are many lost items, and many finders, and, therefore, the commandment which he hath lost and thou hast found is inoperative.</w:t>
      </w:r>
    </w:p>
    <w:p w14:paraId="376BC697" w14:textId="77777777" w:rsidR="009A4519" w:rsidRDefault="00E54C28">
      <w:pPr>
        <w:pStyle w:val="bodyfirstspb4"/>
        <w:spacing w:before="95"/>
      </w:pPr>
      <w:r>
        <w:rPr>
          <w:rStyle w:val="pereknumberenglish"/>
        </w:rPr>
        <w:t>7</w:t>
      </w:r>
      <w:r>
        <w:t xml:space="preserve"> In chapter 24 [it is written]: </w:t>
      </w:r>
      <w:r>
        <w:rPr>
          <w:rStyle w:val="ittext"/>
        </w:rPr>
        <w:t>When a man hath taken a wife, and married her, and it come to pass that she find no favor in his eyes, because he hath found some n</w:t>
      </w:r>
      <w:r>
        <w:rPr>
          <w:rStyle w:val="ittext"/>
        </w:rPr>
        <w:t>a</w:t>
      </w:r>
      <w:r>
        <w:rPr>
          <w:rStyle w:val="ittext"/>
        </w:rPr>
        <w:t>kedness in her: then let him write her a bill of divorc</w:t>
      </w:r>
      <w:r>
        <w:rPr>
          <w:rStyle w:val="ittext"/>
        </w:rPr>
        <w:t>e</w:t>
      </w:r>
      <w:r>
        <w:rPr>
          <w:rStyle w:val="ittext"/>
        </w:rPr>
        <w:t>ment, and give it in her hand, and send her out of his house</w:t>
      </w:r>
      <w:r>
        <w:t xml:space="preserve"> (Deuteronomy 24:1). Our sages, of blessed memory, explained the words </w:t>
      </w:r>
      <w:r>
        <w:rPr>
          <w:rStyle w:val="ittext"/>
        </w:rPr>
        <w:t>found</w:t>
      </w:r>
      <w:r>
        <w:t xml:space="preserve"> </w:t>
      </w:r>
      <w:r>
        <w:rPr>
          <w:rStyle w:val="ittext"/>
        </w:rPr>
        <w:t>some nakedness</w:t>
      </w:r>
      <w:r>
        <w:t xml:space="preserve"> as meaning that she has betrayed her husband; or she has bad character traits and is faithless; or she has physical blemishes that her husband cannot stand, such as co</w:t>
      </w:r>
      <w:r>
        <w:t>m</w:t>
      </w:r>
      <w:r>
        <w:t xml:space="preserve">plete blindness, foul breath, or the like. But the </w:t>
      </w:r>
      <w:proofErr w:type="spellStart"/>
      <w:r>
        <w:t>Talmu</w:t>
      </w:r>
      <w:r>
        <w:t>d</w:t>
      </w:r>
      <w:r>
        <w:t>ites</w:t>
      </w:r>
      <w:proofErr w:type="spellEnd"/>
      <w:r>
        <w:t xml:space="preserve"> say: even if she has burned his food, or even if he has found a prettier woman than she </w:t>
      </w:r>
      <w:proofErr w:type="spellStart"/>
      <w:r>
        <w:t>is.</w:t>
      </w:r>
      <w:r>
        <w:rPr>
          <w:rStyle w:val="EndnoteReference"/>
        </w:rPr>
        <w:t>xxxiii</w:t>
      </w:r>
      <w:proofErr w:type="spellEnd"/>
    </w:p>
    <w:p w14:paraId="3CAE4E18" w14:textId="77777777" w:rsidR="009A4519" w:rsidRDefault="00E54C28">
      <w:pPr>
        <w:pStyle w:val="bodyfirstspb4"/>
        <w:spacing w:before="95"/>
        <w:rPr>
          <w:rStyle w:val="FootnoteReference"/>
        </w:rPr>
      </w:pPr>
      <w:r>
        <w:rPr>
          <w:rStyle w:val="pereknumberenglish"/>
        </w:rPr>
        <w:t>8</w:t>
      </w:r>
      <w:r>
        <w:t xml:space="preserve"> In chapter 25, it is written: </w:t>
      </w:r>
      <w:r>
        <w:rPr>
          <w:rStyle w:val="ittext"/>
        </w:rPr>
        <w:t xml:space="preserve">And it shall be, if the wicked man be worthy to be beaten, that the judge shall cause him to lie down, and to be beaten before his face, according to his fault, by a certain number. Forty stripes </w:t>
      </w:r>
      <w:r>
        <w:rPr>
          <w:rStyle w:val="ittext"/>
        </w:rPr>
        <w:lastRenderedPageBreak/>
        <w:t xml:space="preserve">he may give him, and not </w:t>
      </w:r>
      <w:proofErr w:type="gramStart"/>
      <w:r>
        <w:rPr>
          <w:rStyle w:val="ittext"/>
        </w:rPr>
        <w:t>exceed</w:t>
      </w:r>
      <w:r>
        <w:t> .</w:t>
      </w:r>
      <w:proofErr w:type="gramEnd"/>
      <w:r>
        <w:t xml:space="preserve"> . . (Deuteronomy 25:2–3). But [the </w:t>
      </w:r>
      <w:proofErr w:type="spellStart"/>
      <w:r>
        <w:t>Rabbanites</w:t>
      </w:r>
      <w:proofErr w:type="spellEnd"/>
      <w:r>
        <w:t>] say that one should not give a full forty lashes, but one fewer [</w:t>
      </w:r>
      <w:r>
        <w:rPr>
          <w:rStyle w:val="ittext"/>
        </w:rPr>
        <w:t>i.e.</w:t>
      </w:r>
      <w:r>
        <w:t>, 39],</w:t>
      </w:r>
      <w:r>
        <w:rPr>
          <w:rStyle w:val="EndnoteReference"/>
        </w:rPr>
        <w:t>xxxiv</w:t>
      </w:r>
      <w:r>
        <w:t xml:space="preserve"> three times the number of the words in the verse: </w:t>
      </w:r>
      <w:r>
        <w:rPr>
          <w:rStyle w:val="ittext"/>
        </w:rPr>
        <w:t xml:space="preserve">But </w:t>
      </w:r>
      <w:proofErr w:type="gramStart"/>
      <w:r>
        <w:rPr>
          <w:rStyle w:val="ittext"/>
        </w:rPr>
        <w:t>he</w:t>
      </w:r>
      <w:proofErr w:type="gramEnd"/>
      <w:r>
        <w:rPr>
          <w:rStyle w:val="ittext"/>
        </w:rPr>
        <w:t>, being merciful</w:t>
      </w:r>
      <w:r>
        <w:t xml:space="preserve"> (Psalms 78:38).</w:t>
      </w:r>
      <w:r>
        <w:rPr>
          <w:rFonts w:ascii="Arial" w:hAnsi="Arial" w:cs="Arial"/>
          <w:color w:val="auto"/>
        </w:rPr>
        <w:footnoteReference w:id="61"/>
      </w:r>
    </w:p>
    <w:p w14:paraId="05F6D440" w14:textId="77777777" w:rsidR="009A4519" w:rsidRDefault="00E54C28">
      <w:pPr>
        <w:pStyle w:val="bodyfirstspb4"/>
      </w:pPr>
      <w:r>
        <w:rPr>
          <w:rStyle w:val="pereknumberenglish"/>
        </w:rPr>
        <w:t>9</w:t>
      </w:r>
      <w:r>
        <w:t xml:space="preserve"> Further in chapter 25, it is written: </w:t>
      </w:r>
      <w:r>
        <w:rPr>
          <w:rStyle w:val="ittext"/>
        </w:rPr>
        <w:t xml:space="preserve">If brethren dwell together, and one of them die, and have no child, the wife of the dead shall not marry without unto a stranger: her husband’s brother shall go in unto her, and take her to him to wife, and perform the duty of a husband’s brother unto her </w:t>
      </w:r>
      <w:r>
        <w:t xml:space="preserve">(Deuteronomy 25:5). The </w:t>
      </w:r>
      <w:proofErr w:type="spellStart"/>
      <w:r>
        <w:t>Talmudites</w:t>
      </w:r>
      <w:proofErr w:type="spellEnd"/>
      <w:r>
        <w:t xml:space="preserve"> write that this means actual [biological] brothers, and they bring evidence from </w:t>
      </w:r>
      <w:proofErr w:type="spellStart"/>
      <w:r>
        <w:t>Onan</w:t>
      </w:r>
      <w:proofErr w:type="spellEnd"/>
      <w:r>
        <w:t xml:space="preserve"> son of Judah, who pe</w:t>
      </w:r>
      <w:r>
        <w:t>r</w:t>
      </w:r>
      <w:r>
        <w:t xml:space="preserve">formed levirate marriage with the widow of his brother </w:t>
      </w:r>
      <w:proofErr w:type="spellStart"/>
      <w:r>
        <w:t>Er</w:t>
      </w:r>
      <w:proofErr w:type="spellEnd"/>
      <w:r>
        <w:t xml:space="preserve">, as is written in the first book [Genesis], chapter 35. But our sages, of blessed memory, argue against them that we cannot bring evidence from </w:t>
      </w:r>
      <w:proofErr w:type="spellStart"/>
      <w:r>
        <w:t>Er</w:t>
      </w:r>
      <w:proofErr w:type="spellEnd"/>
      <w:r>
        <w:t xml:space="preserve"> and </w:t>
      </w:r>
      <w:proofErr w:type="spellStart"/>
      <w:r>
        <w:t>Onan</w:t>
      </w:r>
      <w:proofErr w:type="spellEnd"/>
      <w:r>
        <w:t xml:space="preserve">, for they were before the giving of the Torah. After all, it was also permitted to marry two sisters </w:t>
      </w:r>
      <w:r>
        <w:rPr>
          <w:rStyle w:val="LMNeubauerPage"/>
        </w:rPr>
        <w:t>{55}</w:t>
      </w:r>
      <w:r>
        <w:t xml:space="preserve"> before the giving of the Torah, for Jacob married two sisters. And </w:t>
      </w:r>
      <w:proofErr w:type="spellStart"/>
      <w:r>
        <w:t>Amram</w:t>
      </w:r>
      <w:proofErr w:type="spellEnd"/>
      <w:r>
        <w:t xml:space="preserve"> married his aunt,</w:t>
      </w:r>
      <w:r>
        <w:rPr>
          <w:rFonts w:ascii="Arial" w:hAnsi="Arial" w:cs="Arial"/>
          <w:color w:val="auto"/>
        </w:rPr>
        <w:footnoteReference w:id="62"/>
      </w:r>
      <w:r>
        <w:t xml:space="preserve"> but this was forbidden after the giving of the Torah. Now, the Torah prohibits [a man from marrying his brother’s wife], in the third book [L</w:t>
      </w:r>
      <w:r>
        <w:t>e</w:t>
      </w:r>
      <w:r>
        <w:lastRenderedPageBreak/>
        <w:t xml:space="preserve">viticus], chapter 18, in the verse: </w:t>
      </w:r>
      <w:r>
        <w:rPr>
          <w:rStyle w:val="ittext"/>
        </w:rPr>
        <w:t>Thou shalt not uncover the nakedness of thy brother’s wife: it is thy brother’s nakedness</w:t>
      </w:r>
      <w:r>
        <w:t xml:space="preserve"> [Leviticus 18:16]; and again in chapter 20: </w:t>
      </w:r>
      <w:r>
        <w:rPr>
          <w:rStyle w:val="ittext"/>
        </w:rPr>
        <w:t>And if a man shall take his brother’s wife, it is an unclean thing: he hath uncovered his brother’s nakedness; they shall be childless</w:t>
      </w:r>
      <w:r>
        <w:t xml:space="preserve"> [Leviticus 20:20]. So how could the Torah come in another place and permit what it has a</w:t>
      </w:r>
      <w:r>
        <w:t>l</w:t>
      </w:r>
      <w:r>
        <w:t xml:space="preserve">ready forbidden? That would be a contradiction in the words of the Torah! Therefore, our sages say that the verse [in Deuteronomy] refers to brethren of one clan, for example, first cousins, or second cousins, or an uncle who is close in his clan. And our sages bring evidence from the story of Ruth the Moabite, whom Boaz the chieftain married, for he was not a true brother of </w:t>
      </w:r>
      <w:proofErr w:type="spellStart"/>
      <w:r>
        <w:t>Maḥlon</w:t>
      </w:r>
      <w:proofErr w:type="spellEnd"/>
      <w:r>
        <w:t xml:space="preserve"> son of </w:t>
      </w:r>
      <w:proofErr w:type="spellStart"/>
      <w:r>
        <w:t>Elimelech</w:t>
      </w:r>
      <w:proofErr w:type="spellEnd"/>
      <w:r>
        <w:t>, but they were only</w:t>
      </w:r>
      <w:r>
        <w:rPr>
          <w:rFonts w:ascii="Arial" w:hAnsi="Arial" w:cs="Arial"/>
          <w:color w:val="auto"/>
        </w:rPr>
        <w:footnoteReference w:id="63"/>
      </w:r>
      <w:r>
        <w:t xml:space="preserve"> bret</w:t>
      </w:r>
      <w:r>
        <w:t>h</w:t>
      </w:r>
      <w:r>
        <w:t xml:space="preserve">ren in the clan. And our sages said further that because levirate marriage is dependent on the inheritance in the Land of Israel, we are exempt from it in the exile. But the </w:t>
      </w:r>
      <w:proofErr w:type="spellStart"/>
      <w:r>
        <w:t>Talmudites</w:t>
      </w:r>
      <w:proofErr w:type="spellEnd"/>
      <w:r>
        <w:t xml:space="preserve"> perform the </w:t>
      </w:r>
      <w:proofErr w:type="spellStart"/>
      <w:r>
        <w:rPr>
          <w:rStyle w:val="ittext"/>
        </w:rPr>
        <w:t>ḥaliẓa</w:t>
      </w:r>
      <w:proofErr w:type="spellEnd"/>
      <w:r>
        <w:t xml:space="preserve"> ceremony</w:t>
      </w:r>
      <w:r>
        <w:rPr>
          <w:rFonts w:ascii="Arial" w:hAnsi="Arial" w:cs="Arial"/>
          <w:color w:val="auto"/>
        </w:rPr>
        <w:footnoteReference w:id="64"/>
      </w:r>
      <w:r>
        <w:t xml:space="preserve"> even in the diaspora, for true brothers.</w:t>
      </w:r>
    </w:p>
    <w:p w14:paraId="69395372" w14:textId="77777777" w:rsidR="009A4519" w:rsidRDefault="00E54C28">
      <w:pPr>
        <w:pStyle w:val="newsectionenglish"/>
      </w:pPr>
      <w:r>
        <w:lastRenderedPageBreak/>
        <w:t xml:space="preserve">The sage, the author [of this book], says: Up to here, [we have listed] the commandments about which the </w:t>
      </w:r>
      <w:proofErr w:type="spellStart"/>
      <w:r>
        <w:t>Karaites</w:t>
      </w:r>
      <w:proofErr w:type="spellEnd"/>
      <w:r>
        <w:t xml:space="preserve"> and </w:t>
      </w:r>
      <w:proofErr w:type="spellStart"/>
      <w:r>
        <w:t>Talmudites</w:t>
      </w:r>
      <w:proofErr w:type="spellEnd"/>
      <w:r>
        <w:t xml:space="preserve"> disagree. And though there are also debates about other co</w:t>
      </w:r>
      <w:r>
        <w:t>m</w:t>
      </w:r>
      <w:r>
        <w:t xml:space="preserve">mandments, I have not included them here, for those debates do not cause us to be two peoples. Now I will write about further matters, which the </w:t>
      </w:r>
      <w:proofErr w:type="spellStart"/>
      <w:r>
        <w:t>Talmudites</w:t>
      </w:r>
      <w:proofErr w:type="spellEnd"/>
      <w:r>
        <w:t xml:space="preserve"> believe, but the </w:t>
      </w:r>
      <w:proofErr w:type="spellStart"/>
      <w:r>
        <w:t>Karaites</w:t>
      </w:r>
      <w:proofErr w:type="spellEnd"/>
      <w:r>
        <w:t xml:space="preserve"> do not, for these beliefs tear down the foundations of Torah and faith, or, in some cases, do not tear down [foundations], but nonetheless are intolerable to a logical mind, and the nature of the universe does not allow their existence, and they are complete falsehood and baseless lies. Thus far, the [intr</w:t>
      </w:r>
      <w:r>
        <w:t>o</w:t>
      </w:r>
      <w:r>
        <w:t>ductory] words of the above-­mentioned sage.</w:t>
      </w:r>
      <w:r>
        <w:rPr>
          <w:rFonts w:ascii="Arial" w:hAnsi="Arial" w:cs="Arial"/>
          <w:color w:val="auto"/>
        </w:rPr>
        <w:footnoteReference w:id="65"/>
      </w:r>
      <w:r>
        <w:t xml:space="preserve"> [And then] he begins and says: </w:t>
      </w:r>
      <w:r w:rsidRPr="00E43C3F">
        <w:rPr>
          <w:rStyle w:val="rheng"/>
          <w:outline/>
          <w:w w:val="1"/>
          <w:sz w:val="2"/>
          <w:szCs w:val="2"/>
          <w14:textOutline w14:w="9525" w14:cap="flat" w14:cmpd="sng" w14:algn="ctr">
            <w14:solidFill>
              <w14:srgbClr w14:val="000000"/>
            </w14:solidFill>
            <w14:prstDash w14:val="solid"/>
            <w14:round/>
          </w14:textOutline>
          <w14:textFill>
            <w14:noFill/>
          </w14:textFill>
        </w:rPr>
        <w:t>Philosophical Differences</w:t>
      </w:r>
    </w:p>
    <w:p w14:paraId="57431F18" w14:textId="77777777" w:rsidR="009A4519" w:rsidRDefault="00E54C28">
      <w:pPr>
        <w:pStyle w:val="bodyfirstspb4"/>
      </w:pPr>
      <w:r>
        <w:t xml:space="preserve">In the fifth book [Deuteronomy], chapter 6, it is written: </w:t>
      </w:r>
      <w:r>
        <w:rPr>
          <w:rStyle w:val="ittext"/>
        </w:rPr>
        <w:t>Hear O Israel, the Lord our God is one Lord</w:t>
      </w:r>
      <w:r>
        <w:t xml:space="preserve"> [Deutero</w:t>
      </w:r>
      <w:r>
        <w:t>n</w:t>
      </w:r>
      <w:r>
        <w:t>omy 6:4]. And in chapter 4, it is written</w:t>
      </w:r>
      <w:r>
        <w:rPr>
          <w:rStyle w:val="ittext"/>
        </w:rPr>
        <w:t xml:space="preserve">: Take </w:t>
      </w:r>
      <w:proofErr w:type="gramStart"/>
      <w:r>
        <w:rPr>
          <w:rStyle w:val="ittext"/>
        </w:rPr>
        <w:t>ye</w:t>
      </w:r>
      <w:proofErr w:type="gramEnd"/>
      <w:r>
        <w:rPr>
          <w:rStyle w:val="ittext"/>
        </w:rPr>
        <w:t xml:space="preserve"> ther</w:t>
      </w:r>
      <w:r>
        <w:rPr>
          <w:rStyle w:val="ittext"/>
        </w:rPr>
        <w:t>e</w:t>
      </w:r>
      <w:r>
        <w:rPr>
          <w:rStyle w:val="ittext"/>
        </w:rPr>
        <w:t xml:space="preserve">fore good heed unto yourselves; for ye saw no manner of similitude on the day that the Lord </w:t>
      </w:r>
      <w:proofErr w:type="spellStart"/>
      <w:r>
        <w:rPr>
          <w:rStyle w:val="ittext"/>
        </w:rPr>
        <w:t>spake</w:t>
      </w:r>
      <w:proofErr w:type="spellEnd"/>
      <w:r>
        <w:rPr>
          <w:rStyle w:val="ittext"/>
        </w:rPr>
        <w:t xml:space="preserve"> unto you in </w:t>
      </w:r>
      <w:proofErr w:type="spellStart"/>
      <w:r>
        <w:rPr>
          <w:rStyle w:val="ittext"/>
        </w:rPr>
        <w:t>Horeb</w:t>
      </w:r>
      <w:proofErr w:type="spellEnd"/>
      <w:r>
        <w:rPr>
          <w:rStyle w:val="ittext"/>
        </w:rPr>
        <w:t xml:space="preserve"> out of the midst of the fire</w:t>
      </w:r>
      <w:r>
        <w:t xml:space="preserve"> [Deuteronomy 4:15]. And this is the faith of Israel: the Creator, blessed be He, is one, from all aspects, and He has no multiplicity, whether in deed or in thought, and He cannot be defined by physical boundaries, for he has no body, and no bo</w:t>
      </w:r>
      <w:r>
        <w:t>d</w:t>
      </w:r>
      <w:r>
        <w:t>ily force, for He is utterly lacking any physicality or an</w:t>
      </w:r>
      <w:r>
        <w:t>y</w:t>
      </w:r>
      <w:r>
        <w:t>thing that physicality can touch. And he cannot be d</w:t>
      </w:r>
      <w:r>
        <w:t>i</w:t>
      </w:r>
      <w:r>
        <w:lastRenderedPageBreak/>
        <w:t>vided, nor can He be estimated by any quantitative e</w:t>
      </w:r>
      <w:r>
        <w:t>s</w:t>
      </w:r>
      <w:r>
        <w:t xml:space="preserve">timate, neither of amount nor of number. But the </w:t>
      </w:r>
      <w:proofErr w:type="spellStart"/>
      <w:r>
        <w:t>Ta</w:t>
      </w:r>
      <w:r>
        <w:t>l</w:t>
      </w:r>
      <w:r>
        <w:t>mudites</w:t>
      </w:r>
      <w:proofErr w:type="spellEnd"/>
      <w:r>
        <w:t xml:space="preserve"> say that there are two powers, which are each called by the dignified awesome Name; one is the Cre</w:t>
      </w:r>
      <w:r>
        <w:t>a</w:t>
      </w:r>
      <w:r>
        <w:t xml:space="preserve">tor, who is the Great Name [the Great </w:t>
      </w:r>
      <w:r>
        <w:rPr>
          <w:rStyle w:val="sc"/>
          <w:spacing w:val="12"/>
        </w:rPr>
        <w:t>Y • H • W • H</w:t>
      </w:r>
      <w:r>
        <w:t xml:space="preserve">], and the other is </w:t>
      </w:r>
      <w:proofErr w:type="spellStart"/>
      <w:r>
        <w:t>Meṭaṭron</w:t>
      </w:r>
      <w:proofErr w:type="spellEnd"/>
      <w:r>
        <w:t xml:space="preserve">, the Prince of [God’s] Presence, who is called the Lesser Name [the Lesser </w:t>
      </w:r>
      <w:r>
        <w:rPr>
          <w:rStyle w:val="sc"/>
          <w:spacing w:val="12"/>
        </w:rPr>
        <w:t>Y • H • W • H</w:t>
      </w:r>
      <w:r>
        <w:t>], and they call [</w:t>
      </w:r>
      <w:proofErr w:type="spellStart"/>
      <w:r>
        <w:t>Meṭaṭron</w:t>
      </w:r>
      <w:proofErr w:type="spellEnd"/>
      <w:r>
        <w:t>] also “</w:t>
      </w:r>
      <w:proofErr w:type="spellStart"/>
      <w:r>
        <w:t>Shaddai</w:t>
      </w:r>
      <w:proofErr w:type="spellEnd"/>
      <w:r>
        <w:t xml:space="preserve">,” and say that his name is like that of his </w:t>
      </w:r>
      <w:proofErr w:type="spellStart"/>
      <w:r>
        <w:t>Master.</w:t>
      </w:r>
      <w:r>
        <w:rPr>
          <w:rStyle w:val="EndnoteReference"/>
        </w:rPr>
        <w:t>xxxv</w:t>
      </w:r>
      <w:proofErr w:type="spellEnd"/>
      <w:r>
        <w:t xml:space="preserve"> But does not the Cr</w:t>
      </w:r>
      <w:r>
        <w:t>e</w:t>
      </w:r>
      <w:r>
        <w:t xml:space="preserve">ator, blessed be He, say in the second book [Exodus], </w:t>
      </w:r>
      <w:proofErr w:type="gramStart"/>
      <w:r>
        <w:t>chapter</w:t>
      </w:r>
      <w:proofErr w:type="gramEnd"/>
      <w:r>
        <w:t xml:space="preserve"> 3: </w:t>
      </w:r>
      <w:r>
        <w:rPr>
          <w:rStyle w:val="ittext"/>
        </w:rPr>
        <w:t>This is my name for ever, and this is my m</w:t>
      </w:r>
      <w:r>
        <w:rPr>
          <w:rStyle w:val="ittext"/>
        </w:rPr>
        <w:t>e</w:t>
      </w:r>
      <w:r>
        <w:rPr>
          <w:rStyle w:val="ittext"/>
        </w:rPr>
        <w:t>morial unto all generations</w:t>
      </w:r>
      <w:r>
        <w:t xml:space="preserve"> [Exodus 3:15]? And in cha</w:t>
      </w:r>
      <w:r>
        <w:t>p</w:t>
      </w:r>
      <w:r>
        <w:t xml:space="preserve">ter 42 of Isaiah: </w:t>
      </w:r>
      <w:r>
        <w:rPr>
          <w:rStyle w:val="ittext"/>
        </w:rPr>
        <w:t>I am the Lord, that is my name; and my glory will I not give to another</w:t>
      </w:r>
      <w:r>
        <w:t xml:space="preserve"> [Isaiah 42:8].</w:t>
      </w:r>
    </w:p>
    <w:p w14:paraId="450CBE06" w14:textId="77777777" w:rsidR="009A4519" w:rsidRDefault="00E54C28">
      <w:pPr>
        <w:pStyle w:val="body"/>
        <w:rPr>
          <w:spacing w:val="-1"/>
        </w:rPr>
      </w:pPr>
      <w:r>
        <w:rPr>
          <w:spacing w:val="-1"/>
        </w:rPr>
        <w:t xml:space="preserve">And [the </w:t>
      </w:r>
      <w:proofErr w:type="spellStart"/>
      <w:r>
        <w:rPr>
          <w:spacing w:val="-1"/>
        </w:rPr>
        <w:t>Rabbanites</w:t>
      </w:r>
      <w:proofErr w:type="spellEnd"/>
      <w:r>
        <w:rPr>
          <w:spacing w:val="-1"/>
        </w:rPr>
        <w:t>] give a measurement of the Cr</w:t>
      </w:r>
      <w:r>
        <w:rPr>
          <w:spacing w:val="-1"/>
        </w:rPr>
        <w:t>e</w:t>
      </w:r>
      <w:r>
        <w:rPr>
          <w:spacing w:val="-1"/>
        </w:rPr>
        <w:t xml:space="preserve">ator of the Universe, blessed be He. For [they say, in their work </w:t>
      </w:r>
      <w:proofErr w:type="spellStart"/>
      <w:proofErr w:type="gramStart"/>
      <w:r>
        <w:rPr>
          <w:rStyle w:val="ittext"/>
          <w:spacing w:val="-1"/>
        </w:rPr>
        <w:t>Shi‘ur</w:t>
      </w:r>
      <w:proofErr w:type="spellEnd"/>
      <w:proofErr w:type="gramEnd"/>
      <w:r>
        <w:rPr>
          <w:rStyle w:val="ittext"/>
          <w:spacing w:val="-1"/>
        </w:rPr>
        <w:t xml:space="preserve"> </w:t>
      </w:r>
      <w:proofErr w:type="spellStart"/>
      <w:r>
        <w:rPr>
          <w:rStyle w:val="ittext"/>
          <w:spacing w:val="-1"/>
        </w:rPr>
        <w:t>Qoma</w:t>
      </w:r>
      <w:proofErr w:type="spellEnd"/>
      <w:r>
        <w:rPr>
          <w:spacing w:val="-1"/>
        </w:rPr>
        <w:t xml:space="preserve">]: </w:t>
      </w:r>
    </w:p>
    <w:p w14:paraId="14E2D203" w14:textId="77777777" w:rsidR="009A4519" w:rsidRDefault="00E54C28">
      <w:pPr>
        <w:pStyle w:val="Englishextractfirst"/>
        <w:rPr>
          <w:rStyle w:val="FootnoteReference"/>
          <w:spacing w:val="-1"/>
        </w:rPr>
      </w:pPr>
      <w:r>
        <w:rPr>
          <w:spacing w:val="-1"/>
        </w:rPr>
        <w:t>R. Ishmael the High Priest and R. ‘</w:t>
      </w:r>
      <w:proofErr w:type="spellStart"/>
      <w:r>
        <w:rPr>
          <w:spacing w:val="-1"/>
        </w:rPr>
        <w:t>Aqiva</w:t>
      </w:r>
      <w:proofErr w:type="spellEnd"/>
      <w:r>
        <w:rPr>
          <w:spacing w:val="-1"/>
        </w:rPr>
        <w:t xml:space="preserve">, his colleague, ascended to heaven, and they saw the Creator of all, sitting on His throne. </w:t>
      </w:r>
      <w:r>
        <w:rPr>
          <w:rStyle w:val="LMNeubauerPage"/>
          <w:spacing w:val="-1"/>
        </w:rPr>
        <w:t>{56}</w:t>
      </w:r>
      <w:r>
        <w:rPr>
          <w:spacing w:val="-1"/>
        </w:rPr>
        <w:t xml:space="preserve"> </w:t>
      </w:r>
      <w:proofErr w:type="gramStart"/>
      <w:r>
        <w:rPr>
          <w:spacing w:val="-1"/>
        </w:rPr>
        <w:t>The</w:t>
      </w:r>
      <w:proofErr w:type="gramEnd"/>
      <w:r>
        <w:rPr>
          <w:spacing w:val="-1"/>
        </w:rPr>
        <w:t xml:space="preserve"> two of them drew near to them, and the angels tried to push them away to earth. [But] the Lord rebuked [the angels], and said to them: “Leave the old man R. Ishmael alone, for I find him more proper to serve me than you are. And for this old man, my secret is mine, and I will reveal it to </w:t>
      </w:r>
      <w:proofErr w:type="spellStart"/>
      <w:r>
        <w:rPr>
          <w:spacing w:val="-1"/>
        </w:rPr>
        <w:t>Meṭaṭron</w:t>
      </w:r>
      <w:proofErr w:type="spellEnd"/>
      <w:r>
        <w:rPr>
          <w:spacing w:val="-1"/>
        </w:rPr>
        <w:t xml:space="preserve">, this servant and boy of mine, and he will reveal it to the old man, R. Ishmael.” Then </w:t>
      </w:r>
      <w:proofErr w:type="spellStart"/>
      <w:r>
        <w:rPr>
          <w:spacing w:val="-1"/>
        </w:rPr>
        <w:t>Meṭaṭron</w:t>
      </w:r>
      <w:proofErr w:type="spellEnd"/>
      <w:r>
        <w:rPr>
          <w:spacing w:val="-1"/>
        </w:rPr>
        <w:t xml:space="preserve"> came, and the Lord revealed the measurement of His height to him, and he revealed it to the old man, R. Ishmael, and R. Ishmael to R. ‘</w:t>
      </w:r>
      <w:proofErr w:type="spellStart"/>
      <w:r>
        <w:rPr>
          <w:spacing w:val="-1"/>
        </w:rPr>
        <w:t>Aqiva</w:t>
      </w:r>
      <w:proofErr w:type="spellEnd"/>
      <w:r>
        <w:rPr>
          <w:spacing w:val="-1"/>
        </w:rPr>
        <w:t xml:space="preserve">. And [the </w:t>
      </w:r>
      <w:proofErr w:type="spellStart"/>
      <w:r>
        <w:rPr>
          <w:spacing w:val="-1"/>
        </w:rPr>
        <w:t>Ra</w:t>
      </w:r>
      <w:r>
        <w:rPr>
          <w:spacing w:val="-1"/>
        </w:rPr>
        <w:t>b</w:t>
      </w:r>
      <w:r>
        <w:rPr>
          <w:spacing w:val="-1"/>
        </w:rPr>
        <w:t>banites</w:t>
      </w:r>
      <w:proofErr w:type="spellEnd"/>
      <w:r>
        <w:rPr>
          <w:spacing w:val="-1"/>
        </w:rPr>
        <w:t xml:space="preserve">] say that this is the measurement: His head is round, and it measures 300,000 </w:t>
      </w:r>
      <w:proofErr w:type="spellStart"/>
      <w:r>
        <w:rPr>
          <w:spacing w:val="-1"/>
        </w:rPr>
        <w:t>parasangs</w:t>
      </w:r>
      <w:proofErr w:type="spellEnd"/>
      <w:r>
        <w:rPr>
          <w:spacing w:val="-1"/>
        </w:rPr>
        <w:t xml:space="preserve">, and these </w:t>
      </w:r>
      <w:proofErr w:type="spellStart"/>
      <w:r>
        <w:rPr>
          <w:spacing w:val="-1"/>
        </w:rPr>
        <w:lastRenderedPageBreak/>
        <w:t>parasangs</w:t>
      </w:r>
      <w:proofErr w:type="spellEnd"/>
      <w:r>
        <w:rPr>
          <w:spacing w:val="-1"/>
        </w:rPr>
        <w:t xml:space="preserve"> measure 8 </w:t>
      </w:r>
      <w:r>
        <w:rPr>
          <w:rStyle w:val="ittext"/>
          <w:spacing w:val="-1"/>
        </w:rPr>
        <w:t>mil</w:t>
      </w:r>
      <w:r>
        <w:rPr>
          <w:spacing w:val="-1"/>
        </w:rPr>
        <w:t xml:space="preserve"> in human measurements; (and each </w:t>
      </w:r>
      <w:proofErr w:type="spellStart"/>
      <w:r>
        <w:rPr>
          <w:spacing w:val="-1"/>
        </w:rPr>
        <w:t>parasang</w:t>
      </w:r>
      <w:proofErr w:type="spellEnd"/>
      <w:r>
        <w:rPr>
          <w:spacing w:val="-1"/>
        </w:rPr>
        <w:t>)</w:t>
      </w:r>
      <w:r>
        <w:rPr>
          <w:rFonts w:ascii="Arial" w:hAnsi="Arial" w:cs="Arial"/>
          <w:color w:val="auto"/>
        </w:rPr>
        <w:footnoteReference w:id="66"/>
      </w:r>
      <w:r>
        <w:rPr>
          <w:spacing w:val="-1"/>
        </w:rPr>
        <w:t xml:space="preserve"> and each </w:t>
      </w:r>
      <w:r>
        <w:rPr>
          <w:rStyle w:val="ittext"/>
          <w:spacing w:val="-1"/>
        </w:rPr>
        <w:t>mil</w:t>
      </w:r>
      <w:r>
        <w:rPr>
          <w:spacing w:val="-1"/>
        </w:rPr>
        <w:t xml:space="preserve"> measure 4,000 cubits; and every cubit measures four hand-­spans in the hand-­span of a human arm. The hand-­span of the Creator is from the farthest east to the farthest west. His forehead is 1,200,000 </w:t>
      </w:r>
      <w:proofErr w:type="spellStart"/>
      <w:r>
        <w:rPr>
          <w:spacing w:val="-1"/>
        </w:rPr>
        <w:t>parasangs</w:t>
      </w:r>
      <w:proofErr w:type="spellEnd"/>
      <w:r>
        <w:rPr>
          <w:spacing w:val="-1"/>
        </w:rPr>
        <w:t xml:space="preserve"> of humans. The eyeballs of His right and left [eyes] are [each] 22,005 </w:t>
      </w:r>
      <w:proofErr w:type="spellStart"/>
      <w:r>
        <w:rPr>
          <w:spacing w:val="-1"/>
        </w:rPr>
        <w:t>parasangs</w:t>
      </w:r>
      <w:proofErr w:type="spellEnd"/>
      <w:r>
        <w:rPr>
          <w:spacing w:val="-1"/>
        </w:rPr>
        <w:t xml:space="preserve">; the whites of His eyes are 22,000 cubits of human cubits. His tongue, along with His great beard, measures from one edge of the universe to the other. His right </w:t>
      </w:r>
      <w:proofErr w:type="gramStart"/>
      <w:r>
        <w:rPr>
          <w:spacing w:val="-1"/>
        </w:rPr>
        <w:t>shoulder, and the width to His left shoulder, are</w:t>
      </w:r>
      <w:proofErr w:type="gramEnd"/>
      <w:r>
        <w:rPr>
          <w:spacing w:val="-1"/>
        </w:rPr>
        <w:t xml:space="preserve"> 60,000 </w:t>
      </w:r>
      <w:proofErr w:type="spellStart"/>
      <w:r>
        <w:rPr>
          <w:spacing w:val="-1"/>
        </w:rPr>
        <w:t>parasangs</w:t>
      </w:r>
      <w:proofErr w:type="spellEnd"/>
      <w:r>
        <w:rPr>
          <w:spacing w:val="-1"/>
        </w:rPr>
        <w:t xml:space="preserve"> of His arms. The measure of His two hands is 12,000 myriad </w:t>
      </w:r>
      <w:proofErr w:type="spellStart"/>
      <w:r>
        <w:rPr>
          <w:spacing w:val="-1"/>
        </w:rPr>
        <w:t>par</w:t>
      </w:r>
      <w:r>
        <w:rPr>
          <w:spacing w:val="-1"/>
        </w:rPr>
        <w:t>a</w:t>
      </w:r>
      <w:r>
        <w:rPr>
          <w:spacing w:val="-1"/>
        </w:rPr>
        <w:t>sangs</w:t>
      </w:r>
      <w:proofErr w:type="spellEnd"/>
      <w:r>
        <w:rPr>
          <w:spacing w:val="-1"/>
        </w:rPr>
        <w:t xml:space="preserve">. The measure of His two shoulders is 70 million </w:t>
      </w:r>
      <w:proofErr w:type="spellStart"/>
      <w:r>
        <w:rPr>
          <w:spacing w:val="-1"/>
        </w:rPr>
        <w:t>parasangs</w:t>
      </w:r>
      <w:proofErr w:type="spellEnd"/>
      <w:r>
        <w:rPr>
          <w:spacing w:val="-1"/>
        </w:rPr>
        <w:t>. The measurement of His fingers [is vari</w:t>
      </w:r>
      <w:r>
        <w:rPr>
          <w:spacing w:val="-1"/>
        </w:rPr>
        <w:t>a</w:t>
      </w:r>
      <w:r>
        <w:rPr>
          <w:spacing w:val="-1"/>
        </w:rPr>
        <w:t xml:space="preserve">ble], some are longer and some are shorter; their width and size is 20 million </w:t>
      </w:r>
      <w:proofErr w:type="spellStart"/>
      <w:r>
        <w:rPr>
          <w:spacing w:val="-1"/>
        </w:rPr>
        <w:t>parasangs</w:t>
      </w:r>
      <w:proofErr w:type="spellEnd"/>
      <w:r>
        <w:rPr>
          <w:spacing w:val="-1"/>
        </w:rPr>
        <w:t xml:space="preserve">; and the other ones, which are shorter, are 20,000 </w:t>
      </w:r>
      <w:proofErr w:type="spellStart"/>
      <w:r>
        <w:rPr>
          <w:spacing w:val="-1"/>
        </w:rPr>
        <w:t>parasangs</w:t>
      </w:r>
      <w:proofErr w:type="spellEnd"/>
      <w:r>
        <w:rPr>
          <w:spacing w:val="-1"/>
        </w:rPr>
        <w:t xml:space="preserve">. His torso, from His shoulder on His side, is 30 million and five </w:t>
      </w:r>
      <w:proofErr w:type="spellStart"/>
      <w:r>
        <w:rPr>
          <w:spacing w:val="-1"/>
        </w:rPr>
        <w:t>parasangs</w:t>
      </w:r>
      <w:proofErr w:type="spellEnd"/>
      <w:r>
        <w:rPr>
          <w:spacing w:val="-1"/>
        </w:rPr>
        <w:t xml:space="preserve">. The thighs of His legs are 240 million </w:t>
      </w:r>
      <w:proofErr w:type="spellStart"/>
      <w:r>
        <w:rPr>
          <w:spacing w:val="-1"/>
        </w:rPr>
        <w:t>parasangs</w:t>
      </w:r>
      <w:proofErr w:type="spellEnd"/>
      <w:r>
        <w:rPr>
          <w:spacing w:val="-1"/>
        </w:rPr>
        <w:t xml:space="preserve">; His knees are 120 million and 1,000 </w:t>
      </w:r>
      <w:proofErr w:type="spellStart"/>
      <w:r>
        <w:rPr>
          <w:spacing w:val="-1"/>
        </w:rPr>
        <w:t>par</w:t>
      </w:r>
      <w:r>
        <w:rPr>
          <w:spacing w:val="-1"/>
        </w:rPr>
        <w:t>a</w:t>
      </w:r>
      <w:r>
        <w:rPr>
          <w:spacing w:val="-1"/>
        </w:rPr>
        <w:t>sangs</w:t>
      </w:r>
      <w:proofErr w:type="spellEnd"/>
      <w:r>
        <w:rPr>
          <w:spacing w:val="-1"/>
        </w:rPr>
        <w:t xml:space="preserve">. [The distance from] His </w:t>
      </w:r>
      <w:proofErr w:type="gramStart"/>
      <w:r>
        <w:rPr>
          <w:spacing w:val="-1"/>
        </w:rPr>
        <w:t>knees through His a</w:t>
      </w:r>
      <w:r>
        <w:rPr>
          <w:spacing w:val="-1"/>
        </w:rPr>
        <w:t>n</w:t>
      </w:r>
      <w:r>
        <w:rPr>
          <w:spacing w:val="-1"/>
        </w:rPr>
        <w:t>kles is</w:t>
      </w:r>
      <w:proofErr w:type="gramEnd"/>
      <w:r>
        <w:rPr>
          <w:spacing w:val="-1"/>
        </w:rPr>
        <w:t xml:space="preserve"> 900 million and five </w:t>
      </w:r>
      <w:proofErr w:type="spellStart"/>
      <w:r>
        <w:rPr>
          <w:spacing w:val="-1"/>
        </w:rPr>
        <w:t>parasangs</w:t>
      </w:r>
      <w:proofErr w:type="spellEnd"/>
      <w:r>
        <w:rPr>
          <w:spacing w:val="-1"/>
        </w:rPr>
        <w:t xml:space="preserve">. The length of His legs [or: feet] through the edge of His ankles is 100 million and five </w:t>
      </w:r>
      <w:proofErr w:type="spellStart"/>
      <w:r>
        <w:rPr>
          <w:spacing w:val="-1"/>
        </w:rPr>
        <w:t>parasangs</w:t>
      </w:r>
      <w:proofErr w:type="spellEnd"/>
      <w:r>
        <w:rPr>
          <w:spacing w:val="-1"/>
        </w:rPr>
        <w:t xml:space="preserve">, [of] His </w:t>
      </w:r>
      <w:proofErr w:type="spellStart"/>
      <w:r>
        <w:rPr>
          <w:spacing w:val="-1"/>
        </w:rPr>
        <w:t>parasangs</w:t>
      </w:r>
      <w:proofErr w:type="spellEnd"/>
      <w:r>
        <w:rPr>
          <w:spacing w:val="-1"/>
        </w:rPr>
        <w:t>, i</w:t>
      </w:r>
      <w:r>
        <w:rPr>
          <w:spacing w:val="-1"/>
        </w:rPr>
        <w:t>n</w:t>
      </w:r>
      <w:r>
        <w:rPr>
          <w:spacing w:val="-1"/>
        </w:rPr>
        <w:t xml:space="preserve">cluding the extent of His fingers from east to west. And </w:t>
      </w:r>
      <w:proofErr w:type="spellStart"/>
      <w:r>
        <w:rPr>
          <w:spacing w:val="-1"/>
        </w:rPr>
        <w:t>Rav</w:t>
      </w:r>
      <w:proofErr w:type="spellEnd"/>
      <w:r>
        <w:rPr>
          <w:spacing w:val="-1"/>
        </w:rPr>
        <w:t xml:space="preserve"> Nathan, the student of R. Ishmael, said that the measurement of the Creator’s nose was transmi</w:t>
      </w:r>
      <w:r>
        <w:rPr>
          <w:spacing w:val="-1"/>
        </w:rPr>
        <w:t>t</w:t>
      </w:r>
      <w:r>
        <w:rPr>
          <w:spacing w:val="-1"/>
        </w:rPr>
        <w:t xml:space="preserve">ted by </w:t>
      </w:r>
      <w:proofErr w:type="spellStart"/>
      <w:r>
        <w:rPr>
          <w:spacing w:val="-1"/>
        </w:rPr>
        <w:t>Meṭaṭron</w:t>
      </w:r>
      <w:proofErr w:type="spellEnd"/>
      <w:r>
        <w:rPr>
          <w:spacing w:val="-1"/>
        </w:rPr>
        <w:t xml:space="preserve"> to Ishmael; and His lips are 500,000 </w:t>
      </w:r>
      <w:proofErr w:type="spellStart"/>
      <w:r>
        <w:rPr>
          <w:spacing w:val="-1"/>
        </w:rPr>
        <w:lastRenderedPageBreak/>
        <w:t>parasangs</w:t>
      </w:r>
      <w:proofErr w:type="spellEnd"/>
      <w:r>
        <w:rPr>
          <w:spacing w:val="-1"/>
        </w:rPr>
        <w:t xml:space="preserve"> long and 50,000 </w:t>
      </w:r>
      <w:proofErr w:type="spellStart"/>
      <w:r>
        <w:rPr>
          <w:spacing w:val="-1"/>
        </w:rPr>
        <w:t>parasangs</w:t>
      </w:r>
      <w:proofErr w:type="spellEnd"/>
      <w:r>
        <w:rPr>
          <w:spacing w:val="-1"/>
        </w:rPr>
        <w:t xml:space="preserve"> wide.</w:t>
      </w:r>
      <w:r>
        <w:rPr>
          <w:rFonts w:ascii="Arial" w:hAnsi="Arial" w:cs="Arial"/>
          <w:color w:val="auto"/>
        </w:rPr>
        <w:footnoteReference w:id="67"/>
      </w:r>
    </w:p>
    <w:p w14:paraId="5C9F6ACB" w14:textId="77777777" w:rsidR="009A4519" w:rsidRDefault="00E54C28">
      <w:pPr>
        <w:pStyle w:val="bodyfirstspb4"/>
        <w:rPr>
          <w:rStyle w:val="FootnoteReference"/>
        </w:rPr>
      </w:pPr>
      <w:r>
        <w:t xml:space="preserve">And R. Ishmael said: I saw </w:t>
      </w:r>
      <w:proofErr w:type="spellStart"/>
      <w:r>
        <w:t>Akkathriel</w:t>
      </w:r>
      <w:proofErr w:type="spellEnd"/>
      <w:r>
        <w:t xml:space="preserve"> Yah </w:t>
      </w:r>
      <w:r>
        <w:rPr>
          <w:rStyle w:val="sc"/>
          <w:spacing w:val="12"/>
        </w:rPr>
        <w:t>Y • H • W • H</w:t>
      </w:r>
      <w:r>
        <w:t xml:space="preserve"> </w:t>
      </w:r>
      <w:proofErr w:type="spellStart"/>
      <w:r>
        <w:t>Sabaoth</w:t>
      </w:r>
      <w:proofErr w:type="spellEnd"/>
      <w:r>
        <w:t xml:space="preserve"> [=of Hosts], and He nodded to me with His head, and said: “Bless me, O my son Ishmael.”</w:t>
      </w:r>
      <w:r>
        <w:rPr>
          <w:rFonts w:ascii="Arial" w:hAnsi="Arial" w:cs="Arial"/>
          <w:color w:val="auto"/>
        </w:rPr>
        <w:footnoteReference w:id="68"/>
      </w:r>
    </w:p>
    <w:p w14:paraId="6AD0E64E" w14:textId="77777777" w:rsidR="009A4519" w:rsidRDefault="00E54C28">
      <w:pPr>
        <w:pStyle w:val="body"/>
      </w:pPr>
      <w:r>
        <w:t xml:space="preserve">And these nonsensical ideas are written [in various places in the Babylonian Talmud]; some in Tractate </w:t>
      </w:r>
      <w:proofErr w:type="spellStart"/>
      <w:r>
        <w:t>Ḥagiga</w:t>
      </w:r>
      <w:proofErr w:type="spellEnd"/>
      <w:r>
        <w:t>,</w:t>
      </w:r>
      <w:r>
        <w:rPr>
          <w:rFonts w:ascii="Arial" w:hAnsi="Arial" w:cs="Arial"/>
          <w:color w:val="auto"/>
        </w:rPr>
        <w:footnoteReference w:id="69"/>
      </w:r>
      <w:r>
        <w:t xml:space="preserve"> and some in Tractate </w:t>
      </w:r>
      <w:proofErr w:type="spellStart"/>
      <w:r>
        <w:t>Bava</w:t>
      </w:r>
      <w:proofErr w:type="spellEnd"/>
      <w:r>
        <w:t xml:space="preserve"> </w:t>
      </w:r>
      <w:proofErr w:type="spellStart"/>
      <w:r>
        <w:t>Bathra</w:t>
      </w:r>
      <w:proofErr w:type="spellEnd"/>
      <w:r>
        <w:t xml:space="preserve">, and some in Tractate </w:t>
      </w:r>
      <w:proofErr w:type="spellStart"/>
      <w:r>
        <w:t>Yoma</w:t>
      </w:r>
      <w:proofErr w:type="spellEnd"/>
      <w:r>
        <w:t xml:space="preserve">. But did not Isaiah cry out and say, in chapter 40: </w:t>
      </w:r>
      <w:r>
        <w:rPr>
          <w:rStyle w:val="ittext"/>
        </w:rPr>
        <w:t xml:space="preserve">To whom then will ye liken God? </w:t>
      </w:r>
      <w:proofErr w:type="gramStart"/>
      <w:r>
        <w:rPr>
          <w:rStyle w:val="ittext"/>
        </w:rPr>
        <w:t>or</w:t>
      </w:r>
      <w:proofErr w:type="gramEnd"/>
      <w:r>
        <w:rPr>
          <w:rStyle w:val="ittext"/>
        </w:rPr>
        <w:t xml:space="preserve"> what likeness will ye compare unto Him? [ . . . ​] To whom then </w:t>
      </w:r>
      <w:r>
        <w:rPr>
          <w:rStyle w:val="ittext"/>
        </w:rPr>
        <w:lastRenderedPageBreak/>
        <w:t xml:space="preserve">will ye liken me, or shall I be equal? </w:t>
      </w:r>
      <w:proofErr w:type="spellStart"/>
      <w:proofErr w:type="gramStart"/>
      <w:r>
        <w:rPr>
          <w:rStyle w:val="ittext"/>
        </w:rPr>
        <w:t>saith</w:t>
      </w:r>
      <w:proofErr w:type="spellEnd"/>
      <w:proofErr w:type="gramEnd"/>
      <w:r>
        <w:rPr>
          <w:rStyle w:val="ittext"/>
        </w:rPr>
        <w:t xml:space="preserve"> the Holy One </w:t>
      </w:r>
      <w:r>
        <w:t>(Isaiah 40:18, 25)</w:t>
      </w:r>
      <w:r>
        <w:rPr>
          <w:rStyle w:val="ittext"/>
        </w:rPr>
        <w:t xml:space="preserve">. </w:t>
      </w:r>
      <w:r>
        <w:t xml:space="preserve">And the Creator, blessed be He, said to Moses: </w:t>
      </w:r>
      <w:r>
        <w:rPr>
          <w:rStyle w:val="ittext"/>
        </w:rPr>
        <w:t>for there shall no man see me, and live</w:t>
      </w:r>
      <w:r>
        <w:t xml:space="preserve"> [Ex</w:t>
      </w:r>
      <w:r>
        <w:t>o</w:t>
      </w:r>
      <w:r>
        <w:t xml:space="preserve">dus 33:20]. And the seal of prophecy [that is, the last prophet, Malachi] says: </w:t>
      </w:r>
      <w:r>
        <w:rPr>
          <w:rStyle w:val="ittext"/>
        </w:rPr>
        <w:t>Will a man establish God?</w:t>
      </w:r>
      <w:r>
        <w:t xml:space="preserve"> [Ma</w:t>
      </w:r>
      <w:r>
        <w:t>l</w:t>
      </w:r>
      <w:r>
        <w:t>achi 3:8].</w:t>
      </w:r>
    </w:p>
    <w:p w14:paraId="6B202223" w14:textId="77777777" w:rsidR="009A4519" w:rsidRDefault="00E54C28">
      <w:pPr>
        <w:pStyle w:val="body"/>
      </w:pPr>
      <w:r>
        <w:t xml:space="preserve">[The </w:t>
      </w:r>
      <w:proofErr w:type="spellStart"/>
      <w:r>
        <w:t>Rabbanites</w:t>
      </w:r>
      <w:proofErr w:type="spellEnd"/>
      <w:r>
        <w:t xml:space="preserve">] say further that the Creator, blessed be He, has been seen sometimes as a young man and sometimes as an old man. And they say that [there are] angels appointed over each limb of God. And they say that </w:t>
      </w:r>
      <w:proofErr w:type="spellStart"/>
      <w:r>
        <w:t>Meṭaṭron</w:t>
      </w:r>
      <w:proofErr w:type="spellEnd"/>
      <w:r>
        <w:t xml:space="preserve"> is Enoch, and that he ties </w:t>
      </w:r>
      <w:proofErr w:type="spellStart"/>
      <w:r>
        <w:rPr>
          <w:rStyle w:val="ittext"/>
        </w:rPr>
        <w:t>tefillin</w:t>
      </w:r>
      <w:proofErr w:type="spellEnd"/>
      <w:r>
        <w:t xml:space="preserve"> on the head of the Creator, blessed be He, and that God e</w:t>
      </w:r>
      <w:r>
        <w:t>n</w:t>
      </w:r>
      <w:r>
        <w:t xml:space="preserve">wraps himself in a white </w:t>
      </w:r>
      <w:proofErr w:type="spellStart"/>
      <w:r>
        <w:rPr>
          <w:rStyle w:val="ittext"/>
        </w:rPr>
        <w:t>ṭalleth</w:t>
      </w:r>
      <w:proofErr w:type="spellEnd"/>
      <w:r>
        <w:t xml:space="preserve"> [long rectangular cloak] and studies Talmud, and then in a red </w:t>
      </w:r>
      <w:proofErr w:type="spellStart"/>
      <w:r>
        <w:rPr>
          <w:rStyle w:val="ittext"/>
        </w:rPr>
        <w:t>ṭalleth</w:t>
      </w:r>
      <w:proofErr w:type="spellEnd"/>
      <w:r>
        <w:t>, and stu</w:t>
      </w:r>
      <w:r>
        <w:t>d</w:t>
      </w:r>
      <w:r>
        <w:t>ies the words of the Prophets, and that He, blessed be He, teaches the souls of dead children.</w:t>
      </w:r>
      <w:r>
        <w:rPr>
          <w:rFonts w:ascii="Arial" w:hAnsi="Arial" w:cs="Arial"/>
          <w:color w:val="auto"/>
        </w:rPr>
        <w:footnoteReference w:id="70"/>
      </w:r>
      <w:r>
        <w:t xml:space="preserve"> </w:t>
      </w:r>
      <w:r>
        <w:rPr>
          <w:rStyle w:val="LMNeubauerPage"/>
        </w:rPr>
        <w:t>{57}</w:t>
      </w:r>
      <w:r>
        <w:t xml:space="preserve"> And Enoch, who is </w:t>
      </w:r>
      <w:proofErr w:type="spellStart"/>
      <w:r>
        <w:t>Meṭaṭron</w:t>
      </w:r>
      <w:proofErr w:type="spellEnd"/>
      <w:r>
        <w:t xml:space="preserve">, has a throne, just as his Master does; and he sits on it, and burns the souls of the righteous on the heavenly altar. </w:t>
      </w:r>
    </w:p>
    <w:p w14:paraId="4ACA96D2" w14:textId="77777777" w:rsidR="009A4519" w:rsidRDefault="00E54C28">
      <w:pPr>
        <w:pStyle w:val="body"/>
        <w:rPr>
          <w:spacing w:val="-1"/>
        </w:rPr>
      </w:pPr>
      <w:r>
        <w:rPr>
          <w:spacing w:val="-1"/>
        </w:rPr>
        <w:t>And in Tractate ‘</w:t>
      </w:r>
      <w:proofErr w:type="spellStart"/>
      <w:r>
        <w:rPr>
          <w:spacing w:val="-1"/>
        </w:rPr>
        <w:t>Avoda</w:t>
      </w:r>
      <w:proofErr w:type="spellEnd"/>
      <w:r>
        <w:rPr>
          <w:spacing w:val="-1"/>
        </w:rPr>
        <w:t xml:space="preserve"> Zara, they say about the souls that do not study Talmud that </w:t>
      </w:r>
      <w:proofErr w:type="spellStart"/>
      <w:r>
        <w:rPr>
          <w:spacing w:val="-1"/>
        </w:rPr>
        <w:t>Meṭaṭron</w:t>
      </w:r>
      <w:proofErr w:type="spellEnd"/>
      <w:r>
        <w:rPr>
          <w:spacing w:val="-1"/>
        </w:rPr>
        <w:t xml:space="preserve"> and Michael the Great Prince burn them in fire, and offer them as a sweet savor. And they say that God cries every day, and sheds three tears, and says: “Woe unto me, for I have destroyed My House and exiled </w:t>
      </w:r>
      <w:proofErr w:type="gramStart"/>
      <w:r>
        <w:rPr>
          <w:spacing w:val="-1"/>
        </w:rPr>
        <w:t>My</w:t>
      </w:r>
      <w:proofErr w:type="gramEnd"/>
      <w:r>
        <w:rPr>
          <w:spacing w:val="-1"/>
        </w:rPr>
        <w:t xml:space="preserve"> children.” And he places His right hand behind Him [so that He cannot use it to r</w:t>
      </w:r>
      <w:r>
        <w:rPr>
          <w:spacing w:val="-1"/>
        </w:rPr>
        <w:t>e</w:t>
      </w:r>
      <w:r>
        <w:rPr>
          <w:spacing w:val="-1"/>
        </w:rPr>
        <w:t>deem His people], and bewails the long exile of His pe</w:t>
      </w:r>
      <w:r>
        <w:rPr>
          <w:spacing w:val="-1"/>
        </w:rPr>
        <w:t>o</w:t>
      </w:r>
      <w:r>
        <w:rPr>
          <w:spacing w:val="-1"/>
        </w:rPr>
        <w:t>ple, and His angels cry with Him, because of His sorrow that He is unable to rescue His people.</w:t>
      </w:r>
      <w:r>
        <w:rPr>
          <w:rFonts w:ascii="Arial" w:hAnsi="Arial" w:cs="Arial"/>
          <w:color w:val="auto"/>
        </w:rPr>
        <w:footnoteReference w:id="71"/>
      </w:r>
      <w:r>
        <w:rPr>
          <w:spacing w:val="-1"/>
        </w:rPr>
        <w:t xml:space="preserve"> [This is what </w:t>
      </w:r>
      <w:r>
        <w:rPr>
          <w:spacing w:val="-1"/>
        </w:rPr>
        <w:lastRenderedPageBreak/>
        <w:t xml:space="preserve">the </w:t>
      </w:r>
      <w:proofErr w:type="spellStart"/>
      <w:r>
        <w:rPr>
          <w:spacing w:val="-1"/>
        </w:rPr>
        <w:t>Rabbanites</w:t>
      </w:r>
      <w:proofErr w:type="spellEnd"/>
      <w:r>
        <w:rPr>
          <w:spacing w:val="-1"/>
        </w:rPr>
        <w:t xml:space="preserve"> say; but] doesn’t Isaiah the prophet cry out, in chapter 59:</w:t>
      </w:r>
      <w:r>
        <w:rPr>
          <w:rStyle w:val="ittext"/>
          <w:spacing w:val="-1"/>
        </w:rPr>
        <w:t xml:space="preserve"> Behold, the Lord’s hand is not shor</w:t>
      </w:r>
      <w:r>
        <w:rPr>
          <w:rStyle w:val="ittext"/>
          <w:spacing w:val="-1"/>
        </w:rPr>
        <w:t>t</w:t>
      </w:r>
      <w:r>
        <w:rPr>
          <w:rStyle w:val="ittext"/>
          <w:spacing w:val="-1"/>
        </w:rPr>
        <w:t>ened, that it cannot save; neither his ear heavy, that it cannot hear: But your iniquities have separated between you and your God</w:t>
      </w:r>
      <w:r>
        <w:rPr>
          <w:spacing w:val="-1"/>
        </w:rPr>
        <w:t xml:space="preserve"> [Isaiah 59:1–2] – and that whole chapter. But is He lacking anything, because He has d</w:t>
      </w:r>
      <w:r>
        <w:rPr>
          <w:spacing w:val="-1"/>
        </w:rPr>
        <w:t>e</w:t>
      </w:r>
      <w:r>
        <w:rPr>
          <w:spacing w:val="-1"/>
        </w:rPr>
        <w:t xml:space="preserve">stroyed His House, and has any change occurred to Him from this – heaven forbid [that we should believe such a thing]! – </w:t>
      </w:r>
      <w:proofErr w:type="gramStart"/>
      <w:r>
        <w:rPr>
          <w:spacing w:val="-1"/>
        </w:rPr>
        <w:t>such</w:t>
      </w:r>
      <w:proofErr w:type="gramEnd"/>
      <w:r>
        <w:rPr>
          <w:spacing w:val="-1"/>
        </w:rPr>
        <w:t xml:space="preserve"> that He would mourn and cry and feel so</w:t>
      </w:r>
      <w:r>
        <w:rPr>
          <w:spacing w:val="-1"/>
        </w:rPr>
        <w:t>r</w:t>
      </w:r>
      <w:r>
        <w:rPr>
          <w:spacing w:val="-1"/>
        </w:rPr>
        <w:t xml:space="preserve">ry?! And has the Creator been created by others, such that He would need [angels] appointed over His limbs?! And is there anyone above Him, who would command Him to keep their commandments, and to wear </w:t>
      </w:r>
      <w:proofErr w:type="spellStart"/>
      <w:r>
        <w:rPr>
          <w:rStyle w:val="ittext"/>
          <w:spacing w:val="-1"/>
        </w:rPr>
        <w:t>tefillin</w:t>
      </w:r>
      <w:proofErr w:type="spellEnd"/>
      <w:r>
        <w:rPr>
          <w:spacing w:val="-1"/>
        </w:rPr>
        <w:t xml:space="preserve"> on his head, and wear a </w:t>
      </w:r>
      <w:proofErr w:type="spellStart"/>
      <w:r>
        <w:rPr>
          <w:rStyle w:val="ittext"/>
          <w:spacing w:val="-1"/>
        </w:rPr>
        <w:t>ṭalleth</w:t>
      </w:r>
      <w:proofErr w:type="spellEnd"/>
      <w:r>
        <w:rPr>
          <w:spacing w:val="-1"/>
        </w:rPr>
        <w:t xml:space="preserve"> with </w:t>
      </w:r>
      <w:proofErr w:type="spellStart"/>
      <w:r>
        <w:rPr>
          <w:rStyle w:val="ittext"/>
          <w:spacing w:val="-1"/>
        </w:rPr>
        <w:t>ẓiẓith</w:t>
      </w:r>
      <w:proofErr w:type="spellEnd"/>
      <w:r>
        <w:rPr>
          <w:spacing w:val="-1"/>
        </w:rPr>
        <w:t>, in order to r</w:t>
      </w:r>
      <w:r>
        <w:rPr>
          <w:spacing w:val="-1"/>
        </w:rPr>
        <w:t>e</w:t>
      </w:r>
      <w:r>
        <w:rPr>
          <w:spacing w:val="-1"/>
        </w:rPr>
        <w:t xml:space="preserve">member [the commandments]?! Did not God command these commandments to men, so that they would not forget His commandments, for they are obligated to keep the commandments of their Maker? But He has no one above Him to command Him, such that He would need to keep the commandments in His memory by wearing </w:t>
      </w:r>
      <w:proofErr w:type="spellStart"/>
      <w:r>
        <w:rPr>
          <w:rStyle w:val="ittext"/>
          <w:spacing w:val="-1"/>
        </w:rPr>
        <w:t>t</w:t>
      </w:r>
      <w:r>
        <w:rPr>
          <w:rStyle w:val="ittext"/>
          <w:spacing w:val="-1"/>
        </w:rPr>
        <w:t>e</w:t>
      </w:r>
      <w:r>
        <w:rPr>
          <w:rStyle w:val="ittext"/>
          <w:spacing w:val="-1"/>
        </w:rPr>
        <w:t>fillin</w:t>
      </w:r>
      <w:proofErr w:type="spellEnd"/>
      <w:r>
        <w:rPr>
          <w:spacing w:val="-1"/>
        </w:rPr>
        <w:t xml:space="preserve"> and a </w:t>
      </w:r>
      <w:proofErr w:type="spellStart"/>
      <w:r>
        <w:rPr>
          <w:rStyle w:val="ittext"/>
          <w:spacing w:val="-1"/>
        </w:rPr>
        <w:t>ṭalleth</w:t>
      </w:r>
      <w:proofErr w:type="spellEnd"/>
      <w:r>
        <w:rPr>
          <w:spacing w:val="-1"/>
        </w:rPr>
        <w:t xml:space="preserve">. All this is like the other [claims] in the hands [of the </w:t>
      </w:r>
      <w:proofErr w:type="spellStart"/>
      <w:r>
        <w:rPr>
          <w:spacing w:val="-1"/>
        </w:rPr>
        <w:t>Rabbanites</w:t>
      </w:r>
      <w:proofErr w:type="spellEnd"/>
      <w:r>
        <w:rPr>
          <w:spacing w:val="-1"/>
        </w:rPr>
        <w:t xml:space="preserve">], from the nonsense of the false prophets, who wantonly lie to cause the people to hold nonsensical [beliefs] and due to their sins, the Temple was destroyed, which had been our holy, glorious house. And it is on account of these sinful hallucinations of these people that our exile is prolonged. This happened also in olden times, in the Kingdom of Ephraim, which was [based] in Samaria, as written in </w:t>
      </w:r>
      <w:r>
        <w:rPr>
          <w:rStyle w:val="SCALWAYSNone"/>
          <w:spacing w:val="6"/>
        </w:rPr>
        <w:t>II</w:t>
      </w:r>
      <w:r>
        <w:rPr>
          <w:spacing w:val="-1"/>
        </w:rPr>
        <w:t xml:space="preserve"> Kings 17: </w:t>
      </w:r>
      <w:r>
        <w:rPr>
          <w:rStyle w:val="ittext"/>
          <w:spacing w:val="-1"/>
        </w:rPr>
        <w:t xml:space="preserve">And the children of Israel invented things about the Lord their </w:t>
      </w:r>
      <w:r>
        <w:rPr>
          <w:rStyle w:val="ittext"/>
          <w:spacing w:val="-1"/>
        </w:rPr>
        <w:lastRenderedPageBreak/>
        <w:t>God, which were not true</w:t>
      </w:r>
      <w:r>
        <w:rPr>
          <w:spacing w:val="-1"/>
        </w:rPr>
        <w:t xml:space="preserve"> [</w:t>
      </w:r>
      <w:r>
        <w:rPr>
          <w:rStyle w:val="SCALWAYSNone"/>
          <w:spacing w:val="6"/>
        </w:rPr>
        <w:t>II</w:t>
      </w:r>
      <w:r>
        <w:rPr>
          <w:spacing w:val="-1"/>
        </w:rPr>
        <w:t xml:space="preserve"> Kings 17:9]; and afterwards, it says: </w:t>
      </w:r>
      <w:r>
        <w:rPr>
          <w:rStyle w:val="ittext"/>
          <w:spacing w:val="-1"/>
        </w:rPr>
        <w:t>Therefore the Lord was very angry with Israel, and removed them out of his sight</w:t>
      </w:r>
      <w:r>
        <w:rPr>
          <w:spacing w:val="-1"/>
        </w:rPr>
        <w:t xml:space="preserve"> [</w:t>
      </w:r>
      <w:r>
        <w:rPr>
          <w:rStyle w:val="SCALWAYSNone"/>
          <w:spacing w:val="6"/>
        </w:rPr>
        <w:t>II</w:t>
      </w:r>
      <w:r>
        <w:rPr>
          <w:spacing w:val="-1"/>
        </w:rPr>
        <w:t xml:space="preserve"> Kings 17:17]; and after that it says: </w:t>
      </w:r>
      <w:r>
        <w:rPr>
          <w:rStyle w:val="ittext"/>
          <w:spacing w:val="-1"/>
        </w:rPr>
        <w:t>And the Lord rejected all the seed of Israel, and afflicted them, and delivered them into the hand of spoilers, until he had cast them out of his sight</w:t>
      </w:r>
      <w:r>
        <w:rPr>
          <w:spacing w:val="-1"/>
        </w:rPr>
        <w:t xml:space="preserve"> [</w:t>
      </w:r>
      <w:r>
        <w:rPr>
          <w:rStyle w:val="SCALWAYSNone"/>
          <w:spacing w:val="6"/>
        </w:rPr>
        <w:t>II</w:t>
      </w:r>
      <w:r>
        <w:rPr>
          <w:spacing w:val="-1"/>
        </w:rPr>
        <w:t xml:space="preserve"> Kings 17:20].</w:t>
      </w:r>
    </w:p>
    <w:p w14:paraId="5908C4BD" w14:textId="77777777" w:rsidR="009A4519" w:rsidRDefault="00E54C28">
      <w:pPr>
        <w:pStyle w:val="body"/>
      </w:pPr>
      <w:r>
        <w:t>Another [article of] our faith is that the Creator cr</w:t>
      </w:r>
      <w:r>
        <w:t>e</w:t>
      </w:r>
      <w:r>
        <w:t xml:space="preserve">ated the whole universe on His own, and nothing helped Him create either all or part of it; and that no other creature can create anything, other than He. But [the </w:t>
      </w:r>
      <w:proofErr w:type="spellStart"/>
      <w:r>
        <w:t>Rabbanites</w:t>
      </w:r>
      <w:proofErr w:type="spellEnd"/>
      <w:r>
        <w:t>] say that God does not do anything without consulting with the heavenly council [</w:t>
      </w:r>
      <w:proofErr w:type="spellStart"/>
      <w:r>
        <w:rPr>
          <w:rStyle w:val="ittext"/>
        </w:rPr>
        <w:t>pamalya</w:t>
      </w:r>
      <w:proofErr w:type="spellEnd"/>
      <w:r>
        <w:rPr>
          <w:rStyle w:val="ittext"/>
        </w:rPr>
        <w:t xml:space="preserve"> </w:t>
      </w:r>
      <w:proofErr w:type="spellStart"/>
      <w:r>
        <w:rPr>
          <w:rStyle w:val="ittext"/>
        </w:rPr>
        <w:t>shel</w:t>
      </w:r>
      <w:proofErr w:type="spellEnd"/>
      <w:r>
        <w:rPr>
          <w:rStyle w:val="ittext"/>
        </w:rPr>
        <w:t xml:space="preserve"> </w:t>
      </w:r>
      <w:proofErr w:type="spellStart"/>
      <w:r>
        <w:rPr>
          <w:rStyle w:val="ittext"/>
        </w:rPr>
        <w:t>ma‘la</w:t>
      </w:r>
      <w:proofErr w:type="spellEnd"/>
      <w:r>
        <w:t xml:space="preserve">]; and they say that God consulted with Wisdom, and that this is why Scripture says: </w:t>
      </w:r>
      <w:r>
        <w:rPr>
          <w:rStyle w:val="ittext"/>
        </w:rPr>
        <w:t>The Lord by wisdom hath founded the earth</w:t>
      </w:r>
      <w:r>
        <w:t xml:space="preserve"> [Proverbs 3:19]. And they say in Tractate Sanhedrin that, if the [</w:t>
      </w:r>
      <w:proofErr w:type="spellStart"/>
      <w:r>
        <w:t>Rabbanite</w:t>
      </w:r>
      <w:proofErr w:type="spellEnd"/>
      <w:r>
        <w:t xml:space="preserve">] sages wanted, they could create a universe. And they say that </w:t>
      </w:r>
      <w:proofErr w:type="spellStart"/>
      <w:r>
        <w:t>Rava</w:t>
      </w:r>
      <w:proofErr w:type="spellEnd"/>
      <w:r>
        <w:t xml:space="preserve"> created a man, and sent him to R. </w:t>
      </w:r>
      <w:proofErr w:type="spellStart"/>
      <w:r>
        <w:t>Zera</w:t>
      </w:r>
      <w:proofErr w:type="spellEnd"/>
      <w:r>
        <w:t xml:space="preserve">, and R. </w:t>
      </w:r>
      <w:proofErr w:type="spellStart"/>
      <w:r>
        <w:t>Zera</w:t>
      </w:r>
      <w:proofErr w:type="spellEnd"/>
      <w:r>
        <w:t xml:space="preserve"> asked [the created man] questions, but he did not respond; so R. </w:t>
      </w:r>
      <w:proofErr w:type="spellStart"/>
      <w:r>
        <w:t>Zera</w:t>
      </w:r>
      <w:proofErr w:type="spellEnd"/>
      <w:r>
        <w:t xml:space="preserve"> said to him: “One of the charm-­workers created you! Go back to your dust!” And that R. </w:t>
      </w:r>
      <w:proofErr w:type="spellStart"/>
      <w:r>
        <w:t>Hosha‘ya</w:t>
      </w:r>
      <w:proofErr w:type="spellEnd"/>
      <w:r>
        <w:t xml:space="preserve"> and R. </w:t>
      </w:r>
      <w:r>
        <w:rPr>
          <w:rStyle w:val="LMNeubauerPage"/>
        </w:rPr>
        <w:t>{58}</w:t>
      </w:r>
      <w:r>
        <w:t xml:space="preserve"> </w:t>
      </w:r>
      <w:proofErr w:type="spellStart"/>
      <w:r>
        <w:t>Ḥanina</w:t>
      </w:r>
      <w:proofErr w:type="spellEnd"/>
      <w:r>
        <w:t xml:space="preserve"> used to sit every Friday afternoon and study “the laws of creation” [</w:t>
      </w:r>
      <w:proofErr w:type="spellStart"/>
      <w:r>
        <w:rPr>
          <w:rStyle w:val="ittext"/>
        </w:rPr>
        <w:t>hilkhoth</w:t>
      </w:r>
      <w:proofErr w:type="spellEnd"/>
      <w:r>
        <w:rPr>
          <w:rStyle w:val="ittext"/>
        </w:rPr>
        <w:t xml:space="preserve"> </w:t>
      </w:r>
      <w:proofErr w:type="spellStart"/>
      <w:r>
        <w:rPr>
          <w:rStyle w:val="ittext"/>
        </w:rPr>
        <w:t>yeẓira</w:t>
      </w:r>
      <w:proofErr w:type="spellEnd"/>
      <w:r>
        <w:t>]; and they would create a three-­year-­old calf, and eat it.</w:t>
      </w:r>
      <w:r>
        <w:rPr>
          <w:rFonts w:ascii="Arial" w:hAnsi="Arial" w:cs="Arial"/>
          <w:color w:val="auto"/>
        </w:rPr>
        <w:footnoteReference w:id="72"/>
      </w:r>
      <w:r>
        <w:t xml:space="preserve"> Yet, Isaiah the Prophet cries out in chapter 40: </w:t>
      </w:r>
      <w:r>
        <w:rPr>
          <w:rStyle w:val="ittext"/>
        </w:rPr>
        <w:t xml:space="preserve">Who hath directed the Spirit of the Lord, or being his </w:t>
      </w:r>
      <w:proofErr w:type="spellStart"/>
      <w:r>
        <w:rPr>
          <w:rStyle w:val="ittext"/>
        </w:rPr>
        <w:t>counsellor</w:t>
      </w:r>
      <w:proofErr w:type="spellEnd"/>
      <w:r>
        <w:rPr>
          <w:rStyle w:val="ittext"/>
        </w:rPr>
        <w:t xml:space="preserve"> hath taught him? With </w:t>
      </w:r>
      <w:proofErr w:type="gramStart"/>
      <w:r>
        <w:rPr>
          <w:rStyle w:val="ittext"/>
        </w:rPr>
        <w:t>whom</w:t>
      </w:r>
      <w:proofErr w:type="gramEnd"/>
      <w:r>
        <w:rPr>
          <w:rStyle w:val="ittext"/>
        </w:rPr>
        <w:t xml:space="preserve"> took he counsel, and who instructed him, and taught him in the path of judgment, and taught </w:t>
      </w:r>
      <w:r>
        <w:rPr>
          <w:rStyle w:val="ittext"/>
        </w:rPr>
        <w:lastRenderedPageBreak/>
        <w:t xml:space="preserve">him knowledge, and </w:t>
      </w:r>
      <w:proofErr w:type="spellStart"/>
      <w:r>
        <w:rPr>
          <w:rStyle w:val="ittext"/>
        </w:rPr>
        <w:t>shewed</w:t>
      </w:r>
      <w:proofErr w:type="spellEnd"/>
      <w:r>
        <w:rPr>
          <w:rStyle w:val="ittext"/>
        </w:rPr>
        <w:t xml:space="preserve"> to him the way of unde</w:t>
      </w:r>
      <w:r>
        <w:rPr>
          <w:rStyle w:val="ittext"/>
        </w:rPr>
        <w:t>r</w:t>
      </w:r>
      <w:r>
        <w:rPr>
          <w:rStyle w:val="ittext"/>
        </w:rPr>
        <w:t>standing?</w:t>
      </w:r>
      <w:r>
        <w:t xml:space="preserve"> (Isaiah 40:13–14). And in chapter 44, he says: </w:t>
      </w:r>
      <w:r>
        <w:rPr>
          <w:rStyle w:val="ittext"/>
        </w:rPr>
        <w:t xml:space="preserve">Thus </w:t>
      </w:r>
      <w:proofErr w:type="spellStart"/>
      <w:r>
        <w:rPr>
          <w:rStyle w:val="ittext"/>
        </w:rPr>
        <w:t>saith</w:t>
      </w:r>
      <w:proofErr w:type="spellEnd"/>
      <w:r>
        <w:rPr>
          <w:rStyle w:val="ittext"/>
        </w:rPr>
        <w:t xml:space="preserve"> the Lord, thy redeemer, and he that formed thee from the womb, I am the Lord that </w:t>
      </w:r>
      <w:proofErr w:type="spellStart"/>
      <w:r>
        <w:rPr>
          <w:rStyle w:val="ittext"/>
        </w:rPr>
        <w:t>maketh</w:t>
      </w:r>
      <w:proofErr w:type="spellEnd"/>
      <w:r>
        <w:rPr>
          <w:rStyle w:val="ittext"/>
        </w:rPr>
        <w:t xml:space="preserve"> all things; that </w:t>
      </w:r>
      <w:proofErr w:type="spellStart"/>
      <w:r>
        <w:rPr>
          <w:rStyle w:val="ittext"/>
        </w:rPr>
        <w:t>stretcheth</w:t>
      </w:r>
      <w:proofErr w:type="spellEnd"/>
      <w:r>
        <w:rPr>
          <w:rStyle w:val="ittext"/>
        </w:rPr>
        <w:t xml:space="preserve"> forth the heavens alone; that </w:t>
      </w:r>
      <w:proofErr w:type="spellStart"/>
      <w:r>
        <w:rPr>
          <w:rStyle w:val="ittext"/>
        </w:rPr>
        <w:t>spreadeth</w:t>
      </w:r>
      <w:proofErr w:type="spellEnd"/>
      <w:r>
        <w:rPr>
          <w:rStyle w:val="ittext"/>
        </w:rPr>
        <w:t xml:space="preserve"> abroad the earth by Myself</w:t>
      </w:r>
      <w:r>
        <w:t xml:space="preserve"> [Isaiah 44:24]. And in chapter 43: </w:t>
      </w:r>
      <w:r>
        <w:rPr>
          <w:rStyle w:val="ittext"/>
        </w:rPr>
        <w:t>that ye may know and believe Me, and understand that I am He: before Me there was no god formed, neither shall there be after Me</w:t>
      </w:r>
      <w:r>
        <w:t xml:space="preserve"> [Isaiah 43:10]; this means that “before Me, there was nothing formed by any god; and now that I have created the universe, there will be no other creator.” And in chapter 44, it is written: </w:t>
      </w:r>
      <w:r>
        <w:rPr>
          <w:rStyle w:val="ittext"/>
        </w:rPr>
        <w:t>Is there a God beside me? Yea, there is no God; I know not any</w:t>
      </w:r>
      <w:r>
        <w:t xml:space="preserve"> [Isaiah 44:8]; this means that there is no other creator or inventor for me not to know, who could invent any creations.</w:t>
      </w:r>
    </w:p>
    <w:p w14:paraId="40706751" w14:textId="77777777" w:rsidR="009A4519" w:rsidRDefault="00E54C28">
      <w:pPr>
        <w:pStyle w:val="body"/>
      </w:pPr>
      <w:r>
        <w:t xml:space="preserve">Another [article of] our faith is that the human soul is a colleague of the angels, and that when it behaves in accordance with what is written in the Torah, while it is still [alive] in its body, then [after death] it will return to its place, to be illuminated by the light of life; but if it sins, it will be rebuffed from its place, and unable to reach it until its sins are expiated, and the length of this </w:t>
      </w:r>
      <w:proofErr w:type="spellStart"/>
      <w:r>
        <w:t>rebuffment</w:t>
      </w:r>
      <w:proofErr w:type="spellEnd"/>
      <w:r>
        <w:t xml:space="preserve"> will be in accordance with the severity and amount of the sins – and our sages call this </w:t>
      </w:r>
      <w:proofErr w:type="spellStart"/>
      <w:r>
        <w:t>rebuffment</w:t>
      </w:r>
      <w:proofErr w:type="spellEnd"/>
      <w:r>
        <w:t xml:space="preserve"> “</w:t>
      </w:r>
      <w:proofErr w:type="spellStart"/>
      <w:r>
        <w:t>Gehinnom</w:t>
      </w:r>
      <w:proofErr w:type="spellEnd"/>
      <w:r>
        <w:t xml:space="preserve">.” </w:t>
      </w:r>
      <w:proofErr w:type="gramStart"/>
      <w:r>
        <w:t>For being rebuffed from a spiritual matter is greater distress than any pain that the body can suffer.</w:t>
      </w:r>
      <w:proofErr w:type="gramEnd"/>
      <w:r>
        <w:t xml:space="preserve"> And the human soul is present before the creation of the body and survives after the body’s death, whether to [experience] pleasure or pain; it is not in its nature to die entirely. On the other hand, the soul of dumb animals is created along with the body and dies when the body </w:t>
      </w:r>
      <w:r>
        <w:lastRenderedPageBreak/>
        <w:t>dies. The human soul has no relationship to the soul of dumb animals, for the Creator, blessed be He, is wise, and knows what is proper for everything, and He will not place something in something that is inappropriate for it. Therefore, He gave the animal soul to the body that is ugly also in its composition; but the human body is composed of purer and better matter, and, therefore, he placed the holy spiritual soul in it. Therefore, Sol</w:t>
      </w:r>
      <w:r>
        <w:t>o</w:t>
      </w:r>
      <w:r>
        <w:t xml:space="preserve">mon says: </w:t>
      </w:r>
      <w:r>
        <w:rPr>
          <w:rStyle w:val="ittext"/>
        </w:rPr>
        <w:t xml:space="preserve">Who </w:t>
      </w:r>
      <w:proofErr w:type="spellStart"/>
      <w:r>
        <w:rPr>
          <w:rStyle w:val="ittext"/>
        </w:rPr>
        <w:t>knoweth</w:t>
      </w:r>
      <w:proofErr w:type="spellEnd"/>
      <w:r>
        <w:rPr>
          <w:rStyle w:val="ittext"/>
        </w:rPr>
        <w:t xml:space="preserve"> the spirit of man that </w:t>
      </w:r>
      <w:proofErr w:type="spellStart"/>
      <w:r>
        <w:rPr>
          <w:rStyle w:val="ittext"/>
        </w:rPr>
        <w:t>goeth</w:t>
      </w:r>
      <w:proofErr w:type="spellEnd"/>
      <w:r>
        <w:rPr>
          <w:rStyle w:val="ittext"/>
        </w:rPr>
        <w:t xml:space="preserve"> upward, and the spirit of the beast that </w:t>
      </w:r>
      <w:proofErr w:type="spellStart"/>
      <w:r>
        <w:rPr>
          <w:rStyle w:val="ittext"/>
        </w:rPr>
        <w:t>goeth</w:t>
      </w:r>
      <w:proofErr w:type="spellEnd"/>
      <w:r>
        <w:rPr>
          <w:rStyle w:val="ittext"/>
        </w:rPr>
        <w:t xml:space="preserve"> downward to the earth?</w:t>
      </w:r>
      <w:r>
        <w:t xml:space="preserve"> [Ecclesiastes 3:21]. But the </w:t>
      </w:r>
      <w:proofErr w:type="spellStart"/>
      <w:r>
        <w:t>Talmudites</w:t>
      </w:r>
      <w:proofErr w:type="spellEnd"/>
      <w:r>
        <w:t xml:space="preserve"> b</w:t>
      </w:r>
      <w:r>
        <w:t>e</w:t>
      </w:r>
      <w:r>
        <w:t>lieve that the human soul, after death, is reincarnated into wild and domestic mammals and birds, or into a</w:t>
      </w:r>
      <w:r>
        <w:t>n</w:t>
      </w:r>
      <w:r>
        <w:t>other person, and, thus, it is reincarnated several times, until its sins are expiated. They even say that the souls of the righteous are reincarnated into other righteous pe</w:t>
      </w:r>
      <w:r>
        <w:t>o</w:t>
      </w:r>
      <w:r>
        <w:t xml:space="preserve">ple, to teach them Torah and wisdom. They say that even Moses’s soul was reincarnated into their early teachers, and that it told them the Oral Torah. They also say that the soul of a righteous person that has a few sins will enter kosher animals, and thus be ready to be slaughtered, with a [liturgical] blessing, by a Jew, after which point it will undergo no more reincarnation, for it has exited with a blessing. They inculcate this false belief very much, to the extent that there was once an incident in one community, in which a dog </w:t>
      </w:r>
      <w:r>
        <w:rPr>
          <w:rStyle w:val="LMNeubauerPage"/>
        </w:rPr>
        <w:t>{59}</w:t>
      </w:r>
      <w:r>
        <w:t xml:space="preserve"> constantly lay in the foyer of the synagogue whenever the congregation was there, and they said that the dog had been reinca</w:t>
      </w:r>
      <w:r>
        <w:t>r</w:t>
      </w:r>
      <w:r>
        <w:t>nated from some rabbi or other; when the dog died, they buried it in their cemetery.</w:t>
      </w:r>
    </w:p>
    <w:p w14:paraId="33387467" w14:textId="77777777" w:rsidR="009A4519" w:rsidRDefault="00E54C28">
      <w:pPr>
        <w:pStyle w:val="body"/>
      </w:pPr>
      <w:r>
        <w:t xml:space="preserve">Another [belief that] they state: At the end of days, God will make a feast for the righteous in Paradise, and </w:t>
      </w:r>
      <w:r>
        <w:lastRenderedPageBreak/>
        <w:t>He will bring the Wild Ox, which pastures on a thousand mountains in a single day, and He will slaughter [this ox]; and He will bring Leviathan, the king of all fish, and prepare it for their meal; and also other birds and beasts.</w:t>
      </w:r>
      <w:r>
        <w:rPr>
          <w:rFonts w:ascii="Arial" w:hAnsi="Arial" w:cs="Arial"/>
          <w:color w:val="auto"/>
        </w:rPr>
        <w:footnoteReference w:id="73"/>
      </w:r>
      <w:r>
        <w:t xml:space="preserve"> And He will make a dance for them, in which He – the Creator Himself – will participate.</w:t>
      </w:r>
      <w:r>
        <w:rPr>
          <w:rFonts w:ascii="Arial" w:hAnsi="Arial" w:cs="Arial"/>
          <w:color w:val="auto"/>
        </w:rPr>
        <w:footnoteReference w:id="74"/>
      </w:r>
      <w:r>
        <w:t xml:space="preserve"> And He Himself will recite the blessing over the wine, and the </w:t>
      </w:r>
      <w:r>
        <w:rPr>
          <w:rStyle w:val="ittext"/>
        </w:rPr>
        <w:t>Ha-­</w:t>
      </w:r>
      <w:proofErr w:type="spellStart"/>
      <w:r>
        <w:rPr>
          <w:rStyle w:val="ittext"/>
        </w:rPr>
        <w:t>moẓi</w:t>
      </w:r>
      <w:proofErr w:type="spellEnd"/>
      <w:r>
        <w:rPr>
          <w:rStyle w:val="ittext"/>
        </w:rPr>
        <w:t xml:space="preserve"> </w:t>
      </w:r>
      <w:r>
        <w:t xml:space="preserve">blessing [over the bread], and all the righteous will respond “Amen.” And then all the wicked, [too,] will respond “Amen,” and through this they will merit to be spared from </w:t>
      </w:r>
      <w:proofErr w:type="spellStart"/>
      <w:r>
        <w:t>Gehinnom</w:t>
      </w:r>
      <w:proofErr w:type="spellEnd"/>
      <w:r>
        <w:t>.</w:t>
      </w:r>
    </w:p>
    <w:p w14:paraId="17D6756D" w14:textId="77777777" w:rsidR="009A4519" w:rsidRDefault="00E54C28">
      <w:pPr>
        <w:pStyle w:val="body"/>
      </w:pPr>
      <w:r>
        <w:t xml:space="preserve">Another [belief that] they state: God sits in </w:t>
      </w:r>
      <w:proofErr w:type="gramStart"/>
      <w:r>
        <w:t>heaven,</w:t>
      </w:r>
      <w:proofErr w:type="gramEnd"/>
      <w:r>
        <w:t xml:space="preserve"> and on either side of Him are Jewish scholars, studying Talmud, while the angels stand in front of Him. One time,</w:t>
      </w:r>
      <w:r>
        <w:rPr>
          <w:rFonts w:ascii="Arial" w:hAnsi="Arial" w:cs="Arial"/>
          <w:color w:val="auto"/>
        </w:rPr>
        <w:footnoteReference w:id="75"/>
      </w:r>
      <w:r>
        <w:t xml:space="preserve"> there was a debate in heaven regarding skin-­afflictions, [specifically the matter of] a clear white spot. God said that this was impure, but [the scholars in heaven] said that it was pure. These souls of the righ</w:t>
      </w:r>
      <w:r>
        <w:t>t</w:t>
      </w:r>
      <w:r>
        <w:t>eous did not want to accept God’s opinion, for they were the majority and He was an individual. For they have the established rule for themselves: when the majority [a</w:t>
      </w:r>
      <w:r>
        <w:t>r</w:t>
      </w:r>
      <w:r>
        <w:t xml:space="preserve">gue] with an individual, the law follows the majority, as we have explained above, in the ninth commandment in the second book [Exodus]. Therefore, God instructed one of His angels to descend to the lower world, to take </w:t>
      </w:r>
      <w:r>
        <w:lastRenderedPageBreak/>
        <w:t xml:space="preserve">the soul of </w:t>
      </w:r>
      <w:proofErr w:type="spellStart"/>
      <w:r>
        <w:t>Rabba</w:t>
      </w:r>
      <w:proofErr w:type="spellEnd"/>
      <w:r>
        <w:t xml:space="preserve"> bar </w:t>
      </w:r>
      <w:proofErr w:type="spellStart"/>
      <w:r>
        <w:t>Naḥmani</w:t>
      </w:r>
      <w:proofErr w:type="spellEnd"/>
      <w:r>
        <w:t xml:space="preserve">, who was still alive in his body. The angel came, but was unable to take his soul because he was sitting and [engrossed in] study. The angel came [back to God], and said: “I am unable to take his soul.” God told him: “Make a trick: cause a storm in the treetops that are around him, so he will pause from his study. At that moment, take his soul.” So the angel did so, and took his soul, and brought it to heaven. When the soul realized what was happening [and] why they were bringing it to heaven, it began to scream and said “Pure, pure!” in order to support his colleagues [in the heavenly study-­house]. Then God laughed and smiled, and said: “My children have defeated me!” God took concern that </w:t>
      </w:r>
      <w:proofErr w:type="spellStart"/>
      <w:r>
        <w:t>Rabba</w:t>
      </w:r>
      <w:proofErr w:type="spellEnd"/>
      <w:r>
        <w:t xml:space="preserve"> bar </w:t>
      </w:r>
      <w:proofErr w:type="spellStart"/>
      <w:r>
        <w:t>Naḥmani’s</w:t>
      </w:r>
      <w:proofErr w:type="spellEnd"/>
      <w:r>
        <w:t xml:space="preserve"> body not get eaten by dogs, so He wrote a letter, and threw it down from heaven to earth, to the city of </w:t>
      </w:r>
      <w:proofErr w:type="spellStart"/>
      <w:r>
        <w:t>Neharde‘a</w:t>
      </w:r>
      <w:proofErr w:type="spellEnd"/>
      <w:r>
        <w:t>; in it was wri</w:t>
      </w:r>
      <w:r>
        <w:t>t</w:t>
      </w:r>
      <w:r>
        <w:t xml:space="preserve">ten: </w:t>
      </w:r>
      <w:proofErr w:type="spellStart"/>
      <w:r>
        <w:rPr>
          <w:rStyle w:val="sc"/>
          <w:spacing w:val="12"/>
        </w:rPr>
        <w:t>Rabba</w:t>
      </w:r>
      <w:proofErr w:type="spellEnd"/>
      <w:r>
        <w:rPr>
          <w:rStyle w:val="sc"/>
          <w:spacing w:val="12"/>
        </w:rPr>
        <w:t xml:space="preserve"> bar </w:t>
      </w:r>
      <w:proofErr w:type="spellStart"/>
      <w:r>
        <w:rPr>
          <w:rStyle w:val="sc"/>
          <w:spacing w:val="12"/>
        </w:rPr>
        <w:t>Naḥmani</w:t>
      </w:r>
      <w:proofErr w:type="spellEnd"/>
      <w:r>
        <w:rPr>
          <w:rStyle w:val="sc"/>
          <w:spacing w:val="12"/>
        </w:rPr>
        <w:t xml:space="preserve"> has been summoned to the heavenly study-­house in order to resolve [a di</w:t>
      </w:r>
      <w:r>
        <w:rPr>
          <w:rStyle w:val="sc"/>
          <w:spacing w:val="12"/>
        </w:rPr>
        <w:t>s</w:t>
      </w:r>
      <w:r>
        <w:rPr>
          <w:rStyle w:val="sc"/>
          <w:spacing w:val="12"/>
        </w:rPr>
        <w:t>pute] between the Creator and the sages.</w:t>
      </w:r>
      <w:r>
        <w:t xml:space="preserve"> At once, the men of </w:t>
      </w:r>
      <w:proofErr w:type="spellStart"/>
      <w:r>
        <w:t>Neharde‘a</w:t>
      </w:r>
      <w:proofErr w:type="spellEnd"/>
      <w:r>
        <w:t xml:space="preserve"> fasted, and they searched the va</w:t>
      </w:r>
      <w:r>
        <w:t>l</w:t>
      </w:r>
      <w:r>
        <w:t>leys and mountains, and found his body, which was b</w:t>
      </w:r>
      <w:r>
        <w:t>e</w:t>
      </w:r>
      <w:r>
        <w:t xml:space="preserve">ing protected by birds, which were hovering over it. [The men of </w:t>
      </w:r>
      <w:proofErr w:type="spellStart"/>
      <w:r>
        <w:t>Neharde‘a</w:t>
      </w:r>
      <w:proofErr w:type="spellEnd"/>
      <w:r>
        <w:t xml:space="preserve">] stayed there for seven days, in order to show honor [to the body of </w:t>
      </w:r>
      <w:proofErr w:type="spellStart"/>
      <w:r>
        <w:t>Rabba</w:t>
      </w:r>
      <w:proofErr w:type="spellEnd"/>
      <w:r>
        <w:t xml:space="preserve"> bar </w:t>
      </w:r>
      <w:proofErr w:type="spellStart"/>
      <w:r>
        <w:t>Naḥm</w:t>
      </w:r>
      <w:r>
        <w:t>a</w:t>
      </w:r>
      <w:r>
        <w:t>ni</w:t>
      </w:r>
      <w:proofErr w:type="spellEnd"/>
      <w:r>
        <w:t>]. When they wanted to take their leave, a second le</w:t>
      </w:r>
      <w:r>
        <w:t>t</w:t>
      </w:r>
      <w:r>
        <w:t xml:space="preserve">ter fell [from heaven], which said: </w:t>
      </w:r>
      <w:r>
        <w:rPr>
          <w:rStyle w:val="sc"/>
          <w:spacing w:val="12"/>
        </w:rPr>
        <w:t>Anyone that leaves here will be under the ban.</w:t>
      </w:r>
      <w:r>
        <w:t xml:space="preserve"> So they stayed there a</w:t>
      </w:r>
      <w:r>
        <w:t>n</w:t>
      </w:r>
      <w:r>
        <w:t xml:space="preserve">other seven days. Then a third letter fell [from heaven], which said: </w:t>
      </w:r>
      <w:r>
        <w:rPr>
          <w:rStyle w:val="sc"/>
          <w:spacing w:val="12"/>
        </w:rPr>
        <w:t>Get up in peace, and head on your ways.</w:t>
      </w:r>
      <w:r>
        <w:t xml:space="preserve"> God wanted to bring his body up to heaven in a whir</w:t>
      </w:r>
      <w:r>
        <w:t>l</w:t>
      </w:r>
      <w:r>
        <w:t xml:space="preserve">wind, in order to tell people how great he was. So He produced a powerful whirlwind to bring the body up, </w:t>
      </w:r>
      <w:r>
        <w:lastRenderedPageBreak/>
        <w:t xml:space="preserve">and this powerful storm blew </w:t>
      </w:r>
      <w:r>
        <w:rPr>
          <w:rStyle w:val="LMNeubauerPage"/>
        </w:rPr>
        <w:t>{60}</w:t>
      </w:r>
      <w:r>
        <w:t xml:space="preserve"> a certain Arab, who was a camel driver, along with his camel; it blew them from one side of the River </w:t>
      </w:r>
      <w:proofErr w:type="spellStart"/>
      <w:r>
        <w:t>Pappa</w:t>
      </w:r>
      <w:proofErr w:type="spellEnd"/>
      <w:r>
        <w:t xml:space="preserve"> to the other side. The Arab camel-­driver asked the passersby: “What is ha</w:t>
      </w:r>
      <w:r>
        <w:t>p</w:t>
      </w:r>
      <w:r>
        <w:t xml:space="preserve">pening?” They said that this storm had come to take the body of </w:t>
      </w:r>
      <w:proofErr w:type="spellStart"/>
      <w:r>
        <w:t>Rabba</w:t>
      </w:r>
      <w:proofErr w:type="spellEnd"/>
      <w:r>
        <w:t xml:space="preserve"> bar </w:t>
      </w:r>
      <w:proofErr w:type="spellStart"/>
      <w:r>
        <w:t>Naḥmani</w:t>
      </w:r>
      <w:proofErr w:type="spellEnd"/>
      <w:r>
        <w:t xml:space="preserve">. The camel-­driver cried: “Oh Lord God, you created </w:t>
      </w:r>
      <w:proofErr w:type="spellStart"/>
      <w:r>
        <w:t>Rabba</w:t>
      </w:r>
      <w:proofErr w:type="spellEnd"/>
      <w:r>
        <w:t xml:space="preserve"> bar </w:t>
      </w:r>
      <w:proofErr w:type="spellStart"/>
      <w:r>
        <w:t>Naḥmani</w:t>
      </w:r>
      <w:proofErr w:type="spellEnd"/>
      <w:r>
        <w:t>, and you took him away. Why should you destroy your world?” Immediately, the storm quieted down.</w:t>
      </w:r>
    </w:p>
    <w:p w14:paraId="1963A08E" w14:textId="77777777" w:rsidR="009A4519" w:rsidRDefault="00E54C28">
      <w:pPr>
        <w:pStyle w:val="body"/>
      </w:pPr>
      <w:r>
        <w:t xml:space="preserve">All this is written in [Tractate] </w:t>
      </w:r>
      <w:proofErr w:type="spellStart"/>
      <w:r>
        <w:t>Bava</w:t>
      </w:r>
      <w:proofErr w:type="spellEnd"/>
      <w:r>
        <w:t xml:space="preserve"> </w:t>
      </w:r>
      <w:proofErr w:type="spellStart"/>
      <w:r>
        <w:t>Bathra</w:t>
      </w:r>
      <w:proofErr w:type="spellEnd"/>
      <w:r>
        <w:t xml:space="preserve"> [in the Babylonian Talmud]. What wise person will not laugh at this [story], where the creations are made wiser than their Creator?</w:t>
      </w:r>
    </w:p>
    <w:p w14:paraId="1E1325C7" w14:textId="77777777" w:rsidR="009A4519" w:rsidRDefault="00E54C28">
      <w:pPr>
        <w:pStyle w:val="body"/>
        <w:rPr>
          <w:rStyle w:val="FootnoteReference"/>
        </w:rPr>
      </w:pPr>
      <w:r>
        <w:t xml:space="preserve">Another [story that] they tell: When the sun and moon were created, they were equal in size. The moon went and prosecuted the sun, saying: “How can two kings both serve with a single crown?” God said to her: “Then go and make yourself smaller.” She went and made herself smaller, and thus became the </w:t>
      </w:r>
      <w:r>
        <w:rPr>
          <w:rStyle w:val="ittext"/>
        </w:rPr>
        <w:t>smaller l</w:t>
      </w:r>
      <w:r>
        <w:rPr>
          <w:rStyle w:val="ittext"/>
        </w:rPr>
        <w:t>u</w:t>
      </w:r>
      <w:r>
        <w:rPr>
          <w:rStyle w:val="ittext"/>
        </w:rPr>
        <w:t>minary</w:t>
      </w:r>
      <w:r>
        <w:t xml:space="preserve"> [see Genesis 1:16]. God then commanded Israel to bring a sin-­offering on the New Moon, in order to atone for His own act of making the moon small.</w:t>
      </w:r>
      <w:r>
        <w:rPr>
          <w:rFonts w:ascii="Arial" w:hAnsi="Arial" w:cs="Arial"/>
          <w:color w:val="auto"/>
        </w:rPr>
        <w:footnoteReference w:id="76"/>
      </w:r>
    </w:p>
    <w:p w14:paraId="5F9D13FD" w14:textId="77777777" w:rsidR="009A4519" w:rsidRDefault="00E54C28">
      <w:pPr>
        <w:pStyle w:val="body"/>
      </w:pPr>
      <w:r>
        <w:t xml:space="preserve">Another [story that] they tell: When the Israelites were [crossing through] the middle of the Sea, [which had been] settled down, the waters became haughty, and they wanted to ascend to heaven to settle in front of God. God winked at them with His eye, and said: “What business do you have [against] the Israelites? Go cover Pharaoh and his soldiers!” So [the waters] covered them </w:t>
      </w:r>
      <w:r>
        <w:lastRenderedPageBreak/>
        <w:t>in the depths. Then He told them: “Vomit out the Egy</w:t>
      </w:r>
      <w:r>
        <w:t>p</w:t>
      </w:r>
      <w:r>
        <w:t xml:space="preserve">tians onto dry land, so that the Israelites will see them.” The Sea said: “Do </w:t>
      </w:r>
      <w:proofErr w:type="gramStart"/>
      <w:r>
        <w:t>You</w:t>
      </w:r>
      <w:proofErr w:type="gramEnd"/>
      <w:r>
        <w:t xml:space="preserve"> not keep the promise of Your words? You gave me a gift, and now </w:t>
      </w:r>
      <w:proofErr w:type="gramStart"/>
      <w:r>
        <w:t>You</w:t>
      </w:r>
      <w:proofErr w:type="gramEnd"/>
      <w:r>
        <w:t xml:space="preserve"> want to take it from me?” God said to [the Sea]: “Fear not, for I will give you more of the plunder of </w:t>
      </w:r>
      <w:proofErr w:type="gramStart"/>
      <w:r>
        <w:t>My</w:t>
      </w:r>
      <w:proofErr w:type="gramEnd"/>
      <w:r>
        <w:t xml:space="preserve"> foes. And if you do not believe </w:t>
      </w:r>
      <w:proofErr w:type="gramStart"/>
      <w:r>
        <w:t>Me</w:t>
      </w:r>
      <w:proofErr w:type="gramEnd"/>
      <w:r>
        <w:t xml:space="preserve">, the River </w:t>
      </w:r>
      <w:proofErr w:type="spellStart"/>
      <w:r>
        <w:t>Kishon</w:t>
      </w:r>
      <w:proofErr w:type="spellEnd"/>
      <w:r>
        <w:t xml:space="preserve"> will be My guarantor, [to assure] that I will not change the conditions.” As it is written: </w:t>
      </w:r>
      <w:r>
        <w:rPr>
          <w:rStyle w:val="ittext"/>
        </w:rPr>
        <w:t xml:space="preserve">The river of </w:t>
      </w:r>
      <w:proofErr w:type="spellStart"/>
      <w:r>
        <w:rPr>
          <w:rStyle w:val="ittext"/>
        </w:rPr>
        <w:t>Kishon</w:t>
      </w:r>
      <w:proofErr w:type="spellEnd"/>
      <w:r>
        <w:rPr>
          <w:rStyle w:val="ittext"/>
        </w:rPr>
        <w:t xml:space="preserve"> swept them away</w:t>
      </w:r>
      <w:r>
        <w:t xml:space="preserve"> (Judges 5:21). So, the Sea vomited out the Egyptians onto the Dry Land. The Dry Land stood up and said: “Master of the Universe, You are not behaving justly! You did not allow me to kill the Egyptians, so now why are </w:t>
      </w:r>
      <w:proofErr w:type="gramStart"/>
      <w:r>
        <w:t>You</w:t>
      </w:r>
      <w:proofErr w:type="gramEnd"/>
      <w:r>
        <w:t xml:space="preserve"> throwing them on me.” The Dry Land arose, and [star</w:t>
      </w:r>
      <w:r>
        <w:t>t</w:t>
      </w:r>
      <w:r>
        <w:t xml:space="preserve">ed] hurling them to the Sea, and the Sea would </w:t>
      </w:r>
      <w:proofErr w:type="spellStart"/>
      <w:r>
        <w:t>hurl</w:t>
      </w:r>
      <w:proofErr w:type="spellEnd"/>
      <w:r>
        <w:t xml:space="preserve"> them back to the Dry Land. God saw this, and what did He do? He said: “O My Land, accept this for a brief while, so that </w:t>
      </w:r>
      <w:proofErr w:type="gramStart"/>
      <w:r>
        <w:t>My</w:t>
      </w:r>
      <w:proofErr w:type="gramEnd"/>
      <w:r>
        <w:t xml:space="preserve"> people may see my miracle.” The Land said: “How can I accept what I did not kill?” Then God smote the Land with His right hand, and she was forced to a</w:t>
      </w:r>
      <w:r>
        <w:t>c</w:t>
      </w:r>
      <w:r>
        <w:t xml:space="preserve">cept it, as is written in the Song of Moses: </w:t>
      </w:r>
      <w:r>
        <w:rPr>
          <w:rStyle w:val="ittext"/>
        </w:rPr>
        <w:t xml:space="preserve">Thou </w:t>
      </w:r>
      <w:proofErr w:type="spellStart"/>
      <w:r>
        <w:rPr>
          <w:rStyle w:val="ittext"/>
        </w:rPr>
        <w:t>stretchedst</w:t>
      </w:r>
      <w:proofErr w:type="spellEnd"/>
      <w:r>
        <w:rPr>
          <w:rStyle w:val="ittext"/>
        </w:rPr>
        <w:t xml:space="preserve"> out thy right hand, the earth swallowed them</w:t>
      </w:r>
      <w:r>
        <w:t xml:space="preserve"> [Exodus 15:12]. All these made-­up [stories] are in the order [</w:t>
      </w:r>
      <w:r>
        <w:rPr>
          <w:rStyle w:val="ittext"/>
        </w:rPr>
        <w:t>i.e.,</w:t>
      </w:r>
      <w:r>
        <w:t xml:space="preserve"> Tractate] ‘</w:t>
      </w:r>
      <w:proofErr w:type="spellStart"/>
      <w:r>
        <w:t>Eruvin</w:t>
      </w:r>
      <w:proofErr w:type="spellEnd"/>
      <w:r>
        <w:t>.</w:t>
      </w:r>
      <w:r>
        <w:rPr>
          <w:rFonts w:ascii="Arial" w:hAnsi="Arial" w:cs="Arial"/>
          <w:color w:val="auto"/>
        </w:rPr>
        <w:footnoteReference w:id="77"/>
      </w:r>
      <w:r>
        <w:t xml:space="preserve"> Yet Scripture states: </w:t>
      </w:r>
      <w:r>
        <w:rPr>
          <w:rStyle w:val="ittext"/>
        </w:rPr>
        <w:t xml:space="preserve">The waters saw thee, O God, the waters saw thee; they were afraid: the depths also were troubled. The clouds poured out water: the skies sent out a sound: </w:t>
      </w:r>
      <w:proofErr w:type="spellStart"/>
      <w:r>
        <w:rPr>
          <w:rStyle w:val="ittext"/>
        </w:rPr>
        <w:t>thine</w:t>
      </w:r>
      <w:proofErr w:type="spellEnd"/>
      <w:r>
        <w:rPr>
          <w:rStyle w:val="ittext"/>
        </w:rPr>
        <w:t xml:space="preserve"> a</w:t>
      </w:r>
      <w:r>
        <w:rPr>
          <w:rStyle w:val="ittext"/>
        </w:rPr>
        <w:t>r</w:t>
      </w:r>
      <w:r>
        <w:rPr>
          <w:rStyle w:val="ittext"/>
        </w:rPr>
        <w:t xml:space="preserve">rows also went abroad. The voice of thy thunder was in the heaven: the </w:t>
      </w:r>
      <w:proofErr w:type="spellStart"/>
      <w:r>
        <w:rPr>
          <w:rStyle w:val="ittext"/>
        </w:rPr>
        <w:t>lightnings</w:t>
      </w:r>
      <w:proofErr w:type="spellEnd"/>
      <w:r>
        <w:rPr>
          <w:rStyle w:val="ittext"/>
        </w:rPr>
        <w:t xml:space="preserve"> lightened the world: the earth </w:t>
      </w:r>
      <w:r>
        <w:rPr>
          <w:rStyle w:val="ittext"/>
        </w:rPr>
        <w:lastRenderedPageBreak/>
        <w:t>trembled and shook</w:t>
      </w:r>
      <w:r>
        <w:t xml:space="preserve"> [Psalms 77:16–18]. So how could it be possible for the creations to refuse [the commands of] their Creator?!</w:t>
      </w:r>
    </w:p>
    <w:p w14:paraId="2814C2CE" w14:textId="77777777" w:rsidR="009A4519" w:rsidRDefault="00E54C28">
      <w:pPr>
        <w:pStyle w:val="body"/>
      </w:pPr>
      <w:r>
        <w:t xml:space="preserve">Regarding the death of Moses, [the </w:t>
      </w:r>
      <w:proofErr w:type="spellStart"/>
      <w:r>
        <w:t>Rabbanites</w:t>
      </w:r>
      <w:proofErr w:type="spellEnd"/>
      <w:r>
        <w:t>] have made many follies.</w:t>
      </w:r>
      <w:r>
        <w:rPr>
          <w:rFonts w:ascii="Arial" w:hAnsi="Arial" w:cs="Arial"/>
          <w:color w:val="auto"/>
        </w:rPr>
        <w:footnoteReference w:id="78"/>
      </w:r>
      <w:r>
        <w:t xml:space="preserve"> They said that God sent an angel to take his soul. The angel came and said to him: “Give me your soul, for my Master sent me for this.” Moses r</w:t>
      </w:r>
      <w:r>
        <w:t>e</w:t>
      </w:r>
      <w:r>
        <w:t xml:space="preserve">plied: “Who </w:t>
      </w:r>
      <w:proofErr w:type="gramStart"/>
      <w:r>
        <w:t>are you</w:t>
      </w:r>
      <w:proofErr w:type="gramEnd"/>
      <w:r>
        <w:t>, that you speak such words to me? I am sitting [occupied in] writing God’s Torah!” Moses stretched out his hand, with the pen in it, and blinded the eyes of the angel. The angel went back, bitterly, and said: “Master of the Universe, Moses rebuked me!” God sent him again</w:t>
      </w:r>
      <w:proofErr w:type="gramStart"/>
      <w:r>
        <w:t>.</w:t>
      </w:r>
      <w:r>
        <w:rPr>
          <w:rStyle w:val="LMNeubauerPage"/>
        </w:rPr>
        <w:t>{</w:t>
      </w:r>
      <w:proofErr w:type="gramEnd"/>
      <w:r>
        <w:rPr>
          <w:rStyle w:val="LMNeubauerPage"/>
        </w:rPr>
        <w:t>61}</w:t>
      </w:r>
      <w:r>
        <w:t xml:space="preserve"> The angel came and saw Moses’s strength, and was forced to plead with [Moses] to give him his soul – but [Moses] refused. The emissary went back to the One that had sent him, and told [what had happened]. Then God argued with Moses, and said: “Why are you refusing? Are you better than </w:t>
      </w:r>
      <w:proofErr w:type="gramStart"/>
      <w:r>
        <w:t>Adam, that</w:t>
      </w:r>
      <w:proofErr w:type="gramEnd"/>
      <w:r>
        <w:t xml:space="preserve"> you should not die, as he did?” Moses responded: “Yes, I am much better than Adam </w:t>
      </w:r>
      <w:proofErr w:type="spellStart"/>
      <w:r>
        <w:t>and than</w:t>
      </w:r>
      <w:proofErr w:type="spellEnd"/>
      <w:r>
        <w:t xml:space="preserve"> Noah </w:t>
      </w:r>
      <w:proofErr w:type="spellStart"/>
      <w:r>
        <w:t>and than</w:t>
      </w:r>
      <w:proofErr w:type="spellEnd"/>
      <w:r>
        <w:t xml:space="preserve"> the three patriarchs, for they all sinned before </w:t>
      </w:r>
      <w:proofErr w:type="gramStart"/>
      <w:r>
        <w:t>You</w:t>
      </w:r>
      <w:proofErr w:type="gramEnd"/>
      <w:r>
        <w:t xml:space="preserve">, but I did not sin.” He replied: “But you, too, sinned, when you killed the Egyptian, and buried him in the sand!” Moses clapped his hands together, and said: “Oh, God, You killed thousands of thousands of Egyptians, and </w:t>
      </w:r>
      <w:proofErr w:type="gramStart"/>
      <w:r>
        <w:t>You</w:t>
      </w:r>
      <w:proofErr w:type="gramEnd"/>
      <w:r>
        <w:t xml:space="preserve"> </w:t>
      </w:r>
      <w:r>
        <w:lastRenderedPageBreak/>
        <w:t>don’t consider this [a sin] on Your part, but You consider the killing of a single soul to be [a sin] on my part!” God sent another angel to take his soul; [the angel] looked for him, but did not find him anywhere on the land. So he went to the Sea, and asked: “Have you seen Moses?” The Sea replied: “Since the day when he led Israel through me, I have not seen him.” [The angel] went to the Wilderness, and asked [about Moses]. [The Wilde</w:t>
      </w:r>
      <w:r>
        <w:t>r</w:t>
      </w:r>
      <w:r>
        <w:t xml:space="preserve">ness] replied: “Since the day when he led Israel through me, I have not seen him anymore.” [The angel] went to the </w:t>
      </w:r>
      <w:proofErr w:type="spellStart"/>
      <w:r>
        <w:rPr>
          <w:rStyle w:val="ittext"/>
        </w:rPr>
        <w:t>Mishkan</w:t>
      </w:r>
      <w:proofErr w:type="spellEnd"/>
      <w:r>
        <w:t xml:space="preserve"> [wilderness tabernacle], and asked [about Moses]. [The </w:t>
      </w:r>
      <w:proofErr w:type="spellStart"/>
      <w:r>
        <w:rPr>
          <w:rStyle w:val="ittext"/>
        </w:rPr>
        <w:t>Mishkan</w:t>
      </w:r>
      <w:proofErr w:type="spellEnd"/>
      <w:r>
        <w:t xml:space="preserve">] replied: “Since the day when he built me, I have not seen him anymore.” Finally, God Himself came down, and found [Moses], and embraced him, and kissed him, and wept about his passing. [God] said to him: “Behold, your days are drawing near to death.” Moses said: “Why I am near to death?” [God] said: “Because of Joshua’s fortune, for his time has come to rule.” Moses said: “Let Joshua </w:t>
      </w:r>
      <w:proofErr w:type="gramStart"/>
      <w:r>
        <w:t>enter</w:t>
      </w:r>
      <w:proofErr w:type="gramEnd"/>
      <w:r>
        <w:t xml:space="preserve"> the position of authority, and I will leave – as long I don’t die.” God said to him: “If so, serve him, just as he has served you.” M</w:t>
      </w:r>
      <w:r>
        <w:t>o</w:t>
      </w:r>
      <w:r>
        <w:t xml:space="preserve">ses said: “All right.” So Moses got up and served Joshua for all his needs; he clothed him in purple and placed him on a golden throne. For thirty-­six days, Moses served his disciple, as a disciple [typically] serves the master. Moses said to God: “Let Joshua </w:t>
      </w:r>
      <w:proofErr w:type="gramStart"/>
      <w:r>
        <w:t>enter</w:t>
      </w:r>
      <w:proofErr w:type="gramEnd"/>
      <w:r>
        <w:t xml:space="preserve"> the Land as the master, and may I be with him as a disciple.” God r</w:t>
      </w:r>
      <w:r>
        <w:t>e</w:t>
      </w:r>
      <w:r>
        <w:t xml:space="preserve">plied: “I have sworn that you may not enter.” [Moses] said to him: “Let me be like a bird, flying through the heavens and seeing all that is below; or let me be like a fish, swimming through the seas and rivers of the Land of Israel; or let me ride the clouds. If </w:t>
      </w:r>
      <w:proofErr w:type="gramStart"/>
      <w:r>
        <w:t>You</w:t>
      </w:r>
      <w:proofErr w:type="gramEnd"/>
      <w:r>
        <w:t xml:space="preserve"> do not let me </w:t>
      </w:r>
      <w:r>
        <w:lastRenderedPageBreak/>
        <w:t>cross the Jordan, cut me up into pieces and hurl me across the Jordan, and [then the angel] Michael may bring my limbs together and resurrect me, so that I may see the Land.” But God did not agree.</w:t>
      </w:r>
    </w:p>
    <w:p w14:paraId="3F820FE9" w14:textId="77777777" w:rsidR="009A4519" w:rsidRDefault="00E54C28">
      <w:pPr>
        <w:pStyle w:val="body"/>
      </w:pPr>
      <w:r>
        <w:t xml:space="preserve">Moses said further: “Let me live among the tribes of Gad and Reuben, on the [east] side of the Jordan. This way, there will be no problem with </w:t>
      </w:r>
      <w:proofErr w:type="gramStart"/>
      <w:r>
        <w:t>Your</w:t>
      </w:r>
      <w:proofErr w:type="gramEnd"/>
      <w:r>
        <w:t xml:space="preserve"> oath [to not let me into the Land proper].” God replied: “Moses, do you want to make a fraud out of </w:t>
      </w:r>
      <w:proofErr w:type="gramStart"/>
      <w:r>
        <w:t>Me</w:t>
      </w:r>
      <w:proofErr w:type="gramEnd"/>
      <w:r>
        <w:t xml:space="preserve">? When the time comes for the three pilgrimage festivals [each year], the </w:t>
      </w:r>
      <w:proofErr w:type="spellStart"/>
      <w:r>
        <w:t>Gadites</w:t>
      </w:r>
      <w:proofErr w:type="spellEnd"/>
      <w:r>
        <w:t xml:space="preserve"> and </w:t>
      </w:r>
      <w:proofErr w:type="spellStart"/>
      <w:r>
        <w:t>Reubenites</w:t>
      </w:r>
      <w:proofErr w:type="spellEnd"/>
      <w:r>
        <w:t xml:space="preserve"> will refrain from going up to the chosen place [of the Temple, out of sensitivity] to you, [since you will be forbidden to enter].” [God] continued: “M</w:t>
      </w:r>
      <w:r>
        <w:t>o</w:t>
      </w:r>
      <w:r>
        <w:t xml:space="preserve">ses, don’t implore me too much, for you have only two hours left to live.” Then </w:t>
      </w:r>
      <w:proofErr w:type="spellStart"/>
      <w:r>
        <w:t>Sammael</w:t>
      </w:r>
      <w:proofErr w:type="spellEnd"/>
      <w:r>
        <w:t>, chief of the accusers, was waiting to take [Moses’s] soul, and laughing. M</w:t>
      </w:r>
      <w:r>
        <w:t>i</w:t>
      </w:r>
      <w:r>
        <w:t xml:space="preserve">chael, the great prince, saw him and rebuked him. He said: “Woe, O wicked one! I cry, but you laugh?!” When Moses saw this, he begged God to let him be like a bird, which flies and gathers [food] in the world, or like a wild beast, which eats </w:t>
      </w:r>
      <w:r>
        <w:rPr>
          <w:rStyle w:val="LMNeubauerPage"/>
        </w:rPr>
        <w:t>{62}</w:t>
      </w:r>
      <w:r>
        <w:t xml:space="preserve"> grass from the mountains and drinks water – as long as he may get to live!” But God did not agree to this. Moses asked further: “When I am lying in my grave, let me have one eye still [alive], which will look through a hole, which you can leave in my grave; through it, I will see [the Israelites] walk [to Jerusalem] on the three pilgrimage feasts each year.” But God did not agree to this. Moses went to the Earth and begged, in tears: “O Earth, beg mercy for me!” The Earth responded to him: “I cannot annul what has been decreed upon me: </w:t>
      </w:r>
      <w:r>
        <w:rPr>
          <w:rStyle w:val="ittext"/>
        </w:rPr>
        <w:t>The earth shall wax old like a garment</w:t>
      </w:r>
      <w:r>
        <w:t xml:space="preserve"> [Isaiah 51:6]. Yet [you think that] I could help you [annul what has been </w:t>
      </w:r>
      <w:r>
        <w:lastRenderedPageBreak/>
        <w:t>decreed upon you]?!” He went to the Heavens, and said: “Beg mercy for me!” The Heavens said to him: “It is written about me:</w:t>
      </w:r>
      <w:r>
        <w:rPr>
          <w:rStyle w:val="ittext"/>
        </w:rPr>
        <w:t xml:space="preserve"> the heavens shall be rolled together as a scroll</w:t>
      </w:r>
      <w:r>
        <w:t xml:space="preserve"> [Isaiah 34:4], and there is nothing that I can do about that – but [you think that] I could plead for you?!” He went to the stars and said: “Beg mercy for me!” They said to him: “It is written about us: </w:t>
      </w:r>
      <w:r>
        <w:rPr>
          <w:rStyle w:val="ittext"/>
        </w:rPr>
        <w:t>All the bright lights of heaven will I make dark</w:t>
      </w:r>
      <w:r>
        <w:t xml:space="preserve"> [Ezekiel 32:8]. So how could we help you?!” He went to the Sun and the Moon, and they said to him: “It is written about us: </w:t>
      </w:r>
      <w:r>
        <w:rPr>
          <w:rStyle w:val="ittext"/>
        </w:rPr>
        <w:t>Then the moon shall be confounded, and the sun ashamed</w:t>
      </w:r>
      <w:r>
        <w:t xml:space="preserve"> [Isaiah 24:23]. So how could we help you?!” He went to Mt. Sinai and to all the mountains; they said to him: “About us it is written: </w:t>
      </w:r>
      <w:r>
        <w:rPr>
          <w:rStyle w:val="ittext"/>
        </w:rPr>
        <w:t>For the mountains shall depart, and the hills be removed</w:t>
      </w:r>
      <w:r>
        <w:t xml:space="preserve"> [Isaiah 54:10], and: </w:t>
      </w:r>
      <w:r>
        <w:rPr>
          <w:rStyle w:val="ittext"/>
        </w:rPr>
        <w:t>Every mountain and hill shall be made low</w:t>
      </w:r>
      <w:r>
        <w:t xml:space="preserve"> [Isaiah 40:4]. So how could we help you?” He went to the Sea, and all the rivers and lakes. They said to him: “About us it is wri</w:t>
      </w:r>
      <w:r>
        <w:t>t</w:t>
      </w:r>
      <w:r>
        <w:t xml:space="preserve">ten: </w:t>
      </w:r>
      <w:r>
        <w:rPr>
          <w:rStyle w:val="ittext"/>
        </w:rPr>
        <w:t xml:space="preserve">He </w:t>
      </w:r>
      <w:proofErr w:type="spellStart"/>
      <w:r>
        <w:rPr>
          <w:rStyle w:val="ittext"/>
        </w:rPr>
        <w:t>maketh</w:t>
      </w:r>
      <w:proofErr w:type="spellEnd"/>
      <w:r>
        <w:rPr>
          <w:rStyle w:val="ittext"/>
        </w:rPr>
        <w:t xml:space="preserve"> a way in the sea</w:t>
      </w:r>
      <w:r>
        <w:t xml:space="preserve"> [Isaiah 43:16], and </w:t>
      </w:r>
      <w:r>
        <w:rPr>
          <w:rStyle w:val="ittext"/>
        </w:rPr>
        <w:t>The Lord shall utterly destroy the tongue of the Egyptian sea</w:t>
      </w:r>
      <w:r>
        <w:t xml:space="preserve"> [Isaiah 11:15]. So how could we help you?”</w:t>
      </w:r>
    </w:p>
    <w:p w14:paraId="7BA92486" w14:textId="77777777" w:rsidR="009A4519" w:rsidRDefault="00E54C28">
      <w:pPr>
        <w:pStyle w:val="body"/>
      </w:pPr>
      <w:r>
        <w:t>When Moses saw that they had not helped him, he went to Joshua and embraced his feet. He tearfully i</w:t>
      </w:r>
      <w:r>
        <w:t>m</w:t>
      </w:r>
      <w:r>
        <w:t xml:space="preserve">plored him: “Remember that I have taught you the </w:t>
      </w:r>
      <w:proofErr w:type="spellStart"/>
      <w:r>
        <w:t>Mishna</w:t>
      </w:r>
      <w:proofErr w:type="spellEnd"/>
      <w:r>
        <w:t xml:space="preserve"> and the Talmud, and that I have brought you to this [position of] greatness. Plead for me, so that we may both enter the Land.” Joshua pleaded [to God] on his behalf. </w:t>
      </w:r>
      <w:proofErr w:type="spellStart"/>
      <w:r>
        <w:t>Sammael</w:t>
      </w:r>
      <w:proofErr w:type="spellEnd"/>
      <w:r>
        <w:t xml:space="preserve"> came and closed his mouth, and said: “This is a decree from God, and you want to annul the decree?!” [Moses] went and fell at the feet of </w:t>
      </w:r>
      <w:proofErr w:type="spellStart"/>
      <w:r>
        <w:t>Eleazar</w:t>
      </w:r>
      <w:proofErr w:type="spellEnd"/>
      <w:r>
        <w:t xml:space="preserve"> the priest, and said: “I prayed so many prayers on behalf of you [Israelites], after the sin of the [Golden] Calf. Now, </w:t>
      </w:r>
      <w:r>
        <w:lastRenderedPageBreak/>
        <w:t>please plead for me.” [</w:t>
      </w:r>
      <w:proofErr w:type="spellStart"/>
      <w:r>
        <w:t>Eleazar</w:t>
      </w:r>
      <w:proofErr w:type="spellEnd"/>
      <w:r>
        <w:t xml:space="preserve">] began to plead, and </w:t>
      </w:r>
      <w:proofErr w:type="spellStart"/>
      <w:r>
        <w:t>Sammael</w:t>
      </w:r>
      <w:proofErr w:type="spellEnd"/>
      <w:r>
        <w:t xml:space="preserve"> came and closed his mouth. [Moses] went to Caleb and the seventy elders, and they began to plead [for him]. But 1,840,000 angels came, and grabbed the words of [Caleb and the elders], so that they would not be heard by God. There were two chiefs over the angels: one was named </w:t>
      </w:r>
      <w:proofErr w:type="spellStart"/>
      <w:r>
        <w:t>Ẓaqun</w:t>
      </w:r>
      <w:proofErr w:type="spellEnd"/>
      <w:r>
        <w:t xml:space="preserve">, and the other was named </w:t>
      </w:r>
      <w:proofErr w:type="spellStart"/>
      <w:r>
        <w:t>Laḥash</w:t>
      </w:r>
      <w:proofErr w:type="spellEnd"/>
      <w:r>
        <w:t xml:space="preserve">. </w:t>
      </w:r>
      <w:proofErr w:type="spellStart"/>
      <w:r>
        <w:t>Ẓaqun</w:t>
      </w:r>
      <w:proofErr w:type="spellEnd"/>
      <w:r>
        <w:t xml:space="preserve"> would push off their prayer, but </w:t>
      </w:r>
      <w:proofErr w:type="spellStart"/>
      <w:r>
        <w:t>Laḥash</w:t>
      </w:r>
      <w:proofErr w:type="spellEnd"/>
      <w:r>
        <w:t xml:space="preserve"> would bring it back, so that it could be heard by God. </w:t>
      </w:r>
      <w:proofErr w:type="spellStart"/>
      <w:r>
        <w:t>Sammael</w:t>
      </w:r>
      <w:proofErr w:type="spellEnd"/>
      <w:r>
        <w:t xml:space="preserve"> came and chained up [</w:t>
      </w:r>
      <w:proofErr w:type="spellStart"/>
      <w:r>
        <w:t>Laḥash</w:t>
      </w:r>
      <w:proofErr w:type="spellEnd"/>
      <w:r>
        <w:t xml:space="preserve">] in iron shackles, and brought him in front of the Creator, and they smote him with sixty red-­hot iron shackles, and they hurled out, away from the Creator’s presence. About this, Isaiah says: </w:t>
      </w:r>
      <w:r>
        <w:rPr>
          <w:rStyle w:val="ittext"/>
        </w:rPr>
        <w:t>They poured out [</w:t>
      </w:r>
      <w:proofErr w:type="spellStart"/>
      <w:r>
        <w:rPr>
          <w:rStyle w:val="ittext"/>
        </w:rPr>
        <w:t>ẓaqun</w:t>
      </w:r>
      <w:proofErr w:type="spellEnd"/>
      <w:r>
        <w:rPr>
          <w:rStyle w:val="ittext"/>
        </w:rPr>
        <w:t>] a prayer [</w:t>
      </w:r>
      <w:proofErr w:type="spellStart"/>
      <w:r>
        <w:rPr>
          <w:rStyle w:val="ittext"/>
        </w:rPr>
        <w:t>laḥash</w:t>
      </w:r>
      <w:proofErr w:type="spellEnd"/>
      <w:r>
        <w:rPr>
          <w:rStyle w:val="ittext"/>
        </w:rPr>
        <w:t>] when thy chastening was upon them</w:t>
      </w:r>
      <w:r>
        <w:t xml:space="preserve"> [Isaiah 26:16].</w:t>
      </w:r>
    </w:p>
    <w:p w14:paraId="22EB2271" w14:textId="77777777" w:rsidR="009A4519" w:rsidRDefault="00E54C28">
      <w:pPr>
        <w:pStyle w:val="body"/>
      </w:pPr>
      <w:r>
        <w:t>Moses saw that they had not helped him; he wept and tore his robe,</w:t>
      </w:r>
      <w:r>
        <w:rPr>
          <w:rFonts w:ascii="Arial" w:hAnsi="Arial" w:cs="Arial"/>
          <w:color w:val="auto"/>
        </w:rPr>
        <w:footnoteReference w:id="79"/>
      </w:r>
      <w:r>
        <w:t xml:space="preserve"> and plucked out his beard, and put ashes on his head, and said: “Woe unto me, for I have not merited to see the Good Land and to eat of its fruit and to take pleasure in its delights.” At this point, Moses had no more than half an hour left to live. God said to [the angel] Gabriel: “Go and bring his soul.” Gabriel said: “He is equivalent [in merit] to 600,000 [Israelites]; how could I be impudent in front of him?! </w:t>
      </w:r>
      <w:r>
        <w:rPr>
          <w:rStyle w:val="LMNeubauerPage"/>
        </w:rPr>
        <w:t>{63}</w:t>
      </w:r>
      <w:r>
        <w:t xml:space="preserve"> I cannot see his death.” [God] said to Michael: “Go and bring his soul.” Michael wept, and responded as Gabriel had done. [God] said to </w:t>
      </w:r>
      <w:proofErr w:type="spellStart"/>
      <w:r>
        <w:t>Zeganzag’el</w:t>
      </w:r>
      <w:proofErr w:type="spellEnd"/>
      <w:r>
        <w:t xml:space="preserve">, Moses’s teacher: “You go and bring me his soul.” He wept and said to Him: “How can I? Is he </w:t>
      </w:r>
      <w:r>
        <w:lastRenderedPageBreak/>
        <w:t xml:space="preserve">not my student?” [God] said to </w:t>
      </w:r>
      <w:proofErr w:type="spellStart"/>
      <w:r>
        <w:t>Sammael</w:t>
      </w:r>
      <w:proofErr w:type="spellEnd"/>
      <w:r>
        <w:t>, the chief of a</w:t>
      </w:r>
      <w:r>
        <w:t>c</w:t>
      </w:r>
      <w:r>
        <w:t>cusers: “You go and bring me his soul.” He was happy to go; he girded his sword and clothed himself in cruelty. He went to [Moses] and looked at his appearance, and lo, sparks of fire were shooting from his mouth, and the brightness of his appearance was like the shining of the sun! [</w:t>
      </w:r>
      <w:proofErr w:type="spellStart"/>
      <w:r>
        <w:t>Sammael</w:t>
      </w:r>
      <w:proofErr w:type="spellEnd"/>
      <w:r>
        <w:t>] was intimidated by him, and said in his heart: “No wonder the angels said that they couldn’t take his soul!” Moses raised his eyes, and saw [</w:t>
      </w:r>
      <w:proofErr w:type="spellStart"/>
      <w:r>
        <w:t>Sammael</w:t>
      </w:r>
      <w:proofErr w:type="spellEnd"/>
      <w:r>
        <w:t xml:space="preserve">] in his line of vision. </w:t>
      </w:r>
      <w:proofErr w:type="spellStart"/>
      <w:r>
        <w:t>Sammael</w:t>
      </w:r>
      <w:proofErr w:type="spellEnd"/>
      <w:r>
        <w:t xml:space="preserve"> was grabbed by fear and trembling and dread, and his two eyes went dark from the light shining from [Moses’s] face. Moses said to him: “</w:t>
      </w:r>
      <w:r>
        <w:rPr>
          <w:rStyle w:val="ittext"/>
        </w:rPr>
        <w:t xml:space="preserve">There is no peace, </w:t>
      </w:r>
      <w:proofErr w:type="spellStart"/>
      <w:r>
        <w:rPr>
          <w:rStyle w:val="ittext"/>
        </w:rPr>
        <w:t>saith</w:t>
      </w:r>
      <w:proofErr w:type="spellEnd"/>
      <w:r>
        <w:rPr>
          <w:rStyle w:val="ittext"/>
        </w:rPr>
        <w:t xml:space="preserve"> the Lord, to the wicked </w:t>
      </w:r>
      <w:r>
        <w:rPr>
          <w:rFonts w:ascii="Arial" w:hAnsi="Arial" w:cs="Arial"/>
          <w:color w:val="auto"/>
        </w:rPr>
        <w:footnoteReference w:id="80"/>
      </w:r>
      <w:r>
        <w:t xml:space="preserve"> – so what are you doing here, O wicked one?” He replied: “The Sender has sent me, for the end of all souls is in my hands, and you, too, will give your soul to Him.” [Moses] asked: “Who sent you?” He replied: “The Creator.” [M</w:t>
      </w:r>
      <w:r>
        <w:t>o</w:t>
      </w:r>
      <w:r>
        <w:t>ses] said to him: “I will not give my soul into your hand, for I am greater than all that have passed through the world. I performed miracles and wonders in Egypt, and at the Sea, and in the wilderness. I sustained Israel with manna, and I brought them the Torah. And you, O wic</w:t>
      </w:r>
      <w:r>
        <w:t>k</w:t>
      </w:r>
      <w:r>
        <w:t>ed one, want to defeat me?! Go away from me, lest I kill you!” [</w:t>
      </w:r>
      <w:proofErr w:type="spellStart"/>
      <w:r>
        <w:t>Sammael</w:t>
      </w:r>
      <w:proofErr w:type="spellEnd"/>
      <w:r>
        <w:t xml:space="preserve">] went and fled from him, and came to God, and said: “I cannot do anything to him. Send me to overturn hell, and I will do it; but I cannot do this!” God became enraged at him, and said: “You were created from hell-­fire, and you will return to hell-­fire! At first you were so happy when you went forth from me to take </w:t>
      </w:r>
      <w:r>
        <w:lastRenderedPageBreak/>
        <w:t>his soul; but now you have returned in shame, twice. Go and bring his soul!” He came before [Moses] and pleaded with him: “Moses, Moses, your Creator has decreed upon me that I bring your soul.” Then Moses took the Staff of God and chased him, and overtook him, and smote him over the head, and blinded his eye.</w:t>
      </w:r>
    </w:p>
    <w:p w14:paraId="319502F9" w14:textId="77777777" w:rsidR="009A4519" w:rsidRDefault="00E54C28">
      <w:pPr>
        <w:pStyle w:val="body"/>
      </w:pPr>
      <w:r>
        <w:t>Then, a heavenly voice (</w:t>
      </w:r>
      <w:r>
        <w:rPr>
          <w:rStyle w:val="ittext"/>
        </w:rPr>
        <w:t xml:space="preserve">bath </w:t>
      </w:r>
      <w:proofErr w:type="spellStart"/>
      <w:r>
        <w:rPr>
          <w:rStyle w:val="ittext"/>
        </w:rPr>
        <w:t>qol</w:t>
      </w:r>
      <w:proofErr w:type="spellEnd"/>
      <w:r>
        <w:t xml:space="preserve">) went forth and said: “Moses, Moses! Why should you be upset? The moment of your death has come.” Moses stood up to pray and said: “Remember, O Lord, that I have walked before </w:t>
      </w:r>
      <w:proofErr w:type="gramStart"/>
      <w:r>
        <w:t>You</w:t>
      </w:r>
      <w:proofErr w:type="gramEnd"/>
      <w:r>
        <w:t xml:space="preserve"> in for all that you have sent me [to do]. Do not hand me over to the Angel of Death!” Then, God a</w:t>
      </w:r>
      <w:r>
        <w:t>c</w:t>
      </w:r>
      <w:r>
        <w:t>cepted his prayer and said: “I myself will take care of you and bury you.” So God descended with his three a</w:t>
      </w:r>
      <w:r>
        <w:t>n</w:t>
      </w:r>
      <w:r>
        <w:t xml:space="preserve">gels, Gabriel, Michael, and </w:t>
      </w:r>
      <w:proofErr w:type="spellStart"/>
      <w:r>
        <w:t>Zagnazge’el</w:t>
      </w:r>
      <w:proofErr w:type="spellEnd"/>
      <w:r>
        <w:t>.</w:t>
      </w:r>
      <w:r>
        <w:rPr>
          <w:rFonts w:ascii="Arial" w:hAnsi="Arial" w:cs="Arial"/>
          <w:color w:val="auto"/>
        </w:rPr>
        <w:footnoteReference w:id="81"/>
      </w:r>
      <w:r>
        <w:t xml:space="preserve"> Gabriel spread out a bed for him, and Michael placed a pillow of fine wool at the spot for his head. God stood at [Moses’s] head, and </w:t>
      </w:r>
      <w:proofErr w:type="spellStart"/>
      <w:r>
        <w:t>Zagnazge’el</w:t>
      </w:r>
      <w:proofErr w:type="spellEnd"/>
      <w:r>
        <w:t xml:space="preserve"> at his feet, and Michael and Gabr</w:t>
      </w:r>
      <w:r>
        <w:t>i</w:t>
      </w:r>
      <w:r>
        <w:t xml:space="preserve">el at his two sides. God commanded [Moses] to straighten his limbs, and close his eyes and close his mouth. [God] called for his soul [to come out] from his body, saying: “Come out, my daughter!” Then the soul began to plead: “O God of souls of all flesh, do not take me out of this body, for it is purer than all bodies in the world, and it performed – so much righteousness in the world, and it performed so many miracles and wonders in the world.” When God heard her words, He Himself took care of [Moses’s death]; He embraced him, and kissed him, and with compassion, He removed his soul </w:t>
      </w:r>
      <w:r>
        <w:lastRenderedPageBreak/>
        <w:t xml:space="preserve">with a kiss. Then God Himself wept over him, and [with Him] wept the angels and all aspects of the universe: the heavens </w:t>
      </w:r>
      <w:r>
        <w:rPr>
          <w:rStyle w:val="LMNeubauerPage"/>
        </w:rPr>
        <w:t>{64}</w:t>
      </w:r>
      <w:r>
        <w:t xml:space="preserve"> and all the hosts [of angels and planets] in them, and the earth and all the creations in it. And Jos</w:t>
      </w:r>
      <w:r>
        <w:t>h</w:t>
      </w:r>
      <w:r>
        <w:t>ua, his disciple, wept and cried; he searched for his master, and could not find him, so he made many l</w:t>
      </w:r>
      <w:r>
        <w:t>a</w:t>
      </w:r>
      <w:r>
        <w:t>ments over him.</w:t>
      </w:r>
    </w:p>
    <w:p w14:paraId="3C9FCD98" w14:textId="77777777" w:rsidR="009A4519" w:rsidRDefault="00E54C28">
      <w:pPr>
        <w:pStyle w:val="body"/>
        <w:rPr>
          <w:rStyle w:val="FootnoteReference"/>
        </w:rPr>
      </w:pPr>
      <w:r>
        <w:t xml:space="preserve">And [the </w:t>
      </w:r>
      <w:proofErr w:type="spellStart"/>
      <w:r>
        <w:t>Rabbanites</w:t>
      </w:r>
      <w:proofErr w:type="spellEnd"/>
      <w:r>
        <w:t xml:space="preserve">] have told many follies, which are useless; who could write them and tell them? All this is in the book of R. </w:t>
      </w:r>
      <w:proofErr w:type="spellStart"/>
      <w:r>
        <w:t>Tanḥuma</w:t>
      </w:r>
      <w:proofErr w:type="spellEnd"/>
      <w:r>
        <w:t xml:space="preserve">, and in the </w:t>
      </w:r>
      <w:proofErr w:type="spellStart"/>
      <w:r>
        <w:rPr>
          <w:rStyle w:val="ittext"/>
        </w:rPr>
        <w:t>qerovoth</w:t>
      </w:r>
      <w:proofErr w:type="spellEnd"/>
      <w:r>
        <w:t xml:space="preserve"> [litu</w:t>
      </w:r>
      <w:r>
        <w:t>r</w:t>
      </w:r>
      <w:r>
        <w:t>gical poetry] that they sing on Sukkoth.</w:t>
      </w:r>
      <w:r>
        <w:rPr>
          <w:rFonts w:ascii="Arial" w:hAnsi="Arial" w:cs="Arial"/>
          <w:color w:val="auto"/>
        </w:rPr>
        <w:footnoteReference w:id="82"/>
      </w:r>
    </w:p>
    <w:p w14:paraId="599F1077" w14:textId="77777777" w:rsidR="009A4519" w:rsidRDefault="00E54C28">
      <w:pPr>
        <w:pStyle w:val="body"/>
      </w:pPr>
      <w:r>
        <w:t>They have also written follies about the death of R. Joshua ben Levi.</w:t>
      </w:r>
      <w:r>
        <w:rPr>
          <w:rFonts w:ascii="Arial" w:hAnsi="Arial" w:cs="Arial"/>
          <w:color w:val="auto"/>
        </w:rPr>
        <w:footnoteReference w:id="83"/>
      </w:r>
      <w:r>
        <w:t xml:space="preserve"> When the time came for him to die, God sent </w:t>
      </w:r>
      <w:proofErr w:type="spellStart"/>
      <w:r>
        <w:t>Sammael</w:t>
      </w:r>
      <w:proofErr w:type="spellEnd"/>
      <w:r>
        <w:t xml:space="preserve"> to take his soul. He came before him and said: “God has decreed that you give me your soul.” [R. Joshua ben Levi] replied: “Who are you? Leave me. I shall not die like other people.” The angel was afraid and fled from him, and returned to the One that had sent him. [The angel] said to Him: “I am unable to force him [to let me] take his soul.” God commanded him: “Go and take his soul by force, and bring it to me.” The angel went and pleaded with R. Joshua. When R. Joshua heard </w:t>
      </w:r>
      <w:r>
        <w:lastRenderedPageBreak/>
        <w:t>that his decreed [time] had come, he came up with a plan, using his wisdom. He said: “If so, I have a small r</w:t>
      </w:r>
      <w:r>
        <w:t>e</w:t>
      </w:r>
      <w:r>
        <w:t xml:space="preserve">quest; do not withhold it from me before I die. Please show me the Garden of Eden, so I may take pleasure in it, and then do your assigned task [of taking my soul].” God accepted his request and said to the angel: “Do what he asked.” The angel walked him to the Garden of Eden, and the two of them stood at its entrance. He wanted to look at the whole garden, but he could not [see it all]. He said to the angel: “I beseech you, give me your sword, and I will lean on it, so that I may be high above the wall to see everything.” The angel gave him the sword, and he leaned on it, and bolted over into the Garden of Eden. When he had fallen into the Garden of Eden, he swore by the Eternally Living One that he would not leave. When the angel heard, he returned sadly to the One that had sent him, and said: “The one born of woman has tricked me.” God said to the angel: “Go and ask the people of his </w:t>
      </w:r>
      <w:proofErr w:type="gramStart"/>
      <w:r>
        <w:t>town,</w:t>
      </w:r>
      <w:proofErr w:type="gramEnd"/>
      <w:r>
        <w:t xml:space="preserve"> and all that know him, if he has ever violated an oath. [If so,] you may annul [this] oath, but if not, we cannot [annul it]. And if he has violated his oath unwil</w:t>
      </w:r>
      <w:r>
        <w:t>l</w:t>
      </w:r>
      <w:r>
        <w:t>ingly, he should come out and die.” The angel went and asked all the inhabitants of the universe, but nobody could be found who would say that R. Joshua had ever violated an oath. [The angel] went back to the One that had sent him and said: “I have found that he has no sin.” God said: “From now on, he will live forever, like Enoch and Elijah. Now go and take your sword from his hand.” The angel came to him and said: “Now that you are pr</w:t>
      </w:r>
      <w:r>
        <w:t>o</w:t>
      </w:r>
      <w:r>
        <w:t xml:space="preserve">tected in your eternal life in the Garden of Eden, give me back my sword.” He responded: “I will not give it back to you unless you swear to me that you will not pull out </w:t>
      </w:r>
      <w:r>
        <w:lastRenderedPageBreak/>
        <w:t>this sword to use against my people, my congregation, to kill any of them. [If so</w:t>
      </w:r>
      <w:r>
        <w:rPr>
          <w:rFonts w:ascii="Adobe" w:eastAsia="Adobe" w:cs="Adobe"/>
        </w:rPr>
        <w:t>,</w:t>
      </w:r>
      <w:r>
        <w:t xml:space="preserve">] I will give it back to you; but if not, I will not give it back.” The angel swore to him, and he gave him the sword, and he remains in the Garden of Eden, eternally alive. So [the </w:t>
      </w:r>
      <w:proofErr w:type="spellStart"/>
      <w:r>
        <w:t>Rabbanites</w:t>
      </w:r>
      <w:proofErr w:type="spellEnd"/>
      <w:r>
        <w:t>] have even tricked angels and defeated the Creator of the World? What fool will turn here and believe their hallucin</w:t>
      </w:r>
      <w:r>
        <w:t>a</w:t>
      </w:r>
      <w:r>
        <w:t>tions?!</w:t>
      </w:r>
    </w:p>
    <w:p w14:paraId="464793AD" w14:textId="77777777" w:rsidR="009A4519" w:rsidRDefault="00E54C28">
      <w:pPr>
        <w:pStyle w:val="body"/>
        <w:rPr>
          <w:rStyle w:val="FootnoteReference"/>
        </w:rPr>
      </w:pPr>
      <w:r>
        <w:t xml:space="preserve">They have also invented falsehoods about God’s prophets and the righteous ones of long ago. They say about Adam that God created him so large that his head reached the sky, and the ministering angels were jealous of him, so [God] decreased his height by a thousand </w:t>
      </w:r>
      <w:r>
        <w:rPr>
          <w:rStyle w:val="LMNeubauerPage"/>
        </w:rPr>
        <w:t>{65}</w:t>
      </w:r>
      <w:r>
        <w:t xml:space="preserve"> cubits. And they say that he pulled out his foreskin – God forbid! – </w:t>
      </w:r>
      <w:proofErr w:type="gramStart"/>
      <w:r>
        <w:t>that</w:t>
      </w:r>
      <w:proofErr w:type="gramEnd"/>
      <w:r>
        <w:t xml:space="preserve"> is, that he spilled his seed in vain,</w:t>
      </w:r>
      <w:r>
        <w:rPr>
          <w:rFonts w:ascii="Arial" w:hAnsi="Arial" w:cs="Arial"/>
          <w:color w:val="auto"/>
        </w:rPr>
        <w:footnoteReference w:id="84"/>
      </w:r>
      <w:r>
        <w:t xml:space="preserve"> and that thereby he sired male and female demons in the world. They say about Noah the righteous that his son Ham sodomized him when he saw his nakedness.</w:t>
      </w:r>
      <w:r>
        <w:rPr>
          <w:rFonts w:ascii="Arial" w:hAnsi="Arial" w:cs="Arial"/>
          <w:color w:val="auto"/>
        </w:rPr>
        <w:footnoteReference w:id="85"/>
      </w:r>
      <w:r>
        <w:t xml:space="preserve"> About Abraham, they say that he was a stargazer [</w:t>
      </w:r>
      <w:r>
        <w:rPr>
          <w:rStyle w:val="ittext"/>
        </w:rPr>
        <w:t>i.e.,</w:t>
      </w:r>
      <w:r>
        <w:t xml:space="preserve"> astrologer];</w:t>
      </w:r>
      <w:r>
        <w:rPr>
          <w:rFonts w:ascii="Arial" w:hAnsi="Arial" w:cs="Arial"/>
          <w:color w:val="auto"/>
        </w:rPr>
        <w:footnoteReference w:id="86"/>
      </w:r>
      <w:r>
        <w:t xml:space="preserve"> and that Isaac loved his evil son [Esau], and that he would eat non-­kosher food, for Esau would </w:t>
      </w:r>
      <w:r>
        <w:lastRenderedPageBreak/>
        <w:t>bring puppies and cook them and feed them to his f</w:t>
      </w:r>
      <w:r>
        <w:t>a</w:t>
      </w:r>
      <w:r>
        <w:t>ther.</w:t>
      </w:r>
      <w:r>
        <w:rPr>
          <w:rFonts w:ascii="Arial" w:hAnsi="Arial" w:cs="Arial"/>
          <w:color w:val="auto"/>
        </w:rPr>
        <w:footnoteReference w:id="87"/>
      </w:r>
      <w:r>
        <w:t xml:space="preserve"> They say about Jacob that he was a thief and a trickster, for he tricked Laban with the sticks that he placed in front of the sheep, and that he stole [Laban’s] sheep and became rich.</w:t>
      </w:r>
      <w:r>
        <w:rPr>
          <w:rFonts w:ascii="Arial" w:hAnsi="Arial" w:cs="Arial"/>
          <w:color w:val="auto"/>
        </w:rPr>
        <w:footnoteReference w:id="88"/>
      </w:r>
      <w:r>
        <w:t xml:space="preserve"> About Joseph the righteous, they say that he wanted to fornicate with his master’s wife, but at that moment he saw his father’s image on the wall, so he pulled himself from her and stuck his hands into the ground, and his semen spread out b</w:t>
      </w:r>
      <w:r>
        <w:t>e</w:t>
      </w:r>
      <w:r>
        <w:t>tween his fingernails.</w:t>
      </w:r>
      <w:r>
        <w:rPr>
          <w:rFonts w:ascii="Arial" w:hAnsi="Arial" w:cs="Arial"/>
          <w:color w:val="auto"/>
        </w:rPr>
        <w:footnoteReference w:id="89"/>
      </w:r>
      <w:r>
        <w:t xml:space="preserve"> About Jacob’s sons, they say that they would eat limbs from living animals.</w:t>
      </w:r>
      <w:r>
        <w:rPr>
          <w:rFonts w:ascii="Arial" w:hAnsi="Arial" w:cs="Arial"/>
          <w:color w:val="auto"/>
        </w:rPr>
        <w:footnoteReference w:id="90"/>
      </w:r>
      <w:r>
        <w:t xml:space="preserve"> About Moses, they said that he was suspected of adu</w:t>
      </w:r>
      <w:r>
        <w:t>l</w:t>
      </w:r>
      <w:r>
        <w:t>tery</w:t>
      </w:r>
      <w:r>
        <w:rPr>
          <w:rFonts w:ascii="Arial" w:hAnsi="Arial" w:cs="Arial"/>
          <w:color w:val="auto"/>
        </w:rPr>
        <w:footnoteReference w:id="91"/>
      </w:r>
      <w:r>
        <w:t xml:space="preserve"> and of appropriating the money that had been contri</w:t>
      </w:r>
      <w:r>
        <w:t>b</w:t>
      </w:r>
      <w:r>
        <w:t xml:space="preserve">uted to the </w:t>
      </w:r>
      <w:proofErr w:type="spellStart"/>
      <w:r>
        <w:rPr>
          <w:rStyle w:val="ittext"/>
        </w:rPr>
        <w:t>Mishkan</w:t>
      </w:r>
      <w:proofErr w:type="spellEnd"/>
      <w:r>
        <w:t xml:space="preserve"> [wilderness Tabernacle];</w:t>
      </w:r>
      <w:r>
        <w:rPr>
          <w:rFonts w:ascii="Arial" w:hAnsi="Arial" w:cs="Arial"/>
          <w:color w:val="auto"/>
        </w:rPr>
        <w:footnoteReference w:id="92"/>
      </w:r>
      <w:r>
        <w:t xml:space="preserve"> and that Moses acted haughtily in saying </w:t>
      </w:r>
      <w:r>
        <w:rPr>
          <w:rStyle w:val="ittext"/>
        </w:rPr>
        <w:t>the cause that is too hard for you, bring it unto me, and I will hear it</w:t>
      </w:r>
      <w:r>
        <w:t xml:space="preserve"> [De</w:t>
      </w:r>
      <w:r>
        <w:t>u</w:t>
      </w:r>
      <w:r>
        <w:t>teronomy 1:17], and therefore [he received divine pu</w:t>
      </w:r>
      <w:r>
        <w:t>n</w:t>
      </w:r>
      <w:r>
        <w:t>ishment] of forgetting many laws.</w:t>
      </w:r>
      <w:r>
        <w:rPr>
          <w:rFonts w:ascii="Arial" w:hAnsi="Arial" w:cs="Arial"/>
          <w:color w:val="auto"/>
        </w:rPr>
        <w:footnoteReference w:id="93"/>
      </w:r>
      <w:r>
        <w:t xml:space="preserve"> And when he </w:t>
      </w:r>
      <w:r>
        <w:lastRenderedPageBreak/>
        <w:t xml:space="preserve">pleaded to God after the sin of the [Golden] Calf, and God said to him: </w:t>
      </w:r>
      <w:r>
        <w:rPr>
          <w:rStyle w:val="ittext"/>
        </w:rPr>
        <w:t>Now therefore, let me alone</w:t>
      </w:r>
      <w:r>
        <w:t xml:space="preserve"> [Exodus 32:10], they say that from this, we know that Moses grabbed the corner of God’s cloak.</w:t>
      </w:r>
      <w:r>
        <w:rPr>
          <w:rFonts w:ascii="Arial" w:hAnsi="Arial" w:cs="Arial"/>
          <w:color w:val="auto"/>
        </w:rPr>
        <w:footnoteReference w:id="94"/>
      </w:r>
      <w:r>
        <w:t xml:space="preserve"> About Aaron, they say that he was a [sorcerer who] used [divine or magical] names, and that he would make [magical] forms. He threw one form into the [Nile] River, but the coffin of Joseph the righteous did not ascend; [he threw] a second one, but it did not ascend; then he threw a third one, which was the form of an ox, and the coffin floated, as did the form [of the ox]. Then a certain woman stole the form. When [the people] were at the foot of Mt. Sinai, and they saw that Moses was tarrying on the mountain, they said: “Up, make us gods,” and he told them: “Tear off the golden earrings;” he threw the gold into the fire, and the woman placed the form to face the fire, and out came the calf, which was in the form of an ox.</w:t>
      </w:r>
      <w:r>
        <w:rPr>
          <w:rFonts w:ascii="Arial" w:hAnsi="Arial" w:cs="Arial"/>
          <w:color w:val="auto"/>
        </w:rPr>
        <w:footnoteReference w:id="95"/>
      </w:r>
      <w:r>
        <w:t xml:space="preserve"> About Joshua, M</w:t>
      </w:r>
      <w:r>
        <w:t>o</w:t>
      </w:r>
      <w:r>
        <w:t xml:space="preserve">ses’s disciple, they say that he violated the Sabbath in Jericho, and that he did not offer the daily sacrifice, and </w:t>
      </w:r>
      <w:r>
        <w:lastRenderedPageBreak/>
        <w:t>that he neglected Torah study.</w:t>
      </w:r>
      <w:r>
        <w:rPr>
          <w:rFonts w:ascii="Arial" w:hAnsi="Arial" w:cs="Arial"/>
          <w:color w:val="auto"/>
        </w:rPr>
        <w:footnoteReference w:id="96"/>
      </w:r>
      <w:r>
        <w:t xml:space="preserve"> About Phineas the priest, they say that he profaned his priestly status, for when he slew </w:t>
      </w:r>
      <w:proofErr w:type="spellStart"/>
      <w:r>
        <w:t>Zimri</w:t>
      </w:r>
      <w:proofErr w:type="spellEnd"/>
      <w:r>
        <w:t xml:space="preserve"> with </w:t>
      </w:r>
      <w:proofErr w:type="spellStart"/>
      <w:r>
        <w:t>Cozbi</w:t>
      </w:r>
      <w:proofErr w:type="spellEnd"/>
      <w:r>
        <w:t>, he lifted them up on the spear, up high, and their lifeblood dripped on his clothes.</w:t>
      </w:r>
      <w:r>
        <w:rPr>
          <w:rFonts w:ascii="Arial" w:hAnsi="Arial" w:cs="Arial"/>
          <w:color w:val="auto"/>
        </w:rPr>
        <w:footnoteReference w:id="97"/>
      </w:r>
      <w:r>
        <w:t xml:space="preserve"> About Boaz the righteous, a chieftain and judge of Israel, they say that he had sex with Ruth seve</w:t>
      </w:r>
      <w:r>
        <w:t>r</w:t>
      </w:r>
      <w:r>
        <w:t>al times while she was lying at his feet.</w:t>
      </w:r>
      <w:r>
        <w:rPr>
          <w:rFonts w:ascii="Arial" w:hAnsi="Arial" w:cs="Arial"/>
          <w:color w:val="auto"/>
        </w:rPr>
        <w:footnoteReference w:id="98"/>
      </w:r>
      <w:r>
        <w:t xml:space="preserve"> About </w:t>
      </w:r>
      <w:proofErr w:type="spellStart"/>
      <w:r>
        <w:t>Jael</w:t>
      </w:r>
      <w:proofErr w:type="spellEnd"/>
      <w:r>
        <w:t xml:space="preserve">, wife of Heber the </w:t>
      </w:r>
      <w:proofErr w:type="spellStart"/>
      <w:r>
        <w:t>Kenite</w:t>
      </w:r>
      <w:proofErr w:type="spellEnd"/>
      <w:r>
        <w:t xml:space="preserve">, they say that </w:t>
      </w:r>
      <w:proofErr w:type="spellStart"/>
      <w:r>
        <w:t>Sisera</w:t>
      </w:r>
      <w:proofErr w:type="spellEnd"/>
      <w:r>
        <w:t xml:space="preserve"> had sex with her several times, for Scripture says several times: </w:t>
      </w:r>
      <w:r>
        <w:rPr>
          <w:rStyle w:val="ittext"/>
        </w:rPr>
        <w:lastRenderedPageBreak/>
        <w:t>Between her legs, he fell, he bowed</w:t>
      </w:r>
      <w:r>
        <w:t xml:space="preserve"> [Judges 5:27].</w:t>
      </w:r>
      <w:r>
        <w:rPr>
          <w:rFonts w:ascii="Arial" w:hAnsi="Arial" w:cs="Arial"/>
          <w:color w:val="auto"/>
        </w:rPr>
        <w:footnoteReference w:id="99"/>
      </w:r>
      <w:r>
        <w:t xml:space="preserve"> About Hannah the prophetess, they say that she once spoke insolently to God, and said: “If you give me a child, this is good; and if not, I will hide away with another man, so that my husband will lead me to drink the w</w:t>
      </w:r>
      <w:r>
        <w:t>a</w:t>
      </w:r>
      <w:r>
        <w:t xml:space="preserve">ters of the </w:t>
      </w:r>
      <w:proofErr w:type="spellStart"/>
      <w:r>
        <w:rPr>
          <w:rStyle w:val="ittext"/>
        </w:rPr>
        <w:t>soṭa</w:t>
      </w:r>
      <w:proofErr w:type="spellEnd"/>
      <w:r>
        <w:t xml:space="preserve"> [woman suspected of adultery], and then You must give me a child against Your will.”</w:t>
      </w:r>
      <w:r>
        <w:rPr>
          <w:rFonts w:ascii="Arial" w:hAnsi="Arial" w:cs="Arial"/>
          <w:color w:val="auto"/>
        </w:rPr>
        <w:footnoteReference w:id="100"/>
      </w:r>
      <w:r>
        <w:t xml:space="preserve"> About Samuel, they say that when he defended himself before Israel and said: </w:t>
      </w:r>
      <w:r>
        <w:rPr>
          <w:rStyle w:val="ittext"/>
        </w:rPr>
        <w:t xml:space="preserve">whose ox have I taken? </w:t>
      </w:r>
      <w:proofErr w:type="gramStart"/>
      <w:r>
        <w:rPr>
          <w:rStyle w:val="ittext"/>
        </w:rPr>
        <w:t>or</w:t>
      </w:r>
      <w:proofErr w:type="gramEnd"/>
      <w:r>
        <w:rPr>
          <w:rStyle w:val="ittext"/>
        </w:rPr>
        <w:t xml:space="preserve"> whose ass have I taken?</w:t>
      </w:r>
      <w:r>
        <w:t xml:space="preserve"> [</w:t>
      </w:r>
      <w:r>
        <w:rPr>
          <w:rStyle w:val="SCALWAYSNone"/>
          <w:spacing w:val="7"/>
        </w:rPr>
        <w:t>I</w:t>
      </w:r>
      <w:r>
        <w:t xml:space="preserve"> Samuel 2:3], he did not mention an</w:t>
      </w:r>
      <w:r>
        <w:t>y</w:t>
      </w:r>
      <w:r>
        <w:t>thing else, for he had, indeed, taken other items as bribes and through thievery.</w:t>
      </w:r>
      <w:r>
        <w:rPr>
          <w:rFonts w:ascii="Arial" w:hAnsi="Arial" w:cs="Arial"/>
          <w:color w:val="auto"/>
        </w:rPr>
        <w:footnoteReference w:id="101"/>
      </w:r>
      <w:r>
        <w:t xml:space="preserve"> About King David, they say that, for six months while he was </w:t>
      </w:r>
      <w:proofErr w:type="spellStart"/>
      <w:r>
        <w:t>reigning</w:t>
      </w:r>
      <w:proofErr w:type="spellEnd"/>
      <w:r>
        <w:t xml:space="preserve"> in Hebron, he suffered from skin afflictions.</w:t>
      </w:r>
      <w:r>
        <w:rPr>
          <w:rFonts w:ascii="Arial" w:hAnsi="Arial" w:cs="Arial"/>
          <w:color w:val="auto"/>
        </w:rPr>
        <w:footnoteReference w:id="102"/>
      </w:r>
      <w:r>
        <w:t xml:space="preserve"> Moreover, they say that, when he was fleeing from his Absalom, he wanted to perform idolatry, as it is written: </w:t>
      </w:r>
      <w:r>
        <w:rPr>
          <w:rStyle w:val="LMNeubauerPage"/>
        </w:rPr>
        <w:t>{66}</w:t>
      </w:r>
      <w:r>
        <w:t xml:space="preserve"> </w:t>
      </w:r>
      <w:r>
        <w:rPr>
          <w:rStyle w:val="ittext"/>
        </w:rPr>
        <w:t>And it came to pass, that when he was come to the head, where he would prostrate himself before them</w:t>
      </w:r>
      <w:r>
        <w:t xml:space="preserve"> [</w:t>
      </w:r>
      <w:r>
        <w:rPr>
          <w:rStyle w:val="SCALWAYSNone"/>
          <w:spacing w:val="7"/>
        </w:rPr>
        <w:t>II</w:t>
      </w:r>
      <w:r>
        <w:t xml:space="preserve"> Samuel 15:32]; they say that the word “head” refers to idolatry, as it is written: </w:t>
      </w:r>
      <w:r>
        <w:rPr>
          <w:rStyle w:val="ittext"/>
        </w:rPr>
        <w:t>the image’s head was of fine gold</w:t>
      </w:r>
      <w:r>
        <w:t xml:space="preserve"> [Daniel 2:32].</w:t>
      </w:r>
      <w:r>
        <w:rPr>
          <w:rFonts w:ascii="Arial" w:hAnsi="Arial" w:cs="Arial"/>
          <w:color w:val="auto"/>
        </w:rPr>
        <w:footnoteReference w:id="103"/>
      </w:r>
      <w:r>
        <w:t xml:space="preserve"> About Job the righteous, they say that he was </w:t>
      </w:r>
      <w:r>
        <w:lastRenderedPageBreak/>
        <w:t xml:space="preserve">in denial of the fundamental [God], as it is written: </w:t>
      </w:r>
      <w:r>
        <w:rPr>
          <w:rStyle w:val="ittext"/>
        </w:rPr>
        <w:t>In all this did not Job sin with his lips</w:t>
      </w:r>
      <w:r>
        <w:t xml:space="preserve"> [Job 2:10]; they say that it was only “with his lips” that he did not sin, but in his heart he was in denial.</w:t>
      </w:r>
      <w:r>
        <w:rPr>
          <w:rFonts w:ascii="Arial" w:hAnsi="Arial" w:cs="Arial"/>
          <w:color w:val="auto"/>
        </w:rPr>
        <w:footnoteReference w:id="104"/>
      </w:r>
      <w:r>
        <w:t xml:space="preserve"> About Solomon the wise, they say that the cherubim that he made in the Temple were in the forms of a male and a female, and that he made them one facing the other, in the act of inte</w:t>
      </w:r>
      <w:r>
        <w:t>r</w:t>
      </w:r>
      <w:r>
        <w:t xml:space="preserve">course. When the enemies saw [this, at the time of the destruction of the Temple], they blasphemed the truth of Israel; and [the </w:t>
      </w:r>
      <w:proofErr w:type="spellStart"/>
      <w:r>
        <w:t>Rabbanites</w:t>
      </w:r>
      <w:proofErr w:type="spellEnd"/>
      <w:r>
        <w:t xml:space="preserve"> claim that] it is about this that Scripture says in Lamentations [1:8]: </w:t>
      </w:r>
      <w:r>
        <w:rPr>
          <w:rStyle w:val="ittext"/>
        </w:rPr>
        <w:t>all that ho</w:t>
      </w:r>
      <w:r>
        <w:rPr>
          <w:rStyle w:val="ittext"/>
        </w:rPr>
        <w:t>n</w:t>
      </w:r>
      <w:r>
        <w:rPr>
          <w:rStyle w:val="ittext"/>
        </w:rPr>
        <w:t>ored her despise her, because they have seen her n</w:t>
      </w:r>
      <w:r>
        <w:rPr>
          <w:rStyle w:val="ittext"/>
        </w:rPr>
        <w:t>a</w:t>
      </w:r>
      <w:r>
        <w:rPr>
          <w:rStyle w:val="ittext"/>
        </w:rPr>
        <w:t>kedness</w:t>
      </w:r>
      <w:r>
        <w:t>.</w:t>
      </w:r>
      <w:r>
        <w:rPr>
          <w:rFonts w:ascii="Arial" w:hAnsi="Arial" w:cs="Arial"/>
          <w:color w:val="auto"/>
        </w:rPr>
        <w:footnoteReference w:id="105"/>
      </w:r>
      <w:r>
        <w:t xml:space="preserve"> About Jeremiah the prophet, they say that he had a seminal emission in a </w:t>
      </w:r>
      <w:proofErr w:type="gramStart"/>
      <w:r>
        <w:t>bathtub,</w:t>
      </w:r>
      <w:proofErr w:type="gramEnd"/>
      <w:r>
        <w:t xml:space="preserve"> and that his daughter then came along and sat in that [tub], and the semen entered her womb, and she became pregnant, and the child born was Ben </w:t>
      </w:r>
      <w:proofErr w:type="spellStart"/>
      <w:r>
        <w:t>Sira</w:t>
      </w:r>
      <w:proofErr w:type="spellEnd"/>
      <w:r>
        <w:t>.</w:t>
      </w:r>
      <w:r>
        <w:rPr>
          <w:rFonts w:ascii="Arial" w:hAnsi="Arial" w:cs="Arial"/>
          <w:color w:val="auto"/>
        </w:rPr>
        <w:footnoteReference w:id="106"/>
      </w:r>
      <w:r>
        <w:t xml:space="preserve"> And when she was about to give birth, the child stood up at the opening of her womb, and began to speak, and said: “Tell me my name. What will you call me?” They told him several names, but he did not agree [to any of them], until he himself made it known, saying: “Call me Ben </w:t>
      </w:r>
      <w:proofErr w:type="spellStart"/>
      <w:r>
        <w:t>Sira</w:t>
      </w:r>
      <w:proofErr w:type="spellEnd"/>
      <w:r>
        <w:t>, for I am the son of Jeremiah.”</w:t>
      </w:r>
      <w:r>
        <w:rPr>
          <w:rFonts w:ascii="Arial" w:hAnsi="Arial" w:cs="Arial"/>
          <w:color w:val="auto"/>
        </w:rPr>
        <w:footnoteReference w:id="107"/>
      </w:r>
      <w:r>
        <w:t xml:space="preserve"> About Ezekiel, the priest </w:t>
      </w:r>
      <w:r>
        <w:lastRenderedPageBreak/>
        <w:t xml:space="preserve">and prophet of God, they say that he had a bone goblet made out of a human skull, and he would drink out of it. When he had the prophecy of resurrection of the bones in the valley, as it is written: </w:t>
      </w:r>
      <w:r>
        <w:rPr>
          <w:rStyle w:val="ittext"/>
        </w:rPr>
        <w:t>and the bones came t</w:t>
      </w:r>
      <w:r>
        <w:rPr>
          <w:rStyle w:val="ittext"/>
        </w:rPr>
        <w:t>o</w:t>
      </w:r>
      <w:r>
        <w:rPr>
          <w:rStyle w:val="ittext"/>
        </w:rPr>
        <w:t xml:space="preserve">gether, bone to his bone </w:t>
      </w:r>
      <w:r>
        <w:t>(Ezekiel 37:7),</w:t>
      </w:r>
      <w:r>
        <w:rPr>
          <w:rFonts w:ascii="Arial" w:hAnsi="Arial" w:cs="Arial"/>
          <w:color w:val="auto"/>
        </w:rPr>
        <w:footnoteReference w:id="108"/>
      </w:r>
      <w:r>
        <w:t xml:space="preserve"> the goblet jumped up and hit the prophet in his face, at the two sides of his chin, and then went and joined up with the other bones.</w:t>
      </w:r>
      <w:r>
        <w:rPr>
          <w:rFonts w:ascii="Arial" w:hAnsi="Arial" w:cs="Arial"/>
          <w:color w:val="auto"/>
        </w:rPr>
        <w:footnoteReference w:id="109"/>
      </w:r>
      <w:r>
        <w:t xml:space="preserve"> About Mordecai, they say that, when it says of Esther that </w:t>
      </w:r>
      <w:r>
        <w:rPr>
          <w:rStyle w:val="ittext"/>
        </w:rPr>
        <w:t>Mordecai took her for his own daughter</w:t>
      </w:r>
      <w:r>
        <w:t xml:space="preserve"> (Esther 2:7), it was not as a daughter that he took her, but as a wife, and that she would lie in his bosom; and even when she was living in the house of </w:t>
      </w:r>
      <w:proofErr w:type="spellStart"/>
      <w:r>
        <w:t>Ahasuerus</w:t>
      </w:r>
      <w:proofErr w:type="spellEnd"/>
      <w:r>
        <w:t xml:space="preserve">, she would sleep in </w:t>
      </w:r>
      <w:proofErr w:type="spellStart"/>
      <w:r>
        <w:t>Ahasuerus’s</w:t>
      </w:r>
      <w:proofErr w:type="spellEnd"/>
      <w:r>
        <w:t xml:space="preserve"> bosom, and then go and immerse herself [in water], and sleep in Mordecai’s bosom. And [they say] that this is what Scripture [means when it says]: </w:t>
      </w:r>
      <w:r>
        <w:rPr>
          <w:rStyle w:val="ittext"/>
        </w:rPr>
        <w:t>for Esther did the co</w:t>
      </w:r>
      <w:r>
        <w:rPr>
          <w:rStyle w:val="ittext"/>
        </w:rPr>
        <w:t>m</w:t>
      </w:r>
      <w:r>
        <w:rPr>
          <w:rStyle w:val="ittext"/>
        </w:rPr>
        <w:t xml:space="preserve">mandment of Mordecai, like as when she was brought </w:t>
      </w:r>
      <w:r>
        <w:rPr>
          <w:rStyle w:val="ittext"/>
        </w:rPr>
        <w:lastRenderedPageBreak/>
        <w:t>up with him</w:t>
      </w:r>
      <w:r>
        <w:t xml:space="preserve"> (Esther 2:20).</w:t>
      </w:r>
      <w:r>
        <w:rPr>
          <w:rFonts w:ascii="Arial" w:hAnsi="Arial" w:cs="Arial"/>
          <w:color w:val="auto"/>
        </w:rPr>
        <w:footnoteReference w:id="110"/>
      </w:r>
    </w:p>
    <w:p w14:paraId="42F923A5" w14:textId="77777777" w:rsidR="009A4519" w:rsidRDefault="00E54C28">
      <w:pPr>
        <w:pStyle w:val="body"/>
        <w:rPr>
          <w:spacing w:val="-2"/>
        </w:rPr>
      </w:pPr>
      <w:r>
        <w:rPr>
          <w:spacing w:val="-2"/>
        </w:rPr>
        <w:t xml:space="preserve">And they say many, many stories like these. Who could tell them all? Even if all the heaven were paper, and all the sea were ink, and all the trees were pens, and all that understand would write, they would be unable to write and count all the follies that are in all these books, which the </w:t>
      </w:r>
      <w:proofErr w:type="spellStart"/>
      <w:r>
        <w:rPr>
          <w:spacing w:val="-2"/>
        </w:rPr>
        <w:t>Karaites</w:t>
      </w:r>
      <w:proofErr w:type="spellEnd"/>
      <w:r>
        <w:rPr>
          <w:spacing w:val="-2"/>
        </w:rPr>
        <w:t xml:space="preserve"> do not believe. And there are many more [follies], which we have not been able to write, for they are too long.</w:t>
      </w:r>
    </w:p>
    <w:p w14:paraId="6AD95BF0" w14:textId="77777777" w:rsidR="009A4519" w:rsidRDefault="00E54C28">
      <w:pPr>
        <w:pStyle w:val="body"/>
      </w:pPr>
      <w:r>
        <w:t>Here, I finish what I [have written], hoping and d</w:t>
      </w:r>
      <w:r>
        <w:t>e</w:t>
      </w:r>
      <w:r>
        <w:t xml:space="preserve">siring to completely satisfy the will of the prince who has been mentioned at the beginning of this work, and the will of his scholars. May his glory be </w:t>
      </w:r>
      <w:proofErr w:type="gramStart"/>
      <w:r>
        <w:t>great .</w:t>
      </w:r>
      <w:proofErr w:type="gramEnd"/>
      <w:r>
        <w:t> . . ​</w:t>
      </w:r>
    </w:p>
    <w:p w14:paraId="2FA8EEB7" w14:textId="77777777" w:rsidR="009A4519" w:rsidRDefault="00E54C28">
      <w:pPr>
        <w:pStyle w:val="body"/>
        <w:ind w:firstLine="0"/>
        <w:jc w:val="center"/>
      </w:pPr>
      <w:r>
        <w:t>*     *     *</w:t>
      </w:r>
    </w:p>
    <w:p w14:paraId="7EDAA4F0" w14:textId="77777777" w:rsidR="009A4519" w:rsidRDefault="00E54C28">
      <w:pPr>
        <w:pStyle w:val="Colophon"/>
        <w:jc w:val="center"/>
        <w:rPr>
          <w:rStyle w:val="FootnoteReference"/>
        </w:rPr>
      </w:pPr>
      <w:r>
        <w:t xml:space="preserve">This has been completed over the course of the six workdays of </w:t>
      </w:r>
      <w:r>
        <w:br/>
        <w:t xml:space="preserve">a week. Today is the eve of the holy Sabbath and the Great </w:t>
      </w:r>
      <w:r>
        <w:br/>
      </w:r>
      <w:proofErr w:type="spellStart"/>
      <w:r>
        <w:t>Hallel</w:t>
      </w:r>
      <w:proofErr w:type="spellEnd"/>
      <w:r>
        <w:t>;</w:t>
      </w:r>
      <w:r>
        <w:rPr>
          <w:rFonts w:ascii="Arial" w:hAnsi="Arial" w:cs="Arial"/>
          <w:color w:val="auto"/>
        </w:rPr>
        <w:footnoteReference w:id="111"/>
      </w:r>
      <w:r>
        <w:t xml:space="preserve"> the eleventh day after the New Moon of N</w:t>
      </w:r>
      <w:r>
        <w:t>i</w:t>
      </w:r>
      <w:r>
        <w:t xml:space="preserve">san, </w:t>
      </w:r>
      <w:r>
        <w:br/>
        <w:t>in the year “</w:t>
      </w:r>
      <w:proofErr w:type="spellStart"/>
      <w:r>
        <w:t>Tizraḥ</w:t>
      </w:r>
      <w:proofErr w:type="spellEnd"/>
      <w:r>
        <w:t xml:space="preserve"> </w:t>
      </w:r>
      <w:proofErr w:type="spellStart"/>
      <w:r>
        <w:t>Hashemesh</w:t>
      </w:r>
      <w:proofErr w:type="spellEnd"/>
      <w:r>
        <w:t>.”</w:t>
      </w:r>
      <w:r>
        <w:rPr>
          <w:rFonts w:ascii="Arial" w:hAnsi="Arial" w:cs="Arial"/>
          <w:color w:val="auto"/>
        </w:rPr>
        <w:footnoteReference w:id="112"/>
      </w:r>
      <w:r>
        <w:t xml:space="preserve"> Here, in the holy </w:t>
      </w:r>
      <w:r>
        <w:br/>
        <w:t xml:space="preserve">congregation of </w:t>
      </w:r>
      <w:proofErr w:type="spellStart"/>
      <w:r>
        <w:t>Trok</w:t>
      </w:r>
      <w:proofErr w:type="spellEnd"/>
      <w:r>
        <w:t xml:space="preserve">, may God protect it, Amen, </w:t>
      </w:r>
      <w:r>
        <w:br/>
        <w:t xml:space="preserve">in the community of the </w:t>
      </w:r>
      <w:proofErr w:type="spellStart"/>
      <w:r>
        <w:t>Karaites</w:t>
      </w:r>
      <w:proofErr w:type="spellEnd"/>
      <w:r>
        <w:t xml:space="preserve">, by me, the </w:t>
      </w:r>
      <w:r>
        <w:br/>
      </w:r>
      <w:r>
        <w:lastRenderedPageBreak/>
        <w:t xml:space="preserve">poor man who calls out and God listens, </w:t>
      </w:r>
      <w:r>
        <w:br/>
        <w:t xml:space="preserve">who rolls in the dust of the feet of the </w:t>
      </w:r>
      <w:r>
        <w:br/>
      </w:r>
      <w:r>
        <w:rPr>
          <w:spacing w:val="5"/>
        </w:rPr>
        <w:t xml:space="preserve">scholars, and pours water on their </w:t>
      </w:r>
      <w:r>
        <w:rPr>
          <w:spacing w:val="5"/>
        </w:rPr>
        <w:br/>
      </w:r>
      <w:r>
        <w:t xml:space="preserve">hands, the young </w:t>
      </w:r>
      <w:proofErr w:type="spellStart"/>
      <w:r>
        <w:t>Hananiah</w:t>
      </w:r>
      <w:proofErr w:type="spellEnd"/>
      <w:r>
        <w:t xml:space="preserve">, who </w:t>
      </w:r>
      <w:r>
        <w:br/>
      </w:r>
      <w:r>
        <w:rPr>
          <w:spacing w:val="5"/>
        </w:rPr>
        <w:t xml:space="preserve">studies and is an assistant </w:t>
      </w:r>
      <w:r>
        <w:rPr>
          <w:spacing w:val="5"/>
        </w:rPr>
        <w:br/>
      </w:r>
      <w:proofErr w:type="spellStart"/>
      <w:r>
        <w:rPr>
          <w:rStyle w:val="ittext"/>
        </w:rPr>
        <w:t>ḥazzan</w:t>
      </w:r>
      <w:proofErr w:type="spellEnd"/>
      <w:r>
        <w:t xml:space="preserve">, son of my father </w:t>
      </w:r>
      <w:r>
        <w:br/>
        <w:t xml:space="preserve">David </w:t>
      </w:r>
      <w:proofErr w:type="spellStart"/>
      <w:r>
        <w:t>Abkovitz</w:t>
      </w:r>
      <w:proofErr w:type="spellEnd"/>
      <w:r>
        <w:t xml:space="preserve">, of </w:t>
      </w:r>
      <w:r>
        <w:br/>
        <w:t xml:space="preserve">blessed saintly </w:t>
      </w:r>
      <w:r>
        <w:br/>
        <w:t>memory.</w:t>
      </w:r>
      <w:r>
        <w:rPr>
          <w:rFonts w:ascii="Arial" w:hAnsi="Arial" w:cs="Arial"/>
          <w:color w:val="auto"/>
        </w:rPr>
        <w:footnoteReference w:id="113"/>
      </w:r>
    </w:p>
    <w:sectPr w:rsidR="009A4519">
      <w:pgSz w:w="8640" w:h="12960"/>
      <w:pgMar w:top="1134" w:right="1701" w:bottom="1701" w:left="113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07289" w14:textId="77777777" w:rsidR="00E773BA" w:rsidRDefault="00E773BA">
      <w:pPr>
        <w:spacing w:line="240" w:lineRule="auto"/>
      </w:pPr>
      <w:r>
        <w:separator/>
      </w:r>
    </w:p>
  </w:endnote>
  <w:endnote w:type="continuationSeparator" w:id="0">
    <w:p w14:paraId="45BAF684" w14:textId="77777777" w:rsidR="00E773BA" w:rsidRDefault="00E773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w:altName w:val="Arial Unicode MS"/>
    <w:panose1 w:val="00000000000000000000"/>
    <w:charset w:val="80"/>
    <w:family w:val="roman"/>
    <w:notTrueType/>
    <w:pitch w:val="variable"/>
    <w:sig w:usb0="00000000" w:usb1="0A0F1810" w:usb2="00000016" w:usb3="00000000" w:csb0="00060007" w:csb1="00000000"/>
  </w:font>
  <w:font w:name="Brill">
    <w:altName w:val="Cambria Math"/>
    <w:panose1 w:val="00000000000000000000"/>
    <w:charset w:val="00"/>
    <w:family w:val="swiss"/>
    <w:notTrueType/>
    <w:pitch w:val="variable"/>
    <w:sig w:usb0="00000001" w:usb1="4200E4FB" w:usb2="02000000" w:usb3="00000000" w:csb0="0000019F" w:csb1="00000000"/>
  </w:font>
  <w:font w:name="Koren Tanakh">
    <w:altName w:val="Rubik"/>
    <w:charset w:val="B1"/>
    <w:family w:val="roman"/>
    <w:pitch w:val="variable"/>
    <w:sig w:usb0="00000000" w:usb1="5000004A" w:usb2="00000020" w:usb3="00000000" w:csb0="00000021" w:csb1="00000000"/>
  </w:font>
  <w:font w:name="Cronos Pro Light Caption">
    <w:altName w:val="Lucida Sans Unicode"/>
    <w:panose1 w:val="00000000000000000000"/>
    <w:charset w:val="4D"/>
    <w:family w:val="swiss"/>
    <w:notTrueType/>
    <w:pitch w:val="variable"/>
    <w:sig w:usb0="00000001" w:usb1="00000001" w:usb2="00000000" w:usb3="00000000" w:csb0="00000093" w:csb1="00000000"/>
  </w:font>
  <w:font w:name="TaameyFrankCLM-Bold">
    <w:panose1 w:val="00000000000000000000"/>
    <w:charset w:val="B3"/>
    <w:family w:val="auto"/>
    <w:notTrueType/>
    <w:pitch w:val="default"/>
    <w:sig w:usb0="00000001" w:usb1="00000000" w:usb2="00000000" w:usb3="00000000" w:csb0="00000000" w:csb1="00000000"/>
  </w:font>
  <w:font w:name="FbShefa Pro">
    <w:altName w:val="Times New Roman"/>
    <w:charset w:val="B1"/>
    <w:family w:val="roman"/>
    <w:pitch w:val="variable"/>
    <w:sig w:usb0="00000000" w:usb1="50000000" w:usb2="00000000" w:usb3="00000000" w:csb0="00000021" w:csb1="00000000"/>
  </w:font>
  <w:font w:name="Cronos Pro Caption">
    <w:panose1 w:val="00000000000000000000"/>
    <w:charset w:val="4D"/>
    <w:family w:val="swiss"/>
    <w:notTrueType/>
    <w:pitch w:val="variable"/>
    <w:sig w:usb0="00000007" w:usb1="00000001" w:usb2="00000000" w:usb3="00000000" w:csb0="00000093" w:csb1="00000000"/>
  </w:font>
  <w:font w:name="Cronos Pro">
    <w:altName w:val="Lucida Sans Unicode"/>
    <w:panose1 w:val="00000000000000000000"/>
    <w:charset w:val="4D"/>
    <w:family w:val="swiss"/>
    <w:notTrueType/>
    <w:pitch w:val="variable"/>
    <w:sig w:usb0="00000001" w:usb1="00000001" w:usb2="00000000" w:usb3="00000000" w:csb0="00000093" w:csb1="00000000"/>
  </w:font>
  <w:font w:name="Adobe Naskh Medium">
    <w:altName w:val="Courier New"/>
    <w:panose1 w:val="00000000000000000000"/>
    <w:charset w:val="B2"/>
    <w:family w:val="auto"/>
    <w:notTrueType/>
    <w:pitch w:val="variable"/>
    <w:sig w:usb0="00000000"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3FF24" w14:textId="77777777" w:rsidR="00E773BA" w:rsidRDefault="00E773BA">
      <w:pPr>
        <w:spacing w:line="240" w:lineRule="auto"/>
      </w:pPr>
      <w:r>
        <w:separator/>
      </w:r>
    </w:p>
  </w:footnote>
  <w:footnote w:type="continuationSeparator" w:id="0">
    <w:p w14:paraId="0592CA12" w14:textId="77777777" w:rsidR="00E773BA" w:rsidRDefault="00E773BA">
      <w:pPr>
        <w:spacing w:line="240" w:lineRule="auto"/>
      </w:pPr>
      <w:r>
        <w:continuationSeparator/>
      </w:r>
    </w:p>
  </w:footnote>
  <w:footnote w:id="1">
    <w:p w14:paraId="1D86A94A" w14:textId="77777777" w:rsidR="005552C2" w:rsidRDefault="005552C2">
      <w:pPr>
        <w:pStyle w:val="FootnoteText"/>
      </w:pPr>
      <w:r>
        <w:footnoteRef/>
      </w:r>
      <w:r>
        <w:t> </w:t>
      </w:r>
      <w:r>
        <w:t xml:space="preserve">Charles </w:t>
      </w:r>
      <w:r>
        <w:rPr>
          <w:rStyle w:val="SCALWAYSNone"/>
          <w:spacing w:val="6"/>
        </w:rPr>
        <w:t>XII</w:t>
      </w:r>
      <w:r>
        <w:t xml:space="preserve"> (reigned 1697–1718).</w:t>
      </w:r>
    </w:p>
    <w:p w14:paraId="5219471C" w14:textId="77777777" w:rsidR="005552C2" w:rsidRDefault="005552C2">
      <w:pPr>
        <w:pStyle w:val="FootnoteText"/>
      </w:pPr>
    </w:p>
  </w:footnote>
  <w:footnote w:id="2">
    <w:p w14:paraId="2EC9E519" w14:textId="77777777" w:rsidR="005552C2" w:rsidRDefault="005552C2">
      <w:pPr>
        <w:pStyle w:val="FootnoteText"/>
      </w:pPr>
      <w:r>
        <w:footnoteRef/>
      </w:r>
      <w:r>
        <w:t> </w:t>
      </w:r>
      <w:r>
        <w:t>This is a flowery allusion to Deuteronomy 33:11.</w:t>
      </w:r>
    </w:p>
    <w:p w14:paraId="1266C774" w14:textId="77777777" w:rsidR="005552C2" w:rsidRDefault="005552C2">
      <w:pPr>
        <w:pStyle w:val="FootnoteText"/>
      </w:pPr>
    </w:p>
  </w:footnote>
  <w:footnote w:id="3">
    <w:p w14:paraId="0BFE58AD" w14:textId="77777777" w:rsidR="005552C2" w:rsidRDefault="005552C2">
      <w:pPr>
        <w:pStyle w:val="FootnoteText"/>
      </w:pPr>
      <w:r>
        <w:footnoteRef/>
      </w:r>
      <w:r>
        <w:t> </w:t>
      </w:r>
      <w:r>
        <w:t xml:space="preserve">Our author was a subject of Prince </w:t>
      </w:r>
      <w:proofErr w:type="spellStart"/>
      <w:r>
        <w:t>Konstanty</w:t>
      </w:r>
      <w:proofErr w:type="spellEnd"/>
      <w:r>
        <w:t xml:space="preserve"> </w:t>
      </w:r>
      <w:proofErr w:type="spellStart"/>
      <w:r>
        <w:t>Władysław</w:t>
      </w:r>
      <w:proofErr w:type="spellEnd"/>
      <w:r>
        <w:t xml:space="preserve"> </w:t>
      </w:r>
      <w:proofErr w:type="spellStart"/>
      <w:r>
        <w:t>Sobieski</w:t>
      </w:r>
      <w:proofErr w:type="spellEnd"/>
      <w:r>
        <w:t xml:space="preserve"> (lived 1680–1726), son of King John </w:t>
      </w:r>
      <w:r>
        <w:rPr>
          <w:rStyle w:val="SCALWAYSNone"/>
          <w:spacing w:val="6"/>
        </w:rPr>
        <w:t>III</w:t>
      </w:r>
      <w:r>
        <w:t xml:space="preserve"> </w:t>
      </w:r>
      <w:proofErr w:type="spellStart"/>
      <w:r>
        <w:t>Sobieski</w:t>
      </w:r>
      <w:proofErr w:type="spellEnd"/>
      <w:r>
        <w:t xml:space="preserve"> of Poland (</w:t>
      </w:r>
      <w:proofErr w:type="gramStart"/>
      <w:r>
        <w:t>reigned</w:t>
      </w:r>
      <w:proofErr w:type="gramEnd"/>
      <w:r>
        <w:t xml:space="preserve"> 1674–1696).</w:t>
      </w:r>
    </w:p>
    <w:p w14:paraId="379CACC8" w14:textId="77777777" w:rsidR="005552C2" w:rsidRDefault="005552C2">
      <w:pPr>
        <w:pStyle w:val="FootnoteText"/>
      </w:pPr>
    </w:p>
  </w:footnote>
  <w:footnote w:id="4">
    <w:p w14:paraId="109D3685" w14:textId="389161E5" w:rsidR="005552C2" w:rsidRDefault="005552C2" w:rsidP="000D4780">
      <w:pPr>
        <w:pStyle w:val="FootnoteText"/>
      </w:pPr>
      <w:r>
        <w:footnoteRef/>
      </w:r>
      <w:r>
        <w:t> </w:t>
      </w:r>
      <w:r>
        <w:t xml:space="preserve">The abbreviation, </w:t>
      </w:r>
      <w:r w:rsidR="000D4780">
        <w:rPr>
          <w:rStyle w:val="hebrewinft"/>
          <w:rFonts w:hint="cs"/>
          <w:rtl/>
        </w:rPr>
        <w:t>כמוהר"ר</w:t>
      </w:r>
      <w:r>
        <w:t>, pronounced “</w:t>
      </w:r>
      <w:proofErr w:type="spellStart"/>
      <w:r>
        <w:t>kemoharar</w:t>
      </w:r>
      <w:proofErr w:type="spellEnd"/>
      <w:r>
        <w:t>”, used here for both the author and his father, is a term of honor used for Jewish scholars, and stands for</w:t>
      </w:r>
      <w:r w:rsidR="000D4780">
        <w:rPr>
          <w:rStyle w:val="hebrewinft"/>
          <w:rFonts w:hint="cs"/>
          <w:rtl/>
        </w:rPr>
        <w:t xml:space="preserve"> כבוד מורינו הרב רבינו </w:t>
      </w:r>
      <w:r>
        <w:t>“the honor of our teacher, the master, our master.” It is simplest to render it in En</w:t>
      </w:r>
      <w:r>
        <w:t>g</w:t>
      </w:r>
      <w:r>
        <w:t>lish as “Rabbi.”</w:t>
      </w:r>
    </w:p>
    <w:p w14:paraId="7A415931" w14:textId="77777777" w:rsidR="005552C2" w:rsidRDefault="005552C2">
      <w:pPr>
        <w:pStyle w:val="FootnoteText"/>
      </w:pPr>
    </w:p>
  </w:footnote>
  <w:footnote w:id="5">
    <w:p w14:paraId="38079494" w14:textId="4E4345E1" w:rsidR="005552C2" w:rsidRDefault="005552C2">
      <w:pPr>
        <w:pStyle w:val="FootnoteText"/>
      </w:pPr>
      <w:r>
        <w:footnoteRef/>
      </w:r>
      <w:r>
        <w:t> </w:t>
      </w:r>
      <w:r>
        <w:t xml:space="preserve">This expression, </w:t>
      </w:r>
      <w:r w:rsidR="00C03AB4">
        <w:rPr>
          <w:rStyle w:val="ittextfn"/>
        </w:rPr>
        <w:t>may his soul be bound in the bo</w:t>
      </w:r>
      <w:r>
        <w:rPr>
          <w:rStyle w:val="ittextfn"/>
        </w:rPr>
        <w:t>nd of the li</w:t>
      </w:r>
      <w:r>
        <w:rPr>
          <w:rStyle w:val="ittextfn"/>
        </w:rPr>
        <w:t>v</w:t>
      </w:r>
      <w:r>
        <w:rPr>
          <w:rStyle w:val="ittextfn"/>
        </w:rPr>
        <w:t>ing</w:t>
      </w:r>
      <w:r>
        <w:t xml:space="preserve">, is from </w:t>
      </w:r>
      <w:r>
        <w:rPr>
          <w:rStyle w:val="SCALWAYSNone"/>
          <w:spacing w:val="6"/>
        </w:rPr>
        <w:t>I</w:t>
      </w:r>
      <w:r>
        <w:t xml:space="preserve"> Samuel 25:29, and is common in medieval and modern Jewish terms as an honorific for the dead. Thus, these words are clearly not written by Mordecai ben Nisan himself, but were added by some later copyists. Similarly, the </w:t>
      </w:r>
      <w:proofErr w:type="gramStart"/>
      <w:r>
        <w:t>reference to the author as “wonderful” and “great,” and the high praise of his wisdom, were</w:t>
      </w:r>
      <w:proofErr w:type="gramEnd"/>
      <w:r>
        <w:t xml:space="preserve"> presumably added by later copyists.</w:t>
      </w:r>
    </w:p>
    <w:p w14:paraId="15DBBB46" w14:textId="77777777" w:rsidR="005552C2" w:rsidRDefault="005552C2">
      <w:pPr>
        <w:pStyle w:val="FootnoteText"/>
      </w:pPr>
    </w:p>
  </w:footnote>
  <w:footnote w:id="6">
    <w:p w14:paraId="29AC272D" w14:textId="77777777" w:rsidR="005552C2" w:rsidRDefault="005552C2">
      <w:pPr>
        <w:pStyle w:val="FootnoteText"/>
      </w:pPr>
      <w:r>
        <w:footnoteRef/>
      </w:r>
      <w:r>
        <w:t> </w:t>
      </w:r>
      <w:r>
        <w:t xml:space="preserve">In fact, </w:t>
      </w:r>
      <w:proofErr w:type="spellStart"/>
      <w:r>
        <w:t>Tiglath-­Pil’eser</w:t>
      </w:r>
      <w:proofErr w:type="spellEnd"/>
      <w:r>
        <w:t xml:space="preserve"> (reigned 745–727 </w:t>
      </w:r>
      <w:r>
        <w:rPr>
          <w:rStyle w:val="SCALWAYSNone"/>
          <w:spacing w:val="6"/>
        </w:rPr>
        <w:t>BCE</w:t>
      </w:r>
      <w:r>
        <w:t>) and Sennac</w:t>
      </w:r>
      <w:r>
        <w:t>h</w:t>
      </w:r>
      <w:r>
        <w:t xml:space="preserve">erib (reigned 705–681 </w:t>
      </w:r>
      <w:r>
        <w:rPr>
          <w:rStyle w:val="SCALWAYSNone"/>
          <w:spacing w:val="6"/>
        </w:rPr>
        <w:t>BCE</w:t>
      </w:r>
      <w:r>
        <w:t>) were two different Assyrian kings. The B</w:t>
      </w:r>
      <w:r>
        <w:t>i</w:t>
      </w:r>
      <w:r>
        <w:t>ble mentions the first as having exiled many cities of the Kingdom of Israel (</w:t>
      </w:r>
      <w:r>
        <w:rPr>
          <w:rStyle w:val="SCALWAYSNone"/>
          <w:spacing w:val="6"/>
        </w:rPr>
        <w:t>II</w:t>
      </w:r>
      <w:r>
        <w:t xml:space="preserve"> Kings 15:19), whereas the second tried to conquer Jerus</w:t>
      </w:r>
      <w:r>
        <w:t>a</w:t>
      </w:r>
      <w:r>
        <w:t>lem, but failed (</w:t>
      </w:r>
      <w:r>
        <w:rPr>
          <w:rStyle w:val="SCALWAYSNone"/>
          <w:spacing w:val="6"/>
        </w:rPr>
        <w:t>II</w:t>
      </w:r>
      <w:r>
        <w:t xml:space="preserve"> Kings 18:13). However, according to rabbinic li</w:t>
      </w:r>
      <w:r>
        <w:t>t</w:t>
      </w:r>
      <w:r>
        <w:t xml:space="preserve">erature, Sennacherib and </w:t>
      </w:r>
      <w:proofErr w:type="spellStart"/>
      <w:r>
        <w:t>Tiglath-­Pil’eser</w:t>
      </w:r>
      <w:proofErr w:type="spellEnd"/>
      <w:r>
        <w:t xml:space="preserve"> </w:t>
      </w:r>
      <w:proofErr w:type="gramStart"/>
      <w:r>
        <w:t>were</w:t>
      </w:r>
      <w:proofErr w:type="gramEnd"/>
      <w:r>
        <w:t xml:space="preserve"> the same ind</w:t>
      </w:r>
      <w:r>
        <w:t>i</w:t>
      </w:r>
      <w:r>
        <w:t xml:space="preserve">vidual, who was called eight names aside from Sennacherib: </w:t>
      </w:r>
      <w:proofErr w:type="spellStart"/>
      <w:r>
        <w:t>Ti</w:t>
      </w:r>
      <w:r>
        <w:t>g</w:t>
      </w:r>
      <w:r>
        <w:t>lath-­Pil’eser</w:t>
      </w:r>
      <w:proofErr w:type="spellEnd"/>
      <w:r>
        <w:t xml:space="preserve">, </w:t>
      </w:r>
      <w:proofErr w:type="spellStart"/>
      <w:r>
        <w:t>Tiglath</w:t>
      </w:r>
      <w:proofErr w:type="spellEnd"/>
      <w:r>
        <w:t xml:space="preserve"> </w:t>
      </w:r>
      <w:proofErr w:type="spellStart"/>
      <w:r>
        <w:t>Pilne’eser</w:t>
      </w:r>
      <w:proofErr w:type="spellEnd"/>
      <w:r>
        <w:t xml:space="preserve">, </w:t>
      </w:r>
      <w:proofErr w:type="spellStart"/>
      <w:r>
        <w:t>Pul</w:t>
      </w:r>
      <w:proofErr w:type="spellEnd"/>
      <w:r>
        <w:t xml:space="preserve">, </w:t>
      </w:r>
      <w:proofErr w:type="spellStart"/>
      <w:r>
        <w:t>Shalmaneser</w:t>
      </w:r>
      <w:proofErr w:type="spellEnd"/>
      <w:r>
        <w:t xml:space="preserve">, Sargon, </w:t>
      </w:r>
      <w:proofErr w:type="spellStart"/>
      <w:r>
        <w:t>Osna</w:t>
      </w:r>
      <w:r>
        <w:t>p</w:t>
      </w:r>
      <w:r>
        <w:t>par</w:t>
      </w:r>
      <w:proofErr w:type="spellEnd"/>
      <w:r>
        <w:t xml:space="preserve">, </w:t>
      </w:r>
      <w:proofErr w:type="spellStart"/>
      <w:r>
        <w:t>Rabba</w:t>
      </w:r>
      <w:proofErr w:type="spellEnd"/>
      <w:r>
        <w:t xml:space="preserve">, and </w:t>
      </w:r>
      <w:proofErr w:type="spellStart"/>
      <w:r>
        <w:t>Yaqqira</w:t>
      </w:r>
      <w:proofErr w:type="spellEnd"/>
      <w:r>
        <w:t xml:space="preserve"> (Babylonian Talmud, Sanhedrin 94a).</w:t>
      </w:r>
    </w:p>
    <w:p w14:paraId="4C67AC68" w14:textId="77777777" w:rsidR="005552C2" w:rsidRDefault="005552C2">
      <w:pPr>
        <w:pStyle w:val="FootnoteText"/>
      </w:pPr>
    </w:p>
  </w:footnote>
  <w:footnote w:id="7">
    <w:p w14:paraId="404E016D" w14:textId="77777777" w:rsidR="005552C2" w:rsidRDefault="005552C2">
      <w:pPr>
        <w:pStyle w:val="FootnoteText"/>
      </w:pPr>
      <w:r>
        <w:footnoteRef/>
      </w:r>
      <w:r>
        <w:t> </w:t>
      </w:r>
      <w:r>
        <w:t>That is, the biblical Book of Ezra. Because the author here is e</w:t>
      </w:r>
      <w:r>
        <w:t>x</w:t>
      </w:r>
      <w:r>
        <w:t xml:space="preserve">plaining </w:t>
      </w:r>
      <w:proofErr w:type="spellStart"/>
      <w:r>
        <w:t>Karaite</w:t>
      </w:r>
      <w:proofErr w:type="spellEnd"/>
      <w:r>
        <w:t xml:space="preserve"> Judaism to a Christian, he adopts the terminology used in the Latin Vulgate version of the Bible, where the Hebrew Ezra is called “</w:t>
      </w:r>
      <w:r>
        <w:rPr>
          <w:rStyle w:val="SCALWAYSNone"/>
          <w:spacing w:val="6"/>
        </w:rPr>
        <w:t>I</w:t>
      </w:r>
      <w:r>
        <w:t xml:space="preserve"> Ezra,” Nehemiah is called “</w:t>
      </w:r>
      <w:r>
        <w:rPr>
          <w:rStyle w:val="SCALWAYSNone"/>
          <w:spacing w:val="6"/>
        </w:rPr>
        <w:t>II</w:t>
      </w:r>
      <w:r>
        <w:t xml:space="preserve"> Ezra,” and two books not found in the Hebrew are called “</w:t>
      </w:r>
      <w:r>
        <w:rPr>
          <w:rStyle w:val="SCALWAYSNone"/>
          <w:spacing w:val="6"/>
        </w:rPr>
        <w:t>III</w:t>
      </w:r>
      <w:r>
        <w:t xml:space="preserve"> Ezra” and “</w:t>
      </w:r>
      <w:r>
        <w:rPr>
          <w:rStyle w:val="SCALWAYSNone"/>
          <w:spacing w:val="6"/>
        </w:rPr>
        <w:t>IV</w:t>
      </w:r>
      <w:r>
        <w:t xml:space="preserve"> Ezra.”</w:t>
      </w:r>
    </w:p>
    <w:p w14:paraId="0B997ECE" w14:textId="77777777" w:rsidR="005552C2" w:rsidRDefault="005552C2">
      <w:pPr>
        <w:pStyle w:val="FootnoteText"/>
      </w:pPr>
    </w:p>
  </w:footnote>
  <w:footnote w:id="8">
    <w:p w14:paraId="1AA24DE6" w14:textId="77777777" w:rsidR="005552C2" w:rsidRDefault="005552C2">
      <w:pPr>
        <w:pStyle w:val="FootnoteText"/>
      </w:pPr>
      <w:r>
        <w:footnoteRef/>
      </w:r>
      <w:r>
        <w:t> </w:t>
      </w:r>
      <w:r>
        <w:t xml:space="preserve">The idea that this Darius was the son of </w:t>
      </w:r>
      <w:proofErr w:type="spellStart"/>
      <w:r>
        <w:t>Ahasuerus</w:t>
      </w:r>
      <w:proofErr w:type="spellEnd"/>
      <w:r>
        <w:t>, the husband of Esther, is not historically accurate, but appears in the comme</w:t>
      </w:r>
      <w:r>
        <w:t>n</w:t>
      </w:r>
      <w:r>
        <w:t xml:space="preserve">tary </w:t>
      </w:r>
      <w:proofErr w:type="spellStart"/>
      <w:r>
        <w:rPr>
          <w:rStyle w:val="ittextfn"/>
        </w:rPr>
        <w:t>Tosafoth</w:t>
      </w:r>
      <w:proofErr w:type="spellEnd"/>
      <w:r>
        <w:t xml:space="preserve"> (created by the descendants and students of </w:t>
      </w:r>
      <w:proofErr w:type="spellStart"/>
      <w:r>
        <w:t>Rashi</w:t>
      </w:r>
      <w:proofErr w:type="spellEnd"/>
      <w:r>
        <w:t xml:space="preserve"> and their students, in French and German lands, in the twelfth and thirteenth centuries) on Babylonian Talmud, Rosh Ha-</w:t>
      </w:r>
      <w:proofErr w:type="spellStart"/>
      <w:r>
        <w:t>­shana</w:t>
      </w:r>
      <w:proofErr w:type="spellEnd"/>
      <w:r>
        <w:t xml:space="preserve"> 3b.</w:t>
      </w:r>
    </w:p>
    <w:p w14:paraId="5F9338B6" w14:textId="77777777" w:rsidR="005552C2" w:rsidRDefault="005552C2">
      <w:pPr>
        <w:pStyle w:val="FootnoteText"/>
      </w:pPr>
    </w:p>
  </w:footnote>
  <w:footnote w:id="9">
    <w:p w14:paraId="2DF374E3" w14:textId="77777777" w:rsidR="005552C2" w:rsidRDefault="005552C2">
      <w:pPr>
        <w:pStyle w:val="FootnoteText"/>
      </w:pPr>
      <w:r>
        <w:footnoteRef/>
      </w:r>
      <w:r>
        <w:t> </w:t>
      </w:r>
      <w:r>
        <w:t>Not only the splitting of Alexander’s empire, but also the prece</w:t>
      </w:r>
      <w:r>
        <w:t>d</w:t>
      </w:r>
      <w:r>
        <w:t xml:space="preserve">ing story, about Alexander and the high priest, are in </w:t>
      </w:r>
      <w:proofErr w:type="spellStart"/>
      <w:r>
        <w:rPr>
          <w:rStyle w:val="ittextfn"/>
        </w:rPr>
        <w:t>Josippon</w:t>
      </w:r>
      <w:proofErr w:type="spellEnd"/>
      <w:r>
        <w:t xml:space="preserve">, ed. </w:t>
      </w:r>
      <w:proofErr w:type="spellStart"/>
      <w:r>
        <w:t>Flusser</w:t>
      </w:r>
      <w:proofErr w:type="spellEnd"/>
      <w:r>
        <w:t xml:space="preserve">, §10, pp. 54 f., 59 f. </w:t>
      </w:r>
      <w:proofErr w:type="spellStart"/>
      <w:r>
        <w:rPr>
          <w:rStyle w:val="ittextfn"/>
        </w:rPr>
        <w:t>Josippon</w:t>
      </w:r>
      <w:proofErr w:type="spellEnd"/>
      <w:r>
        <w:t xml:space="preserve"> is a medieval Hebrew hi</w:t>
      </w:r>
      <w:r>
        <w:t>s</w:t>
      </w:r>
      <w:r>
        <w:t xml:space="preserve">tory of Second Temple times, based mainly on material in the Apocrypha and in Josephus, which the author, a Jew living in tenth-­century Italy, read in Latin (which the Christians had preserved), and adapted into Hebrew for Jewish readers. David </w:t>
      </w:r>
      <w:proofErr w:type="spellStart"/>
      <w:r>
        <w:t>Flusser</w:t>
      </w:r>
      <w:proofErr w:type="spellEnd"/>
      <w:r>
        <w:t xml:space="preserve">, ed., </w:t>
      </w:r>
      <w:proofErr w:type="spellStart"/>
      <w:r>
        <w:rPr>
          <w:rStyle w:val="ittextfn"/>
        </w:rPr>
        <w:t>Sefer</w:t>
      </w:r>
      <w:proofErr w:type="spellEnd"/>
      <w:r>
        <w:rPr>
          <w:rStyle w:val="ittextfn"/>
        </w:rPr>
        <w:t xml:space="preserve"> </w:t>
      </w:r>
      <w:proofErr w:type="spellStart"/>
      <w:r>
        <w:rPr>
          <w:rStyle w:val="ittextfn"/>
        </w:rPr>
        <w:t>Yosippon</w:t>
      </w:r>
      <w:proofErr w:type="spellEnd"/>
      <w:r>
        <w:t xml:space="preserve">, edited with an introduction and notes, </w:t>
      </w:r>
      <w:proofErr w:type="spellStart"/>
      <w:r>
        <w:t>Bialik</w:t>
      </w:r>
      <w:proofErr w:type="spellEnd"/>
      <w:r>
        <w:t xml:space="preserve"> Institute, 1981.</w:t>
      </w:r>
    </w:p>
    <w:p w14:paraId="6FD7E8FA" w14:textId="77777777" w:rsidR="005552C2" w:rsidRDefault="005552C2">
      <w:pPr>
        <w:pStyle w:val="FootnoteText"/>
      </w:pPr>
    </w:p>
  </w:footnote>
  <w:footnote w:id="10">
    <w:p w14:paraId="4911A7B8" w14:textId="77777777" w:rsidR="005552C2" w:rsidRDefault="005552C2">
      <w:pPr>
        <w:pStyle w:val="FootnoteText"/>
      </w:pPr>
      <w:r>
        <w:footnoteRef/>
      </w:r>
      <w:r>
        <w:t> </w:t>
      </w:r>
      <w:r>
        <w:t xml:space="preserve">We do not know of this claim from any source other than </w:t>
      </w:r>
      <w:proofErr w:type="spellStart"/>
      <w:r>
        <w:rPr>
          <w:rStyle w:val="ittextfn"/>
        </w:rPr>
        <w:t>L</w:t>
      </w:r>
      <w:r>
        <w:rPr>
          <w:rStyle w:val="ittextfn"/>
        </w:rPr>
        <w:t>e</w:t>
      </w:r>
      <w:r>
        <w:rPr>
          <w:rStyle w:val="ittextfn"/>
        </w:rPr>
        <w:t>vush</w:t>
      </w:r>
      <w:proofErr w:type="spellEnd"/>
      <w:r>
        <w:rPr>
          <w:rStyle w:val="ittextfn"/>
        </w:rPr>
        <w:t xml:space="preserve"> </w:t>
      </w:r>
      <w:proofErr w:type="spellStart"/>
      <w:r>
        <w:rPr>
          <w:rStyle w:val="ittextfn"/>
        </w:rPr>
        <w:t>Malkhuth</w:t>
      </w:r>
      <w:proofErr w:type="spellEnd"/>
      <w:r>
        <w:t xml:space="preserve">; and it is very strange, for it is clear from Genesis 10:2 that </w:t>
      </w:r>
      <w:proofErr w:type="spellStart"/>
      <w:r>
        <w:t>Yavan</w:t>
      </w:r>
      <w:proofErr w:type="spellEnd"/>
      <w:r>
        <w:t xml:space="preserve"> is the son of Japheth, not Ham.</w:t>
      </w:r>
    </w:p>
    <w:p w14:paraId="455C2312" w14:textId="77777777" w:rsidR="005552C2" w:rsidRDefault="005552C2">
      <w:pPr>
        <w:pStyle w:val="FootnoteText"/>
      </w:pPr>
    </w:p>
  </w:footnote>
  <w:footnote w:id="11">
    <w:p w14:paraId="7ABA5296" w14:textId="77777777" w:rsidR="005552C2" w:rsidRDefault="005552C2">
      <w:pPr>
        <w:pStyle w:val="FootnoteText"/>
      </w:pPr>
      <w:r>
        <w:footnoteRef/>
      </w:r>
      <w:r>
        <w:t> </w:t>
      </w:r>
      <w:r>
        <w:t xml:space="preserve">The story of Ptolemy’s ordering of the Septuagint translation is reported in many sources, both in sources preserved by Christians, such as the Letter of </w:t>
      </w:r>
      <w:proofErr w:type="spellStart"/>
      <w:r>
        <w:t>Aristeas</w:t>
      </w:r>
      <w:proofErr w:type="spellEnd"/>
      <w:r>
        <w:t xml:space="preserve"> (the oldest source) and Josephus (who copies from </w:t>
      </w:r>
      <w:proofErr w:type="spellStart"/>
      <w:r>
        <w:t>Aristeas</w:t>
      </w:r>
      <w:proofErr w:type="spellEnd"/>
      <w:r>
        <w:t>), and in Jewish sources, such as rabbinic lite</w:t>
      </w:r>
      <w:r>
        <w:t>r</w:t>
      </w:r>
      <w:r>
        <w:t xml:space="preserve">ature and </w:t>
      </w:r>
      <w:proofErr w:type="spellStart"/>
      <w:r>
        <w:rPr>
          <w:rStyle w:val="ittextfn"/>
        </w:rPr>
        <w:t>Josippon</w:t>
      </w:r>
      <w:proofErr w:type="spellEnd"/>
      <w:r>
        <w:t xml:space="preserve">. Because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has mentioned its dependence on </w:t>
      </w:r>
      <w:proofErr w:type="spellStart"/>
      <w:r>
        <w:rPr>
          <w:rStyle w:val="ittextfn"/>
        </w:rPr>
        <w:t>Josippon</w:t>
      </w:r>
      <w:proofErr w:type="spellEnd"/>
      <w:r>
        <w:t xml:space="preserve"> earlier, this is his most likely source for this story. Nonetheless, I am not familiar with the claim that the copy of the Torah in Ptolemy’s library was the only copy that su</w:t>
      </w:r>
      <w:r>
        <w:t>r</w:t>
      </w:r>
      <w:r>
        <w:t>vived Antiochus’s persecutions.</w:t>
      </w:r>
    </w:p>
    <w:p w14:paraId="58FF37A8" w14:textId="77777777" w:rsidR="005552C2" w:rsidRDefault="005552C2">
      <w:pPr>
        <w:pStyle w:val="FootnoteText"/>
      </w:pPr>
    </w:p>
  </w:footnote>
  <w:footnote w:id="12">
    <w:p w14:paraId="520708EA" w14:textId="77777777" w:rsidR="005552C2" w:rsidRDefault="005552C2">
      <w:pPr>
        <w:pStyle w:val="FootnoteText"/>
      </w:pPr>
      <w:r>
        <w:footnoteRef/>
      </w:r>
      <w:r>
        <w:t> </w:t>
      </w:r>
      <w:r>
        <w:t xml:space="preserve">The original meaning of the name </w:t>
      </w:r>
      <w:proofErr w:type="spellStart"/>
      <w:r>
        <w:t>Machabaeus</w:t>
      </w:r>
      <w:proofErr w:type="spellEnd"/>
      <w:r>
        <w:t xml:space="preserve"> or Maccabaeus is completely unknown; it was an epithet specifically for Judah, son of </w:t>
      </w:r>
      <w:proofErr w:type="spellStart"/>
      <w:r>
        <w:t>Mattathias</w:t>
      </w:r>
      <w:proofErr w:type="spellEnd"/>
      <w:r>
        <w:t xml:space="preserve"> (in </w:t>
      </w:r>
      <w:r>
        <w:rPr>
          <w:rStyle w:val="SCALWAYSNone"/>
          <w:spacing w:val="6"/>
        </w:rPr>
        <w:t>I</w:t>
      </w:r>
      <w:r>
        <w:t xml:space="preserve"> Maccabees 2:4), not for any of the other brothers or warriors. In much later times, various dubious explanations were proposed for the name. The etymology of it as an acronym, as e</w:t>
      </w:r>
      <w:r>
        <w:t>x</w:t>
      </w:r>
      <w:r>
        <w:t xml:space="preserve">plained by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is medieval </w:t>
      </w:r>
      <w:proofErr w:type="spellStart"/>
      <w:r>
        <w:t>Ashkenazic</w:t>
      </w:r>
      <w:proofErr w:type="spellEnd"/>
      <w:r>
        <w:t>; one of the earliest sources where we find it is in a fourteenth-­century man</w:t>
      </w:r>
      <w:r>
        <w:t>u</w:t>
      </w:r>
      <w:r>
        <w:t xml:space="preserve">script </w:t>
      </w:r>
      <w:proofErr w:type="spellStart"/>
      <w:r>
        <w:t>Ashkenazic</w:t>
      </w:r>
      <w:proofErr w:type="spellEnd"/>
      <w:r>
        <w:t xml:space="preserve"> </w:t>
      </w:r>
      <w:proofErr w:type="spellStart"/>
      <w:r>
        <w:rPr>
          <w:rStyle w:val="ittextfn"/>
        </w:rPr>
        <w:t>maḥzor</w:t>
      </w:r>
      <w:proofErr w:type="spellEnd"/>
      <w:r>
        <w:t xml:space="preserve"> (</w:t>
      </w:r>
      <w:r>
        <w:rPr>
          <w:rStyle w:val="sc"/>
          <w:spacing w:val="10"/>
        </w:rPr>
        <w:t>MS</w:t>
      </w:r>
      <w:r>
        <w:t xml:space="preserve"> Kaufmann </w:t>
      </w:r>
      <w:r>
        <w:rPr>
          <w:rStyle w:val="SCALWAYSNone"/>
          <w:spacing w:val="6"/>
        </w:rPr>
        <w:t>A</w:t>
      </w:r>
      <w:r>
        <w:t xml:space="preserve"> 384, Southern Germ</w:t>
      </w:r>
      <w:r>
        <w:t>a</w:t>
      </w:r>
      <w:r>
        <w:t>ny, about 1320, folio 20r), in the commentary.</w:t>
      </w:r>
    </w:p>
    <w:p w14:paraId="72EDCD86" w14:textId="77777777" w:rsidR="005552C2" w:rsidRDefault="005552C2">
      <w:pPr>
        <w:pStyle w:val="FootnoteText"/>
      </w:pPr>
    </w:p>
  </w:footnote>
  <w:footnote w:id="13">
    <w:p w14:paraId="27F289B0" w14:textId="77777777" w:rsidR="005552C2" w:rsidRDefault="005552C2">
      <w:pPr>
        <w:pStyle w:val="FootnoteText"/>
      </w:pPr>
      <w:r>
        <w:footnoteRef/>
      </w:r>
      <w:r>
        <w:t> </w:t>
      </w:r>
      <w:r>
        <w:t xml:space="preserve">Following the chronology of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this year comes out to 138 </w:t>
      </w:r>
      <w:r>
        <w:rPr>
          <w:rStyle w:val="SCALWAYSNone"/>
          <w:spacing w:val="6"/>
        </w:rPr>
        <w:t>BCE</w:t>
      </w:r>
      <w:r>
        <w:t xml:space="preserve">. The actual date of the </w:t>
      </w:r>
      <w:proofErr w:type="spellStart"/>
      <w:r>
        <w:t>Hasmonaean</w:t>
      </w:r>
      <w:proofErr w:type="spellEnd"/>
      <w:r>
        <w:t xml:space="preserve"> rebellion was 168 </w:t>
      </w:r>
      <w:r>
        <w:rPr>
          <w:rStyle w:val="SCALWAYSNone"/>
          <w:spacing w:val="6"/>
        </w:rPr>
        <w:t>BCE</w:t>
      </w:r>
      <w:r>
        <w:t>.</w:t>
      </w:r>
    </w:p>
    <w:p w14:paraId="1E98F018" w14:textId="77777777" w:rsidR="005552C2" w:rsidRDefault="005552C2">
      <w:pPr>
        <w:pStyle w:val="FootnoteText"/>
      </w:pPr>
    </w:p>
  </w:footnote>
  <w:footnote w:id="14">
    <w:p w14:paraId="6C3F834F" w14:textId="77777777" w:rsidR="005552C2" w:rsidRDefault="005552C2">
      <w:pPr>
        <w:pStyle w:val="FootnoteText"/>
      </w:pPr>
      <w:r>
        <w:footnoteRef/>
      </w:r>
      <w:r>
        <w:t> </w:t>
      </w:r>
      <w:r>
        <w:t xml:space="preserve">The idea that </w:t>
      </w:r>
      <w:proofErr w:type="spellStart"/>
      <w:r>
        <w:t>Mattathias</w:t>
      </w:r>
      <w:proofErr w:type="spellEnd"/>
      <w:r>
        <w:t xml:space="preserve"> himself was ever king is not accurate. He started the rebellion, but died shortly into it (</w:t>
      </w:r>
      <w:r>
        <w:rPr>
          <w:rStyle w:val="SCALWAYSNone"/>
          <w:spacing w:val="6"/>
        </w:rPr>
        <w:t>I</w:t>
      </w:r>
      <w:r>
        <w:t xml:space="preserve"> Maccabees 2:49 ff.). His sons Judah and Jonathan became military leaders who act</w:t>
      </w:r>
      <w:r>
        <w:t>u</w:t>
      </w:r>
      <w:r>
        <w:t>ally controlled territory, and only his son Simeon, more than two decades later, really became a monarch.</w:t>
      </w:r>
    </w:p>
    <w:p w14:paraId="5B9D6F8C" w14:textId="77777777" w:rsidR="005552C2" w:rsidRDefault="005552C2">
      <w:pPr>
        <w:pStyle w:val="FootnoteText"/>
      </w:pPr>
    </w:p>
  </w:footnote>
  <w:footnote w:id="15">
    <w:p w14:paraId="41CD45D2" w14:textId="77777777" w:rsidR="005552C2" w:rsidRDefault="005552C2">
      <w:pPr>
        <w:pStyle w:val="FootnoteText"/>
      </w:pPr>
      <w:r>
        <w:footnoteRef/>
      </w:r>
      <w:r>
        <w:t> </w:t>
      </w:r>
      <w:r>
        <w:t xml:space="preserve">This duration of the </w:t>
      </w:r>
      <w:proofErr w:type="spellStart"/>
      <w:r>
        <w:t>Hasmonaean</w:t>
      </w:r>
      <w:proofErr w:type="spellEnd"/>
      <w:r>
        <w:t xml:space="preserve"> monarchy is given in the a</w:t>
      </w:r>
      <w:r>
        <w:t>n</w:t>
      </w:r>
      <w:r>
        <w:t xml:space="preserve">cient rabbinic </w:t>
      </w:r>
      <w:proofErr w:type="spellStart"/>
      <w:r>
        <w:t>chronographical</w:t>
      </w:r>
      <w:proofErr w:type="spellEnd"/>
      <w:r>
        <w:t xml:space="preserve"> work </w:t>
      </w:r>
      <w:r>
        <w:rPr>
          <w:rStyle w:val="ittextfn"/>
        </w:rPr>
        <w:t>Seder ‘</w:t>
      </w:r>
      <w:proofErr w:type="spellStart"/>
      <w:r>
        <w:rPr>
          <w:rStyle w:val="ittextfn"/>
        </w:rPr>
        <w:t>Olam</w:t>
      </w:r>
      <w:proofErr w:type="spellEnd"/>
      <w:r>
        <w:t>, chapter 30.</w:t>
      </w:r>
      <w:r>
        <w:rPr>
          <w:rStyle w:val="ittextfn"/>
        </w:rPr>
        <w:t xml:space="preserve"> </w:t>
      </w:r>
      <w:r>
        <w:t xml:space="preserve">This means, according to the chronology of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that the </w:t>
      </w:r>
      <w:proofErr w:type="spellStart"/>
      <w:r>
        <w:t>Hasmonaean</w:t>
      </w:r>
      <w:proofErr w:type="spellEnd"/>
      <w:r>
        <w:t xml:space="preserve"> dynasty came to an end in 35 </w:t>
      </w:r>
      <w:r>
        <w:rPr>
          <w:rStyle w:val="SCALWAYSNone"/>
          <w:spacing w:val="6"/>
        </w:rPr>
        <w:t>BCE</w:t>
      </w:r>
      <w:r>
        <w:t xml:space="preserve">. In actual fact, the last </w:t>
      </w:r>
      <w:proofErr w:type="spellStart"/>
      <w:r>
        <w:t>Hasmonaean</w:t>
      </w:r>
      <w:proofErr w:type="spellEnd"/>
      <w:r>
        <w:t xml:space="preserve"> king, </w:t>
      </w:r>
      <w:proofErr w:type="spellStart"/>
      <w:r>
        <w:t>Aristobulus</w:t>
      </w:r>
      <w:proofErr w:type="spellEnd"/>
      <w:r>
        <w:t xml:space="preserve"> </w:t>
      </w:r>
      <w:r>
        <w:rPr>
          <w:rStyle w:val="SCALWAYSNone"/>
          <w:spacing w:val="6"/>
        </w:rPr>
        <w:t>II</w:t>
      </w:r>
      <w:r>
        <w:t xml:space="preserve">, was deposed by Pompey in 63 </w:t>
      </w:r>
      <w:r>
        <w:rPr>
          <w:rStyle w:val="SCALWAYSNone"/>
          <w:spacing w:val="6"/>
        </w:rPr>
        <w:t>BCE</w:t>
      </w:r>
      <w:r>
        <w:t xml:space="preserve"> (see Josephus, </w:t>
      </w:r>
      <w:r>
        <w:rPr>
          <w:rStyle w:val="ittextfn"/>
        </w:rPr>
        <w:t>Jewish War</w:t>
      </w:r>
      <w:r>
        <w:t xml:space="preserve"> </w:t>
      </w:r>
      <w:r>
        <w:rPr>
          <w:rStyle w:val="SCALWAYSNone"/>
          <w:spacing w:val="6"/>
        </w:rPr>
        <w:t>I</w:t>
      </w:r>
      <w:r>
        <w:t>.141).</w:t>
      </w:r>
    </w:p>
    <w:p w14:paraId="7AFC5BB5" w14:textId="77777777" w:rsidR="005552C2" w:rsidRDefault="005552C2">
      <w:pPr>
        <w:pStyle w:val="FootnoteText"/>
      </w:pPr>
    </w:p>
  </w:footnote>
  <w:footnote w:id="16">
    <w:p w14:paraId="3E572777" w14:textId="77777777" w:rsidR="005552C2" w:rsidRDefault="005552C2">
      <w:pPr>
        <w:pStyle w:val="FootnoteText"/>
      </w:pPr>
      <w:r>
        <w:footnoteRef/>
      </w:r>
      <w:r>
        <w:t> </w:t>
      </w:r>
      <w:r>
        <w:t xml:space="preserve">According to the chronology of </w:t>
      </w:r>
      <w:proofErr w:type="spellStart"/>
      <w:r>
        <w:rPr>
          <w:rStyle w:val="ittextfn"/>
        </w:rPr>
        <w:t>Levush</w:t>
      </w:r>
      <w:proofErr w:type="spellEnd"/>
      <w:r>
        <w:rPr>
          <w:rStyle w:val="ittextfn"/>
        </w:rPr>
        <w:t xml:space="preserve"> </w:t>
      </w:r>
      <w:proofErr w:type="spellStart"/>
      <w:r>
        <w:rPr>
          <w:rStyle w:val="ittextfn"/>
        </w:rPr>
        <w:t>Malkhuth</w:t>
      </w:r>
      <w:proofErr w:type="spellEnd"/>
      <w:r>
        <w:t>, this corr</w:t>
      </w:r>
      <w:r>
        <w:t>e</w:t>
      </w:r>
      <w:r>
        <w:t xml:space="preserve">sponds to 116 </w:t>
      </w:r>
      <w:r>
        <w:rPr>
          <w:rStyle w:val="SCALWAYSNone"/>
          <w:spacing w:val="6"/>
        </w:rPr>
        <w:t>BCE</w:t>
      </w:r>
      <w:r>
        <w:t xml:space="preserve">; in fact, John </w:t>
      </w:r>
      <w:proofErr w:type="spellStart"/>
      <w:r>
        <w:t>Hyrcanus</w:t>
      </w:r>
      <w:proofErr w:type="spellEnd"/>
      <w:r>
        <w:t xml:space="preserve"> reigned from 134 to 104 </w:t>
      </w:r>
      <w:r>
        <w:rPr>
          <w:rStyle w:val="SCALWAYSNone"/>
          <w:spacing w:val="6"/>
        </w:rPr>
        <w:t>BCE</w:t>
      </w:r>
      <w:r>
        <w:t>.</w:t>
      </w:r>
    </w:p>
    <w:p w14:paraId="3091CBAF" w14:textId="77777777" w:rsidR="005552C2" w:rsidRDefault="005552C2">
      <w:pPr>
        <w:pStyle w:val="FootnoteText"/>
      </w:pPr>
    </w:p>
  </w:footnote>
  <w:footnote w:id="17">
    <w:p w14:paraId="643FCF0A" w14:textId="77777777" w:rsidR="005552C2" w:rsidRDefault="005552C2">
      <w:pPr>
        <w:pStyle w:val="FootnoteText"/>
      </w:pPr>
      <w:r>
        <w:footnoteRef/>
      </w:r>
      <w:r>
        <w:t> </w:t>
      </w:r>
      <w:r>
        <w:t xml:space="preserve">The story of this feast is told in </w:t>
      </w:r>
      <w:proofErr w:type="spellStart"/>
      <w:r>
        <w:rPr>
          <w:rStyle w:val="ittextfn"/>
        </w:rPr>
        <w:t>Josippon</w:t>
      </w:r>
      <w:proofErr w:type="spellEnd"/>
      <w:r>
        <w:t xml:space="preserve">, ed. </w:t>
      </w:r>
      <w:proofErr w:type="spellStart"/>
      <w:r>
        <w:t>Flusser</w:t>
      </w:r>
      <w:proofErr w:type="spellEnd"/>
      <w:r>
        <w:t xml:space="preserve">, p. 119, §30, based on Josephus, </w:t>
      </w:r>
      <w:r>
        <w:rPr>
          <w:rStyle w:val="ittextfn"/>
        </w:rPr>
        <w:t>Antiquities</w:t>
      </w:r>
      <w:r>
        <w:t xml:space="preserve">, </w:t>
      </w:r>
      <w:r>
        <w:rPr>
          <w:rStyle w:val="SCALWAYSNone"/>
          <w:spacing w:val="6"/>
        </w:rPr>
        <w:t>XIII</w:t>
      </w:r>
      <w:r>
        <w:t>.172.</w:t>
      </w:r>
    </w:p>
    <w:p w14:paraId="7EF6A3FF" w14:textId="77777777" w:rsidR="005552C2" w:rsidRDefault="005552C2">
      <w:pPr>
        <w:pStyle w:val="FootnoteText"/>
      </w:pPr>
    </w:p>
  </w:footnote>
  <w:footnote w:id="18">
    <w:p w14:paraId="56FE6705" w14:textId="77777777" w:rsidR="005552C2" w:rsidRDefault="005552C2">
      <w:pPr>
        <w:pStyle w:val="FootnoteText"/>
      </w:pPr>
      <w:r>
        <w:footnoteRef/>
      </w:r>
      <w:r>
        <w:t> </w:t>
      </w:r>
      <w:r>
        <w:t xml:space="preserve">If such an act of fornication produced John </w:t>
      </w:r>
      <w:proofErr w:type="spellStart"/>
      <w:r>
        <w:t>Hyrcanus</w:t>
      </w:r>
      <w:proofErr w:type="spellEnd"/>
      <w:r>
        <w:t>, he would not be a priest, because priesthood is transmitted from father to son. Moreover, a woman who has committed sexual impropriety is forbidden to marry a priest (see Leviticus 21:7); according to ra</w:t>
      </w:r>
      <w:r>
        <w:t>b</w:t>
      </w:r>
      <w:r>
        <w:t xml:space="preserve">binic </w:t>
      </w:r>
      <w:proofErr w:type="spellStart"/>
      <w:r>
        <w:t>halakha</w:t>
      </w:r>
      <w:proofErr w:type="spellEnd"/>
      <w:r>
        <w:t xml:space="preserve">, any descendant of a priest and such a woman is not a priest (Babylonian Talmud, </w:t>
      </w:r>
      <w:proofErr w:type="spellStart"/>
      <w:r>
        <w:t>Qiddushin</w:t>
      </w:r>
      <w:proofErr w:type="spellEnd"/>
      <w:r>
        <w:t xml:space="preserve"> 77a). Thus, even if John </w:t>
      </w:r>
      <w:proofErr w:type="spellStart"/>
      <w:r>
        <w:t>Hyrcanus</w:t>
      </w:r>
      <w:proofErr w:type="spellEnd"/>
      <w:r>
        <w:t xml:space="preserve"> was not descended from this act of fornication, but from a union between his mother and his father after the fornication, ra</w:t>
      </w:r>
      <w:r>
        <w:t>b</w:t>
      </w:r>
      <w:r>
        <w:t xml:space="preserve">binic </w:t>
      </w:r>
      <w:proofErr w:type="spellStart"/>
      <w:r>
        <w:t>halakha</w:t>
      </w:r>
      <w:proofErr w:type="spellEnd"/>
      <w:r>
        <w:t xml:space="preserve"> would not consider him a priest. </w:t>
      </w:r>
    </w:p>
    <w:p w14:paraId="78C30E8B" w14:textId="77777777" w:rsidR="005552C2" w:rsidRDefault="005552C2">
      <w:pPr>
        <w:pStyle w:val="FootnoteText"/>
      </w:pPr>
    </w:p>
  </w:footnote>
  <w:footnote w:id="19">
    <w:p w14:paraId="6E11E1A1" w14:textId="77777777" w:rsidR="005552C2" w:rsidRDefault="005552C2">
      <w:pPr>
        <w:pStyle w:val="FootnoteText"/>
      </w:pPr>
      <w:r>
        <w:footnoteRef/>
      </w:r>
      <w:r>
        <w:t> </w:t>
      </w:r>
      <w:r>
        <w:t xml:space="preserve">According to the chronology of </w:t>
      </w:r>
      <w:proofErr w:type="spellStart"/>
      <w:r>
        <w:rPr>
          <w:rStyle w:val="ittextfn"/>
        </w:rPr>
        <w:t>Levush</w:t>
      </w:r>
      <w:proofErr w:type="spellEnd"/>
      <w:r>
        <w:rPr>
          <w:rStyle w:val="ittextfn"/>
        </w:rPr>
        <w:t xml:space="preserve"> </w:t>
      </w:r>
      <w:proofErr w:type="spellStart"/>
      <w:r>
        <w:rPr>
          <w:rStyle w:val="ittextfn"/>
        </w:rPr>
        <w:t>Malkhuth</w:t>
      </w:r>
      <w:proofErr w:type="spellEnd"/>
      <w:r>
        <w:t>, this corr</w:t>
      </w:r>
      <w:r>
        <w:t>e</w:t>
      </w:r>
      <w:r>
        <w:t xml:space="preserve">sponds to 184 </w:t>
      </w:r>
      <w:r>
        <w:rPr>
          <w:rStyle w:val="SCALWAYSNone"/>
          <w:spacing w:val="6"/>
        </w:rPr>
        <w:t>BCE</w:t>
      </w:r>
      <w:r>
        <w:t xml:space="preserve">; in fact, Alexander </w:t>
      </w:r>
      <w:proofErr w:type="spellStart"/>
      <w:r>
        <w:t>Yannai</w:t>
      </w:r>
      <w:proofErr w:type="spellEnd"/>
      <w:r>
        <w:t xml:space="preserve"> reigned from 103 to 76 </w:t>
      </w:r>
      <w:r>
        <w:rPr>
          <w:rStyle w:val="SCALWAYSNone"/>
          <w:spacing w:val="6"/>
        </w:rPr>
        <w:t>BCE</w:t>
      </w:r>
      <w:r>
        <w:t>.</w:t>
      </w:r>
    </w:p>
    <w:p w14:paraId="3F09D67F" w14:textId="77777777" w:rsidR="005552C2" w:rsidRDefault="005552C2">
      <w:pPr>
        <w:pStyle w:val="FootnoteText"/>
      </w:pPr>
    </w:p>
  </w:footnote>
  <w:footnote w:id="20">
    <w:p w14:paraId="7776AD76" w14:textId="77777777" w:rsidR="005552C2" w:rsidRDefault="005552C2">
      <w:pPr>
        <w:pStyle w:val="FootnoteText"/>
        <w:rPr>
          <w:spacing w:val="-1"/>
        </w:rPr>
      </w:pPr>
      <w:r>
        <w:footnoteRef/>
      </w:r>
      <w:r>
        <w:rPr>
          <w:spacing w:val="-1"/>
        </w:rPr>
        <w:t> </w:t>
      </w:r>
      <w:r>
        <w:rPr>
          <w:spacing w:val="-1"/>
        </w:rPr>
        <w:t xml:space="preserve">We have found no other source that claims that the differences of opinion in interpreting the commandments began during the reign of John </w:t>
      </w:r>
      <w:proofErr w:type="spellStart"/>
      <w:r>
        <w:rPr>
          <w:spacing w:val="-1"/>
        </w:rPr>
        <w:t>Hyrcanus</w:t>
      </w:r>
      <w:proofErr w:type="spellEnd"/>
      <w:r>
        <w:rPr>
          <w:spacing w:val="-1"/>
        </w:rPr>
        <w:t>.</w:t>
      </w:r>
    </w:p>
    <w:p w14:paraId="1EE97437" w14:textId="77777777" w:rsidR="005552C2" w:rsidRDefault="005552C2">
      <w:pPr>
        <w:pStyle w:val="FootnoteText"/>
      </w:pPr>
    </w:p>
  </w:footnote>
  <w:footnote w:id="21">
    <w:p w14:paraId="7D1C2EA1" w14:textId="77777777" w:rsidR="005552C2" w:rsidRDefault="005552C2">
      <w:pPr>
        <w:pStyle w:val="FootnoteText"/>
      </w:pPr>
      <w:r>
        <w:footnoteRef/>
      </w:r>
      <w:r>
        <w:t> </w:t>
      </w:r>
      <w:proofErr w:type="spellStart"/>
      <w:r>
        <w:rPr>
          <w:rStyle w:val="ittextfn"/>
        </w:rPr>
        <w:t>Josippon</w:t>
      </w:r>
      <w:proofErr w:type="spellEnd"/>
      <w:r>
        <w:rPr>
          <w:rStyle w:val="ittextfn"/>
        </w:rPr>
        <w:t xml:space="preserve"> </w:t>
      </w:r>
      <w:r>
        <w:t xml:space="preserve">does not mention any difference of opinion regarding the </w:t>
      </w:r>
      <w:proofErr w:type="spellStart"/>
      <w:r>
        <w:rPr>
          <w:rStyle w:val="ittextfn"/>
        </w:rPr>
        <w:t>lulav</w:t>
      </w:r>
      <w:proofErr w:type="spellEnd"/>
      <w:r>
        <w:rPr>
          <w:rStyle w:val="ittextfn"/>
        </w:rPr>
        <w:t xml:space="preserve"> </w:t>
      </w:r>
      <w:r>
        <w:t xml:space="preserve">and </w:t>
      </w:r>
      <w:proofErr w:type="spellStart"/>
      <w:r>
        <w:rPr>
          <w:rStyle w:val="ittextfn"/>
        </w:rPr>
        <w:t>ethrog</w:t>
      </w:r>
      <w:proofErr w:type="spellEnd"/>
      <w:r>
        <w:t>; he says merely that “it is a rule for the Jews to play with fruit of the beautiful tree and palm-</w:t>
      </w:r>
      <w:proofErr w:type="gramStart"/>
      <w:r>
        <w:t>­[</w:t>
      </w:r>
      <w:proofErr w:type="gramEnd"/>
      <w:r>
        <w:t xml:space="preserve">branches].”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adapts this to fit the </w:t>
      </w:r>
      <w:proofErr w:type="spellStart"/>
      <w:r>
        <w:t>Karaite</w:t>
      </w:r>
      <w:proofErr w:type="spellEnd"/>
      <w:r>
        <w:t xml:space="preserve"> opinion, not to hold or play with these species, into the story. Indeed, </w:t>
      </w:r>
      <w:proofErr w:type="spellStart"/>
      <w:r>
        <w:rPr>
          <w:rStyle w:val="ittextfn"/>
        </w:rPr>
        <w:t>Josippon</w:t>
      </w:r>
      <w:proofErr w:type="spellEnd"/>
      <w:r>
        <w:t xml:space="preserve"> does not me</w:t>
      </w:r>
      <w:r>
        <w:t>n</w:t>
      </w:r>
      <w:r>
        <w:t xml:space="preserve">tion any inter-­sectarian dispute about the laws of Sukkoth as the reason that the people pelted Alexander </w:t>
      </w:r>
      <w:proofErr w:type="spellStart"/>
      <w:r>
        <w:t>Yannai</w:t>
      </w:r>
      <w:proofErr w:type="spellEnd"/>
      <w:r>
        <w:t xml:space="preserve">; there seems to be no direct impetus, other than the allegations of his descent from a </w:t>
      </w:r>
      <w:proofErr w:type="spellStart"/>
      <w:r>
        <w:t>fornicatrix</w:t>
      </w:r>
      <w:proofErr w:type="spellEnd"/>
      <w:r>
        <w:t xml:space="preserve">, which is explicitly mentioned there. On the other hand, a similar, yet different, story is told in the Babylonian Talmud, </w:t>
      </w:r>
      <w:proofErr w:type="spellStart"/>
      <w:r>
        <w:t>Sukka</w:t>
      </w:r>
      <w:proofErr w:type="spellEnd"/>
      <w:r>
        <w:t xml:space="preserve"> 48b; in this story, the conflict is not about the question of whether to hold </w:t>
      </w:r>
      <w:proofErr w:type="spellStart"/>
      <w:r>
        <w:rPr>
          <w:rStyle w:val="ittextfn"/>
        </w:rPr>
        <w:t>lulav</w:t>
      </w:r>
      <w:proofErr w:type="spellEnd"/>
      <w:r>
        <w:t xml:space="preserve"> and </w:t>
      </w:r>
      <w:proofErr w:type="spellStart"/>
      <w:r>
        <w:rPr>
          <w:rStyle w:val="ittextfn"/>
        </w:rPr>
        <w:t>ethrog</w:t>
      </w:r>
      <w:proofErr w:type="spellEnd"/>
      <w:r>
        <w:t>, but a different inter-­sectarian dispute, namely the water-­libation on Sukkoth: the rabbinic view is that, in addition to the daily wine-­libation, there is a special w</w:t>
      </w:r>
      <w:r>
        <w:t>a</w:t>
      </w:r>
      <w:r>
        <w:t>ter-­libation on Sukkoth; but the “Sadducee” priest refused to pe</w:t>
      </w:r>
      <w:r>
        <w:t>r</w:t>
      </w:r>
      <w:r>
        <w:t xml:space="preserve">form it, and the people pelted him with their </w:t>
      </w:r>
      <w:proofErr w:type="spellStart"/>
      <w:r>
        <w:rPr>
          <w:rStyle w:val="ittextfn"/>
        </w:rPr>
        <w:t>ethrogim</w:t>
      </w:r>
      <w:proofErr w:type="spellEnd"/>
      <w:r>
        <w:t>.</w:t>
      </w:r>
    </w:p>
    <w:p w14:paraId="3D35CFB9" w14:textId="77777777" w:rsidR="005552C2" w:rsidRDefault="005552C2">
      <w:pPr>
        <w:pStyle w:val="FootnoteText"/>
      </w:pPr>
    </w:p>
  </w:footnote>
  <w:footnote w:id="22">
    <w:p w14:paraId="546EC226" w14:textId="77777777" w:rsidR="005552C2" w:rsidRDefault="005552C2">
      <w:pPr>
        <w:pStyle w:val="FootnoteText"/>
      </w:pPr>
      <w:r>
        <w:footnoteRef/>
      </w:r>
      <w:r>
        <w:t> </w:t>
      </w:r>
      <w:r>
        <w:t xml:space="preserve">I do not know whence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derives this number; </w:t>
      </w:r>
      <w:proofErr w:type="spellStart"/>
      <w:r>
        <w:rPr>
          <w:rStyle w:val="ittextfn"/>
        </w:rPr>
        <w:t>Josippon</w:t>
      </w:r>
      <w:proofErr w:type="spellEnd"/>
      <w:r>
        <w:t xml:space="preserve"> (loc. cit.) says 50,000.</w:t>
      </w:r>
    </w:p>
    <w:p w14:paraId="381B12C2" w14:textId="77777777" w:rsidR="005552C2" w:rsidRDefault="005552C2">
      <w:pPr>
        <w:pStyle w:val="FootnoteText"/>
      </w:pPr>
    </w:p>
  </w:footnote>
  <w:footnote w:id="23">
    <w:p w14:paraId="01AB65FC" w14:textId="77777777" w:rsidR="005552C2" w:rsidRDefault="005552C2">
      <w:pPr>
        <w:pStyle w:val="FootnoteText"/>
        <w:rPr>
          <w:spacing w:val="-1"/>
        </w:rPr>
      </w:pPr>
      <w:r>
        <w:footnoteRef/>
      </w:r>
      <w:r>
        <w:rPr>
          <w:spacing w:val="-1"/>
        </w:rPr>
        <w:t> </w:t>
      </w:r>
      <w:r>
        <w:rPr>
          <w:spacing w:val="-1"/>
        </w:rPr>
        <w:t xml:space="preserve">This is evidently based on Babylonian Talmud, </w:t>
      </w:r>
      <w:proofErr w:type="spellStart"/>
      <w:r>
        <w:rPr>
          <w:spacing w:val="-1"/>
        </w:rPr>
        <w:t>Berakhoth</w:t>
      </w:r>
      <w:proofErr w:type="spellEnd"/>
      <w:r>
        <w:rPr>
          <w:spacing w:val="-1"/>
        </w:rPr>
        <w:t xml:space="preserve"> 48a, which says that King </w:t>
      </w:r>
      <w:proofErr w:type="spellStart"/>
      <w:r>
        <w:rPr>
          <w:spacing w:val="-1"/>
        </w:rPr>
        <w:t>Yannai</w:t>
      </w:r>
      <w:proofErr w:type="spellEnd"/>
      <w:r>
        <w:rPr>
          <w:spacing w:val="-1"/>
        </w:rPr>
        <w:t xml:space="preserve"> killed all the sages, and the only one left to recite grace after the meal of the king and the queen was Simeon ben </w:t>
      </w:r>
      <w:proofErr w:type="spellStart"/>
      <w:r>
        <w:rPr>
          <w:spacing w:val="-1"/>
        </w:rPr>
        <w:t>Shaṭaḥ</w:t>
      </w:r>
      <w:proofErr w:type="spellEnd"/>
      <w:r>
        <w:rPr>
          <w:spacing w:val="-1"/>
        </w:rPr>
        <w:t xml:space="preserve">, the queen’s brother. We have not found anywhere else that the king also spared Judah ben </w:t>
      </w:r>
      <w:proofErr w:type="spellStart"/>
      <w:r>
        <w:rPr>
          <w:spacing w:val="-1"/>
        </w:rPr>
        <w:t>Ṭabbai</w:t>
      </w:r>
      <w:proofErr w:type="spellEnd"/>
      <w:r>
        <w:rPr>
          <w:spacing w:val="-1"/>
        </w:rPr>
        <w:t xml:space="preserve">; however, Judah ben </w:t>
      </w:r>
      <w:proofErr w:type="spellStart"/>
      <w:r>
        <w:rPr>
          <w:spacing w:val="-1"/>
        </w:rPr>
        <w:t>Ṭabbai</w:t>
      </w:r>
      <w:proofErr w:type="spellEnd"/>
      <w:r>
        <w:rPr>
          <w:spacing w:val="-1"/>
        </w:rPr>
        <w:t xml:space="preserve"> is a character known from rabbinic literature, where he is always portrayed as Simeon ben </w:t>
      </w:r>
      <w:proofErr w:type="spellStart"/>
      <w:r>
        <w:rPr>
          <w:spacing w:val="-1"/>
        </w:rPr>
        <w:t>Shaṭaḥ’s</w:t>
      </w:r>
      <w:proofErr w:type="spellEnd"/>
      <w:r>
        <w:rPr>
          <w:spacing w:val="-1"/>
        </w:rPr>
        <w:t xml:space="preserve"> partner and opponent in matters of specific rabbinic laws, not as his opponent regarding ra</w:t>
      </w:r>
      <w:r>
        <w:rPr>
          <w:spacing w:val="-1"/>
        </w:rPr>
        <w:t>b</w:t>
      </w:r>
      <w:r>
        <w:rPr>
          <w:spacing w:val="-1"/>
        </w:rPr>
        <w:t xml:space="preserve">binic </w:t>
      </w:r>
      <w:proofErr w:type="spellStart"/>
      <w:r>
        <w:rPr>
          <w:spacing w:val="-1"/>
        </w:rPr>
        <w:t>halakha</w:t>
      </w:r>
      <w:proofErr w:type="spellEnd"/>
      <w:r>
        <w:rPr>
          <w:spacing w:val="-1"/>
        </w:rPr>
        <w:t xml:space="preserve"> as a whole. (See </w:t>
      </w:r>
      <w:proofErr w:type="spellStart"/>
      <w:r>
        <w:rPr>
          <w:spacing w:val="-1"/>
        </w:rPr>
        <w:t>Mishna</w:t>
      </w:r>
      <w:proofErr w:type="spellEnd"/>
      <w:r>
        <w:rPr>
          <w:spacing w:val="-1"/>
        </w:rPr>
        <w:t xml:space="preserve"> </w:t>
      </w:r>
      <w:proofErr w:type="spellStart"/>
      <w:r>
        <w:rPr>
          <w:spacing w:val="-1"/>
        </w:rPr>
        <w:t>Avoth</w:t>
      </w:r>
      <w:proofErr w:type="spellEnd"/>
      <w:r>
        <w:rPr>
          <w:spacing w:val="-1"/>
        </w:rPr>
        <w:t xml:space="preserve"> 8–9, </w:t>
      </w:r>
      <w:proofErr w:type="spellStart"/>
      <w:r>
        <w:rPr>
          <w:spacing w:val="-1"/>
        </w:rPr>
        <w:t>Mishna</w:t>
      </w:r>
      <w:proofErr w:type="spellEnd"/>
      <w:r>
        <w:rPr>
          <w:spacing w:val="-1"/>
        </w:rPr>
        <w:t xml:space="preserve"> </w:t>
      </w:r>
      <w:proofErr w:type="spellStart"/>
      <w:r>
        <w:rPr>
          <w:spacing w:val="-1"/>
        </w:rPr>
        <w:t>Ḥagiga</w:t>
      </w:r>
      <w:proofErr w:type="spellEnd"/>
      <w:r>
        <w:rPr>
          <w:spacing w:val="-1"/>
        </w:rPr>
        <w:t xml:space="preserve"> 2:2.) There is a particularly interesting story in </w:t>
      </w:r>
      <w:proofErr w:type="spellStart"/>
      <w:r>
        <w:rPr>
          <w:spacing w:val="-1"/>
        </w:rPr>
        <w:t>Ḥagiga</w:t>
      </w:r>
      <w:proofErr w:type="spellEnd"/>
      <w:r>
        <w:rPr>
          <w:spacing w:val="-1"/>
        </w:rPr>
        <w:t xml:space="preserve"> 16b, where Judah ben </w:t>
      </w:r>
      <w:proofErr w:type="spellStart"/>
      <w:r>
        <w:rPr>
          <w:spacing w:val="-1"/>
        </w:rPr>
        <w:t>Ṭabbai</w:t>
      </w:r>
      <w:proofErr w:type="spellEnd"/>
      <w:r>
        <w:rPr>
          <w:spacing w:val="-1"/>
        </w:rPr>
        <w:t xml:space="preserve"> condemns a certain man to death (as a legal point to prove the Sadducees wrong), and Simeon ben </w:t>
      </w:r>
      <w:proofErr w:type="spellStart"/>
      <w:r>
        <w:rPr>
          <w:spacing w:val="-1"/>
        </w:rPr>
        <w:t>Shaṭaḥ</w:t>
      </w:r>
      <w:proofErr w:type="spellEnd"/>
      <w:r>
        <w:rPr>
          <w:spacing w:val="-1"/>
        </w:rPr>
        <w:t xml:space="preserve"> tells him that he has spilled innocent blood. Judah ben </w:t>
      </w:r>
      <w:proofErr w:type="spellStart"/>
      <w:r>
        <w:rPr>
          <w:spacing w:val="-1"/>
        </w:rPr>
        <w:t>Ṭabbai</w:t>
      </w:r>
      <w:proofErr w:type="spellEnd"/>
      <w:r>
        <w:rPr>
          <w:spacing w:val="-1"/>
        </w:rPr>
        <w:t xml:space="preserve"> is so horrified that he spends the rest of his life begging forgiveness at the co</w:t>
      </w:r>
      <w:r>
        <w:rPr>
          <w:spacing w:val="-1"/>
        </w:rPr>
        <w:t>n</w:t>
      </w:r>
      <w:r>
        <w:rPr>
          <w:spacing w:val="-1"/>
        </w:rPr>
        <w:t xml:space="preserve">demned man’s grave, and he accepts upon himself never again to rule on any matter of </w:t>
      </w:r>
      <w:proofErr w:type="spellStart"/>
      <w:r>
        <w:rPr>
          <w:spacing w:val="-1"/>
        </w:rPr>
        <w:t>halakha</w:t>
      </w:r>
      <w:proofErr w:type="spellEnd"/>
      <w:r>
        <w:rPr>
          <w:spacing w:val="-1"/>
        </w:rPr>
        <w:t xml:space="preserve"> without consulting with Simeon ben </w:t>
      </w:r>
      <w:proofErr w:type="spellStart"/>
      <w:r>
        <w:rPr>
          <w:spacing w:val="-1"/>
        </w:rPr>
        <w:t>Shaṭaḥ</w:t>
      </w:r>
      <w:proofErr w:type="spellEnd"/>
      <w:r>
        <w:rPr>
          <w:spacing w:val="-1"/>
        </w:rPr>
        <w:t>.</w:t>
      </w:r>
    </w:p>
    <w:p w14:paraId="27742F4B" w14:textId="77777777" w:rsidR="005552C2" w:rsidRDefault="005552C2">
      <w:pPr>
        <w:pStyle w:val="FootnoteText"/>
      </w:pPr>
    </w:p>
  </w:footnote>
  <w:footnote w:id="24">
    <w:p w14:paraId="2F471350" w14:textId="77777777" w:rsidR="005552C2" w:rsidRDefault="005552C2">
      <w:pPr>
        <w:pStyle w:val="FootnoteText"/>
      </w:pPr>
      <w:r>
        <w:footnoteRef/>
      </w:r>
      <w:r>
        <w:t> </w:t>
      </w:r>
      <w:r>
        <w:t xml:space="preserve">I have found no other source that claims that Simeon ben </w:t>
      </w:r>
      <w:proofErr w:type="spellStart"/>
      <w:r>
        <w:t>Shaṭaḥ</w:t>
      </w:r>
      <w:proofErr w:type="spellEnd"/>
      <w:r>
        <w:t xml:space="preserve"> fled to Egypt or built a temple there. Josephus (</w:t>
      </w:r>
      <w:r>
        <w:rPr>
          <w:rStyle w:val="ittextfn"/>
        </w:rPr>
        <w:t>Jewish War</w:t>
      </w:r>
      <w:r>
        <w:t xml:space="preserve">, </w:t>
      </w:r>
      <w:r>
        <w:rPr>
          <w:rStyle w:val="SCALWAYSNone"/>
          <w:spacing w:val="6"/>
        </w:rPr>
        <w:t>VII</w:t>
      </w:r>
      <w:r>
        <w:t xml:space="preserve">. 420 ff.) tells us that </w:t>
      </w:r>
      <w:proofErr w:type="spellStart"/>
      <w:r>
        <w:t>Onias</w:t>
      </w:r>
      <w:proofErr w:type="spellEnd"/>
      <w:r>
        <w:t xml:space="preserve"> went to Egypt and built a temple there, but this was much earlier, several generations before the time of </w:t>
      </w:r>
      <w:proofErr w:type="spellStart"/>
      <w:r>
        <w:t>Ya</w:t>
      </w:r>
      <w:r>
        <w:t>n</w:t>
      </w:r>
      <w:r>
        <w:t>nai</w:t>
      </w:r>
      <w:proofErr w:type="spellEnd"/>
      <w:r>
        <w:t xml:space="preserve">. The Babylonian Talmud, too, tells us about this temple in Egypt (and disapproves of it, just like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and attributes it, like Josephus, to </w:t>
      </w:r>
      <w:proofErr w:type="spellStart"/>
      <w:r>
        <w:t>Onias</w:t>
      </w:r>
      <w:proofErr w:type="spellEnd"/>
      <w:r>
        <w:t xml:space="preserve">; see Babylonian Talmud, </w:t>
      </w:r>
      <w:proofErr w:type="spellStart"/>
      <w:r>
        <w:t>Menaḥoth</w:t>
      </w:r>
      <w:proofErr w:type="spellEnd"/>
      <w:r>
        <w:t xml:space="preserve"> 109b for the story, and </w:t>
      </w:r>
      <w:proofErr w:type="spellStart"/>
      <w:r>
        <w:t>Mishna</w:t>
      </w:r>
      <w:proofErr w:type="spellEnd"/>
      <w:r>
        <w:t xml:space="preserve"> </w:t>
      </w:r>
      <w:proofErr w:type="spellStart"/>
      <w:r>
        <w:t>Menaḥoth</w:t>
      </w:r>
      <w:proofErr w:type="spellEnd"/>
      <w:r>
        <w:t xml:space="preserve"> 13:10 for mention of “the Temple of </w:t>
      </w:r>
      <w:proofErr w:type="spellStart"/>
      <w:r>
        <w:t>Onias</w:t>
      </w:r>
      <w:proofErr w:type="spellEnd"/>
      <w:r>
        <w:t xml:space="preserve"> [</w:t>
      </w:r>
      <w:proofErr w:type="spellStart"/>
      <w:r>
        <w:t>Ḥonyo</w:t>
      </w:r>
      <w:proofErr w:type="spellEnd"/>
      <w:r>
        <w:t xml:space="preserve">].” In the Palestinian Talmud, </w:t>
      </w:r>
      <w:proofErr w:type="spellStart"/>
      <w:proofErr w:type="gramStart"/>
      <w:r>
        <w:t>Mo‘ed</w:t>
      </w:r>
      <w:proofErr w:type="spellEnd"/>
      <w:proofErr w:type="gramEnd"/>
      <w:r>
        <w:t xml:space="preserve"> </w:t>
      </w:r>
      <w:proofErr w:type="spellStart"/>
      <w:r>
        <w:t>Qaṭan</w:t>
      </w:r>
      <w:proofErr w:type="spellEnd"/>
      <w:r>
        <w:t xml:space="preserve"> 2:2, it tells a story that Judah ben </w:t>
      </w:r>
      <w:proofErr w:type="spellStart"/>
      <w:r>
        <w:t>Ṭabbai</w:t>
      </w:r>
      <w:proofErr w:type="spellEnd"/>
      <w:r>
        <w:t xml:space="preserve"> flees to Egypt (when the people of Jerusalem try to appoint him to a high office, for which he is too modest); but not Simeon ben </w:t>
      </w:r>
      <w:proofErr w:type="spellStart"/>
      <w:r>
        <w:t>Shaṭaḥ</w:t>
      </w:r>
      <w:proofErr w:type="spellEnd"/>
      <w:r>
        <w:t>, and with no connection to the temple in Egypt.</w:t>
      </w:r>
    </w:p>
    <w:p w14:paraId="54BC9DFB" w14:textId="77777777" w:rsidR="005552C2" w:rsidRDefault="005552C2">
      <w:pPr>
        <w:pStyle w:val="FootnoteText"/>
      </w:pPr>
    </w:p>
  </w:footnote>
  <w:footnote w:id="25">
    <w:p w14:paraId="63058FAE" w14:textId="77777777" w:rsidR="005552C2" w:rsidRDefault="005552C2">
      <w:pPr>
        <w:pStyle w:val="FootnoteText"/>
      </w:pPr>
      <w:r>
        <w:footnoteRef/>
      </w:r>
      <w:r>
        <w:t> </w:t>
      </w:r>
      <w:r>
        <w:t xml:space="preserve">Cf. </w:t>
      </w:r>
      <w:proofErr w:type="spellStart"/>
      <w:r>
        <w:t>Avoth</w:t>
      </w:r>
      <w:proofErr w:type="spellEnd"/>
      <w:r>
        <w:t xml:space="preserve"> de-­</w:t>
      </w:r>
      <w:proofErr w:type="spellStart"/>
      <w:r>
        <w:t>Ribbi</w:t>
      </w:r>
      <w:proofErr w:type="spellEnd"/>
      <w:r>
        <w:t xml:space="preserve"> Nathan 5:2, where it tells a story that </w:t>
      </w:r>
      <w:proofErr w:type="spellStart"/>
      <w:r>
        <w:t>Anti</w:t>
      </w:r>
      <w:r>
        <w:t>g</w:t>
      </w:r>
      <w:r>
        <w:t>onos</w:t>
      </w:r>
      <w:proofErr w:type="spellEnd"/>
      <w:r>
        <w:t xml:space="preserve"> of </w:t>
      </w:r>
      <w:proofErr w:type="spellStart"/>
      <w:r>
        <w:t>Sokho</w:t>
      </w:r>
      <w:proofErr w:type="spellEnd"/>
      <w:r>
        <w:t xml:space="preserve"> had two students, </w:t>
      </w:r>
      <w:proofErr w:type="spellStart"/>
      <w:r>
        <w:t>Zadok</w:t>
      </w:r>
      <w:proofErr w:type="spellEnd"/>
      <w:r>
        <w:t xml:space="preserve"> and Boethius, who rejected the idea of divine punishment or afterlife, and thus created two sectarian groups, Sadducees (=</w:t>
      </w:r>
      <w:proofErr w:type="spellStart"/>
      <w:r>
        <w:t>Zadokites</w:t>
      </w:r>
      <w:proofErr w:type="spellEnd"/>
      <w:r>
        <w:t xml:space="preserve">) and </w:t>
      </w:r>
      <w:proofErr w:type="spellStart"/>
      <w:r>
        <w:t>Boethusians</w:t>
      </w:r>
      <w:proofErr w:type="spellEnd"/>
      <w:r>
        <w:t>.</w:t>
      </w:r>
    </w:p>
    <w:p w14:paraId="6765FCD2" w14:textId="77777777" w:rsidR="005552C2" w:rsidRDefault="005552C2">
      <w:pPr>
        <w:pStyle w:val="FootnoteText"/>
      </w:pPr>
    </w:p>
  </w:footnote>
  <w:footnote w:id="26">
    <w:p w14:paraId="4EA0F2BC" w14:textId="77777777" w:rsidR="005552C2" w:rsidRDefault="005552C2">
      <w:pPr>
        <w:pStyle w:val="FootnoteText"/>
      </w:pPr>
      <w:r>
        <w:footnoteRef/>
      </w:r>
      <w:r>
        <w:t> </w:t>
      </w:r>
      <w:r>
        <w:t xml:space="preserve">The text uses the Polish form of the city name, </w:t>
      </w:r>
      <w:proofErr w:type="spellStart"/>
      <w:r>
        <w:t>Lejda</w:t>
      </w:r>
      <w:proofErr w:type="spellEnd"/>
      <w:r>
        <w:t>.</w:t>
      </w:r>
    </w:p>
    <w:p w14:paraId="0F8CE619" w14:textId="77777777" w:rsidR="005552C2" w:rsidRDefault="005552C2">
      <w:pPr>
        <w:pStyle w:val="FootnoteText"/>
      </w:pPr>
    </w:p>
  </w:footnote>
  <w:footnote w:id="27">
    <w:p w14:paraId="2B6411B8" w14:textId="77777777" w:rsidR="005552C2" w:rsidRDefault="005552C2">
      <w:pPr>
        <w:pStyle w:val="FootnoteText"/>
      </w:pPr>
      <w:r>
        <w:footnoteRef/>
      </w:r>
      <w:r>
        <w:t> </w:t>
      </w:r>
      <w:r>
        <w:rPr>
          <w:rFonts w:ascii="Koren Tanakh" w:hAnsi="Koren Tanakh" w:cs="Koren Tanakh"/>
          <w:b/>
          <w:bCs/>
          <w:sz w:val="26"/>
          <w:szCs w:val="26"/>
          <w:rtl/>
        </w:rPr>
        <w:t>*</w:t>
      </w:r>
      <w:r>
        <w:t xml:space="preserve">The following footnote appears in the original Hebrew, both in the manuscripts and in Ed. </w:t>
      </w:r>
      <w:proofErr w:type="spellStart"/>
      <w:r>
        <w:t>Neubauer</w:t>
      </w:r>
      <w:proofErr w:type="spellEnd"/>
      <w:r>
        <w:t xml:space="preserve">, evidently composed by some copyist over the course of the transmission of the work: “It seems that there have elapsed 1844 years since the split of the sects, as can be seen from the </w:t>
      </w:r>
      <w:proofErr w:type="spellStart"/>
      <w:r>
        <w:t>Ḥakham’s</w:t>
      </w:r>
      <w:proofErr w:type="spellEnd"/>
      <w:r>
        <w:t xml:space="preserve"> words, ‘from today, which is the year 5506’.”</w:t>
      </w:r>
    </w:p>
    <w:p w14:paraId="39088202" w14:textId="77777777" w:rsidR="005552C2" w:rsidRDefault="005552C2">
      <w:pPr>
        <w:pStyle w:val="footnotecont"/>
      </w:pPr>
      <w:r>
        <w:rPr>
          <w:rStyle w:val="sc"/>
          <w:spacing w:val="10"/>
        </w:rPr>
        <w:t>MS</w:t>
      </w:r>
      <w:r>
        <w:t xml:space="preserve"> </w:t>
      </w:r>
      <w:r>
        <w:rPr>
          <w:rStyle w:val="SCALWAYSNone"/>
          <w:spacing w:val="6"/>
        </w:rPr>
        <w:t>A</w:t>
      </w:r>
      <w:r>
        <w:t xml:space="preserve"> and Ed. </w:t>
      </w:r>
      <w:proofErr w:type="spellStart"/>
      <w:r>
        <w:t>Neubauer</w:t>
      </w:r>
      <w:proofErr w:type="spellEnd"/>
      <w:r>
        <w:t xml:space="preserve"> update this by adding: “And until this year, 5615, there have been 1953 years.”</w:t>
      </w:r>
    </w:p>
    <w:p w14:paraId="1670491E" w14:textId="77777777" w:rsidR="005552C2" w:rsidRDefault="005552C2">
      <w:pPr>
        <w:pStyle w:val="footnotecont"/>
      </w:pPr>
    </w:p>
  </w:footnote>
  <w:footnote w:id="28">
    <w:p w14:paraId="6CB1B4D3" w14:textId="77777777" w:rsidR="005552C2" w:rsidRDefault="005552C2">
      <w:pPr>
        <w:pStyle w:val="FootnoteText"/>
      </w:pPr>
      <w:r>
        <w:footnoteRef/>
      </w:r>
      <w:r>
        <w:t> </w:t>
      </w:r>
      <w:proofErr w:type="gramStart"/>
      <w:r>
        <w:t>Or “Czar.”</w:t>
      </w:r>
      <w:proofErr w:type="gramEnd"/>
      <w:r>
        <w:t xml:space="preserve"> The Hebrew </w:t>
      </w:r>
      <w:proofErr w:type="spellStart"/>
      <w:r>
        <w:rPr>
          <w:rStyle w:val="ittextfn"/>
        </w:rPr>
        <w:t>qesar</w:t>
      </w:r>
      <w:proofErr w:type="spellEnd"/>
      <w:r>
        <w:t>, from Latin “Caesar,” can refer in this period either to the Emperor of the Austrian Empire or to that of the Russian Empire, both of whose titles are derived from the Latin “Caesar.” Both empires had large Jewish communities in the eighteenth century.</w:t>
      </w:r>
    </w:p>
    <w:p w14:paraId="7872F3F1" w14:textId="77777777" w:rsidR="005552C2" w:rsidRDefault="005552C2">
      <w:pPr>
        <w:pStyle w:val="FootnoteText"/>
      </w:pPr>
    </w:p>
  </w:footnote>
  <w:footnote w:id="29">
    <w:p w14:paraId="6D0556F7" w14:textId="77777777" w:rsidR="005552C2" w:rsidRDefault="005552C2">
      <w:pPr>
        <w:pStyle w:val="FootnoteText"/>
      </w:pPr>
      <w:r>
        <w:footnoteRef/>
      </w:r>
      <w:r>
        <w:t> </w:t>
      </w:r>
      <w:r>
        <w:t xml:space="preserve">See </w:t>
      </w:r>
      <w:proofErr w:type="spellStart"/>
      <w:r>
        <w:t>Mishna</w:t>
      </w:r>
      <w:proofErr w:type="spellEnd"/>
      <w:r>
        <w:t xml:space="preserve"> Rosh Ha-</w:t>
      </w:r>
      <w:proofErr w:type="spellStart"/>
      <w:r>
        <w:t>­shana</w:t>
      </w:r>
      <w:proofErr w:type="spellEnd"/>
      <w:r>
        <w:t xml:space="preserve"> 1:3–3:</w:t>
      </w:r>
      <w:proofErr w:type="gramStart"/>
      <w:r>
        <w:t>1,</w:t>
      </w:r>
      <w:proofErr w:type="gramEnd"/>
      <w:r>
        <w:t xml:space="preserve"> and both Babylonian and Palestinian Talmud ad loc., for extensive discussions of this whole process.</w:t>
      </w:r>
    </w:p>
    <w:p w14:paraId="00E629A9" w14:textId="77777777" w:rsidR="005552C2" w:rsidRDefault="005552C2">
      <w:pPr>
        <w:pStyle w:val="FootnoteText"/>
      </w:pPr>
    </w:p>
  </w:footnote>
  <w:footnote w:id="30">
    <w:p w14:paraId="18D8E97A" w14:textId="77777777" w:rsidR="005552C2" w:rsidRDefault="005552C2">
      <w:pPr>
        <w:pStyle w:val="FootnoteText"/>
      </w:pPr>
      <w:r>
        <w:footnoteRef/>
      </w:r>
      <w:r>
        <w:t> </w:t>
      </w:r>
      <w:r>
        <w:t xml:space="preserve">This comes out to 78 </w:t>
      </w:r>
      <w:r>
        <w:rPr>
          <w:rStyle w:val="SCALWAYSNone"/>
          <w:spacing w:val="6"/>
        </w:rPr>
        <w:t>CE</w:t>
      </w:r>
      <w:r>
        <w:t xml:space="preserve">, which is an early estimate for the time of </w:t>
      </w:r>
      <w:proofErr w:type="spellStart"/>
      <w:r>
        <w:t>Rabban</w:t>
      </w:r>
      <w:proofErr w:type="spellEnd"/>
      <w:r>
        <w:t xml:space="preserve"> </w:t>
      </w:r>
      <w:proofErr w:type="spellStart"/>
      <w:r>
        <w:t>Gamliel</w:t>
      </w:r>
      <w:proofErr w:type="spellEnd"/>
      <w:r>
        <w:t>, but no more than a few years before his rise to office.</w:t>
      </w:r>
    </w:p>
    <w:p w14:paraId="54819FD2" w14:textId="77777777" w:rsidR="005552C2" w:rsidRDefault="005552C2">
      <w:pPr>
        <w:pStyle w:val="FootnoteText"/>
      </w:pPr>
    </w:p>
  </w:footnote>
  <w:footnote w:id="31">
    <w:p w14:paraId="0BDD30F8" w14:textId="77777777" w:rsidR="005552C2" w:rsidRDefault="005552C2">
      <w:pPr>
        <w:pStyle w:val="FootnoteText"/>
      </w:pPr>
      <w:r>
        <w:footnoteRef/>
      </w:r>
      <w:r>
        <w:t> </w:t>
      </w:r>
      <w:r>
        <w:t>The words “for seven days” do not actually appear in this verse; the author is probably citing from memory, and has confused this verse with the verse from Deuteronomy which he cites next.</w:t>
      </w:r>
    </w:p>
    <w:p w14:paraId="3FAC44A7" w14:textId="77777777" w:rsidR="005552C2" w:rsidRDefault="005552C2">
      <w:pPr>
        <w:pStyle w:val="FootnoteText"/>
      </w:pPr>
    </w:p>
  </w:footnote>
  <w:footnote w:id="32">
    <w:p w14:paraId="4ED29B1A" w14:textId="77777777" w:rsidR="005552C2" w:rsidRDefault="005552C2">
      <w:pPr>
        <w:pStyle w:val="FootnoteText"/>
      </w:pPr>
      <w:r>
        <w:footnoteRef/>
      </w:r>
      <w:r>
        <w:t> </w:t>
      </w:r>
      <w:r>
        <w:t xml:space="preserve">This translation reflects our author’s view (see </w:t>
      </w:r>
      <w:proofErr w:type="spellStart"/>
      <w:r>
        <w:t>Ma’amar</w:t>
      </w:r>
      <w:proofErr w:type="spellEnd"/>
      <w:r>
        <w:t xml:space="preserve"> </w:t>
      </w:r>
      <w:proofErr w:type="spellStart"/>
      <w:r>
        <w:t>Mordokhai</w:t>
      </w:r>
      <w:proofErr w:type="spellEnd"/>
      <w:r>
        <w:t xml:space="preserve">, St. Petersburg – Inst. of Oriental Studies of the Russian Academy C 104 239b–240b). Like the medieval </w:t>
      </w:r>
      <w:proofErr w:type="spellStart"/>
      <w:r>
        <w:t>Karaite</w:t>
      </w:r>
      <w:proofErr w:type="spellEnd"/>
      <w:r>
        <w:t xml:space="preserve"> interpret</w:t>
      </w:r>
      <w:r>
        <w:t>a</w:t>
      </w:r>
      <w:r>
        <w:t>tion, he deems the verse to forbid causing a fire to burn on the Sa</w:t>
      </w:r>
      <w:r>
        <w:t>b</w:t>
      </w:r>
      <w:r>
        <w:t xml:space="preserve">bath, </w:t>
      </w:r>
      <w:r>
        <w:rPr>
          <w:rStyle w:val="ittextfn"/>
        </w:rPr>
        <w:t>even if the fire was lit prior to the Sabbath</w:t>
      </w:r>
      <w:r>
        <w:t xml:space="preserve">. Rabbinic </w:t>
      </w:r>
      <w:proofErr w:type="spellStart"/>
      <w:r>
        <w:t>halakha</w:t>
      </w:r>
      <w:proofErr w:type="spellEnd"/>
      <w:r>
        <w:t xml:space="preserve"> forbids kindling </w:t>
      </w:r>
      <w:r>
        <w:rPr>
          <w:rStyle w:val="ittextfn"/>
        </w:rPr>
        <w:t>on</w:t>
      </w:r>
      <w:r>
        <w:t xml:space="preserve"> the Sabbath itself; and, therefore, permits kee</w:t>
      </w:r>
      <w:r>
        <w:t>p</w:t>
      </w:r>
      <w:r>
        <w:t xml:space="preserve">ing a lit flame (such as that of a candle or an oven) on the Sabbath, </w:t>
      </w:r>
      <w:r>
        <w:rPr>
          <w:rStyle w:val="ittextfn"/>
        </w:rPr>
        <w:t>if the flame was lit before the Sabbath</w:t>
      </w:r>
      <w:r>
        <w:t xml:space="preserve">. The meaning of this verse was the source of many polemics between </w:t>
      </w:r>
      <w:proofErr w:type="spellStart"/>
      <w:r>
        <w:t>Karaites</w:t>
      </w:r>
      <w:proofErr w:type="spellEnd"/>
      <w:r>
        <w:t xml:space="preserve"> and </w:t>
      </w:r>
      <w:proofErr w:type="spellStart"/>
      <w:r>
        <w:t>Rabbanites</w:t>
      </w:r>
      <w:proofErr w:type="spellEnd"/>
      <w:r>
        <w:t>.</w:t>
      </w:r>
    </w:p>
    <w:p w14:paraId="00950586" w14:textId="77777777" w:rsidR="005552C2" w:rsidRDefault="005552C2">
      <w:pPr>
        <w:pStyle w:val="FootnoteText"/>
      </w:pPr>
    </w:p>
  </w:footnote>
  <w:footnote w:id="33">
    <w:p w14:paraId="70018752" w14:textId="77777777" w:rsidR="005552C2" w:rsidRDefault="005552C2">
      <w:pPr>
        <w:pStyle w:val="FootnoteText"/>
      </w:pPr>
      <w:r>
        <w:footnoteRef/>
      </w:r>
      <w:r>
        <w:t> </w:t>
      </w:r>
      <w:r>
        <w:t xml:space="preserve">This is a reference to the rabbinic practice of </w:t>
      </w:r>
      <w:r>
        <w:rPr>
          <w:rStyle w:val="ittextfn"/>
        </w:rPr>
        <w:t>‘</w:t>
      </w:r>
      <w:proofErr w:type="spellStart"/>
      <w:r>
        <w:rPr>
          <w:rStyle w:val="ittextfn"/>
        </w:rPr>
        <w:t>eruv</w:t>
      </w:r>
      <w:proofErr w:type="spellEnd"/>
      <w:r>
        <w:t xml:space="preserve">. Note that the theoretical basis behind rabbinic </w:t>
      </w:r>
      <w:r>
        <w:rPr>
          <w:rStyle w:val="ittextfn"/>
        </w:rPr>
        <w:t>‘</w:t>
      </w:r>
      <w:proofErr w:type="spellStart"/>
      <w:r>
        <w:rPr>
          <w:rStyle w:val="ittextfn"/>
        </w:rPr>
        <w:t>eruv</w:t>
      </w:r>
      <w:proofErr w:type="spellEnd"/>
      <w:r>
        <w:t xml:space="preserve"> is not to turn a public street into a private domain, but rather to mark certain areas that are a</w:t>
      </w:r>
      <w:r>
        <w:t>l</w:t>
      </w:r>
      <w:r>
        <w:t>ready private domains, though in joint ownership of a few people. Thus, for example, within a shared courtyard or apartment building, it should theoretically be permitted to carry from the residences into the hallways or the courtyard, and vice versa, because it is not a public domain; but because it is too similar to a public domain, ra</w:t>
      </w:r>
      <w:r>
        <w:t>b</w:t>
      </w:r>
      <w:r>
        <w:t xml:space="preserve">binic law requires creating an </w:t>
      </w:r>
      <w:r>
        <w:rPr>
          <w:rStyle w:val="ittextfn"/>
        </w:rPr>
        <w:t>‘</w:t>
      </w:r>
      <w:proofErr w:type="spellStart"/>
      <w:r>
        <w:rPr>
          <w:rStyle w:val="ittextfn"/>
        </w:rPr>
        <w:t>eruv</w:t>
      </w:r>
      <w:proofErr w:type="spellEnd"/>
      <w:r>
        <w:t xml:space="preserve"> by collecting flour or money from all residents and using it to bake a single loaf of bread, which sits in the house of one of the residents, and each resident is pe</w:t>
      </w:r>
      <w:r>
        <w:t>r</w:t>
      </w:r>
      <w:r>
        <w:t>mitted to eat from the loaf, such that the whole residential complex becomes a single commune. In order to mark the outside boundary of the complex, a string or post (</w:t>
      </w:r>
      <w:proofErr w:type="spellStart"/>
      <w:r>
        <w:rPr>
          <w:rStyle w:val="ittextfn"/>
        </w:rPr>
        <w:t>leḥi</w:t>
      </w:r>
      <w:proofErr w:type="spellEnd"/>
      <w:r>
        <w:t>) is put up at the entrance.</w:t>
      </w:r>
    </w:p>
    <w:p w14:paraId="05B143FD" w14:textId="77777777" w:rsidR="005552C2" w:rsidRDefault="005552C2">
      <w:pPr>
        <w:pStyle w:val="footnotecont"/>
      </w:pPr>
      <w:r>
        <w:t xml:space="preserve">Later on, some rabbinic groups came up with the idea that even public streets are not truly public domains in the </w:t>
      </w:r>
      <w:proofErr w:type="spellStart"/>
      <w:r>
        <w:t>halakhic</w:t>
      </w:r>
      <w:proofErr w:type="spellEnd"/>
      <w:r>
        <w:t xml:space="preserve"> sense, and, therefore, they allow the creation of an </w:t>
      </w:r>
      <w:r>
        <w:rPr>
          <w:rStyle w:val="ittextfn"/>
        </w:rPr>
        <w:t>‘</w:t>
      </w:r>
      <w:proofErr w:type="spellStart"/>
      <w:r>
        <w:rPr>
          <w:rStyle w:val="ittextfn"/>
        </w:rPr>
        <w:t>eruv</w:t>
      </w:r>
      <w:proofErr w:type="spellEnd"/>
      <w:r>
        <w:t xml:space="preserve"> even in larger communities, enclosing whole streets or even cities. Other rabbinic groups consider this to be a blatant violation of the Sabbath, and this is often a point of great, bitter conflict between different ra</w:t>
      </w:r>
      <w:r>
        <w:t>b</w:t>
      </w:r>
      <w:r>
        <w:t xml:space="preserve">binic groups today, not just between </w:t>
      </w:r>
      <w:proofErr w:type="spellStart"/>
      <w:r>
        <w:t>Karaites</w:t>
      </w:r>
      <w:proofErr w:type="spellEnd"/>
      <w:r>
        <w:t xml:space="preserve"> and </w:t>
      </w:r>
      <w:proofErr w:type="spellStart"/>
      <w:r>
        <w:t>Rabbanites</w:t>
      </w:r>
      <w:proofErr w:type="spellEnd"/>
      <w:r>
        <w:t>.</w:t>
      </w:r>
    </w:p>
    <w:p w14:paraId="7C89EED6" w14:textId="77777777" w:rsidR="005552C2" w:rsidRDefault="005552C2">
      <w:pPr>
        <w:pStyle w:val="footnotecont"/>
      </w:pPr>
    </w:p>
  </w:footnote>
  <w:footnote w:id="34">
    <w:p w14:paraId="529C9535" w14:textId="77777777" w:rsidR="005552C2" w:rsidRDefault="005552C2">
      <w:pPr>
        <w:pStyle w:val="FootnoteText"/>
      </w:pPr>
      <w:r>
        <w:footnoteRef/>
      </w:r>
      <w:r>
        <w:t> </w:t>
      </w:r>
      <w:r>
        <w:t xml:space="preserve">These words, </w:t>
      </w:r>
      <w:r>
        <w:rPr>
          <w:rStyle w:val="ittextfn"/>
        </w:rPr>
        <w:t>le-­</w:t>
      </w:r>
      <w:proofErr w:type="spellStart"/>
      <w:r>
        <w:rPr>
          <w:rStyle w:val="ittextfn"/>
        </w:rPr>
        <w:t>hadber</w:t>
      </w:r>
      <w:proofErr w:type="spellEnd"/>
      <w:r>
        <w:rPr>
          <w:rStyle w:val="ittextfn"/>
        </w:rPr>
        <w:t xml:space="preserve"> </w:t>
      </w:r>
      <w:proofErr w:type="spellStart"/>
      <w:r>
        <w:rPr>
          <w:rStyle w:val="ittextfn"/>
        </w:rPr>
        <w:t>gevuloth</w:t>
      </w:r>
      <w:proofErr w:type="spellEnd"/>
      <w:r>
        <w:rPr>
          <w:rStyle w:val="ittextfn"/>
        </w:rPr>
        <w:t xml:space="preserve"> ‘</w:t>
      </w:r>
      <w:proofErr w:type="spellStart"/>
      <w:r>
        <w:rPr>
          <w:rStyle w:val="ittextfn"/>
        </w:rPr>
        <w:t>ammim</w:t>
      </w:r>
      <w:proofErr w:type="spellEnd"/>
      <w:r>
        <w:t xml:space="preserve">, </w:t>
      </w:r>
      <w:proofErr w:type="gramStart"/>
      <w:r>
        <w:t>are a pun</w:t>
      </w:r>
      <w:proofErr w:type="gramEnd"/>
      <w:r>
        <w:t xml:space="preserve"> on De</w:t>
      </w:r>
      <w:r>
        <w:t>u</w:t>
      </w:r>
      <w:r>
        <w:t xml:space="preserve">teronomy 32:8: </w:t>
      </w:r>
      <w:r>
        <w:rPr>
          <w:rStyle w:val="ittextfn"/>
        </w:rPr>
        <w:t>He set the bounds of the peoples</w:t>
      </w:r>
      <w:r>
        <w:t xml:space="preserve">. Here, they refer to the fact that the </w:t>
      </w:r>
      <w:r>
        <w:rPr>
          <w:rStyle w:val="ittextfn"/>
        </w:rPr>
        <w:t>‘</w:t>
      </w:r>
      <w:proofErr w:type="spellStart"/>
      <w:r>
        <w:rPr>
          <w:rStyle w:val="ittextfn"/>
        </w:rPr>
        <w:t>eruv</w:t>
      </w:r>
      <w:proofErr w:type="spellEnd"/>
      <w:r>
        <w:t xml:space="preserve"> strings enclose communities.</w:t>
      </w:r>
    </w:p>
    <w:p w14:paraId="5C14E9B2" w14:textId="77777777" w:rsidR="005552C2" w:rsidRDefault="005552C2">
      <w:pPr>
        <w:pStyle w:val="FootnoteText"/>
      </w:pPr>
    </w:p>
  </w:footnote>
  <w:footnote w:id="35">
    <w:p w14:paraId="29562A88" w14:textId="77777777" w:rsidR="005552C2" w:rsidRDefault="005552C2">
      <w:pPr>
        <w:pStyle w:val="FootnoteText"/>
      </w:pPr>
      <w:r>
        <w:footnoteRef/>
      </w:r>
      <w:r>
        <w:t> </w:t>
      </w:r>
      <w:r>
        <w:t>It is unclear what this word means.</w:t>
      </w:r>
    </w:p>
    <w:p w14:paraId="69AA6737" w14:textId="77777777" w:rsidR="005552C2" w:rsidRDefault="005552C2">
      <w:pPr>
        <w:pStyle w:val="FootnoteText"/>
      </w:pPr>
    </w:p>
  </w:footnote>
  <w:footnote w:id="36">
    <w:p w14:paraId="49469195" w14:textId="77777777" w:rsidR="005552C2" w:rsidRDefault="005552C2">
      <w:pPr>
        <w:pStyle w:val="FootnoteText"/>
      </w:pPr>
      <w:r>
        <w:footnoteRef/>
      </w:r>
      <w:r>
        <w:t> </w:t>
      </w:r>
      <w:r>
        <w:t xml:space="preserve">The author uses the abbreviation ḤZ”L, for </w:t>
      </w:r>
      <w:proofErr w:type="spellStart"/>
      <w:r>
        <w:rPr>
          <w:rStyle w:val="ittextfn"/>
        </w:rPr>
        <w:t>ḥakhamenu</w:t>
      </w:r>
      <w:proofErr w:type="spellEnd"/>
      <w:r>
        <w:rPr>
          <w:rStyle w:val="ittextfn"/>
        </w:rPr>
        <w:t xml:space="preserve"> </w:t>
      </w:r>
      <w:proofErr w:type="spellStart"/>
      <w:r>
        <w:rPr>
          <w:rStyle w:val="ittextfn"/>
        </w:rPr>
        <w:t>za”l</w:t>
      </w:r>
      <w:proofErr w:type="spellEnd"/>
      <w:r>
        <w:t xml:space="preserve">, that is, </w:t>
      </w:r>
      <w:proofErr w:type="spellStart"/>
      <w:r>
        <w:rPr>
          <w:rStyle w:val="ittextfn"/>
        </w:rPr>
        <w:t>ḥakhamenu</w:t>
      </w:r>
      <w:proofErr w:type="spellEnd"/>
      <w:r>
        <w:rPr>
          <w:rStyle w:val="ittextfn"/>
        </w:rPr>
        <w:t xml:space="preserve"> </w:t>
      </w:r>
      <w:proofErr w:type="spellStart"/>
      <w:r>
        <w:rPr>
          <w:rStyle w:val="ittextfn"/>
        </w:rPr>
        <w:t>zikhronam</w:t>
      </w:r>
      <w:proofErr w:type="spellEnd"/>
      <w:r>
        <w:rPr>
          <w:rStyle w:val="ittextfn"/>
        </w:rPr>
        <w:t xml:space="preserve"> </w:t>
      </w:r>
      <w:proofErr w:type="spellStart"/>
      <w:r>
        <w:rPr>
          <w:rStyle w:val="ittextfn"/>
        </w:rPr>
        <w:t>livrakha</w:t>
      </w:r>
      <w:proofErr w:type="spellEnd"/>
      <w:r>
        <w:t xml:space="preserve">, “our sages, of blessed memory.” This abbreviation is commonly used by </w:t>
      </w:r>
      <w:proofErr w:type="spellStart"/>
      <w:r>
        <w:t>Rabbanite</w:t>
      </w:r>
      <w:proofErr w:type="spellEnd"/>
      <w:r>
        <w:t xml:space="preserve"> Jews to refer to the sages of the Talmud, and pronounced </w:t>
      </w:r>
      <w:proofErr w:type="spellStart"/>
      <w:r>
        <w:rPr>
          <w:rStyle w:val="ittextfn"/>
        </w:rPr>
        <w:t>ḥazal</w:t>
      </w:r>
      <w:proofErr w:type="spellEnd"/>
      <w:r>
        <w:t xml:space="preserve">. It is entirely natural for a </w:t>
      </w:r>
      <w:proofErr w:type="spellStart"/>
      <w:r>
        <w:t>Karaite</w:t>
      </w:r>
      <w:proofErr w:type="spellEnd"/>
      <w:r>
        <w:t xml:space="preserve"> author to use the term for </w:t>
      </w:r>
      <w:proofErr w:type="spellStart"/>
      <w:r>
        <w:t>Karaite</w:t>
      </w:r>
      <w:proofErr w:type="spellEnd"/>
      <w:r>
        <w:t xml:space="preserve"> sages of previous generations; however, because the abbreviation is known today as a term for the sages of the Talmud, we have wanted to avoid conf</w:t>
      </w:r>
      <w:r>
        <w:t>u</w:t>
      </w:r>
      <w:r>
        <w:t xml:space="preserve">sion. So, rather than writing </w:t>
      </w:r>
      <w:proofErr w:type="spellStart"/>
      <w:r>
        <w:rPr>
          <w:rStyle w:val="ittextfn"/>
        </w:rPr>
        <w:t>ḥaza”l</w:t>
      </w:r>
      <w:proofErr w:type="spellEnd"/>
      <w:r>
        <w:t xml:space="preserve"> in the Hebrew each time, we have expanded the author’s acronym to </w:t>
      </w:r>
      <w:proofErr w:type="spellStart"/>
      <w:r>
        <w:rPr>
          <w:rStyle w:val="ittextfn"/>
        </w:rPr>
        <w:t>ḥakhamenu</w:t>
      </w:r>
      <w:proofErr w:type="spellEnd"/>
      <w:r>
        <w:rPr>
          <w:rStyle w:val="ittextfn"/>
        </w:rPr>
        <w:t xml:space="preserve"> </w:t>
      </w:r>
      <w:proofErr w:type="spellStart"/>
      <w:r>
        <w:rPr>
          <w:rStyle w:val="ittextfn"/>
        </w:rPr>
        <w:t>za”l</w:t>
      </w:r>
      <w:proofErr w:type="spellEnd"/>
      <w:r>
        <w:t xml:space="preserve">, here and throughout our edition of </w:t>
      </w:r>
      <w:proofErr w:type="spellStart"/>
      <w:r>
        <w:rPr>
          <w:rStyle w:val="ittextfn"/>
        </w:rPr>
        <w:t>Levush</w:t>
      </w:r>
      <w:proofErr w:type="spellEnd"/>
      <w:r>
        <w:rPr>
          <w:rStyle w:val="ittextfn"/>
        </w:rPr>
        <w:t xml:space="preserve"> </w:t>
      </w:r>
      <w:proofErr w:type="spellStart"/>
      <w:r>
        <w:rPr>
          <w:rStyle w:val="ittextfn"/>
        </w:rPr>
        <w:t>Malkhuth</w:t>
      </w:r>
      <w:proofErr w:type="spellEnd"/>
      <w:r>
        <w:t>.</w:t>
      </w:r>
    </w:p>
    <w:p w14:paraId="334BCA7C" w14:textId="77777777" w:rsidR="005552C2" w:rsidRDefault="005552C2">
      <w:pPr>
        <w:pStyle w:val="FootnoteText"/>
      </w:pPr>
    </w:p>
  </w:footnote>
  <w:footnote w:id="37">
    <w:p w14:paraId="7DA3CA37" w14:textId="77777777" w:rsidR="005552C2" w:rsidRDefault="005552C2">
      <w:pPr>
        <w:pStyle w:val="FootnoteText"/>
      </w:pPr>
      <w:r>
        <w:footnoteRef/>
      </w:r>
      <w:r>
        <w:t> </w:t>
      </w:r>
      <w:r>
        <w:t xml:space="preserve">See Babylonian Talmud, </w:t>
      </w:r>
      <w:proofErr w:type="spellStart"/>
      <w:r>
        <w:t>Ḥullin</w:t>
      </w:r>
      <w:proofErr w:type="spellEnd"/>
      <w:r>
        <w:t xml:space="preserve"> 59a.</w:t>
      </w:r>
    </w:p>
    <w:p w14:paraId="0F9191A6" w14:textId="77777777" w:rsidR="005552C2" w:rsidRDefault="005552C2">
      <w:pPr>
        <w:pStyle w:val="FootnoteText"/>
      </w:pPr>
    </w:p>
  </w:footnote>
  <w:footnote w:id="38">
    <w:p w14:paraId="5E8D55E9" w14:textId="77777777" w:rsidR="005552C2" w:rsidRDefault="005552C2">
      <w:pPr>
        <w:pStyle w:val="FootnoteText"/>
      </w:pPr>
      <w:r>
        <w:footnoteRef/>
      </w:r>
      <w:r>
        <w:t> </w:t>
      </w:r>
      <w:r>
        <w:t xml:space="preserve">This word appears in all </w:t>
      </w:r>
      <w:r>
        <w:rPr>
          <w:rStyle w:val="sc"/>
          <w:spacing w:val="10"/>
        </w:rPr>
        <w:t>MSS</w:t>
      </w:r>
      <w:r>
        <w:t xml:space="preserve"> and in Ed. </w:t>
      </w:r>
      <w:proofErr w:type="spellStart"/>
      <w:r>
        <w:t>Neubauer</w:t>
      </w:r>
      <w:proofErr w:type="spellEnd"/>
      <w:r>
        <w:t>, but it is clearly out of place and does not belong here. Pigs do not chew their cud, and anyway are mentioned separately in the second half of the sentence.</w:t>
      </w:r>
    </w:p>
    <w:p w14:paraId="6F25A5DB" w14:textId="77777777" w:rsidR="005552C2" w:rsidRDefault="005552C2">
      <w:pPr>
        <w:pStyle w:val="FootnoteText"/>
      </w:pPr>
    </w:p>
  </w:footnote>
  <w:footnote w:id="39">
    <w:p w14:paraId="1258B713" w14:textId="77777777" w:rsidR="005552C2" w:rsidRDefault="005552C2">
      <w:pPr>
        <w:pStyle w:val="FootnoteText"/>
      </w:pPr>
      <w:r>
        <w:footnoteRef/>
      </w:r>
      <w:r>
        <w:t> </w:t>
      </w:r>
      <w:r>
        <w:t xml:space="preserve">The </w:t>
      </w:r>
      <w:proofErr w:type="spellStart"/>
      <w:r>
        <w:t>Rabbanites</w:t>
      </w:r>
      <w:proofErr w:type="spellEnd"/>
      <w:r>
        <w:t xml:space="preserve"> understand these laws of impurity as creating a state that prevents entering the Temple or eating sacrifices (or some other limited circumstances), but they do not view them as absolute prohibitions. Thus, for example, if an earthenware vessel comes in contact with an impure insect, then anyone who eats from that vessel will be prohibited to enter the Temple until undergoing purification; but, according to the </w:t>
      </w:r>
      <w:proofErr w:type="spellStart"/>
      <w:r>
        <w:t>Rabbanite</w:t>
      </w:r>
      <w:proofErr w:type="spellEnd"/>
      <w:r>
        <w:t xml:space="preserve"> understanding, there is no prohibition to use such a vessel at home, far from the Temple. Because the Temple is not standing, this effectively means that </w:t>
      </w:r>
      <w:proofErr w:type="spellStart"/>
      <w:r>
        <w:t>Rabbanites</w:t>
      </w:r>
      <w:proofErr w:type="spellEnd"/>
      <w:r>
        <w:t xml:space="preserve"> do not worry about these laws today.</w:t>
      </w:r>
    </w:p>
    <w:p w14:paraId="707418C2" w14:textId="77777777" w:rsidR="005552C2" w:rsidRDefault="005552C2">
      <w:pPr>
        <w:pStyle w:val="FootnoteText"/>
      </w:pPr>
    </w:p>
  </w:footnote>
  <w:footnote w:id="40">
    <w:p w14:paraId="30E6C7E8" w14:textId="77777777" w:rsidR="005552C2" w:rsidRDefault="005552C2">
      <w:pPr>
        <w:pStyle w:val="FootnoteText"/>
      </w:pPr>
      <w:r>
        <w:footnoteRef/>
      </w:r>
      <w:r>
        <w:t> </w:t>
      </w:r>
      <w:proofErr w:type="gramStart"/>
      <w:r>
        <w:t xml:space="preserve">Yiddish, spoken by the </w:t>
      </w:r>
      <w:proofErr w:type="spellStart"/>
      <w:r>
        <w:t>Rabbanite</w:t>
      </w:r>
      <w:proofErr w:type="spellEnd"/>
      <w:r>
        <w:t xml:space="preserve"> Jews of much of Europe.</w:t>
      </w:r>
      <w:proofErr w:type="gramEnd"/>
    </w:p>
    <w:p w14:paraId="208FEBD2" w14:textId="77777777" w:rsidR="005552C2" w:rsidRDefault="005552C2">
      <w:pPr>
        <w:pStyle w:val="FootnoteText"/>
      </w:pPr>
    </w:p>
  </w:footnote>
  <w:footnote w:id="41">
    <w:p w14:paraId="4C569747" w14:textId="77777777" w:rsidR="005552C2" w:rsidRDefault="005552C2">
      <w:pPr>
        <w:pStyle w:val="FootnoteText"/>
      </w:pPr>
      <w:r>
        <w:footnoteRef/>
      </w:r>
      <w:r>
        <w:t> </w:t>
      </w:r>
      <w:r>
        <w:t>This expression is based on Psalms 2:4.</w:t>
      </w:r>
    </w:p>
    <w:p w14:paraId="30F65D47" w14:textId="77777777" w:rsidR="005552C2" w:rsidRDefault="005552C2">
      <w:pPr>
        <w:pStyle w:val="FootnoteText"/>
      </w:pPr>
    </w:p>
  </w:footnote>
  <w:footnote w:id="42">
    <w:p w14:paraId="76654881" w14:textId="6A36FE8B" w:rsidR="005552C2" w:rsidRDefault="005552C2" w:rsidP="00913632">
      <w:pPr>
        <w:pStyle w:val="FootnoteText"/>
      </w:pPr>
      <w:r>
        <w:footnoteRef/>
      </w:r>
      <w:r>
        <w:t> </w:t>
      </w:r>
      <w:r>
        <w:t xml:space="preserve">As explained above, </w:t>
      </w:r>
      <w:proofErr w:type="spellStart"/>
      <w:r>
        <w:t>Rabbanites</w:t>
      </w:r>
      <w:proofErr w:type="spellEnd"/>
      <w:r>
        <w:t xml:space="preserve"> view the laws of where a </w:t>
      </w:r>
      <w:proofErr w:type="spellStart"/>
      <w:r>
        <w:t>me</w:t>
      </w:r>
      <w:r>
        <w:t>n</w:t>
      </w:r>
      <w:r>
        <w:t>struant</w:t>
      </w:r>
      <w:proofErr w:type="spellEnd"/>
      <w:r>
        <w:t xml:space="preserve"> woman may sit and what she may touch as being relevant only to the question of contamination that prevents people from entering the Temple. Because the Temple is not stan</w:t>
      </w:r>
      <w:r>
        <w:t>d</w:t>
      </w:r>
      <w:r>
        <w:t xml:space="preserve">ing, they are not concerned about them today. However, they view the rule against </w:t>
      </w:r>
      <w:proofErr w:type="spellStart"/>
      <w:r>
        <w:t>menstruant</w:t>
      </w:r>
      <w:proofErr w:type="spellEnd"/>
      <w:r>
        <w:t xml:space="preserve"> sexual intercourse as an absolute.</w:t>
      </w:r>
    </w:p>
    <w:p w14:paraId="269B634B" w14:textId="77777777" w:rsidR="005552C2" w:rsidRDefault="005552C2">
      <w:pPr>
        <w:pStyle w:val="FootnoteText"/>
      </w:pPr>
    </w:p>
  </w:footnote>
  <w:footnote w:id="43">
    <w:p w14:paraId="323CF369" w14:textId="77777777" w:rsidR="005552C2" w:rsidRDefault="005552C2">
      <w:pPr>
        <w:pStyle w:val="FootnoteText"/>
      </w:pPr>
      <w:r>
        <w:footnoteRef/>
      </w:r>
      <w:r>
        <w:t> </w:t>
      </w:r>
      <w:r>
        <w:t xml:space="preserve">Here, too, </w:t>
      </w:r>
      <w:proofErr w:type="spellStart"/>
      <w:r>
        <w:t>Rabbanites</w:t>
      </w:r>
      <w:proofErr w:type="spellEnd"/>
      <w:r>
        <w:t xml:space="preserve"> view these rules as relevant only to the question of who may attend the Temple, and, therefore, as not rel</w:t>
      </w:r>
      <w:r>
        <w:t>e</w:t>
      </w:r>
      <w:r>
        <w:t>vant today.</w:t>
      </w:r>
    </w:p>
    <w:p w14:paraId="6752E1B4" w14:textId="77777777" w:rsidR="005552C2" w:rsidRDefault="005552C2">
      <w:pPr>
        <w:pStyle w:val="FootnoteText"/>
      </w:pPr>
    </w:p>
  </w:footnote>
  <w:footnote w:id="44">
    <w:p w14:paraId="71A99912" w14:textId="77777777" w:rsidR="005552C2" w:rsidRDefault="005552C2">
      <w:pPr>
        <w:pStyle w:val="FootnoteText"/>
      </w:pPr>
      <w:r>
        <w:footnoteRef/>
      </w:r>
      <w:r>
        <w:t> </w:t>
      </w:r>
      <w:r>
        <w:t xml:space="preserve">As above, </w:t>
      </w:r>
      <w:proofErr w:type="spellStart"/>
      <w:r>
        <w:t>Rabbanites</w:t>
      </w:r>
      <w:proofErr w:type="spellEnd"/>
      <w:r>
        <w:t xml:space="preserve"> view these rules as relevant, from a strict point of view, only to the time of the Temple. However, there is a Talmudic tradition (Babylonian Talmud, </w:t>
      </w:r>
      <w:proofErr w:type="spellStart"/>
      <w:r>
        <w:t>Berakhoth</w:t>
      </w:r>
      <w:proofErr w:type="spellEnd"/>
      <w:r>
        <w:t xml:space="preserve"> 22b) that Ezra, in early Second Temple times, made a decree extending these laws also to one who wishes to pray or study the Torah. The Talmud (</w:t>
      </w:r>
      <w:proofErr w:type="gramStart"/>
      <w:r>
        <w:t>ibid.,</w:t>
      </w:r>
      <w:proofErr w:type="gramEnd"/>
      <w:r>
        <w:t xml:space="preserve"> 22a) reports that the </w:t>
      </w:r>
      <w:proofErr w:type="spellStart"/>
      <w:r>
        <w:t>Rabbanite</w:t>
      </w:r>
      <w:proofErr w:type="spellEnd"/>
      <w:r>
        <w:t xml:space="preserve"> community abolished Ezra’s decree in the time of </w:t>
      </w:r>
      <w:proofErr w:type="spellStart"/>
      <w:r>
        <w:t>Ze‘eri</w:t>
      </w:r>
      <w:proofErr w:type="spellEnd"/>
      <w:r>
        <w:t xml:space="preserve"> (third century </w:t>
      </w:r>
      <w:r>
        <w:rPr>
          <w:rStyle w:val="SCALWAYSNone"/>
          <w:spacing w:val="6"/>
        </w:rPr>
        <w:t>CE</w:t>
      </w:r>
      <w:r>
        <w:t xml:space="preserve">); but nonetheless, many </w:t>
      </w:r>
      <w:proofErr w:type="spellStart"/>
      <w:r>
        <w:t>Rabbanite</w:t>
      </w:r>
      <w:proofErr w:type="spellEnd"/>
      <w:r>
        <w:t xml:space="preserve"> men continue to immerse after seminal emission before praying or studying Torah.</w:t>
      </w:r>
    </w:p>
    <w:p w14:paraId="126229D9" w14:textId="77777777" w:rsidR="005552C2" w:rsidRDefault="005552C2">
      <w:pPr>
        <w:pStyle w:val="FootnoteText"/>
      </w:pPr>
    </w:p>
  </w:footnote>
  <w:footnote w:id="45">
    <w:p w14:paraId="5AEC294C" w14:textId="77777777" w:rsidR="005552C2" w:rsidRDefault="005552C2">
      <w:pPr>
        <w:pStyle w:val="FootnoteText"/>
      </w:pPr>
      <w:r>
        <w:footnoteRef/>
      </w:r>
      <w:r>
        <w:t> </w:t>
      </w:r>
      <w:r>
        <w:rPr>
          <w:rStyle w:val="ittextfn"/>
        </w:rPr>
        <w:t xml:space="preserve">Note from </w:t>
      </w:r>
      <w:proofErr w:type="spellStart"/>
      <w:r>
        <w:rPr>
          <w:rStyle w:val="ittextfn"/>
        </w:rPr>
        <w:t>Tomer</w:t>
      </w:r>
      <w:proofErr w:type="spellEnd"/>
      <w:r>
        <w:rPr>
          <w:rStyle w:val="ittextfn"/>
        </w:rPr>
        <w:t xml:space="preserve"> </w:t>
      </w:r>
      <w:proofErr w:type="spellStart"/>
      <w:r>
        <w:rPr>
          <w:rStyle w:val="ittextfn"/>
        </w:rPr>
        <w:t>Mangoubi</w:t>
      </w:r>
      <w:proofErr w:type="spellEnd"/>
      <w:r>
        <w:t xml:space="preserve">: The eleven verses are Leviticus 18:7–17. A twelfth verse, Leviticus 18:18, states: </w:t>
      </w:r>
      <w:r>
        <w:rPr>
          <w:rStyle w:val="ittextfn"/>
        </w:rPr>
        <w:t>Neither shalt thou take a woman to her sister to be her rival wife, to uncover her n</w:t>
      </w:r>
      <w:r>
        <w:rPr>
          <w:rStyle w:val="ittextfn"/>
        </w:rPr>
        <w:t>a</w:t>
      </w:r>
      <w:r>
        <w:rPr>
          <w:rStyle w:val="ittextfn"/>
        </w:rPr>
        <w:t>kedness, beside the other in her lifetime.</w:t>
      </w:r>
      <w:r>
        <w:t xml:space="preserve"> This verse was not co</w:t>
      </w:r>
      <w:r>
        <w:t>n</w:t>
      </w:r>
      <w:r>
        <w:t xml:space="preserve">sidered by the </w:t>
      </w:r>
      <w:proofErr w:type="spellStart"/>
      <w:r>
        <w:t>Karaite</w:t>
      </w:r>
      <w:proofErr w:type="spellEnd"/>
      <w:r>
        <w:t xml:space="preserve"> sages as one of the prohibitions on incest, because they interpreted the term “sister” here to mean “fellow.” By contrast, the </w:t>
      </w:r>
      <w:proofErr w:type="spellStart"/>
      <w:r>
        <w:t>Rabbanites</w:t>
      </w:r>
      <w:proofErr w:type="spellEnd"/>
      <w:r>
        <w:t xml:space="preserve"> interpreted it to mean a literal sister. This concept is explained in greater detail below.</w:t>
      </w:r>
    </w:p>
    <w:p w14:paraId="30F91CAE" w14:textId="77777777" w:rsidR="005552C2" w:rsidRDefault="005552C2">
      <w:pPr>
        <w:pStyle w:val="FootnoteText"/>
      </w:pPr>
    </w:p>
  </w:footnote>
  <w:footnote w:id="46">
    <w:p w14:paraId="5FCE1168" w14:textId="77777777" w:rsidR="005552C2" w:rsidRDefault="005552C2">
      <w:pPr>
        <w:pStyle w:val="FootnoteText"/>
      </w:pPr>
      <w:r>
        <w:footnoteRef/>
      </w:r>
      <w:r>
        <w:t> </w:t>
      </w:r>
      <w:r>
        <w:t xml:space="preserve">For further discussion, see </w:t>
      </w:r>
      <w:r w:rsidRPr="00913632">
        <w:rPr>
          <w:highlight w:val="yellow"/>
        </w:rPr>
        <w:t xml:space="preserve">endnote </w:t>
      </w:r>
      <w:r w:rsidRPr="00913632">
        <w:rPr>
          <w:rStyle w:val="ittext"/>
          <w:highlight w:val="yellow"/>
        </w:rPr>
        <w:t>xxxvi</w:t>
      </w:r>
      <w:r w:rsidRPr="00913632">
        <w:rPr>
          <w:highlight w:val="yellow"/>
        </w:rPr>
        <w:t>.</w:t>
      </w:r>
    </w:p>
    <w:p w14:paraId="7F7EA695" w14:textId="77777777" w:rsidR="005552C2" w:rsidRDefault="005552C2">
      <w:pPr>
        <w:pStyle w:val="FootnoteText"/>
      </w:pPr>
    </w:p>
  </w:footnote>
  <w:footnote w:id="47">
    <w:p w14:paraId="38C9A03C" w14:textId="77777777" w:rsidR="005552C2" w:rsidRDefault="005552C2">
      <w:pPr>
        <w:pStyle w:val="FootnoteText"/>
      </w:pPr>
      <w:r>
        <w:footnoteRef/>
      </w:r>
      <w:r>
        <w:t> </w:t>
      </w:r>
      <w:r>
        <w:rPr>
          <w:rStyle w:val="ittextfn"/>
        </w:rPr>
        <w:t xml:space="preserve">Note from </w:t>
      </w:r>
      <w:proofErr w:type="spellStart"/>
      <w:r>
        <w:rPr>
          <w:rStyle w:val="ittextfn"/>
        </w:rPr>
        <w:t>Tomer</w:t>
      </w:r>
      <w:proofErr w:type="spellEnd"/>
      <w:r>
        <w:rPr>
          <w:rStyle w:val="ittextfn"/>
        </w:rPr>
        <w:t xml:space="preserve"> </w:t>
      </w:r>
      <w:proofErr w:type="spellStart"/>
      <w:r>
        <w:rPr>
          <w:rStyle w:val="ittextfn"/>
        </w:rPr>
        <w:t>Mangoubi</w:t>
      </w:r>
      <w:proofErr w:type="spellEnd"/>
      <w:r>
        <w:t>:</w:t>
      </w:r>
      <w:r>
        <w:rPr>
          <w:rStyle w:val="apple-converted-space"/>
        </w:rPr>
        <w:t xml:space="preserve"> </w:t>
      </w:r>
      <w:proofErr w:type="spellStart"/>
      <w:r>
        <w:t>Karaite</w:t>
      </w:r>
      <w:proofErr w:type="spellEnd"/>
      <w:r>
        <w:t xml:space="preserve"> sages historically held it forbidden for a man to marry two sisters even after the death of one sister. They viewed marrying two sisters to be equivalent to the prohibited case of marrying a woman and her daughter: </w:t>
      </w:r>
      <w:r>
        <w:rPr>
          <w:rStyle w:val="ittextfn"/>
        </w:rPr>
        <w:t xml:space="preserve">Thou shalt not uncover the nakedness of a woman and her </w:t>
      </w:r>
      <w:proofErr w:type="gramStart"/>
      <w:r>
        <w:rPr>
          <w:rStyle w:val="ittextfn"/>
        </w:rPr>
        <w:t>daughter .</w:t>
      </w:r>
      <w:proofErr w:type="gramEnd"/>
      <w:r>
        <w:rPr>
          <w:rStyle w:val="ittextfn"/>
        </w:rPr>
        <w:t> . . they are near kinswomen</w:t>
      </w:r>
      <w:r>
        <w:t xml:space="preserve"> (Leviticus </w:t>
      </w:r>
      <w:r>
        <w:rPr>
          <w:rStyle w:val="aqj"/>
        </w:rPr>
        <w:t>18:17</w:t>
      </w:r>
      <w:r>
        <w:t xml:space="preserve">). The </w:t>
      </w:r>
      <w:proofErr w:type="spellStart"/>
      <w:r>
        <w:t>Karaite</w:t>
      </w:r>
      <w:proofErr w:type="spellEnd"/>
      <w:r>
        <w:t xml:space="preserve"> sages concluded that just as one may not marry a woman and her daughter because they are near kin, so too one may not marry a woman and her sister because they are near kin. Indeed, the Torah refers to a sibling rel</w:t>
      </w:r>
      <w:r>
        <w:t>a</w:t>
      </w:r>
      <w:r>
        <w:t xml:space="preserve">tionship as being one of close kinship: </w:t>
      </w:r>
      <w:r>
        <w:rPr>
          <w:rStyle w:val="ittextfn"/>
        </w:rPr>
        <w:t>Thou shalt not uncover the nakedness of thy mother’s sister, for she is thy mother’s near kin</w:t>
      </w:r>
      <w:r>
        <w:rPr>
          <w:rStyle w:val="ittextfn"/>
        </w:rPr>
        <w:t>s</w:t>
      </w:r>
      <w:r>
        <w:rPr>
          <w:rStyle w:val="ittextfn"/>
        </w:rPr>
        <w:t>woman</w:t>
      </w:r>
      <w:r>
        <w:t xml:space="preserve"> (Leviticus</w:t>
      </w:r>
      <w:r>
        <w:rPr>
          <w:rStyle w:val="apple-converted-space"/>
        </w:rPr>
        <w:t xml:space="preserve"> </w:t>
      </w:r>
      <w:r>
        <w:rPr>
          <w:rStyle w:val="aqj"/>
        </w:rPr>
        <w:t>18:13</w:t>
      </w:r>
      <w:r>
        <w:t>).</w:t>
      </w:r>
    </w:p>
    <w:p w14:paraId="2A14EC40" w14:textId="77777777" w:rsidR="005552C2" w:rsidRDefault="005552C2">
      <w:pPr>
        <w:pStyle w:val="FootnoteText"/>
      </w:pPr>
    </w:p>
  </w:footnote>
  <w:footnote w:id="48">
    <w:p w14:paraId="7FB80D8A" w14:textId="77777777" w:rsidR="005552C2" w:rsidRDefault="005552C2">
      <w:pPr>
        <w:pStyle w:val="FootnoteText"/>
      </w:pPr>
      <w:r>
        <w:footnoteRef/>
      </w:r>
      <w:r>
        <w:t> </w:t>
      </w:r>
      <w:r>
        <w:t xml:space="preserve">See Babylonian Talmud, </w:t>
      </w:r>
      <w:proofErr w:type="spellStart"/>
      <w:r>
        <w:t>Karethoth</w:t>
      </w:r>
      <w:proofErr w:type="spellEnd"/>
      <w:r>
        <w:t xml:space="preserve"> 11a.</w:t>
      </w:r>
    </w:p>
    <w:p w14:paraId="52EC7379" w14:textId="77777777" w:rsidR="005552C2" w:rsidRDefault="005552C2">
      <w:pPr>
        <w:pStyle w:val="FootnoteText"/>
      </w:pPr>
    </w:p>
  </w:footnote>
  <w:footnote w:id="49">
    <w:p w14:paraId="5416CB0A" w14:textId="77777777" w:rsidR="005552C2" w:rsidRDefault="005552C2">
      <w:pPr>
        <w:pStyle w:val="FootnoteText"/>
      </w:pPr>
      <w:r>
        <w:footnoteRef/>
      </w:r>
      <w:r>
        <w:t> </w:t>
      </w:r>
      <w:r>
        <w:t xml:space="preserve">The author is mistaken on this point: The first day of Sukkoth and </w:t>
      </w:r>
      <w:proofErr w:type="spellStart"/>
      <w:r>
        <w:t>Shemini</w:t>
      </w:r>
      <w:proofErr w:type="spellEnd"/>
      <w:r>
        <w:t xml:space="preserve"> ‘</w:t>
      </w:r>
      <w:proofErr w:type="spellStart"/>
      <w:r>
        <w:t>Aẓereth</w:t>
      </w:r>
      <w:proofErr w:type="spellEnd"/>
      <w:r>
        <w:t xml:space="preserve"> are also referred to as </w:t>
      </w:r>
      <w:proofErr w:type="spellStart"/>
      <w:r>
        <w:rPr>
          <w:rStyle w:val="ittextfn"/>
        </w:rPr>
        <w:t>shabbathon</w:t>
      </w:r>
      <w:proofErr w:type="spellEnd"/>
      <w:r>
        <w:t xml:space="preserve"> (Leviticus 23:39). Nevertheless, the author’s point remains: the first day of the Festival of </w:t>
      </w:r>
      <w:proofErr w:type="spellStart"/>
      <w:r>
        <w:t>Maẓẓoth</w:t>
      </w:r>
      <w:proofErr w:type="spellEnd"/>
      <w:r>
        <w:t xml:space="preserve"> is not referred to as a </w:t>
      </w:r>
      <w:proofErr w:type="spellStart"/>
      <w:r>
        <w:rPr>
          <w:rStyle w:val="ittextfn"/>
        </w:rPr>
        <w:t>shabbath</w:t>
      </w:r>
      <w:proofErr w:type="spellEnd"/>
      <w:r>
        <w:t xml:space="preserve"> or even a </w:t>
      </w:r>
      <w:proofErr w:type="spellStart"/>
      <w:r>
        <w:rPr>
          <w:rStyle w:val="ittextfn"/>
        </w:rPr>
        <w:t>sha</w:t>
      </w:r>
      <w:r>
        <w:rPr>
          <w:rStyle w:val="ittextfn"/>
        </w:rPr>
        <w:t>b</w:t>
      </w:r>
      <w:r>
        <w:rPr>
          <w:rStyle w:val="ittextfn"/>
        </w:rPr>
        <w:t>bathon</w:t>
      </w:r>
      <w:proofErr w:type="spellEnd"/>
      <w:r>
        <w:t>, as these other holidays are.</w:t>
      </w:r>
    </w:p>
    <w:p w14:paraId="09780F8F" w14:textId="77777777" w:rsidR="005552C2" w:rsidRDefault="005552C2">
      <w:pPr>
        <w:pStyle w:val="FootnoteText"/>
      </w:pPr>
    </w:p>
  </w:footnote>
  <w:footnote w:id="50">
    <w:p w14:paraId="5DF99B04" w14:textId="77777777" w:rsidR="005552C2" w:rsidRDefault="005552C2">
      <w:pPr>
        <w:pStyle w:val="FootnoteText"/>
      </w:pPr>
      <w:r>
        <w:footnoteRef/>
      </w:r>
      <w:r>
        <w:t> </w:t>
      </w:r>
      <w:r>
        <w:t xml:space="preserve">That is, the extra minutes </w:t>
      </w:r>
      <w:proofErr w:type="gramStart"/>
      <w:r>
        <w:t>that are</w:t>
      </w:r>
      <w:proofErr w:type="gramEnd"/>
      <w:r>
        <w:t xml:space="preserve"> added to the Sabbath and Yom Kippur before and after the technical beginning of the holiday.</w:t>
      </w:r>
    </w:p>
    <w:p w14:paraId="4BBCDFE3" w14:textId="77777777" w:rsidR="005552C2" w:rsidRDefault="005552C2">
      <w:pPr>
        <w:pStyle w:val="FootnoteText"/>
      </w:pPr>
    </w:p>
  </w:footnote>
  <w:footnote w:id="51">
    <w:p w14:paraId="27E5F5D6" w14:textId="77777777" w:rsidR="005552C2" w:rsidRDefault="005552C2">
      <w:pPr>
        <w:pStyle w:val="FootnoteText"/>
      </w:pPr>
      <w:r>
        <w:footnoteRef/>
      </w:r>
      <w:r>
        <w:t> </w:t>
      </w:r>
      <w:r>
        <w:t xml:space="preserve">It was certainly the case historically, for the </w:t>
      </w:r>
      <w:proofErr w:type="spellStart"/>
      <w:r>
        <w:t>Rabbanites</w:t>
      </w:r>
      <w:proofErr w:type="spellEnd"/>
      <w:r>
        <w:t xml:space="preserve"> and their Temple-era predecessors, that </w:t>
      </w:r>
      <w:proofErr w:type="spellStart"/>
      <w:r>
        <w:t>Shavu‘oth</w:t>
      </w:r>
      <w:proofErr w:type="spellEnd"/>
      <w:r>
        <w:t xml:space="preserve"> could fall on any day of the week. However, the </w:t>
      </w:r>
      <w:proofErr w:type="spellStart"/>
      <w:r>
        <w:t>Rabbanites</w:t>
      </w:r>
      <w:proofErr w:type="spellEnd"/>
      <w:r>
        <w:t xml:space="preserve"> today use a calendar, in which the Festival of </w:t>
      </w:r>
      <w:proofErr w:type="spellStart"/>
      <w:r>
        <w:t>Maẓẓoth</w:t>
      </w:r>
      <w:proofErr w:type="spellEnd"/>
      <w:r>
        <w:t xml:space="preserve"> cannot begin on Sunday, Tuesday or Wednesday nights. As mentioned by our author, the </w:t>
      </w:r>
      <w:proofErr w:type="spellStart"/>
      <w:r>
        <w:t>Rabbanites</w:t>
      </w:r>
      <w:proofErr w:type="spellEnd"/>
      <w:r>
        <w:t xml:space="preserve"> start counting the fifty days leading up to </w:t>
      </w:r>
      <w:proofErr w:type="spellStart"/>
      <w:r>
        <w:t>Shavu‘oth</w:t>
      </w:r>
      <w:proofErr w:type="spellEnd"/>
      <w:r>
        <w:t xml:space="preserve"> on the second day of the Festival of </w:t>
      </w:r>
      <w:proofErr w:type="spellStart"/>
      <w:r>
        <w:t>Maẓẓoth</w:t>
      </w:r>
      <w:proofErr w:type="spellEnd"/>
      <w:r>
        <w:t>. Accordingly, under the current ra</w:t>
      </w:r>
      <w:r>
        <w:t>b</w:t>
      </w:r>
      <w:r>
        <w:t xml:space="preserve">binic calendar, </w:t>
      </w:r>
      <w:proofErr w:type="spellStart"/>
      <w:r>
        <w:t>Shavu‘oth</w:t>
      </w:r>
      <w:proofErr w:type="spellEnd"/>
      <w:r>
        <w:t xml:space="preserve"> can only fall on Sunday, Monday, Wednesday, or Friday.</w:t>
      </w:r>
    </w:p>
    <w:p w14:paraId="3C14DB93" w14:textId="77777777" w:rsidR="005552C2" w:rsidRDefault="005552C2">
      <w:pPr>
        <w:pStyle w:val="FootnoteText"/>
      </w:pPr>
    </w:p>
  </w:footnote>
  <w:footnote w:id="52">
    <w:p w14:paraId="07385F29" w14:textId="77777777" w:rsidR="005552C2" w:rsidRDefault="005552C2">
      <w:pPr>
        <w:pStyle w:val="FootnoteText"/>
      </w:pPr>
      <w:r>
        <w:footnoteRef/>
      </w:r>
      <w:r>
        <w:t> </w:t>
      </w:r>
      <w:r>
        <w:t xml:space="preserve">In fact, </w:t>
      </w:r>
      <w:proofErr w:type="spellStart"/>
      <w:r>
        <w:t>Rabbanite</w:t>
      </w:r>
      <w:proofErr w:type="spellEnd"/>
      <w:r>
        <w:t xml:space="preserve"> Judaism considers the blowing of the shofar to be a commandment only on the holiday itself, and only this is me</w:t>
      </w:r>
      <w:r>
        <w:t>n</w:t>
      </w:r>
      <w:r>
        <w:t xml:space="preserve">tioned in the Talmud. A later tradition, attested in the work </w:t>
      </w:r>
      <w:proofErr w:type="spellStart"/>
      <w:r>
        <w:rPr>
          <w:rStyle w:val="ittextfn"/>
        </w:rPr>
        <w:t>Pirqé</w:t>
      </w:r>
      <w:proofErr w:type="spellEnd"/>
      <w:r>
        <w:rPr>
          <w:rStyle w:val="ittextfn"/>
        </w:rPr>
        <w:t xml:space="preserve"> De-­</w:t>
      </w:r>
      <w:proofErr w:type="spellStart"/>
      <w:r>
        <w:rPr>
          <w:rStyle w:val="ittextfn"/>
        </w:rPr>
        <w:t>ribbi</w:t>
      </w:r>
      <w:proofErr w:type="spellEnd"/>
      <w:r>
        <w:rPr>
          <w:rStyle w:val="ittextfn"/>
        </w:rPr>
        <w:t xml:space="preserve"> </w:t>
      </w:r>
      <w:proofErr w:type="spellStart"/>
      <w:r>
        <w:rPr>
          <w:rStyle w:val="ittextfn"/>
        </w:rPr>
        <w:t>Eli‘ezer</w:t>
      </w:r>
      <w:proofErr w:type="spellEnd"/>
      <w:r>
        <w:t xml:space="preserve"> (chapter 46), of approximately the eighth century, mentions a custom of blowing the shofar starting from the first day of Elul, a month before the holiday; this is widely practiced among </w:t>
      </w:r>
      <w:proofErr w:type="spellStart"/>
      <w:r>
        <w:t>Rabbanite</w:t>
      </w:r>
      <w:proofErr w:type="spellEnd"/>
      <w:r>
        <w:t xml:space="preserve"> communities today, but is by no means universal, and certainly not viewed as an obligation.</w:t>
      </w:r>
    </w:p>
    <w:p w14:paraId="18A769AF" w14:textId="77777777" w:rsidR="005552C2" w:rsidRDefault="005552C2">
      <w:pPr>
        <w:pStyle w:val="FootnoteText"/>
      </w:pPr>
    </w:p>
  </w:footnote>
  <w:footnote w:id="53">
    <w:p w14:paraId="698E247B" w14:textId="77777777" w:rsidR="005552C2" w:rsidRDefault="005552C2">
      <w:pPr>
        <w:pStyle w:val="FootnoteText"/>
      </w:pPr>
      <w:r>
        <w:footnoteRef/>
      </w:r>
      <w:r>
        <w:t> </w:t>
      </w:r>
      <w:r>
        <w:t xml:space="preserve">The source of the dispute between the </w:t>
      </w:r>
      <w:proofErr w:type="spellStart"/>
      <w:r>
        <w:t>Karaites</w:t>
      </w:r>
      <w:proofErr w:type="spellEnd"/>
      <w:r>
        <w:t xml:space="preserve"> and the </w:t>
      </w:r>
      <w:proofErr w:type="spellStart"/>
      <w:r>
        <w:t>Rabba</w:t>
      </w:r>
      <w:r>
        <w:t>n</w:t>
      </w:r>
      <w:r>
        <w:t>ites</w:t>
      </w:r>
      <w:proofErr w:type="spellEnd"/>
      <w:r>
        <w:t xml:space="preserve"> arises from the fact that the Torah does not expressly command the Israelites to build </w:t>
      </w:r>
      <w:proofErr w:type="spellStart"/>
      <w:proofErr w:type="gramStart"/>
      <w:r>
        <w:rPr>
          <w:rStyle w:val="ittextfn"/>
        </w:rPr>
        <w:t>sukkoth</w:t>
      </w:r>
      <w:proofErr w:type="spellEnd"/>
      <w:proofErr w:type="gramEnd"/>
      <w:r>
        <w:t>, only to dwell in them.</w:t>
      </w:r>
      <w:r>
        <w:rPr>
          <w:rStyle w:val="ittextfn"/>
        </w:rPr>
        <w:t xml:space="preserve"> </w:t>
      </w:r>
      <w:r>
        <w:t xml:space="preserve">The Torah says that on the first day of the holiday, the Israelites are to “take” </w:t>
      </w:r>
      <w:r>
        <w:rPr>
          <w:rStyle w:val="ittextfn"/>
        </w:rPr>
        <w:t>the fruit of the splendid tree [or a splendid fruit tree], fronds of date palms, and branches of thick trees, and brook-­willows; and ye shall rejoice before the Lord your God seven days</w:t>
      </w:r>
      <w:r>
        <w:t xml:space="preserve"> (Leviticus 23:40). As noted by the author of </w:t>
      </w:r>
      <w:proofErr w:type="spellStart"/>
      <w:r>
        <w:rPr>
          <w:rStyle w:val="ittextfn"/>
        </w:rPr>
        <w:t>Levush</w:t>
      </w:r>
      <w:proofErr w:type="spellEnd"/>
      <w:r>
        <w:rPr>
          <w:rStyle w:val="ittextfn"/>
        </w:rPr>
        <w:t xml:space="preserve"> </w:t>
      </w:r>
      <w:proofErr w:type="spellStart"/>
      <w:r>
        <w:rPr>
          <w:rStyle w:val="ittextfn"/>
        </w:rPr>
        <w:t>Malkhuth</w:t>
      </w:r>
      <w:proofErr w:type="spellEnd"/>
      <w:r>
        <w:t>, the Jews living at the time of Ezra and Nehemiah (see</w:t>
      </w:r>
      <w:r>
        <w:rPr>
          <w:rStyle w:val="ittextfn"/>
        </w:rPr>
        <w:t xml:space="preserve"> </w:t>
      </w:r>
      <w:r>
        <w:t>Nehemiah 8:15) understood this to i</w:t>
      </w:r>
      <w:r>
        <w:t>n</w:t>
      </w:r>
      <w:r>
        <w:t xml:space="preserve">dicate that there was a commandment to build </w:t>
      </w:r>
      <w:proofErr w:type="spellStart"/>
      <w:proofErr w:type="gramStart"/>
      <w:r>
        <w:rPr>
          <w:rStyle w:val="ittextfn"/>
        </w:rPr>
        <w:t>sukkoth</w:t>
      </w:r>
      <w:proofErr w:type="spellEnd"/>
      <w:proofErr w:type="gramEnd"/>
      <w:r>
        <w:t xml:space="preserve"> with the items mentioned. The majority of </w:t>
      </w:r>
      <w:proofErr w:type="spellStart"/>
      <w:r>
        <w:t>Karaite</w:t>
      </w:r>
      <w:proofErr w:type="spellEnd"/>
      <w:r>
        <w:t xml:space="preserve"> sages have adopted this interpretation. A minority of </w:t>
      </w:r>
      <w:proofErr w:type="spellStart"/>
      <w:r>
        <w:t>Karaite</w:t>
      </w:r>
      <w:proofErr w:type="spellEnd"/>
      <w:r>
        <w:t xml:space="preserve"> sages believe that the items mentioned in Leviticus were intended to fulfill the requirement to </w:t>
      </w:r>
      <w:r>
        <w:rPr>
          <w:rStyle w:val="ittextfn"/>
        </w:rPr>
        <w:t>rejoice before the Lord your God</w:t>
      </w:r>
      <w:r>
        <w:t>, which appears in the verse imm</w:t>
      </w:r>
      <w:r>
        <w:t>e</w:t>
      </w:r>
      <w:r>
        <w:t>diately after the list of greenery. According to these sages, the Isr</w:t>
      </w:r>
      <w:r>
        <w:t>a</w:t>
      </w:r>
      <w:r>
        <w:t xml:space="preserve">elites would make bundles of greenery and fruits of all kinds to eat throughout the festival. A description of these practices is found in Aaron Ben Elijah, </w:t>
      </w:r>
      <w:proofErr w:type="spellStart"/>
      <w:r>
        <w:rPr>
          <w:rStyle w:val="ittextfn"/>
        </w:rPr>
        <w:t>Gan</w:t>
      </w:r>
      <w:proofErr w:type="spellEnd"/>
      <w:r>
        <w:rPr>
          <w:rStyle w:val="ittextfn"/>
        </w:rPr>
        <w:t xml:space="preserve"> ‘Eden</w:t>
      </w:r>
      <w:r>
        <w:t>, ‘</w:t>
      </w:r>
      <w:proofErr w:type="spellStart"/>
      <w:r>
        <w:t>Inyan</w:t>
      </w:r>
      <w:proofErr w:type="spellEnd"/>
      <w:r>
        <w:t xml:space="preserve"> Sukkoth, Chapter 1, pp. 65a–­65b.</w:t>
      </w:r>
    </w:p>
    <w:p w14:paraId="0D1A6E95" w14:textId="77777777" w:rsidR="005552C2" w:rsidRDefault="005552C2">
      <w:pPr>
        <w:pStyle w:val="FootnoteText"/>
      </w:pPr>
    </w:p>
  </w:footnote>
  <w:footnote w:id="54">
    <w:p w14:paraId="4A11132F" w14:textId="77777777" w:rsidR="005552C2" w:rsidRDefault="005552C2">
      <w:pPr>
        <w:pStyle w:val="FootnoteText"/>
      </w:pPr>
      <w:r>
        <w:footnoteRef/>
      </w:r>
      <w:r>
        <w:t> </w:t>
      </w:r>
      <w:r>
        <w:t xml:space="preserve">The word </w:t>
      </w:r>
      <w:proofErr w:type="spellStart"/>
      <w:r>
        <w:rPr>
          <w:rStyle w:val="ittextfn"/>
        </w:rPr>
        <w:t>naḥala</w:t>
      </w:r>
      <w:proofErr w:type="spellEnd"/>
      <w:r>
        <w:t xml:space="preserve"> [inheritance] is feminine in Hebrew, and therefore, the word </w:t>
      </w:r>
      <w:proofErr w:type="spellStart"/>
      <w:r>
        <w:rPr>
          <w:rStyle w:val="ittextfn"/>
        </w:rPr>
        <w:t>othah</w:t>
      </w:r>
      <w:proofErr w:type="spellEnd"/>
      <w:r>
        <w:t xml:space="preserve">, “it,” is the same as the word meaning “her.” The </w:t>
      </w:r>
      <w:proofErr w:type="spellStart"/>
      <w:r>
        <w:t>Rabbanite</w:t>
      </w:r>
      <w:proofErr w:type="spellEnd"/>
      <w:r>
        <w:t xml:space="preserve"> understanding of the verse as meaning “he shall inherit her” is discussed in the Babylonian Talmud, </w:t>
      </w:r>
      <w:proofErr w:type="spellStart"/>
      <w:r>
        <w:t>Bava</w:t>
      </w:r>
      <w:proofErr w:type="spellEnd"/>
      <w:r>
        <w:t xml:space="preserve"> </w:t>
      </w:r>
      <w:proofErr w:type="spellStart"/>
      <w:r>
        <w:t>Bathra</w:t>
      </w:r>
      <w:proofErr w:type="spellEnd"/>
      <w:r>
        <w:t xml:space="preserve"> 111b.</w:t>
      </w:r>
    </w:p>
    <w:p w14:paraId="0C19CFBD" w14:textId="77777777" w:rsidR="005552C2" w:rsidRDefault="005552C2">
      <w:pPr>
        <w:pStyle w:val="FootnoteText"/>
      </w:pPr>
    </w:p>
  </w:footnote>
  <w:footnote w:id="55">
    <w:p w14:paraId="55433B15" w14:textId="77777777" w:rsidR="005552C2" w:rsidRDefault="005552C2">
      <w:pPr>
        <w:pStyle w:val="FootnoteText"/>
      </w:pPr>
      <w:r>
        <w:footnoteRef/>
      </w:r>
      <w:r>
        <w:t> </w:t>
      </w:r>
      <w:r>
        <w:t xml:space="preserve">This story is found in the Babylonian Talmud, </w:t>
      </w:r>
      <w:proofErr w:type="spellStart"/>
      <w:r>
        <w:t>Nedarim</w:t>
      </w:r>
      <w:proofErr w:type="spellEnd"/>
      <w:r>
        <w:t xml:space="preserve"> 22b–23a.</w:t>
      </w:r>
    </w:p>
    <w:p w14:paraId="0F3E8207" w14:textId="77777777" w:rsidR="005552C2" w:rsidRDefault="005552C2">
      <w:pPr>
        <w:pStyle w:val="FootnoteText"/>
      </w:pPr>
    </w:p>
  </w:footnote>
  <w:footnote w:id="56">
    <w:p w14:paraId="6C0F0182" w14:textId="77777777" w:rsidR="005552C2" w:rsidRDefault="005552C2">
      <w:pPr>
        <w:pStyle w:val="FootnoteText"/>
      </w:pPr>
      <w:r>
        <w:footnoteRef/>
      </w:r>
      <w:r>
        <w:t> </w:t>
      </w:r>
      <w:r>
        <w:t xml:space="preserve">This story, too, is found in </w:t>
      </w:r>
      <w:proofErr w:type="spellStart"/>
      <w:r>
        <w:t>Nedarim</w:t>
      </w:r>
      <w:proofErr w:type="spellEnd"/>
      <w:r>
        <w:t xml:space="preserve"> 23a. Note that both of these stories are in Aramaic in the Talmudic source, but our author re-­tells them in Hebrew.</w:t>
      </w:r>
    </w:p>
    <w:p w14:paraId="16B9D68F" w14:textId="77777777" w:rsidR="005552C2" w:rsidRDefault="005552C2">
      <w:pPr>
        <w:pStyle w:val="FootnoteText"/>
      </w:pPr>
    </w:p>
  </w:footnote>
  <w:footnote w:id="57">
    <w:p w14:paraId="7268E903" w14:textId="77777777" w:rsidR="005552C2" w:rsidRDefault="005552C2">
      <w:pPr>
        <w:pStyle w:val="FootnoteText"/>
      </w:pPr>
      <w:r>
        <w:footnoteRef/>
      </w:r>
      <w:r>
        <w:t> </w:t>
      </w:r>
      <w:proofErr w:type="spellStart"/>
      <w:proofErr w:type="gramStart"/>
      <w:r>
        <w:t>Sifré</w:t>
      </w:r>
      <w:proofErr w:type="spellEnd"/>
      <w:r>
        <w:t xml:space="preserve"> Deuteronomy §154.</w:t>
      </w:r>
      <w:proofErr w:type="gramEnd"/>
    </w:p>
    <w:p w14:paraId="3DC019B7" w14:textId="77777777" w:rsidR="005552C2" w:rsidRDefault="005552C2">
      <w:pPr>
        <w:pStyle w:val="FootnoteText"/>
      </w:pPr>
    </w:p>
  </w:footnote>
  <w:footnote w:id="58">
    <w:p w14:paraId="0DA7649D" w14:textId="77777777" w:rsidR="005552C2" w:rsidRDefault="005552C2">
      <w:pPr>
        <w:pStyle w:val="FootnoteText"/>
      </w:pPr>
      <w:r>
        <w:footnoteRef/>
      </w:r>
      <w:r>
        <w:t> </w:t>
      </w:r>
      <w:r>
        <w:t xml:space="preserve">Hebrew </w:t>
      </w:r>
      <w:proofErr w:type="spellStart"/>
      <w:r>
        <w:rPr>
          <w:rStyle w:val="ittextfn"/>
        </w:rPr>
        <w:t>sefar</w:t>
      </w:r>
      <w:proofErr w:type="spellEnd"/>
      <w:r>
        <w:t>; this word is used to refer to the seashore, but I have never seen it used to refer to the side of the head, which it must mean here.</w:t>
      </w:r>
    </w:p>
    <w:p w14:paraId="69CB9A6C" w14:textId="77777777" w:rsidR="005552C2" w:rsidRDefault="005552C2">
      <w:pPr>
        <w:pStyle w:val="FootnoteText"/>
      </w:pPr>
    </w:p>
  </w:footnote>
  <w:footnote w:id="59">
    <w:p w14:paraId="42F014B3" w14:textId="77777777" w:rsidR="005552C2" w:rsidRDefault="005552C2">
      <w:pPr>
        <w:pStyle w:val="FootnoteText"/>
      </w:pPr>
      <w:r>
        <w:footnoteRef/>
      </w:r>
      <w:r>
        <w:t> </w:t>
      </w:r>
      <w:r>
        <w:t xml:space="preserve">Babylonia Talmud, </w:t>
      </w:r>
      <w:proofErr w:type="spellStart"/>
      <w:proofErr w:type="gramStart"/>
      <w:r>
        <w:t>Mo‘ed</w:t>
      </w:r>
      <w:proofErr w:type="spellEnd"/>
      <w:proofErr w:type="gramEnd"/>
      <w:r>
        <w:t xml:space="preserve"> </w:t>
      </w:r>
      <w:proofErr w:type="spellStart"/>
      <w:r>
        <w:t>Qaṭan</w:t>
      </w:r>
      <w:proofErr w:type="spellEnd"/>
      <w:r>
        <w:t xml:space="preserve"> 28a.</w:t>
      </w:r>
    </w:p>
    <w:p w14:paraId="0F56ED59" w14:textId="77777777" w:rsidR="005552C2" w:rsidRDefault="005552C2">
      <w:pPr>
        <w:pStyle w:val="FootnoteText"/>
      </w:pPr>
    </w:p>
  </w:footnote>
  <w:footnote w:id="60">
    <w:p w14:paraId="14DC2C67" w14:textId="77777777" w:rsidR="005552C2" w:rsidRDefault="005552C2">
      <w:pPr>
        <w:pStyle w:val="FootnoteText"/>
      </w:pPr>
      <w:r>
        <w:footnoteRef/>
      </w:r>
      <w:r>
        <w:t> </w:t>
      </w:r>
      <w:r>
        <w:t xml:space="preserve">This ritual at the grave of R. </w:t>
      </w:r>
      <w:proofErr w:type="spellStart"/>
      <w:r>
        <w:t>Yosé</w:t>
      </w:r>
      <w:proofErr w:type="spellEnd"/>
      <w:r>
        <w:t xml:space="preserve"> the Galilean is known from no rabbinic sources, but is described in the work </w:t>
      </w:r>
      <w:proofErr w:type="spellStart"/>
      <w:r>
        <w:rPr>
          <w:rStyle w:val="ittextfn"/>
        </w:rPr>
        <w:t>Tokhaḥath</w:t>
      </w:r>
      <w:proofErr w:type="spellEnd"/>
      <w:r>
        <w:rPr>
          <w:rStyle w:val="ittextfn"/>
        </w:rPr>
        <w:t xml:space="preserve"> </w:t>
      </w:r>
      <w:proofErr w:type="spellStart"/>
      <w:r>
        <w:rPr>
          <w:rStyle w:val="ittextfn"/>
        </w:rPr>
        <w:t>Megullé</w:t>
      </w:r>
      <w:proofErr w:type="spellEnd"/>
      <w:r>
        <w:t xml:space="preserve"> by the early </w:t>
      </w:r>
      <w:proofErr w:type="spellStart"/>
      <w:r>
        <w:t>Karaite</w:t>
      </w:r>
      <w:proofErr w:type="spellEnd"/>
      <w:r>
        <w:t xml:space="preserve"> author </w:t>
      </w:r>
      <w:proofErr w:type="spellStart"/>
      <w:r>
        <w:t>Sahl</w:t>
      </w:r>
      <w:proofErr w:type="spellEnd"/>
      <w:r>
        <w:t xml:space="preserve"> Ha-­</w:t>
      </w:r>
      <w:proofErr w:type="spellStart"/>
      <w:r>
        <w:t>kohen</w:t>
      </w:r>
      <w:proofErr w:type="spellEnd"/>
      <w:r>
        <w:t xml:space="preserve">. </w:t>
      </w:r>
      <w:proofErr w:type="gramStart"/>
      <w:r>
        <w:t xml:space="preserve">(Published by Sh. </w:t>
      </w:r>
      <w:proofErr w:type="spellStart"/>
      <w:r>
        <w:t>Pinkser</w:t>
      </w:r>
      <w:proofErr w:type="spellEnd"/>
      <w:r>
        <w:t xml:space="preserve"> in </w:t>
      </w:r>
      <w:proofErr w:type="spellStart"/>
      <w:r>
        <w:rPr>
          <w:rStyle w:val="ittextfn"/>
        </w:rPr>
        <w:t>Liqquṭé</w:t>
      </w:r>
      <w:proofErr w:type="spellEnd"/>
      <w:r>
        <w:rPr>
          <w:rStyle w:val="ittextfn"/>
        </w:rPr>
        <w:t xml:space="preserve"> </w:t>
      </w:r>
      <w:proofErr w:type="spellStart"/>
      <w:r>
        <w:rPr>
          <w:rStyle w:val="ittextfn"/>
        </w:rPr>
        <w:t>Qadmoniyyoth</w:t>
      </w:r>
      <w:proofErr w:type="spellEnd"/>
      <w:r>
        <w:t>, volume 2, p. 32.)</w:t>
      </w:r>
      <w:proofErr w:type="gramEnd"/>
    </w:p>
    <w:p w14:paraId="5DA02051" w14:textId="77777777" w:rsidR="005552C2" w:rsidRDefault="005552C2">
      <w:pPr>
        <w:pStyle w:val="FootnoteText"/>
      </w:pPr>
    </w:p>
  </w:footnote>
  <w:footnote w:id="61">
    <w:p w14:paraId="6304A667" w14:textId="77777777" w:rsidR="005552C2" w:rsidRDefault="005552C2">
      <w:pPr>
        <w:pStyle w:val="FootnoteText"/>
      </w:pPr>
      <w:r>
        <w:footnoteRef/>
      </w:r>
      <w:r>
        <w:t> </w:t>
      </w:r>
      <w:r>
        <w:t xml:space="preserve">According to the </w:t>
      </w:r>
      <w:proofErr w:type="spellStart"/>
      <w:r>
        <w:t>Mishna</w:t>
      </w:r>
      <w:proofErr w:type="spellEnd"/>
      <w:r>
        <w:t xml:space="preserve"> as it appears in the printed Babylonian Talmud, </w:t>
      </w:r>
      <w:proofErr w:type="spellStart"/>
      <w:r>
        <w:t>Makkoth</w:t>
      </w:r>
      <w:proofErr w:type="spellEnd"/>
      <w:r>
        <w:t xml:space="preserve"> 22b, this verse from Psalms is recited by a me</w:t>
      </w:r>
      <w:r>
        <w:t>m</w:t>
      </w:r>
      <w:r>
        <w:t>ber of the court while the lashes are being administered.</w:t>
      </w:r>
    </w:p>
    <w:p w14:paraId="4470BB99" w14:textId="77777777" w:rsidR="005552C2" w:rsidRDefault="005552C2">
      <w:pPr>
        <w:pStyle w:val="FootnoteText"/>
      </w:pPr>
    </w:p>
  </w:footnote>
  <w:footnote w:id="62">
    <w:p w14:paraId="33D9B1ED" w14:textId="77777777" w:rsidR="005552C2" w:rsidRDefault="005552C2">
      <w:pPr>
        <w:pStyle w:val="FootnoteText"/>
      </w:pPr>
      <w:r>
        <w:footnoteRef/>
      </w:r>
      <w:r>
        <w:t> </w:t>
      </w:r>
      <w:r>
        <w:t xml:space="preserve">See Exodus 6:20; </w:t>
      </w:r>
      <w:proofErr w:type="spellStart"/>
      <w:r>
        <w:t>Amram</w:t>
      </w:r>
      <w:proofErr w:type="spellEnd"/>
      <w:r>
        <w:t xml:space="preserve"> and his aunt </w:t>
      </w:r>
      <w:proofErr w:type="spellStart"/>
      <w:r>
        <w:t>Jochebed</w:t>
      </w:r>
      <w:proofErr w:type="spellEnd"/>
      <w:r>
        <w:t xml:space="preserve"> were the pa</w:t>
      </w:r>
      <w:r>
        <w:t>r</w:t>
      </w:r>
      <w:r>
        <w:t>ents of Moses.</w:t>
      </w:r>
    </w:p>
    <w:p w14:paraId="418BA6AA" w14:textId="77777777" w:rsidR="005552C2" w:rsidRDefault="005552C2">
      <w:pPr>
        <w:pStyle w:val="FootnoteText"/>
      </w:pPr>
    </w:p>
  </w:footnote>
  <w:footnote w:id="63">
    <w:p w14:paraId="2585B23C" w14:textId="77777777" w:rsidR="005552C2" w:rsidRDefault="005552C2">
      <w:pPr>
        <w:pStyle w:val="FootnoteText"/>
      </w:pPr>
      <w:r>
        <w:footnoteRef/>
      </w:r>
      <w:r>
        <w:t> </w:t>
      </w:r>
      <w:r>
        <w:t xml:space="preserve">These words are found in all </w:t>
      </w:r>
      <w:r>
        <w:rPr>
          <w:rStyle w:val="sc"/>
          <w:spacing w:val="10"/>
        </w:rPr>
        <w:t>MSS</w:t>
      </w:r>
      <w:r>
        <w:t xml:space="preserve">, but missing from Ed. </w:t>
      </w:r>
      <w:proofErr w:type="spellStart"/>
      <w:r>
        <w:t>Neubauer</w:t>
      </w:r>
      <w:proofErr w:type="spellEnd"/>
      <w:r>
        <w:t>.</w:t>
      </w:r>
    </w:p>
    <w:p w14:paraId="15135F8C" w14:textId="77777777" w:rsidR="005552C2" w:rsidRDefault="005552C2">
      <w:pPr>
        <w:pStyle w:val="FootnoteText"/>
      </w:pPr>
    </w:p>
  </w:footnote>
  <w:footnote w:id="64">
    <w:p w14:paraId="234536BB" w14:textId="77777777" w:rsidR="005552C2" w:rsidRDefault="005552C2">
      <w:pPr>
        <w:pStyle w:val="FootnoteText"/>
      </w:pPr>
      <w:r>
        <w:footnoteRef/>
      </w:r>
      <w:r>
        <w:t> </w:t>
      </w:r>
      <w:proofErr w:type="gramStart"/>
      <w:r>
        <w:t>To get out of levirate marriage (see Deuteronomy 25:7–­10).</w:t>
      </w:r>
      <w:proofErr w:type="gramEnd"/>
      <w:r>
        <w:t xml:space="preserve"> Occasionally, even today, </w:t>
      </w:r>
      <w:proofErr w:type="spellStart"/>
      <w:r>
        <w:t>Rabbanites</w:t>
      </w:r>
      <w:proofErr w:type="spellEnd"/>
      <w:r>
        <w:t xml:space="preserve"> will perform actual levirate marriage, rather than the </w:t>
      </w:r>
      <w:proofErr w:type="spellStart"/>
      <w:r>
        <w:rPr>
          <w:rStyle w:val="ittextfn"/>
        </w:rPr>
        <w:t>ḥaliẓa</w:t>
      </w:r>
      <w:proofErr w:type="spellEnd"/>
      <w:r>
        <w:t xml:space="preserve"> ceremony, but this is generally discouraged by the </w:t>
      </w:r>
      <w:proofErr w:type="spellStart"/>
      <w:r>
        <w:t>Rabbanite</w:t>
      </w:r>
      <w:proofErr w:type="spellEnd"/>
      <w:r>
        <w:t xml:space="preserve"> leaders, so it is rare; the author of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seems to be unaware of it.</w:t>
      </w:r>
    </w:p>
    <w:p w14:paraId="3151789B" w14:textId="77777777" w:rsidR="005552C2" w:rsidRDefault="005552C2">
      <w:pPr>
        <w:pStyle w:val="FootnoteText"/>
      </w:pPr>
    </w:p>
  </w:footnote>
  <w:footnote w:id="65">
    <w:p w14:paraId="1D8C8F87" w14:textId="77777777" w:rsidR="005552C2" w:rsidRDefault="005552C2">
      <w:pPr>
        <w:pStyle w:val="FootnoteText"/>
      </w:pPr>
      <w:r>
        <w:footnoteRef/>
      </w:r>
      <w:r>
        <w:t> </w:t>
      </w:r>
      <w:r>
        <w:t>This sentence, with its reference to the author as “the above-­mentioned sage,” is clearly the insertion of a later copyist.</w:t>
      </w:r>
    </w:p>
    <w:p w14:paraId="346AF0E1" w14:textId="77777777" w:rsidR="005552C2" w:rsidRDefault="005552C2">
      <w:pPr>
        <w:pStyle w:val="FootnoteText"/>
      </w:pPr>
    </w:p>
  </w:footnote>
  <w:footnote w:id="66">
    <w:p w14:paraId="05A7C27B" w14:textId="77777777" w:rsidR="005552C2" w:rsidRDefault="005552C2">
      <w:pPr>
        <w:pStyle w:val="FootnoteText"/>
      </w:pPr>
      <w:r>
        <w:footnoteRef/>
      </w:r>
      <w:r>
        <w:t> </w:t>
      </w:r>
      <w:r>
        <w:t xml:space="preserve">Though these words appear in Ed. </w:t>
      </w:r>
      <w:proofErr w:type="spellStart"/>
      <w:r>
        <w:t>Neubauer</w:t>
      </w:r>
      <w:proofErr w:type="spellEnd"/>
      <w:r>
        <w:t xml:space="preserve"> and in all </w:t>
      </w:r>
      <w:r>
        <w:rPr>
          <w:rStyle w:val="sc"/>
          <w:spacing w:val="10"/>
        </w:rPr>
        <w:t>MSS</w:t>
      </w:r>
      <w:r>
        <w:t>, they seem to be a mistake, and should be omitted.</w:t>
      </w:r>
    </w:p>
    <w:p w14:paraId="0FDC9AE4" w14:textId="77777777" w:rsidR="005552C2" w:rsidRDefault="005552C2">
      <w:pPr>
        <w:pStyle w:val="FootnoteText"/>
      </w:pPr>
    </w:p>
  </w:footnote>
  <w:footnote w:id="67">
    <w:p w14:paraId="1D2EC4C4" w14:textId="77777777" w:rsidR="005552C2" w:rsidRDefault="005552C2">
      <w:pPr>
        <w:pStyle w:val="FootnoteText"/>
      </w:pPr>
      <w:r>
        <w:footnoteRef/>
      </w:r>
      <w:r>
        <w:t> </w:t>
      </w:r>
      <w:r>
        <w:t xml:space="preserve">For all this material, see the </w:t>
      </w:r>
      <w:proofErr w:type="spellStart"/>
      <w:proofErr w:type="gramStart"/>
      <w:r>
        <w:rPr>
          <w:rStyle w:val="ittextfn"/>
        </w:rPr>
        <w:t>Shi‘ur</w:t>
      </w:r>
      <w:proofErr w:type="spellEnd"/>
      <w:proofErr w:type="gramEnd"/>
      <w:r>
        <w:rPr>
          <w:rStyle w:val="ittextfn"/>
        </w:rPr>
        <w:t xml:space="preserve"> </w:t>
      </w:r>
      <w:proofErr w:type="spellStart"/>
      <w:r>
        <w:rPr>
          <w:rStyle w:val="ittextfn"/>
        </w:rPr>
        <w:t>Qoma</w:t>
      </w:r>
      <w:proofErr w:type="spellEnd"/>
      <w:r>
        <w:t xml:space="preserve"> literature. There are various texts and </w:t>
      </w:r>
      <w:proofErr w:type="spellStart"/>
      <w:r>
        <w:t>recensions</w:t>
      </w:r>
      <w:proofErr w:type="spellEnd"/>
      <w:r>
        <w:t xml:space="preserve"> in this literature; it is not widely transmitted among </w:t>
      </w:r>
      <w:proofErr w:type="spellStart"/>
      <w:r>
        <w:t>Rabbanites</w:t>
      </w:r>
      <w:proofErr w:type="spellEnd"/>
      <w:r>
        <w:t xml:space="preserve">, nor considered as authoritative as the Talmud and classical </w:t>
      </w:r>
      <w:proofErr w:type="gramStart"/>
      <w:r>
        <w:t>midrashim</w:t>
      </w:r>
      <w:proofErr w:type="gramEnd"/>
      <w:r>
        <w:t xml:space="preserve">; rather, it is transmitted, in various forms, among the members of various mystical circles. For an academic collection of </w:t>
      </w:r>
      <w:proofErr w:type="spellStart"/>
      <w:proofErr w:type="gramStart"/>
      <w:r>
        <w:rPr>
          <w:rStyle w:val="ittextfn"/>
        </w:rPr>
        <w:t>Shi‘ur</w:t>
      </w:r>
      <w:proofErr w:type="spellEnd"/>
      <w:proofErr w:type="gramEnd"/>
      <w:r>
        <w:rPr>
          <w:rStyle w:val="ittextfn"/>
        </w:rPr>
        <w:t xml:space="preserve"> </w:t>
      </w:r>
      <w:proofErr w:type="spellStart"/>
      <w:r>
        <w:rPr>
          <w:rStyle w:val="ittextfn"/>
        </w:rPr>
        <w:t>Qoma</w:t>
      </w:r>
      <w:proofErr w:type="spellEnd"/>
      <w:r>
        <w:t xml:space="preserve"> texts, see: Martin Samuel Cohen, ed., </w:t>
      </w:r>
      <w:r>
        <w:rPr>
          <w:rStyle w:val="ittextfn"/>
        </w:rPr>
        <w:t xml:space="preserve">The </w:t>
      </w:r>
      <w:proofErr w:type="spellStart"/>
      <w:r>
        <w:rPr>
          <w:rStyle w:val="ittextfn"/>
        </w:rPr>
        <w:t>Shiʻur</w:t>
      </w:r>
      <w:proofErr w:type="spellEnd"/>
      <w:r>
        <w:rPr>
          <w:rStyle w:val="ittextfn"/>
        </w:rPr>
        <w:t xml:space="preserve"> </w:t>
      </w:r>
      <w:proofErr w:type="spellStart"/>
      <w:r>
        <w:rPr>
          <w:rStyle w:val="ittextfn"/>
        </w:rPr>
        <w:t>Qomah</w:t>
      </w:r>
      <w:proofErr w:type="spellEnd"/>
      <w:r>
        <w:rPr>
          <w:rStyle w:val="ittextfn"/>
        </w:rPr>
        <w:t xml:space="preserve">: Texts and </w:t>
      </w:r>
      <w:proofErr w:type="spellStart"/>
      <w:r>
        <w:rPr>
          <w:rStyle w:val="ittextfn"/>
        </w:rPr>
        <w:t>Recensions</w:t>
      </w:r>
      <w:proofErr w:type="spellEnd"/>
      <w:r>
        <w:t xml:space="preserve">, </w:t>
      </w:r>
      <w:proofErr w:type="spellStart"/>
      <w:r>
        <w:t>Tübingen</w:t>
      </w:r>
      <w:proofErr w:type="spellEnd"/>
      <w:r>
        <w:t xml:space="preserve">: J.C.B. Mohr (Paul </w:t>
      </w:r>
      <w:proofErr w:type="spellStart"/>
      <w:r>
        <w:t>Siebeck</w:t>
      </w:r>
      <w:proofErr w:type="spellEnd"/>
      <w:r>
        <w:t>), 1985.</w:t>
      </w:r>
    </w:p>
    <w:p w14:paraId="263F65ED" w14:textId="77777777" w:rsidR="005552C2" w:rsidRDefault="005552C2">
      <w:pPr>
        <w:pStyle w:val="footnotecont"/>
      </w:pPr>
      <w:proofErr w:type="spellStart"/>
      <w:r>
        <w:t>Karaite</w:t>
      </w:r>
      <w:proofErr w:type="spellEnd"/>
      <w:r>
        <w:t xml:space="preserve"> attacks on </w:t>
      </w:r>
      <w:proofErr w:type="spellStart"/>
      <w:r>
        <w:rPr>
          <w:rStyle w:val="ittextfn"/>
        </w:rPr>
        <w:t>Shi‘ur</w:t>
      </w:r>
      <w:proofErr w:type="spellEnd"/>
      <w:r>
        <w:rPr>
          <w:rStyle w:val="ittextfn"/>
        </w:rPr>
        <w:t xml:space="preserve"> </w:t>
      </w:r>
      <w:proofErr w:type="spellStart"/>
      <w:r>
        <w:rPr>
          <w:rStyle w:val="ittextfn"/>
        </w:rPr>
        <w:t>Qoma</w:t>
      </w:r>
      <w:proofErr w:type="spellEnd"/>
      <w:r>
        <w:t xml:space="preserve"> literature are old, going back to the tenth-­century </w:t>
      </w:r>
      <w:proofErr w:type="spellStart"/>
      <w:r>
        <w:t>Karaite</w:t>
      </w:r>
      <w:proofErr w:type="spellEnd"/>
      <w:r>
        <w:t xml:space="preserve"> author Salmon ben </w:t>
      </w:r>
      <w:proofErr w:type="spellStart"/>
      <w:r>
        <w:t>Yeruḥim</w:t>
      </w:r>
      <w:proofErr w:type="spellEnd"/>
      <w:r>
        <w:t xml:space="preserve">, </w:t>
      </w:r>
      <w:proofErr w:type="spellStart"/>
      <w:r>
        <w:rPr>
          <w:rStyle w:val="ittextfn"/>
        </w:rPr>
        <w:t>Milḥamoth</w:t>
      </w:r>
      <w:proofErr w:type="spellEnd"/>
      <w:r>
        <w:rPr>
          <w:rStyle w:val="ittextfn"/>
        </w:rPr>
        <w:t xml:space="preserve"> </w:t>
      </w:r>
      <w:proofErr w:type="spellStart"/>
      <w:r>
        <w:rPr>
          <w:rStyle w:val="ittextfn"/>
        </w:rPr>
        <w:t>Adonai</w:t>
      </w:r>
      <w:proofErr w:type="spellEnd"/>
      <w:r>
        <w:t xml:space="preserve"> (ed. Israel Davidson, New York, 1934, p. 125). Note that in addition to the </w:t>
      </w:r>
      <w:proofErr w:type="spellStart"/>
      <w:r>
        <w:t>Karaite</w:t>
      </w:r>
      <w:proofErr w:type="spellEnd"/>
      <w:r>
        <w:t xml:space="preserve"> opposition, there were also </w:t>
      </w:r>
      <w:proofErr w:type="spellStart"/>
      <w:r>
        <w:t>Rabbanite</w:t>
      </w:r>
      <w:proofErr w:type="spellEnd"/>
      <w:r>
        <w:t xml:space="preserve"> a</w:t>
      </w:r>
      <w:r>
        <w:t>u</w:t>
      </w:r>
      <w:r>
        <w:t xml:space="preserve">thors that fiercely attacked </w:t>
      </w:r>
      <w:proofErr w:type="spellStart"/>
      <w:proofErr w:type="gramStart"/>
      <w:r>
        <w:rPr>
          <w:rStyle w:val="ittextfn"/>
        </w:rPr>
        <w:t>Shi‘ur</w:t>
      </w:r>
      <w:proofErr w:type="spellEnd"/>
      <w:proofErr w:type="gramEnd"/>
      <w:r>
        <w:rPr>
          <w:rStyle w:val="ittextfn"/>
        </w:rPr>
        <w:t xml:space="preserve"> </w:t>
      </w:r>
      <w:proofErr w:type="spellStart"/>
      <w:r>
        <w:rPr>
          <w:rStyle w:val="ittextfn"/>
        </w:rPr>
        <w:t>Qoma</w:t>
      </w:r>
      <w:proofErr w:type="spellEnd"/>
      <w:r>
        <w:t xml:space="preserve"> literature, most prom</w:t>
      </w:r>
      <w:r>
        <w:t>i</w:t>
      </w:r>
      <w:r>
        <w:t>nently Maimonides, who writes that it is a great deed “to erase this book, and cut off any memory of it” (</w:t>
      </w:r>
      <w:proofErr w:type="spellStart"/>
      <w:r>
        <w:rPr>
          <w:rStyle w:val="ittextfn"/>
        </w:rPr>
        <w:t>Responsa</w:t>
      </w:r>
      <w:proofErr w:type="spellEnd"/>
      <w:r>
        <w:rPr>
          <w:rStyle w:val="ittextfn"/>
        </w:rPr>
        <w:t xml:space="preserve"> of Maimonides</w:t>
      </w:r>
      <w:r>
        <w:t xml:space="preserve">, ed. J. </w:t>
      </w:r>
      <w:proofErr w:type="spellStart"/>
      <w:r>
        <w:t>Blau</w:t>
      </w:r>
      <w:proofErr w:type="spellEnd"/>
      <w:r>
        <w:t xml:space="preserve">, Jerusalem: </w:t>
      </w:r>
      <w:proofErr w:type="spellStart"/>
      <w:r>
        <w:t>Meqiẓé</w:t>
      </w:r>
      <w:proofErr w:type="spellEnd"/>
      <w:r>
        <w:t xml:space="preserve"> </w:t>
      </w:r>
      <w:proofErr w:type="spellStart"/>
      <w:r>
        <w:t>Nirdamim</w:t>
      </w:r>
      <w:proofErr w:type="spellEnd"/>
      <w:r>
        <w:t>, 1958, §117, pp. 200 f.).</w:t>
      </w:r>
    </w:p>
    <w:p w14:paraId="6935FCF4" w14:textId="77777777" w:rsidR="005552C2" w:rsidRDefault="005552C2">
      <w:pPr>
        <w:pStyle w:val="footnotecont"/>
      </w:pPr>
    </w:p>
  </w:footnote>
  <w:footnote w:id="68">
    <w:p w14:paraId="5735FDE5" w14:textId="77777777" w:rsidR="005552C2" w:rsidRDefault="005552C2">
      <w:pPr>
        <w:pStyle w:val="FootnoteText"/>
      </w:pPr>
      <w:r>
        <w:footnoteRef/>
      </w:r>
      <w:r>
        <w:t> </w:t>
      </w:r>
      <w:r>
        <w:t xml:space="preserve">This statement of R. Ishmael appears in the Babylonian Talmud, </w:t>
      </w:r>
      <w:proofErr w:type="spellStart"/>
      <w:r>
        <w:t>Berakhoth</w:t>
      </w:r>
      <w:proofErr w:type="spellEnd"/>
      <w:r>
        <w:t xml:space="preserve"> 7a.</w:t>
      </w:r>
    </w:p>
    <w:p w14:paraId="4D5A318D" w14:textId="77777777" w:rsidR="005552C2" w:rsidRDefault="005552C2">
      <w:pPr>
        <w:pStyle w:val="FootnoteText"/>
      </w:pPr>
    </w:p>
  </w:footnote>
  <w:footnote w:id="69">
    <w:p w14:paraId="182BD5A0" w14:textId="77777777" w:rsidR="005552C2" w:rsidRDefault="005552C2">
      <w:pPr>
        <w:pStyle w:val="FootnoteText"/>
      </w:pPr>
      <w:r>
        <w:footnoteRef/>
      </w:r>
      <w:r>
        <w:t> </w:t>
      </w:r>
      <w:r>
        <w:t>There is a whole section of this tractate devoted to theological traditions and discussions, on folios 11b–16a.</w:t>
      </w:r>
    </w:p>
    <w:p w14:paraId="64AF2813" w14:textId="77777777" w:rsidR="005552C2" w:rsidRDefault="005552C2">
      <w:pPr>
        <w:pStyle w:val="FootnoteText"/>
      </w:pPr>
    </w:p>
  </w:footnote>
  <w:footnote w:id="70">
    <w:p w14:paraId="2EA14FA6" w14:textId="77777777" w:rsidR="005552C2" w:rsidRDefault="005552C2">
      <w:pPr>
        <w:pStyle w:val="FootnoteText"/>
      </w:pPr>
      <w:r>
        <w:footnoteRef/>
      </w:r>
      <w:r>
        <w:t> </w:t>
      </w:r>
      <w:r>
        <w:t>Cf. traditions in the Babylonian Talmud, ‘</w:t>
      </w:r>
      <w:proofErr w:type="spellStart"/>
      <w:r>
        <w:t>Avoda</w:t>
      </w:r>
      <w:proofErr w:type="spellEnd"/>
      <w:r>
        <w:t xml:space="preserve"> Zara 3b.</w:t>
      </w:r>
    </w:p>
    <w:p w14:paraId="7D79589C" w14:textId="77777777" w:rsidR="005552C2" w:rsidRDefault="005552C2">
      <w:pPr>
        <w:pStyle w:val="FootnoteText"/>
      </w:pPr>
    </w:p>
  </w:footnote>
  <w:footnote w:id="71">
    <w:p w14:paraId="3349598D" w14:textId="77777777" w:rsidR="005552C2" w:rsidRDefault="005552C2">
      <w:pPr>
        <w:pStyle w:val="FootnoteText"/>
      </w:pPr>
      <w:r>
        <w:footnoteRef/>
      </w:r>
      <w:r>
        <w:t> </w:t>
      </w:r>
      <w:r>
        <w:t xml:space="preserve">This tradition is found in the Babylonian Talmud, </w:t>
      </w:r>
      <w:proofErr w:type="spellStart"/>
      <w:r>
        <w:t>Berakhoth</w:t>
      </w:r>
      <w:proofErr w:type="spellEnd"/>
      <w:r>
        <w:t xml:space="preserve"> 3a.</w:t>
      </w:r>
    </w:p>
    <w:p w14:paraId="1FFD39E3" w14:textId="77777777" w:rsidR="005552C2" w:rsidRDefault="005552C2">
      <w:pPr>
        <w:pStyle w:val="FootnoteText"/>
      </w:pPr>
    </w:p>
  </w:footnote>
  <w:footnote w:id="72">
    <w:p w14:paraId="50A26DC4" w14:textId="77777777" w:rsidR="005552C2" w:rsidRDefault="005552C2">
      <w:pPr>
        <w:pStyle w:val="FootnoteText"/>
      </w:pPr>
      <w:r>
        <w:footnoteRef/>
      </w:r>
      <w:r>
        <w:t> </w:t>
      </w:r>
      <w:r>
        <w:t>Babylonian Talmud, Sanhedrin 65b.</w:t>
      </w:r>
    </w:p>
    <w:p w14:paraId="0259C9CE" w14:textId="77777777" w:rsidR="005552C2" w:rsidRDefault="005552C2">
      <w:pPr>
        <w:pStyle w:val="FootnoteText"/>
      </w:pPr>
    </w:p>
  </w:footnote>
  <w:footnote w:id="73">
    <w:p w14:paraId="499F8FE5" w14:textId="77777777" w:rsidR="005552C2" w:rsidRDefault="005552C2">
      <w:pPr>
        <w:pStyle w:val="FootnoteText"/>
      </w:pPr>
      <w:r>
        <w:footnoteRef/>
      </w:r>
      <w:r>
        <w:t> </w:t>
      </w:r>
      <w:r>
        <w:t xml:space="preserve">Babylonian Talmud, </w:t>
      </w:r>
      <w:proofErr w:type="spellStart"/>
      <w:r>
        <w:t>Bava</w:t>
      </w:r>
      <w:proofErr w:type="spellEnd"/>
      <w:r>
        <w:t xml:space="preserve"> </w:t>
      </w:r>
      <w:proofErr w:type="spellStart"/>
      <w:r>
        <w:t>Bathra</w:t>
      </w:r>
      <w:proofErr w:type="spellEnd"/>
      <w:r>
        <w:t xml:space="preserve"> 75a.</w:t>
      </w:r>
    </w:p>
    <w:p w14:paraId="0960168B" w14:textId="77777777" w:rsidR="005552C2" w:rsidRDefault="005552C2">
      <w:pPr>
        <w:pStyle w:val="FootnoteText"/>
      </w:pPr>
    </w:p>
  </w:footnote>
  <w:footnote w:id="74">
    <w:p w14:paraId="464D8E83" w14:textId="77777777" w:rsidR="005552C2" w:rsidRDefault="005552C2">
      <w:pPr>
        <w:pStyle w:val="FootnoteText"/>
      </w:pPr>
      <w:r>
        <w:footnoteRef/>
      </w:r>
      <w:r>
        <w:t> </w:t>
      </w:r>
      <w:proofErr w:type="gramStart"/>
      <w:r>
        <w:t xml:space="preserve">Babylonian Talmud, </w:t>
      </w:r>
      <w:proofErr w:type="spellStart"/>
      <w:r>
        <w:t>Ta‘anith</w:t>
      </w:r>
      <w:proofErr w:type="spellEnd"/>
      <w:r>
        <w:t xml:space="preserve"> 31a.</w:t>
      </w:r>
      <w:proofErr w:type="gramEnd"/>
    </w:p>
    <w:p w14:paraId="28612463" w14:textId="77777777" w:rsidR="005552C2" w:rsidRDefault="005552C2">
      <w:pPr>
        <w:pStyle w:val="FootnoteText"/>
      </w:pPr>
    </w:p>
  </w:footnote>
  <w:footnote w:id="75">
    <w:p w14:paraId="31BDB9EA" w14:textId="77777777" w:rsidR="005552C2" w:rsidRDefault="005552C2">
      <w:pPr>
        <w:pStyle w:val="FootnoteText"/>
      </w:pPr>
      <w:r>
        <w:footnoteRef/>
      </w:r>
      <w:r>
        <w:t> </w:t>
      </w:r>
      <w:r>
        <w:t xml:space="preserve">This whole story is from the Babylonian Talmud, </w:t>
      </w:r>
      <w:proofErr w:type="spellStart"/>
      <w:r>
        <w:t>Bava</w:t>
      </w:r>
      <w:proofErr w:type="spellEnd"/>
      <w:r>
        <w:t xml:space="preserve"> </w:t>
      </w:r>
      <w:proofErr w:type="spellStart"/>
      <w:proofErr w:type="gramStart"/>
      <w:r>
        <w:t>Meẓi‘a</w:t>
      </w:r>
      <w:proofErr w:type="spellEnd"/>
      <w:proofErr w:type="gramEnd"/>
      <w:r>
        <w:t xml:space="preserve"> 86a.</w:t>
      </w:r>
    </w:p>
    <w:p w14:paraId="56921894" w14:textId="77777777" w:rsidR="005552C2" w:rsidRDefault="005552C2">
      <w:pPr>
        <w:pStyle w:val="FootnoteText"/>
      </w:pPr>
    </w:p>
  </w:footnote>
  <w:footnote w:id="76">
    <w:p w14:paraId="3DC5C60D" w14:textId="77777777" w:rsidR="005552C2" w:rsidRDefault="005552C2">
      <w:pPr>
        <w:pStyle w:val="FootnoteText"/>
      </w:pPr>
      <w:r>
        <w:footnoteRef/>
      </w:r>
      <w:r>
        <w:t> </w:t>
      </w:r>
      <w:proofErr w:type="gramStart"/>
      <w:r>
        <w:t xml:space="preserve">Babylonian Talmud, </w:t>
      </w:r>
      <w:proofErr w:type="spellStart"/>
      <w:r>
        <w:t>Ḥullin</w:t>
      </w:r>
      <w:proofErr w:type="spellEnd"/>
      <w:r>
        <w:t xml:space="preserve"> 60b.</w:t>
      </w:r>
      <w:proofErr w:type="gramEnd"/>
    </w:p>
    <w:p w14:paraId="674BA3DB" w14:textId="77777777" w:rsidR="005552C2" w:rsidRDefault="005552C2">
      <w:pPr>
        <w:pStyle w:val="FootnoteText"/>
      </w:pPr>
    </w:p>
  </w:footnote>
  <w:footnote w:id="77">
    <w:p w14:paraId="5BD9FF2B" w14:textId="77777777" w:rsidR="005552C2" w:rsidRDefault="005552C2">
      <w:pPr>
        <w:pStyle w:val="FootnoteText"/>
      </w:pPr>
      <w:r>
        <w:footnoteRef/>
      </w:r>
      <w:r>
        <w:t> </w:t>
      </w:r>
      <w:r>
        <w:t>This is found not in Tractate ‘</w:t>
      </w:r>
      <w:proofErr w:type="spellStart"/>
      <w:r>
        <w:t>Eruvin</w:t>
      </w:r>
      <w:proofErr w:type="spellEnd"/>
      <w:r>
        <w:t>, but rather in the Babyl</w:t>
      </w:r>
      <w:r>
        <w:t>o</w:t>
      </w:r>
      <w:r>
        <w:t xml:space="preserve">nian Talmud, </w:t>
      </w:r>
      <w:proofErr w:type="spellStart"/>
      <w:r>
        <w:t>Pesaḥim</w:t>
      </w:r>
      <w:proofErr w:type="spellEnd"/>
      <w:r>
        <w:t xml:space="preserve"> 108b.</w:t>
      </w:r>
    </w:p>
    <w:p w14:paraId="551F0310" w14:textId="77777777" w:rsidR="005552C2" w:rsidRDefault="005552C2">
      <w:pPr>
        <w:pStyle w:val="FootnoteText"/>
      </w:pPr>
    </w:p>
  </w:footnote>
  <w:footnote w:id="78">
    <w:p w14:paraId="21C572FA" w14:textId="77777777" w:rsidR="005552C2" w:rsidRDefault="005552C2">
      <w:pPr>
        <w:pStyle w:val="FootnoteText"/>
      </w:pPr>
      <w:r>
        <w:footnoteRef/>
      </w:r>
      <w:r>
        <w:t> </w:t>
      </w:r>
      <w:r>
        <w:t>There are many rabbinic texts that tell stories of Moses’s death; it would be worthwhile to conduct a detailed study of the relatio</w:t>
      </w:r>
      <w:r>
        <w:t>n</w:t>
      </w:r>
      <w:r>
        <w:t xml:space="preserve">ship between the </w:t>
      </w:r>
      <w:proofErr w:type="gramStart"/>
      <w:r>
        <w:t>account</w:t>
      </w:r>
      <w:proofErr w:type="gramEnd"/>
      <w:r>
        <w:t xml:space="preserve"> in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with the various ve</w:t>
      </w:r>
      <w:r>
        <w:t>r</w:t>
      </w:r>
      <w:r>
        <w:t xml:space="preserve">sions. The casual reader would do well to compare the story in </w:t>
      </w:r>
      <w:proofErr w:type="spellStart"/>
      <w:r>
        <w:rPr>
          <w:rStyle w:val="ittextfn"/>
        </w:rPr>
        <w:t>L</w:t>
      </w:r>
      <w:r>
        <w:rPr>
          <w:rStyle w:val="ittextfn"/>
        </w:rPr>
        <w:t>e</w:t>
      </w:r>
      <w:r>
        <w:rPr>
          <w:rStyle w:val="ittextfn"/>
        </w:rPr>
        <w:t>vush</w:t>
      </w:r>
      <w:proofErr w:type="spellEnd"/>
      <w:r>
        <w:rPr>
          <w:rStyle w:val="ittextfn"/>
        </w:rPr>
        <w:t xml:space="preserve"> </w:t>
      </w:r>
      <w:proofErr w:type="spellStart"/>
      <w:r>
        <w:rPr>
          <w:rStyle w:val="ittextfn"/>
        </w:rPr>
        <w:t>Malkhuth</w:t>
      </w:r>
      <w:proofErr w:type="spellEnd"/>
      <w:r>
        <w:rPr>
          <w:rStyle w:val="ittextfn"/>
        </w:rPr>
        <w:t xml:space="preserve"> </w:t>
      </w:r>
      <w:r>
        <w:t xml:space="preserve">to the standard printed editions of Deuteronomy </w:t>
      </w:r>
      <w:proofErr w:type="spellStart"/>
      <w:r>
        <w:t>Rabbah</w:t>
      </w:r>
      <w:proofErr w:type="spellEnd"/>
      <w:r>
        <w:t xml:space="preserve">, </w:t>
      </w:r>
      <w:proofErr w:type="spellStart"/>
      <w:r>
        <w:rPr>
          <w:rStyle w:val="ittextfn"/>
        </w:rPr>
        <w:t>Ve-­zoth</w:t>
      </w:r>
      <w:proofErr w:type="spellEnd"/>
      <w:r>
        <w:rPr>
          <w:rStyle w:val="ittextfn"/>
        </w:rPr>
        <w:t xml:space="preserve"> Ha-­</w:t>
      </w:r>
      <w:proofErr w:type="spellStart"/>
      <w:r>
        <w:rPr>
          <w:rStyle w:val="ittextfn"/>
        </w:rPr>
        <w:t>berakha</w:t>
      </w:r>
      <w:proofErr w:type="spellEnd"/>
      <w:r>
        <w:t xml:space="preserve"> §10.</w:t>
      </w:r>
    </w:p>
    <w:p w14:paraId="2ED8A575" w14:textId="77777777" w:rsidR="005552C2" w:rsidRDefault="005552C2">
      <w:pPr>
        <w:pStyle w:val="FootnoteText"/>
      </w:pPr>
    </w:p>
  </w:footnote>
  <w:footnote w:id="79">
    <w:p w14:paraId="48503BAA" w14:textId="77777777" w:rsidR="005552C2" w:rsidRDefault="005552C2">
      <w:pPr>
        <w:pStyle w:val="FootnoteText"/>
      </w:pPr>
      <w:r>
        <w:footnoteRef/>
      </w:r>
      <w:r>
        <w:t> </w:t>
      </w:r>
      <w:r>
        <w:t xml:space="preserve">All </w:t>
      </w:r>
      <w:r>
        <w:rPr>
          <w:rStyle w:val="sc"/>
          <w:spacing w:val="10"/>
        </w:rPr>
        <w:t>MSS</w:t>
      </w:r>
      <w:r>
        <w:t xml:space="preserve"> and Ed. </w:t>
      </w:r>
      <w:proofErr w:type="spellStart"/>
      <w:r>
        <w:t>Neubauer</w:t>
      </w:r>
      <w:proofErr w:type="spellEnd"/>
      <w:r>
        <w:t xml:space="preserve"> read </w:t>
      </w:r>
      <w:proofErr w:type="spellStart"/>
      <w:r>
        <w:rPr>
          <w:rStyle w:val="ittextfn"/>
        </w:rPr>
        <w:t>ḥallono</w:t>
      </w:r>
      <w:proofErr w:type="spellEnd"/>
      <w:r>
        <w:t xml:space="preserve">, “his window,” but this seems to be an error for </w:t>
      </w:r>
      <w:proofErr w:type="spellStart"/>
      <w:r>
        <w:rPr>
          <w:rStyle w:val="ittextfn"/>
        </w:rPr>
        <w:t>ḥaluqo</w:t>
      </w:r>
      <w:proofErr w:type="spellEnd"/>
      <w:r>
        <w:t>, “his cloak,” a difference of only a single letter in Hebrew.</w:t>
      </w:r>
    </w:p>
    <w:p w14:paraId="490DD182" w14:textId="77777777" w:rsidR="005552C2" w:rsidRDefault="005552C2">
      <w:pPr>
        <w:pStyle w:val="FootnoteText"/>
      </w:pPr>
    </w:p>
  </w:footnote>
  <w:footnote w:id="80">
    <w:p w14:paraId="322B3F85" w14:textId="77777777" w:rsidR="005552C2" w:rsidRDefault="005552C2">
      <w:pPr>
        <w:pStyle w:val="FootnoteText"/>
      </w:pPr>
      <w:r>
        <w:footnoteRef/>
      </w:r>
      <w:r>
        <w:t> </w:t>
      </w:r>
      <w:r>
        <w:t>Isaiah 57:21.</w:t>
      </w:r>
    </w:p>
    <w:p w14:paraId="40309C3F" w14:textId="77777777" w:rsidR="005552C2" w:rsidRDefault="005552C2">
      <w:pPr>
        <w:pStyle w:val="FootnoteText"/>
      </w:pPr>
    </w:p>
  </w:footnote>
  <w:footnote w:id="81">
    <w:p w14:paraId="23E6E8F1" w14:textId="77777777" w:rsidR="005552C2" w:rsidRDefault="005552C2">
      <w:pPr>
        <w:pStyle w:val="FootnoteText"/>
        <w:rPr>
          <w:spacing w:val="-1"/>
        </w:rPr>
      </w:pPr>
      <w:r>
        <w:footnoteRef/>
      </w:r>
      <w:r>
        <w:rPr>
          <w:spacing w:val="-1"/>
        </w:rPr>
        <w:t> </w:t>
      </w:r>
      <w:proofErr w:type="gramStart"/>
      <w:r>
        <w:rPr>
          <w:spacing w:val="-1"/>
        </w:rPr>
        <w:t xml:space="preserve">Apparently the same as </w:t>
      </w:r>
      <w:proofErr w:type="spellStart"/>
      <w:r>
        <w:rPr>
          <w:spacing w:val="-1"/>
        </w:rPr>
        <w:t>Gazanzag’el</w:t>
      </w:r>
      <w:proofErr w:type="spellEnd"/>
      <w:r>
        <w:rPr>
          <w:spacing w:val="-1"/>
        </w:rPr>
        <w:t xml:space="preserve">; in fact, </w:t>
      </w:r>
      <w:r>
        <w:rPr>
          <w:rStyle w:val="sc"/>
          <w:spacing w:val="9"/>
        </w:rPr>
        <w:t>MS</w:t>
      </w:r>
      <w:r>
        <w:rPr>
          <w:spacing w:val="-1"/>
        </w:rPr>
        <w:t xml:space="preserve"> </w:t>
      </w:r>
      <w:r>
        <w:rPr>
          <w:rStyle w:val="SCALWAYSNone"/>
          <w:spacing w:val="5"/>
        </w:rPr>
        <w:t>A</w:t>
      </w:r>
      <w:r>
        <w:rPr>
          <w:spacing w:val="-1"/>
        </w:rPr>
        <w:t xml:space="preserve"> reads “</w:t>
      </w:r>
      <w:proofErr w:type="spellStart"/>
      <w:r>
        <w:rPr>
          <w:spacing w:val="-1"/>
        </w:rPr>
        <w:t>Gazanzag’el</w:t>
      </w:r>
      <w:proofErr w:type="spellEnd"/>
      <w:r>
        <w:rPr>
          <w:spacing w:val="-1"/>
        </w:rPr>
        <w:t>” here.</w:t>
      </w:r>
      <w:proofErr w:type="gramEnd"/>
    </w:p>
    <w:p w14:paraId="6C832709" w14:textId="77777777" w:rsidR="005552C2" w:rsidRDefault="005552C2">
      <w:pPr>
        <w:pStyle w:val="FootnoteText"/>
      </w:pPr>
    </w:p>
  </w:footnote>
  <w:footnote w:id="82">
    <w:p w14:paraId="7E7D7B07" w14:textId="77777777" w:rsidR="005552C2" w:rsidRDefault="005552C2">
      <w:pPr>
        <w:pStyle w:val="FootnoteText"/>
      </w:pPr>
      <w:r>
        <w:footnoteRef/>
      </w:r>
      <w:r>
        <w:t> </w:t>
      </w:r>
      <w:r>
        <w:t>This is a reference to liturgical poems that were formerly reci</w:t>
      </w:r>
      <w:r>
        <w:t>t</w:t>
      </w:r>
      <w:r>
        <w:t xml:space="preserve">ed in some </w:t>
      </w:r>
      <w:proofErr w:type="spellStart"/>
      <w:r>
        <w:t>Rabbanite</w:t>
      </w:r>
      <w:proofErr w:type="spellEnd"/>
      <w:r>
        <w:t xml:space="preserve"> communities on </w:t>
      </w:r>
      <w:proofErr w:type="spellStart"/>
      <w:r>
        <w:t>Simḥath</w:t>
      </w:r>
      <w:proofErr w:type="spellEnd"/>
      <w:r>
        <w:t xml:space="preserve"> </w:t>
      </w:r>
      <w:proofErr w:type="spellStart"/>
      <w:r>
        <w:t>Tora</w:t>
      </w:r>
      <w:proofErr w:type="spellEnd"/>
      <w:r>
        <w:t xml:space="preserve"> (observed on the second day of </w:t>
      </w:r>
      <w:proofErr w:type="spellStart"/>
      <w:r>
        <w:t>Shemini</w:t>
      </w:r>
      <w:proofErr w:type="spellEnd"/>
      <w:r>
        <w:t xml:space="preserve"> ‘</w:t>
      </w:r>
      <w:proofErr w:type="spellStart"/>
      <w:r>
        <w:t>Aẓereth</w:t>
      </w:r>
      <w:proofErr w:type="spellEnd"/>
      <w:r>
        <w:t>, and thus at the end of the Fe</w:t>
      </w:r>
      <w:r>
        <w:t>s</w:t>
      </w:r>
      <w:r>
        <w:t xml:space="preserve">tival of Sukkoth). For an example of one such composition, “Omen She-­lo </w:t>
      </w:r>
      <w:proofErr w:type="spellStart"/>
      <w:r>
        <w:t>Qam</w:t>
      </w:r>
      <w:proofErr w:type="spellEnd"/>
      <w:r>
        <w:t xml:space="preserve"> </w:t>
      </w:r>
      <w:proofErr w:type="spellStart"/>
      <w:r>
        <w:t>Kemotho</w:t>
      </w:r>
      <w:proofErr w:type="spellEnd"/>
      <w:r>
        <w:t xml:space="preserve">,” attributed to the seventh-­century poet R. </w:t>
      </w:r>
      <w:proofErr w:type="spellStart"/>
      <w:r>
        <w:t>Eleazar</w:t>
      </w:r>
      <w:proofErr w:type="spellEnd"/>
      <w:r>
        <w:t xml:space="preserve"> b. </w:t>
      </w:r>
      <w:proofErr w:type="spellStart"/>
      <w:r>
        <w:t>Qillir</w:t>
      </w:r>
      <w:proofErr w:type="spellEnd"/>
      <w:r>
        <w:t xml:space="preserve">, see </w:t>
      </w:r>
      <w:proofErr w:type="spellStart"/>
      <w:r>
        <w:t>Chaim</w:t>
      </w:r>
      <w:proofErr w:type="spellEnd"/>
      <w:r>
        <w:t xml:space="preserve"> Brody, </w:t>
      </w:r>
      <w:proofErr w:type="spellStart"/>
      <w:r>
        <w:rPr>
          <w:rStyle w:val="ittextfn"/>
        </w:rPr>
        <w:t>Qoveẓ</w:t>
      </w:r>
      <w:proofErr w:type="spellEnd"/>
      <w:r>
        <w:rPr>
          <w:rStyle w:val="ittextfn"/>
        </w:rPr>
        <w:t xml:space="preserve"> ‘Al </w:t>
      </w:r>
      <w:proofErr w:type="spellStart"/>
      <w:r>
        <w:rPr>
          <w:rStyle w:val="ittextfn"/>
        </w:rPr>
        <w:t>Yad</w:t>
      </w:r>
      <w:proofErr w:type="spellEnd"/>
      <w:r>
        <w:t xml:space="preserve"> N. S. 1 (11), 1936, pp. 8 ff.</w:t>
      </w:r>
    </w:p>
    <w:p w14:paraId="2EE5B800" w14:textId="77777777" w:rsidR="005552C2" w:rsidRDefault="005552C2">
      <w:pPr>
        <w:pStyle w:val="FootnoteText"/>
      </w:pPr>
    </w:p>
  </w:footnote>
  <w:footnote w:id="83">
    <w:p w14:paraId="3DD0A69A" w14:textId="77777777" w:rsidR="005552C2" w:rsidRDefault="005552C2">
      <w:pPr>
        <w:pStyle w:val="FootnoteText"/>
      </w:pPr>
      <w:r>
        <w:footnoteRef/>
      </w:r>
      <w:r>
        <w:t> </w:t>
      </w:r>
      <w:r>
        <w:t xml:space="preserve">This story is found in the Babylonian Talmud, </w:t>
      </w:r>
      <w:proofErr w:type="spellStart"/>
      <w:r>
        <w:t>Kethubboth</w:t>
      </w:r>
      <w:proofErr w:type="spellEnd"/>
      <w:r>
        <w:t xml:space="preserve"> 77b.</w:t>
      </w:r>
    </w:p>
    <w:p w14:paraId="08942A2E" w14:textId="77777777" w:rsidR="005552C2" w:rsidRDefault="005552C2">
      <w:pPr>
        <w:pStyle w:val="FootnoteText"/>
      </w:pPr>
    </w:p>
  </w:footnote>
  <w:footnote w:id="84">
    <w:p w14:paraId="3722DE15" w14:textId="77777777" w:rsidR="005552C2" w:rsidRDefault="005552C2">
      <w:pPr>
        <w:pStyle w:val="FootnoteText"/>
      </w:pPr>
      <w:r>
        <w:footnoteRef/>
      </w:r>
      <w:r>
        <w:t> </w:t>
      </w:r>
      <w:r>
        <w:t>The standard rabbinic meaning of “to pull out one’s foreskin” is not masturbation, but undergoing an operation to un­do the effects of one’s circumcision. Adam is said to have done so in the Babyl</w:t>
      </w:r>
      <w:r>
        <w:t>o</w:t>
      </w:r>
      <w:r>
        <w:t>nian Talmud, Sanhedrin 38a.</w:t>
      </w:r>
    </w:p>
    <w:p w14:paraId="4FAEAE62" w14:textId="77777777" w:rsidR="005552C2" w:rsidRDefault="005552C2">
      <w:pPr>
        <w:pStyle w:val="FootnoteText"/>
      </w:pPr>
    </w:p>
  </w:footnote>
  <w:footnote w:id="85">
    <w:p w14:paraId="7B64CEDF" w14:textId="77777777" w:rsidR="005552C2" w:rsidRDefault="005552C2">
      <w:pPr>
        <w:pStyle w:val="FootnoteText"/>
      </w:pPr>
      <w:r>
        <w:footnoteRef/>
      </w:r>
      <w:r>
        <w:t> </w:t>
      </w:r>
      <w:r>
        <w:t>Babylonian Talmud, Sanhedrin 70a.</w:t>
      </w:r>
    </w:p>
    <w:p w14:paraId="65614914" w14:textId="77777777" w:rsidR="005552C2" w:rsidRDefault="005552C2">
      <w:pPr>
        <w:pStyle w:val="FootnoteText"/>
      </w:pPr>
    </w:p>
  </w:footnote>
  <w:footnote w:id="86">
    <w:p w14:paraId="603D7F12" w14:textId="77777777" w:rsidR="005552C2" w:rsidRDefault="005552C2">
      <w:pPr>
        <w:pStyle w:val="FootnoteText"/>
      </w:pPr>
      <w:r>
        <w:footnoteRef/>
      </w:r>
      <w:r>
        <w:t> </w:t>
      </w:r>
      <w:r>
        <w:t xml:space="preserve">In the Babylonian Talmud, </w:t>
      </w:r>
      <w:proofErr w:type="spellStart"/>
      <w:r>
        <w:t>Shabbath</w:t>
      </w:r>
      <w:proofErr w:type="spellEnd"/>
      <w:r>
        <w:t xml:space="preserve"> 156a, it says that Abraham saw foretold in the stars that he would never be able to sire chi</w:t>
      </w:r>
      <w:r>
        <w:t>l</w:t>
      </w:r>
      <w:r>
        <w:t>dren, and God told him to leave his astrology.</w:t>
      </w:r>
    </w:p>
    <w:p w14:paraId="3240CA94" w14:textId="77777777" w:rsidR="005552C2" w:rsidRDefault="005552C2">
      <w:pPr>
        <w:pStyle w:val="FootnoteText"/>
      </w:pPr>
    </w:p>
  </w:footnote>
  <w:footnote w:id="87">
    <w:p w14:paraId="7AA85EF6" w14:textId="77777777" w:rsidR="005552C2" w:rsidRDefault="005552C2">
      <w:pPr>
        <w:pStyle w:val="FootnoteText"/>
      </w:pPr>
      <w:r>
        <w:footnoteRef/>
      </w:r>
      <w:r>
        <w:t> </w:t>
      </w:r>
      <w:r>
        <w:t xml:space="preserve">See </w:t>
      </w:r>
      <w:proofErr w:type="spellStart"/>
      <w:r>
        <w:t>Targum</w:t>
      </w:r>
      <w:proofErr w:type="spellEnd"/>
      <w:r>
        <w:t xml:space="preserve"> Pseudo-­Jonathan to Genesis 27:31.</w:t>
      </w:r>
    </w:p>
    <w:p w14:paraId="28500359" w14:textId="77777777" w:rsidR="005552C2" w:rsidRDefault="005552C2">
      <w:pPr>
        <w:pStyle w:val="FootnoteText"/>
      </w:pPr>
    </w:p>
  </w:footnote>
  <w:footnote w:id="88">
    <w:p w14:paraId="209D2A1A" w14:textId="77777777" w:rsidR="005552C2" w:rsidRDefault="005552C2">
      <w:pPr>
        <w:pStyle w:val="FootnoteText"/>
      </w:pPr>
      <w:r>
        <w:footnoteRef/>
      </w:r>
      <w:r>
        <w:t> </w:t>
      </w:r>
      <w:r>
        <w:t xml:space="preserve">This is a strange allegation against </w:t>
      </w:r>
      <w:proofErr w:type="spellStart"/>
      <w:r>
        <w:t>Rabbanite</w:t>
      </w:r>
      <w:proofErr w:type="spellEnd"/>
      <w:r>
        <w:t xml:space="preserve"> statements, for Scripture </w:t>
      </w:r>
      <w:proofErr w:type="gramStart"/>
      <w:r>
        <w:t>itself</w:t>
      </w:r>
      <w:proofErr w:type="gramEnd"/>
      <w:r>
        <w:t xml:space="preserve"> says that Jacob did this (Genesis 30:37 ff.).</w:t>
      </w:r>
    </w:p>
    <w:p w14:paraId="4864E6D6" w14:textId="77777777" w:rsidR="005552C2" w:rsidRDefault="005552C2">
      <w:pPr>
        <w:pStyle w:val="FootnoteText"/>
      </w:pPr>
    </w:p>
  </w:footnote>
  <w:footnote w:id="89">
    <w:p w14:paraId="61F86CD7" w14:textId="77777777" w:rsidR="005552C2" w:rsidRDefault="005552C2">
      <w:pPr>
        <w:pStyle w:val="FootnoteText"/>
      </w:pPr>
      <w:r>
        <w:footnoteRef/>
      </w:r>
      <w:r>
        <w:t> </w:t>
      </w:r>
      <w:r>
        <w:t xml:space="preserve">Babylonian Talmud, </w:t>
      </w:r>
      <w:proofErr w:type="spellStart"/>
      <w:r>
        <w:t>Soṭa</w:t>
      </w:r>
      <w:proofErr w:type="spellEnd"/>
      <w:r>
        <w:t xml:space="preserve"> 36b.</w:t>
      </w:r>
    </w:p>
    <w:p w14:paraId="127470CA" w14:textId="77777777" w:rsidR="005552C2" w:rsidRDefault="005552C2">
      <w:pPr>
        <w:pStyle w:val="FootnoteText"/>
      </w:pPr>
    </w:p>
  </w:footnote>
  <w:footnote w:id="90">
    <w:p w14:paraId="1817B274" w14:textId="77777777" w:rsidR="005552C2" w:rsidRDefault="005552C2">
      <w:pPr>
        <w:pStyle w:val="FootnoteText"/>
      </w:pPr>
      <w:r>
        <w:footnoteRef/>
      </w:r>
      <w:r>
        <w:t> </w:t>
      </w:r>
      <w:r>
        <w:t xml:space="preserve">Genesis </w:t>
      </w:r>
      <w:proofErr w:type="spellStart"/>
      <w:r>
        <w:t>Rabbah</w:t>
      </w:r>
      <w:proofErr w:type="spellEnd"/>
      <w:r>
        <w:t xml:space="preserve"> 84:7.</w:t>
      </w:r>
    </w:p>
    <w:p w14:paraId="6025C10A" w14:textId="77777777" w:rsidR="005552C2" w:rsidRDefault="005552C2">
      <w:pPr>
        <w:pStyle w:val="FootnoteText"/>
      </w:pPr>
    </w:p>
  </w:footnote>
  <w:footnote w:id="91">
    <w:p w14:paraId="236B7F9D" w14:textId="77777777" w:rsidR="005552C2" w:rsidRDefault="005552C2">
      <w:pPr>
        <w:pStyle w:val="FootnoteText"/>
      </w:pPr>
      <w:r>
        <w:footnoteRef/>
      </w:r>
      <w:r>
        <w:t> </w:t>
      </w:r>
      <w:r>
        <w:t xml:space="preserve">See Babylonian Talmud, </w:t>
      </w:r>
      <w:proofErr w:type="spellStart"/>
      <w:proofErr w:type="gramStart"/>
      <w:r>
        <w:t>Mo‘ed</w:t>
      </w:r>
      <w:proofErr w:type="spellEnd"/>
      <w:proofErr w:type="gramEnd"/>
      <w:r>
        <w:t xml:space="preserve"> </w:t>
      </w:r>
      <w:proofErr w:type="spellStart"/>
      <w:r>
        <w:t>Qaṭan</w:t>
      </w:r>
      <w:proofErr w:type="spellEnd"/>
      <w:r>
        <w:t xml:space="preserve"> 18b.</w:t>
      </w:r>
    </w:p>
    <w:p w14:paraId="6E0B81D9" w14:textId="77777777" w:rsidR="005552C2" w:rsidRDefault="005552C2">
      <w:pPr>
        <w:pStyle w:val="FootnoteText"/>
      </w:pPr>
    </w:p>
  </w:footnote>
  <w:footnote w:id="92">
    <w:p w14:paraId="4A815D8A" w14:textId="77777777" w:rsidR="005552C2" w:rsidRDefault="005552C2">
      <w:pPr>
        <w:pStyle w:val="FootnoteText"/>
      </w:pPr>
      <w:r>
        <w:footnoteRef/>
      </w:r>
      <w:r>
        <w:t> </w:t>
      </w:r>
      <w:proofErr w:type="gramStart"/>
      <w:r>
        <w:t xml:space="preserve">See </w:t>
      </w:r>
      <w:proofErr w:type="spellStart"/>
      <w:r>
        <w:t>Tanḥuma</w:t>
      </w:r>
      <w:proofErr w:type="spellEnd"/>
      <w:r>
        <w:t xml:space="preserve"> ed. Buber, </w:t>
      </w:r>
      <w:proofErr w:type="spellStart"/>
      <w:r>
        <w:t>Parashath</w:t>
      </w:r>
      <w:proofErr w:type="spellEnd"/>
      <w:r>
        <w:t xml:space="preserve"> </w:t>
      </w:r>
      <w:proofErr w:type="spellStart"/>
      <w:r>
        <w:t>Pequdé</w:t>
      </w:r>
      <w:proofErr w:type="spellEnd"/>
      <w:r>
        <w:t>, §4.</w:t>
      </w:r>
      <w:proofErr w:type="gramEnd"/>
    </w:p>
    <w:p w14:paraId="5FEE4CC6" w14:textId="77777777" w:rsidR="005552C2" w:rsidRDefault="005552C2">
      <w:pPr>
        <w:pStyle w:val="FootnoteText"/>
      </w:pPr>
    </w:p>
  </w:footnote>
  <w:footnote w:id="93">
    <w:p w14:paraId="5404395F" w14:textId="77777777" w:rsidR="005552C2" w:rsidRDefault="005552C2">
      <w:pPr>
        <w:pStyle w:val="FootnoteText"/>
      </w:pPr>
      <w:r>
        <w:footnoteRef/>
      </w:r>
      <w:r>
        <w:t> </w:t>
      </w:r>
      <w:r>
        <w:t>Babylonian Talmud, Sanhedrin 8a.</w:t>
      </w:r>
    </w:p>
    <w:p w14:paraId="4119CB80" w14:textId="77777777" w:rsidR="005552C2" w:rsidRDefault="005552C2">
      <w:pPr>
        <w:pStyle w:val="FootnoteText"/>
      </w:pPr>
    </w:p>
  </w:footnote>
  <w:footnote w:id="94">
    <w:p w14:paraId="15A0CD1D" w14:textId="77777777" w:rsidR="005552C2" w:rsidRDefault="005552C2">
      <w:pPr>
        <w:pStyle w:val="FootnoteText"/>
      </w:pPr>
      <w:r>
        <w:footnoteRef/>
      </w:r>
      <w:r>
        <w:t> </w:t>
      </w:r>
      <w:r>
        <w:t xml:space="preserve">Babylonian Talmud, </w:t>
      </w:r>
      <w:proofErr w:type="spellStart"/>
      <w:r>
        <w:t>Berakhoth</w:t>
      </w:r>
      <w:proofErr w:type="spellEnd"/>
      <w:r>
        <w:t xml:space="preserve"> 32a.</w:t>
      </w:r>
    </w:p>
    <w:p w14:paraId="54E97C51" w14:textId="77777777" w:rsidR="005552C2" w:rsidRDefault="005552C2">
      <w:pPr>
        <w:pStyle w:val="FootnoteText"/>
      </w:pPr>
    </w:p>
  </w:footnote>
  <w:footnote w:id="95">
    <w:p w14:paraId="1C5324C4" w14:textId="77777777" w:rsidR="005552C2" w:rsidRDefault="005552C2">
      <w:pPr>
        <w:pStyle w:val="FootnoteText"/>
      </w:pPr>
      <w:r>
        <w:footnoteRef/>
      </w:r>
      <w:r>
        <w:t> </w:t>
      </w:r>
      <w:r>
        <w:t xml:space="preserve">Cf. </w:t>
      </w:r>
      <w:proofErr w:type="spellStart"/>
      <w:r>
        <w:t>Rashi</w:t>
      </w:r>
      <w:proofErr w:type="spellEnd"/>
      <w:r>
        <w:t xml:space="preserve"> on Exodus 32:4.</w:t>
      </w:r>
    </w:p>
    <w:p w14:paraId="3CB637EA" w14:textId="77777777" w:rsidR="005552C2" w:rsidRDefault="005552C2">
      <w:pPr>
        <w:pStyle w:val="FootnoteText"/>
      </w:pPr>
    </w:p>
  </w:footnote>
  <w:footnote w:id="96">
    <w:p w14:paraId="358BD524" w14:textId="77777777" w:rsidR="005552C2" w:rsidRDefault="005552C2">
      <w:pPr>
        <w:pStyle w:val="FootnoteText"/>
      </w:pPr>
      <w:r>
        <w:footnoteRef/>
      </w:r>
      <w:r>
        <w:t> </w:t>
      </w:r>
      <w:r>
        <w:t xml:space="preserve">Babylonian Talmud, </w:t>
      </w:r>
      <w:proofErr w:type="spellStart"/>
      <w:r>
        <w:t>Megilla</w:t>
      </w:r>
      <w:proofErr w:type="spellEnd"/>
      <w:r>
        <w:t xml:space="preserve"> 3a. This source mentions only the failure to offer the daily sacrifice and the neglect of Torah study. The claim in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that the </w:t>
      </w:r>
      <w:proofErr w:type="spellStart"/>
      <w:r>
        <w:t>Rabbanites</w:t>
      </w:r>
      <w:proofErr w:type="spellEnd"/>
      <w:r>
        <w:t xml:space="preserve"> say that Joshua violated the Sabbath in Jericho seems to be based on the statement in the Palestinian Talmud, </w:t>
      </w:r>
      <w:proofErr w:type="spellStart"/>
      <w:r>
        <w:t>Shabbath</w:t>
      </w:r>
      <w:proofErr w:type="spellEnd"/>
      <w:r>
        <w:t xml:space="preserve"> 1:8, that Joshua’s conquest of Jericho was on the Sabbath. (However, the passage in the Palestin</w:t>
      </w:r>
      <w:r>
        <w:t>i</w:t>
      </w:r>
      <w:r>
        <w:t>an Talmud says that this was not a sin at all; rather, it is permitted to continue a siege on the Sabbath, if one has begun it before the Sabbath.)</w:t>
      </w:r>
    </w:p>
    <w:p w14:paraId="507C8458" w14:textId="77777777" w:rsidR="005552C2" w:rsidRDefault="005552C2">
      <w:pPr>
        <w:pStyle w:val="FootnoteText"/>
      </w:pPr>
    </w:p>
  </w:footnote>
  <w:footnote w:id="97">
    <w:p w14:paraId="53EDFBA2" w14:textId="77777777" w:rsidR="005552C2" w:rsidRDefault="005552C2">
      <w:pPr>
        <w:pStyle w:val="FootnoteText"/>
      </w:pPr>
      <w:r>
        <w:footnoteRef/>
      </w:r>
      <w:r>
        <w:t> </w:t>
      </w:r>
      <w:r>
        <w:t>This is based on a statement in the Babylonian Talmud, where it states that Phineas managed to stab the two sinners through their genitalia, and that the two remained skewered on the spear. Ho</w:t>
      </w:r>
      <w:r>
        <w:t>w</w:t>
      </w:r>
      <w:r>
        <w:t>ever, it seems that Phineas was not yet a priest, for he is granted priesthood only several verses later, in Numbers 25:13. In a trad</w:t>
      </w:r>
      <w:r>
        <w:t>i</w:t>
      </w:r>
      <w:r>
        <w:t xml:space="preserve">tion parallel to that of the Babylonian Talmud, in </w:t>
      </w:r>
      <w:proofErr w:type="spellStart"/>
      <w:r>
        <w:t>Targum</w:t>
      </w:r>
      <w:proofErr w:type="spellEnd"/>
      <w:r>
        <w:t xml:space="preserve"> Pse</w:t>
      </w:r>
      <w:r>
        <w:t>u</w:t>
      </w:r>
      <w:r>
        <w:t xml:space="preserve">do-­Jonathan to Numbers 25:8, it is stated that Phineas was already a priest, but that </w:t>
      </w:r>
      <w:proofErr w:type="spellStart"/>
      <w:r>
        <w:t>Zimri</w:t>
      </w:r>
      <w:proofErr w:type="spellEnd"/>
      <w:r>
        <w:t xml:space="preserve"> and </w:t>
      </w:r>
      <w:proofErr w:type="spellStart"/>
      <w:r>
        <w:t>Cozbi</w:t>
      </w:r>
      <w:proofErr w:type="spellEnd"/>
      <w:r>
        <w:t xml:space="preserve"> remained alive until he put down the spear, so he did not contract corpse-­impurity.</w:t>
      </w:r>
    </w:p>
    <w:p w14:paraId="6BDB639F" w14:textId="77777777" w:rsidR="005552C2" w:rsidRDefault="005552C2">
      <w:pPr>
        <w:pStyle w:val="FootnoteText"/>
      </w:pPr>
    </w:p>
  </w:footnote>
  <w:footnote w:id="98">
    <w:p w14:paraId="5A89A892" w14:textId="77777777" w:rsidR="005552C2" w:rsidRDefault="005552C2">
      <w:pPr>
        <w:pStyle w:val="FootnoteText"/>
      </w:pPr>
      <w:r>
        <w:footnoteRef/>
      </w:r>
      <w:r>
        <w:t> </w:t>
      </w:r>
      <w:r>
        <w:t xml:space="preserve">This claim is not known from any source other than </w:t>
      </w:r>
      <w:proofErr w:type="spellStart"/>
      <w:r>
        <w:rPr>
          <w:rStyle w:val="ittextfn"/>
        </w:rPr>
        <w:t>Levush</w:t>
      </w:r>
      <w:proofErr w:type="spellEnd"/>
      <w:r>
        <w:rPr>
          <w:rStyle w:val="ittextfn"/>
        </w:rPr>
        <w:t xml:space="preserve"> </w:t>
      </w:r>
      <w:proofErr w:type="spellStart"/>
      <w:r>
        <w:rPr>
          <w:rStyle w:val="ittextfn"/>
        </w:rPr>
        <w:t>Malkhuth</w:t>
      </w:r>
      <w:proofErr w:type="spellEnd"/>
      <w:r>
        <w:t>. In fact, the Babylonian Talmud, Sanhedrin 19b, says just the opposite.</w:t>
      </w:r>
    </w:p>
    <w:p w14:paraId="6E14D2C3" w14:textId="77777777" w:rsidR="005552C2" w:rsidRDefault="005552C2">
      <w:pPr>
        <w:pStyle w:val="FootnoteText"/>
      </w:pPr>
    </w:p>
  </w:footnote>
  <w:footnote w:id="99">
    <w:p w14:paraId="2FE667FF" w14:textId="77777777" w:rsidR="005552C2" w:rsidRDefault="005552C2">
      <w:pPr>
        <w:pStyle w:val="FootnoteText"/>
      </w:pPr>
      <w:r>
        <w:footnoteRef/>
      </w:r>
      <w:r>
        <w:t> </w:t>
      </w:r>
      <w:r>
        <w:t xml:space="preserve">Babylonian Talmud, </w:t>
      </w:r>
      <w:proofErr w:type="spellStart"/>
      <w:r>
        <w:t>Yevamoth</w:t>
      </w:r>
      <w:proofErr w:type="spellEnd"/>
      <w:r>
        <w:t xml:space="preserve"> 103a.</w:t>
      </w:r>
    </w:p>
    <w:p w14:paraId="35305D81" w14:textId="77777777" w:rsidR="005552C2" w:rsidRDefault="005552C2">
      <w:pPr>
        <w:pStyle w:val="FootnoteText"/>
      </w:pPr>
    </w:p>
  </w:footnote>
  <w:footnote w:id="100">
    <w:p w14:paraId="1B7FFCBA" w14:textId="77777777" w:rsidR="005552C2" w:rsidRDefault="005552C2">
      <w:pPr>
        <w:pStyle w:val="FootnoteText"/>
      </w:pPr>
      <w:r>
        <w:footnoteRef/>
      </w:r>
      <w:r>
        <w:t> </w:t>
      </w:r>
      <w:r>
        <w:t xml:space="preserve">Babylonian Talmud, </w:t>
      </w:r>
      <w:proofErr w:type="spellStart"/>
      <w:r>
        <w:t>Berakhoth</w:t>
      </w:r>
      <w:proofErr w:type="spellEnd"/>
      <w:r>
        <w:t xml:space="preserve"> 31b.</w:t>
      </w:r>
    </w:p>
    <w:p w14:paraId="180F1D67" w14:textId="77777777" w:rsidR="005552C2" w:rsidRDefault="005552C2">
      <w:pPr>
        <w:pStyle w:val="FootnoteText"/>
      </w:pPr>
    </w:p>
  </w:footnote>
  <w:footnote w:id="101">
    <w:p w14:paraId="16E7A3E1" w14:textId="77777777" w:rsidR="005552C2" w:rsidRDefault="005552C2">
      <w:pPr>
        <w:pStyle w:val="FootnoteText"/>
      </w:pPr>
      <w:r>
        <w:footnoteRef/>
      </w:r>
      <w:r>
        <w:t> </w:t>
      </w:r>
      <w:r>
        <w:t xml:space="preserve">This claim is not known from any source other than </w:t>
      </w:r>
      <w:proofErr w:type="spellStart"/>
      <w:r>
        <w:rPr>
          <w:rStyle w:val="ittextfn"/>
        </w:rPr>
        <w:t>Levush</w:t>
      </w:r>
      <w:proofErr w:type="spellEnd"/>
      <w:r>
        <w:rPr>
          <w:rStyle w:val="ittextfn"/>
        </w:rPr>
        <w:t xml:space="preserve"> </w:t>
      </w:r>
      <w:proofErr w:type="spellStart"/>
      <w:r>
        <w:rPr>
          <w:rStyle w:val="ittextfn"/>
        </w:rPr>
        <w:t>Malkhuth</w:t>
      </w:r>
      <w:proofErr w:type="spellEnd"/>
      <w:r>
        <w:t>.</w:t>
      </w:r>
    </w:p>
    <w:p w14:paraId="4F86AFB3" w14:textId="77777777" w:rsidR="005552C2" w:rsidRDefault="005552C2">
      <w:pPr>
        <w:pStyle w:val="FootnoteText"/>
      </w:pPr>
    </w:p>
  </w:footnote>
  <w:footnote w:id="102">
    <w:p w14:paraId="7D0F525F" w14:textId="77777777" w:rsidR="005552C2" w:rsidRDefault="005552C2">
      <w:pPr>
        <w:pStyle w:val="FootnoteText"/>
      </w:pPr>
      <w:r>
        <w:footnoteRef/>
      </w:r>
      <w:r>
        <w:t> </w:t>
      </w:r>
      <w:r>
        <w:t xml:space="preserve">Babylonian Talmud, </w:t>
      </w:r>
      <w:proofErr w:type="spellStart"/>
      <w:r>
        <w:t>Yoma</w:t>
      </w:r>
      <w:proofErr w:type="spellEnd"/>
      <w:r>
        <w:t xml:space="preserve"> 22b.</w:t>
      </w:r>
    </w:p>
    <w:p w14:paraId="4FD7F960" w14:textId="77777777" w:rsidR="005552C2" w:rsidRDefault="005552C2">
      <w:pPr>
        <w:pStyle w:val="FootnoteText"/>
      </w:pPr>
    </w:p>
  </w:footnote>
  <w:footnote w:id="103">
    <w:p w14:paraId="2B86C340" w14:textId="77777777" w:rsidR="005552C2" w:rsidRDefault="005552C2">
      <w:pPr>
        <w:pStyle w:val="FootnoteText"/>
      </w:pPr>
      <w:r>
        <w:footnoteRef/>
      </w:r>
      <w:r>
        <w:t> </w:t>
      </w:r>
      <w:r>
        <w:t>Babylonian Talmud, Sanhedrin 107a.</w:t>
      </w:r>
    </w:p>
    <w:p w14:paraId="6BFD2CE3" w14:textId="77777777" w:rsidR="005552C2" w:rsidRDefault="005552C2">
      <w:pPr>
        <w:pStyle w:val="FootnoteText"/>
      </w:pPr>
    </w:p>
  </w:footnote>
  <w:footnote w:id="104">
    <w:p w14:paraId="6AAFFAF8" w14:textId="77777777" w:rsidR="005552C2" w:rsidRDefault="005552C2">
      <w:pPr>
        <w:pStyle w:val="FootnoteText"/>
      </w:pPr>
      <w:r>
        <w:footnoteRef/>
      </w:r>
      <w:r>
        <w:t> </w:t>
      </w:r>
      <w:r>
        <w:t xml:space="preserve">Babylonian Talmud, </w:t>
      </w:r>
      <w:proofErr w:type="spellStart"/>
      <w:r>
        <w:t>Bava</w:t>
      </w:r>
      <w:proofErr w:type="spellEnd"/>
      <w:r>
        <w:t xml:space="preserve"> </w:t>
      </w:r>
      <w:proofErr w:type="spellStart"/>
      <w:r>
        <w:t>Bathra</w:t>
      </w:r>
      <w:proofErr w:type="spellEnd"/>
      <w:r>
        <w:t xml:space="preserve"> 16a.</w:t>
      </w:r>
    </w:p>
    <w:p w14:paraId="7C3BFBB1" w14:textId="77777777" w:rsidR="005552C2" w:rsidRDefault="005552C2">
      <w:pPr>
        <w:pStyle w:val="FootnoteText"/>
      </w:pPr>
    </w:p>
  </w:footnote>
  <w:footnote w:id="105">
    <w:p w14:paraId="2433C251" w14:textId="77777777" w:rsidR="005552C2" w:rsidRDefault="005552C2">
      <w:pPr>
        <w:pStyle w:val="FootnoteText"/>
      </w:pPr>
      <w:r>
        <w:footnoteRef/>
      </w:r>
      <w:r>
        <w:t> </w:t>
      </w:r>
      <w:r>
        <w:t xml:space="preserve">Babylonian Talmud, </w:t>
      </w:r>
      <w:proofErr w:type="spellStart"/>
      <w:r>
        <w:t>Yoma</w:t>
      </w:r>
      <w:proofErr w:type="spellEnd"/>
      <w:r>
        <w:t xml:space="preserve"> 44b.</w:t>
      </w:r>
    </w:p>
    <w:p w14:paraId="70B27191" w14:textId="77777777" w:rsidR="005552C2" w:rsidRDefault="005552C2">
      <w:pPr>
        <w:pStyle w:val="FootnoteText"/>
      </w:pPr>
    </w:p>
  </w:footnote>
  <w:footnote w:id="106">
    <w:p w14:paraId="08BBC735" w14:textId="77777777" w:rsidR="005552C2" w:rsidRDefault="005552C2">
      <w:pPr>
        <w:pStyle w:val="FootnoteText"/>
      </w:pPr>
      <w:r>
        <w:footnoteRef/>
      </w:r>
      <w:r>
        <w:t> </w:t>
      </w:r>
      <w:r>
        <w:t xml:space="preserve">Hebrew reads “Bar </w:t>
      </w:r>
      <w:proofErr w:type="spellStart"/>
      <w:r>
        <w:t>Sira</w:t>
      </w:r>
      <w:proofErr w:type="spellEnd"/>
      <w:r>
        <w:t>;” but our translation follows the En</w:t>
      </w:r>
      <w:r>
        <w:t>g</w:t>
      </w:r>
      <w:r>
        <w:t>lish (and usual Hebrew) convention.</w:t>
      </w:r>
    </w:p>
    <w:p w14:paraId="26D5F5BA" w14:textId="77777777" w:rsidR="005552C2" w:rsidRDefault="005552C2">
      <w:pPr>
        <w:pStyle w:val="FootnoteText"/>
      </w:pPr>
    </w:p>
  </w:footnote>
  <w:footnote w:id="107">
    <w:p w14:paraId="7940A042" w14:textId="77777777" w:rsidR="005552C2" w:rsidRDefault="005552C2">
      <w:pPr>
        <w:pStyle w:val="FootnoteText"/>
      </w:pPr>
      <w:r>
        <w:footnoteRef/>
      </w:r>
      <w:r>
        <w:t> </w:t>
      </w:r>
      <w:r>
        <w:t xml:space="preserve">This story does not appear in any rabbinic text, but in </w:t>
      </w:r>
      <w:r>
        <w:rPr>
          <w:rStyle w:val="ittextfn"/>
        </w:rPr>
        <w:t>The A</w:t>
      </w:r>
      <w:r>
        <w:rPr>
          <w:rStyle w:val="ittextfn"/>
        </w:rPr>
        <w:t>l</w:t>
      </w:r>
      <w:r>
        <w:rPr>
          <w:rStyle w:val="ittextfn"/>
        </w:rPr>
        <w:t xml:space="preserve">phabet of Ben </w:t>
      </w:r>
      <w:proofErr w:type="spellStart"/>
      <w:r>
        <w:rPr>
          <w:rStyle w:val="ittextfn"/>
        </w:rPr>
        <w:t>Sira</w:t>
      </w:r>
      <w:proofErr w:type="spellEnd"/>
      <w:r>
        <w:t xml:space="preserve">, a medieval Jewish text that is hardly any more </w:t>
      </w:r>
      <w:proofErr w:type="spellStart"/>
      <w:r>
        <w:t>Rabbanite</w:t>
      </w:r>
      <w:proofErr w:type="spellEnd"/>
      <w:r>
        <w:t xml:space="preserve"> than it is </w:t>
      </w:r>
      <w:proofErr w:type="spellStart"/>
      <w:r>
        <w:t>Karaite</w:t>
      </w:r>
      <w:proofErr w:type="spellEnd"/>
      <w:r>
        <w:t>. The text is printed in Judah D. Eise</w:t>
      </w:r>
      <w:r>
        <w:t>n</w:t>
      </w:r>
      <w:r>
        <w:t xml:space="preserve">stein’s anthology, </w:t>
      </w:r>
      <w:proofErr w:type="spellStart"/>
      <w:r>
        <w:rPr>
          <w:rStyle w:val="ittextfn"/>
        </w:rPr>
        <w:t>Oẓar</w:t>
      </w:r>
      <w:proofErr w:type="spellEnd"/>
      <w:r>
        <w:rPr>
          <w:rStyle w:val="ittextfn"/>
        </w:rPr>
        <w:t xml:space="preserve"> Ha-</w:t>
      </w:r>
      <w:proofErr w:type="gramStart"/>
      <w:r>
        <w:rPr>
          <w:rStyle w:val="ittextfn"/>
        </w:rPr>
        <w:t>­midrashim</w:t>
      </w:r>
      <w:proofErr w:type="gramEnd"/>
      <w:r>
        <w:t>, New York, 1915, pp. 35–50; the relevant story is on p. 43.</w:t>
      </w:r>
    </w:p>
    <w:p w14:paraId="3F50ECF4" w14:textId="77777777" w:rsidR="005552C2" w:rsidRDefault="005552C2">
      <w:pPr>
        <w:pStyle w:val="FootnoteText"/>
      </w:pPr>
    </w:p>
  </w:footnote>
  <w:footnote w:id="108">
    <w:p w14:paraId="1E9F128D" w14:textId="77777777" w:rsidR="005552C2" w:rsidRDefault="005552C2">
      <w:pPr>
        <w:pStyle w:val="FootnoteText"/>
      </w:pPr>
      <w:r>
        <w:footnoteRef/>
      </w:r>
      <w:r>
        <w:t> </w:t>
      </w:r>
      <w:r>
        <w:t xml:space="preserve">Ed. </w:t>
      </w:r>
      <w:proofErr w:type="spellStart"/>
      <w:r>
        <w:t>Neubauer</w:t>
      </w:r>
      <w:proofErr w:type="spellEnd"/>
      <w:r>
        <w:t xml:space="preserve"> here reads “Ezekiel 33” (which is incorrect). </w:t>
      </w:r>
      <w:r>
        <w:rPr>
          <w:rStyle w:val="sc"/>
          <w:spacing w:val="10"/>
        </w:rPr>
        <w:t>MS</w:t>
      </w:r>
      <w:r>
        <w:t xml:space="preserve"> </w:t>
      </w:r>
      <w:r>
        <w:rPr>
          <w:rStyle w:val="SCALWAYSNone"/>
          <w:spacing w:val="6"/>
        </w:rPr>
        <w:t>A</w:t>
      </w:r>
      <w:r>
        <w:t xml:space="preserve"> gives some reference to Ezekiel, in the margin, but the chapter number is unclear. </w:t>
      </w:r>
      <w:r>
        <w:rPr>
          <w:rStyle w:val="sc"/>
          <w:spacing w:val="10"/>
        </w:rPr>
        <w:t>MSS</w:t>
      </w:r>
      <w:r>
        <w:t xml:space="preserve"> </w:t>
      </w:r>
      <w:r>
        <w:rPr>
          <w:rStyle w:val="SCALWAYSNone"/>
          <w:spacing w:val="6"/>
        </w:rPr>
        <w:t>B</w:t>
      </w:r>
      <w:r>
        <w:t xml:space="preserve"> and </w:t>
      </w:r>
      <w:r>
        <w:rPr>
          <w:rStyle w:val="sc"/>
          <w:spacing w:val="10"/>
        </w:rPr>
        <w:t>C</w:t>
      </w:r>
      <w:r>
        <w:t xml:space="preserve"> have no reference here. In any event, in all sources, the verse (37:7) is quoted somewhat inexactly, probably from memory.</w:t>
      </w:r>
    </w:p>
    <w:p w14:paraId="579770C1" w14:textId="77777777" w:rsidR="005552C2" w:rsidRDefault="005552C2">
      <w:pPr>
        <w:pStyle w:val="FootnoteText"/>
      </w:pPr>
    </w:p>
  </w:footnote>
  <w:footnote w:id="109">
    <w:p w14:paraId="67CD8B88" w14:textId="1ADCAC1D" w:rsidR="005552C2" w:rsidRDefault="005552C2" w:rsidP="0039038D">
      <w:pPr>
        <w:pStyle w:val="FootnoteText"/>
      </w:pPr>
      <w:r>
        <w:footnoteRef/>
      </w:r>
      <w:r>
        <w:t> </w:t>
      </w:r>
      <w:r>
        <w:t xml:space="preserve">In fact, </w:t>
      </w:r>
      <w:proofErr w:type="spellStart"/>
      <w:r>
        <w:t>Rabbanite</w:t>
      </w:r>
      <w:proofErr w:type="spellEnd"/>
      <w:r>
        <w:t xml:space="preserve"> sources say this about Nebuchadnezzar, not about Ezekiel; our author has gotten somewhat confused. See Ba</w:t>
      </w:r>
      <w:r>
        <w:t>b</w:t>
      </w:r>
      <w:r>
        <w:t xml:space="preserve">ylonian Talmud, Sanhedrin 92b, and </w:t>
      </w:r>
      <w:proofErr w:type="spellStart"/>
      <w:r>
        <w:t>Rashi’s</w:t>
      </w:r>
      <w:proofErr w:type="spellEnd"/>
      <w:r>
        <w:t xml:space="preserve"> commentary thereon, </w:t>
      </w:r>
      <w:proofErr w:type="spellStart"/>
      <w:r>
        <w:t>s.v</w:t>
      </w:r>
      <w:proofErr w:type="spellEnd"/>
      <w:r>
        <w:t>.</w:t>
      </w:r>
      <w:r w:rsidR="0039038D">
        <w:t xml:space="preserve"> </w:t>
      </w:r>
      <w:r w:rsidR="0039038D">
        <w:rPr>
          <w:rFonts w:cstheme="minorBidi" w:hint="cs"/>
          <w:rtl/>
        </w:rPr>
        <w:t>ובאו עצמות</w:t>
      </w:r>
      <w:r>
        <w:t>.</w:t>
      </w:r>
    </w:p>
    <w:p w14:paraId="536EBE11" w14:textId="77777777" w:rsidR="005552C2" w:rsidRDefault="005552C2">
      <w:pPr>
        <w:pStyle w:val="FootnoteText"/>
      </w:pPr>
    </w:p>
  </w:footnote>
  <w:footnote w:id="110">
    <w:p w14:paraId="5A7E6DF6" w14:textId="77777777" w:rsidR="005552C2" w:rsidRDefault="005552C2">
      <w:pPr>
        <w:pStyle w:val="FootnoteText"/>
      </w:pPr>
      <w:r>
        <w:footnoteRef/>
      </w:r>
      <w:r>
        <w:t> </w:t>
      </w:r>
      <w:r>
        <w:t xml:space="preserve">Babylonian Talmud, </w:t>
      </w:r>
      <w:proofErr w:type="spellStart"/>
      <w:r>
        <w:t>Megilla</w:t>
      </w:r>
      <w:proofErr w:type="spellEnd"/>
      <w:r>
        <w:t xml:space="preserve"> 13b.</w:t>
      </w:r>
    </w:p>
    <w:p w14:paraId="3F4D63C3" w14:textId="77777777" w:rsidR="005552C2" w:rsidRDefault="005552C2">
      <w:pPr>
        <w:pStyle w:val="FootnoteText"/>
      </w:pPr>
    </w:p>
  </w:footnote>
  <w:footnote w:id="111">
    <w:p w14:paraId="16F9112D" w14:textId="10D75250" w:rsidR="005552C2" w:rsidRDefault="005552C2" w:rsidP="00F262AB">
      <w:pPr>
        <w:pStyle w:val="FootnoteText"/>
      </w:pPr>
      <w:r>
        <w:footnoteRef/>
      </w:r>
      <w:r>
        <w:t> </w:t>
      </w:r>
      <w:r>
        <w:t xml:space="preserve">“The Great </w:t>
      </w:r>
      <w:proofErr w:type="spellStart"/>
      <w:r>
        <w:t>Hallel</w:t>
      </w:r>
      <w:proofErr w:type="spellEnd"/>
      <w:r>
        <w:t>” (</w:t>
      </w:r>
      <w:r w:rsidR="00F262AB">
        <w:rPr>
          <w:rStyle w:val="hebrewinft"/>
          <w:rFonts w:hint="cs"/>
          <w:rtl/>
        </w:rPr>
        <w:t>הלל הגדול</w:t>
      </w:r>
      <w:r>
        <w:t xml:space="preserve">) is the </w:t>
      </w:r>
      <w:proofErr w:type="spellStart"/>
      <w:r>
        <w:t>Karaite</w:t>
      </w:r>
      <w:proofErr w:type="spellEnd"/>
      <w:r>
        <w:t xml:space="preserve"> name for the Sabbath before Passover. </w:t>
      </w:r>
      <w:proofErr w:type="spellStart"/>
      <w:r>
        <w:t>Rabbanites</w:t>
      </w:r>
      <w:proofErr w:type="spellEnd"/>
      <w:r>
        <w:t xml:space="preserve"> use a similar name for this Sa</w:t>
      </w:r>
      <w:r>
        <w:t>b</w:t>
      </w:r>
      <w:r>
        <w:t>bath: “The Great Sabbath” (</w:t>
      </w:r>
      <w:r w:rsidR="00F262AB">
        <w:rPr>
          <w:rStyle w:val="hebrewinft"/>
          <w:rFonts w:hint="cs"/>
          <w:rtl/>
        </w:rPr>
        <w:t>שבת הגדול</w:t>
      </w:r>
      <w:bookmarkStart w:id="0" w:name="_GoBack"/>
      <w:bookmarkEnd w:id="0"/>
      <w:r>
        <w:t>).</w:t>
      </w:r>
    </w:p>
    <w:p w14:paraId="6C149CF3" w14:textId="77777777" w:rsidR="005552C2" w:rsidRDefault="005552C2">
      <w:pPr>
        <w:pStyle w:val="FootnoteText"/>
      </w:pPr>
    </w:p>
  </w:footnote>
  <w:footnote w:id="112">
    <w:p w14:paraId="6DD5F98E" w14:textId="77777777" w:rsidR="005552C2" w:rsidRDefault="005552C2">
      <w:pPr>
        <w:pStyle w:val="FootnoteText"/>
      </w:pPr>
      <w:r>
        <w:footnoteRef/>
      </w:r>
      <w:r>
        <w:t> </w:t>
      </w:r>
      <w:r>
        <w:t xml:space="preserve">These words, which mean “the sun shines”, are a chronogram, indicating [5]615, that is, 1855 </w:t>
      </w:r>
      <w:r>
        <w:rPr>
          <w:rStyle w:val="SCALWAYSNone"/>
          <w:spacing w:val="6"/>
        </w:rPr>
        <w:t>CE</w:t>
      </w:r>
      <w:r>
        <w:t>.</w:t>
      </w:r>
    </w:p>
    <w:p w14:paraId="44D3B05A" w14:textId="77777777" w:rsidR="005552C2" w:rsidRDefault="005552C2">
      <w:pPr>
        <w:pStyle w:val="FootnoteText"/>
      </w:pPr>
    </w:p>
  </w:footnote>
  <w:footnote w:id="113">
    <w:p w14:paraId="0821389A" w14:textId="77777777" w:rsidR="005552C2" w:rsidRDefault="005552C2">
      <w:pPr>
        <w:pStyle w:val="FootnoteText"/>
      </w:pPr>
      <w:r>
        <w:footnoteRef/>
      </w:r>
      <w:r>
        <w:t> </w:t>
      </w:r>
      <w:r>
        <w:t xml:space="preserve">This concluding section is the colophon of the manuscript that </w:t>
      </w:r>
      <w:proofErr w:type="spellStart"/>
      <w:r>
        <w:t>Neubauer</w:t>
      </w:r>
      <w:proofErr w:type="spellEnd"/>
      <w:r>
        <w:t xml:space="preserve"> used. It is not by the author, but by the copyist. </w:t>
      </w:r>
      <w:r>
        <w:rPr>
          <w:rStyle w:val="sc"/>
          <w:spacing w:val="10"/>
        </w:rPr>
        <w:t>MSS</w:t>
      </w:r>
      <w:r>
        <w:t xml:space="preserve"> </w:t>
      </w:r>
      <w:r>
        <w:rPr>
          <w:rStyle w:val="SCALWAYSNone"/>
          <w:spacing w:val="6"/>
        </w:rPr>
        <w:t>A</w:t>
      </w:r>
      <w:r>
        <w:t xml:space="preserve"> and </w:t>
      </w:r>
      <w:r>
        <w:rPr>
          <w:rStyle w:val="sc"/>
          <w:spacing w:val="10"/>
        </w:rPr>
        <w:t>C</w:t>
      </w:r>
      <w:r>
        <w:t xml:space="preserve"> have different colophons; </w:t>
      </w:r>
      <w:r>
        <w:rPr>
          <w:rStyle w:val="sc"/>
          <w:spacing w:val="10"/>
        </w:rPr>
        <w:t>MS</w:t>
      </w:r>
      <w:r>
        <w:t xml:space="preserve"> </w:t>
      </w:r>
      <w:r>
        <w:rPr>
          <w:rStyle w:val="SCALWAYSNone"/>
          <w:spacing w:val="6"/>
        </w:rPr>
        <w:t>B</w:t>
      </w:r>
      <w:r>
        <w:t xml:space="preserve"> has no colophon.</w:t>
      </w:r>
    </w:p>
    <w:p w14:paraId="7D851F7E" w14:textId="77777777" w:rsidR="005552C2" w:rsidRDefault="005552C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9"/>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C3F"/>
    <w:rsid w:val="000728BA"/>
    <w:rsid w:val="000A3D84"/>
    <w:rsid w:val="000D4780"/>
    <w:rsid w:val="0015642B"/>
    <w:rsid w:val="00160C52"/>
    <w:rsid w:val="0039038D"/>
    <w:rsid w:val="00420941"/>
    <w:rsid w:val="005552C2"/>
    <w:rsid w:val="00603B20"/>
    <w:rsid w:val="00637AE8"/>
    <w:rsid w:val="00913632"/>
    <w:rsid w:val="009A4519"/>
    <w:rsid w:val="00BA3666"/>
    <w:rsid w:val="00C03AB4"/>
    <w:rsid w:val="00E43C3F"/>
    <w:rsid w:val="00E54C28"/>
    <w:rsid w:val="00E773BA"/>
    <w:rsid w:val="00F262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AA904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endnote reference" w:unhideWhenUsed="0"/>
    <w:lsdException w:name="endnote text"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bidi/>
      <w:adjustRightInd w:val="0"/>
      <w:spacing w:line="288" w:lineRule="auto"/>
      <w:textAlignment w:val="center"/>
    </w:pPr>
    <w:rPr>
      <w:rFonts w:ascii="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bidi/>
      <w:adjustRightInd w:val="0"/>
      <w:spacing w:line="288" w:lineRule="auto"/>
      <w:textAlignment w:val="center"/>
    </w:pPr>
    <w:rPr>
      <w:rFonts w:ascii="Adobe" w:eastAsia="Adobe" w:hAnsi="Arial" w:cs="Adobe"/>
      <w:color w:val="000000"/>
    </w:rPr>
  </w:style>
  <w:style w:type="character" w:styleId="BookTitle">
    <w:name w:val="Book Title"/>
    <w:uiPriority w:val="99"/>
    <w:qFormat/>
    <w:rPr>
      <w:rFonts w:ascii="Brill" w:hAnsi="Brill" w:cs="Brill"/>
      <w:caps/>
      <w:color w:val="000000"/>
      <w:spacing w:val="9"/>
      <w:sz w:val="44"/>
      <w:szCs w:val="44"/>
    </w:rPr>
  </w:style>
  <w:style w:type="paragraph" w:customStyle="1" w:styleId="body">
    <w:name w:val="body"/>
    <w:basedOn w:val="Normal"/>
    <w:uiPriority w:val="99"/>
    <w:pPr>
      <w:bidi w:val="0"/>
      <w:spacing w:line="310" w:lineRule="atLeast"/>
      <w:ind w:firstLine="310"/>
      <w:jc w:val="both"/>
    </w:pPr>
    <w:rPr>
      <w:rFonts w:ascii="Brill" w:hAnsi="Brill" w:cs="Brill"/>
    </w:rPr>
  </w:style>
  <w:style w:type="paragraph" w:customStyle="1" w:styleId="bodyfirst">
    <w:name w:val="body first"/>
    <w:basedOn w:val="body"/>
    <w:uiPriority w:val="99"/>
    <w:pPr>
      <w:ind w:firstLine="0"/>
    </w:pPr>
  </w:style>
  <w:style w:type="paragraph" w:customStyle="1" w:styleId="introtitle">
    <w:name w:val="intro title"/>
    <w:basedOn w:val="bodyfirst"/>
    <w:uiPriority w:val="99"/>
    <w:pPr>
      <w:jc w:val="center"/>
    </w:pPr>
    <w:rPr>
      <w:b/>
      <w:bCs/>
      <w:spacing w:val="12"/>
    </w:rPr>
  </w:style>
  <w:style w:type="paragraph" w:customStyle="1" w:styleId="bodyfirstspb4">
    <w:name w:val="body first spb4"/>
    <w:basedOn w:val="bodyfirst"/>
    <w:uiPriority w:val="99"/>
    <w:pPr>
      <w:spacing w:before="155"/>
    </w:pPr>
  </w:style>
  <w:style w:type="paragraph" w:styleId="ListParagraph">
    <w:name w:val="List Paragraph"/>
    <w:basedOn w:val="bodyfirst"/>
    <w:uiPriority w:val="99"/>
    <w:qFormat/>
    <w:pPr>
      <w:ind w:left="600" w:hanging="300"/>
      <w:jc w:val="left"/>
    </w:pPr>
  </w:style>
  <w:style w:type="paragraph" w:customStyle="1" w:styleId="LMBackgroundinfo">
    <w:name w:val="LM Background info"/>
    <w:basedOn w:val="Normal"/>
    <w:uiPriority w:val="99"/>
    <w:pPr>
      <w:spacing w:line="300" w:lineRule="auto"/>
      <w:jc w:val="both"/>
    </w:pPr>
    <w:rPr>
      <w:rFonts w:ascii="Times New Roman" w:hAnsi="Times New Roman" w:cs="Times New Roman"/>
    </w:rPr>
  </w:style>
  <w:style w:type="paragraph" w:customStyle="1" w:styleId="bullets">
    <w:name w:val="bullets"/>
    <w:basedOn w:val="LMBackgroundinfo"/>
    <w:uiPriority w:val="99"/>
    <w:pPr>
      <w:tabs>
        <w:tab w:val="left" w:pos="600"/>
      </w:tabs>
      <w:bidi w:val="0"/>
      <w:ind w:left="310" w:hanging="120"/>
    </w:pPr>
    <w:rPr>
      <w:rFonts w:ascii="Brill" w:hAnsi="Brill" w:cs="Brill"/>
    </w:rPr>
  </w:style>
  <w:style w:type="paragraph" w:customStyle="1" w:styleId="bodyspb4">
    <w:name w:val="body spb4"/>
    <w:basedOn w:val="body"/>
    <w:uiPriority w:val="99"/>
    <w:pPr>
      <w:spacing w:before="155"/>
    </w:pPr>
  </w:style>
  <w:style w:type="paragraph" w:customStyle="1" w:styleId="head2">
    <w:name w:val="head 2"/>
    <w:basedOn w:val="bodyfirst"/>
    <w:uiPriority w:val="99"/>
    <w:pPr>
      <w:pageBreakBefore/>
      <w:spacing w:after="140"/>
      <w:jc w:val="center"/>
    </w:pPr>
    <w:rPr>
      <w:sz w:val="28"/>
      <w:szCs w:val="28"/>
    </w:rPr>
  </w:style>
  <w:style w:type="paragraph" w:customStyle="1" w:styleId="head1">
    <w:name w:val="head 1"/>
    <w:basedOn w:val="head2"/>
    <w:uiPriority w:val="99"/>
    <w:pPr>
      <w:spacing w:line="480" w:lineRule="atLeast"/>
    </w:pPr>
    <w:rPr>
      <w:sz w:val="48"/>
      <w:szCs w:val="48"/>
    </w:rPr>
  </w:style>
  <w:style w:type="paragraph" w:customStyle="1" w:styleId="LMIntroductoryParagraph">
    <w:name w:val="LM Introductory Paragraph"/>
    <w:basedOn w:val="bodyfirst"/>
    <w:uiPriority w:val="99"/>
    <w:pPr>
      <w:jc w:val="center"/>
    </w:pPr>
    <w:rPr>
      <w:i/>
      <w:iCs/>
    </w:rPr>
  </w:style>
  <w:style w:type="paragraph" w:customStyle="1" w:styleId="body1">
    <w:name w:val="body 1"/>
    <w:basedOn w:val="body"/>
    <w:uiPriority w:val="99"/>
    <w:pPr>
      <w:jc w:val="distribute"/>
    </w:pPr>
  </w:style>
  <w:style w:type="paragraph" w:customStyle="1" w:styleId="head3">
    <w:name w:val="head 3"/>
    <w:basedOn w:val="Normal"/>
    <w:uiPriority w:val="99"/>
    <w:pPr>
      <w:keepNext/>
      <w:keepLines/>
      <w:suppressAutoHyphens/>
      <w:spacing w:before="300" w:after="80"/>
      <w:jc w:val="center"/>
    </w:pPr>
    <w:rPr>
      <w:rFonts w:ascii="Brill" w:hAnsi="Brill" w:cs="Brill"/>
      <w:spacing w:val="8"/>
      <w:sz w:val="28"/>
      <w:szCs w:val="28"/>
    </w:rPr>
  </w:style>
  <w:style w:type="paragraph" w:customStyle="1" w:styleId="newsectionenglish">
    <w:name w:val="new section english"/>
    <w:basedOn w:val="bodyfirstspb4"/>
    <w:uiPriority w:val="99"/>
    <w:pPr>
      <w:pageBreakBefore/>
      <w:ind w:left="310" w:right="310"/>
    </w:pPr>
  </w:style>
  <w:style w:type="paragraph" w:customStyle="1" w:styleId="Englishextractfirst">
    <w:name w:val="English extract first"/>
    <w:basedOn w:val="bodyfirstspb4"/>
    <w:uiPriority w:val="99"/>
    <w:pPr>
      <w:ind w:left="310"/>
    </w:pPr>
  </w:style>
  <w:style w:type="paragraph" w:customStyle="1" w:styleId="Colophon">
    <w:name w:val="Colophon"/>
    <w:basedOn w:val="bodyfirst"/>
    <w:uiPriority w:val="99"/>
  </w:style>
  <w:style w:type="paragraph" w:styleId="EndnoteText">
    <w:name w:val="endnote text"/>
    <w:basedOn w:val="Normal"/>
    <w:link w:val="EndnoteTextChar"/>
    <w:uiPriority w:val="99"/>
    <w:rPr>
      <w:sz w:val="20"/>
      <w:szCs w:val="20"/>
    </w:rPr>
  </w:style>
  <w:style w:type="character" w:customStyle="1" w:styleId="EndnoteTextChar">
    <w:name w:val="Endnote Text Char"/>
    <w:basedOn w:val="DefaultParagraphFont"/>
    <w:link w:val="EndnoteText"/>
    <w:uiPriority w:val="99"/>
    <w:semiHidden/>
    <w:rPr>
      <w:rFonts w:ascii="Arial" w:hAnsi="Arial" w:cs="Arial"/>
      <w:color w:val="000000"/>
      <w:sz w:val="20"/>
      <w:szCs w:val="20"/>
      <w:lang w:val="en-US"/>
    </w:rPr>
  </w:style>
  <w:style w:type="paragraph" w:customStyle="1" w:styleId="endnote">
    <w:name w:val="endnote"/>
    <w:basedOn w:val="EndnoteText"/>
    <w:uiPriority w:val="99"/>
    <w:pPr>
      <w:tabs>
        <w:tab w:val="left" w:pos="300"/>
      </w:tabs>
      <w:bidi w:val="0"/>
      <w:spacing w:before="60" w:line="280" w:lineRule="atLeast"/>
      <w:jc w:val="both"/>
    </w:pPr>
    <w:rPr>
      <w:rFonts w:ascii="Brill" w:hAnsi="Brill" w:cs="Brill"/>
      <w:sz w:val="21"/>
      <w:szCs w:val="21"/>
    </w:rPr>
  </w:style>
  <w:style w:type="paragraph" w:customStyle="1" w:styleId="endnotenumbered">
    <w:name w:val="endnote_numbered"/>
    <w:basedOn w:val="endnote"/>
    <w:uiPriority w:val="99"/>
    <w:pPr>
      <w:spacing w:line="310" w:lineRule="atLeast"/>
    </w:pPr>
    <w:rPr>
      <w:sz w:val="24"/>
      <w:szCs w:val="24"/>
    </w:rPr>
  </w:style>
  <w:style w:type="paragraph" w:customStyle="1" w:styleId="endnotcont">
    <w:name w:val="endnot cont"/>
    <w:basedOn w:val="endnote"/>
    <w:uiPriority w:val="99"/>
    <w:pPr>
      <w:spacing w:before="0" w:line="310" w:lineRule="atLeast"/>
      <w:ind w:firstLine="310"/>
    </w:pPr>
    <w:rPr>
      <w:sz w:val="24"/>
      <w:szCs w:val="24"/>
    </w:rPr>
  </w:style>
  <w:style w:type="paragraph" w:customStyle="1" w:styleId="hebrewparagraphinendnotes">
    <w:name w:val="hebrew paragraph in endnotes"/>
    <w:basedOn w:val="EndnoteText"/>
    <w:uiPriority w:val="99"/>
    <w:pPr>
      <w:suppressAutoHyphens/>
      <w:spacing w:before="60" w:line="322" w:lineRule="auto"/>
      <w:ind w:right="310"/>
      <w:jc w:val="both"/>
    </w:pPr>
    <w:rPr>
      <w:rFonts w:ascii="Koren Tanakh" w:hAnsi="Koren Tanakh" w:cs="Koren Tanakh"/>
      <w:b/>
      <w:bCs/>
      <w:sz w:val="24"/>
      <w:szCs w:val="24"/>
    </w:rPr>
  </w:style>
  <w:style w:type="paragraph" w:customStyle="1" w:styleId="translationinendnotes">
    <w:name w:val="translation in endnotes"/>
    <w:basedOn w:val="EndnoteText"/>
    <w:uiPriority w:val="99"/>
    <w:pPr>
      <w:spacing w:line="310" w:lineRule="atLeast"/>
      <w:ind w:right="310"/>
      <w:jc w:val="both"/>
    </w:pPr>
    <w:rPr>
      <w:rFonts w:ascii="Brill" w:hAnsi="Brill" w:cs="Brill"/>
      <w:sz w:val="24"/>
      <w:szCs w:val="24"/>
    </w:rPr>
  </w:style>
  <w:style w:type="paragraph" w:customStyle="1" w:styleId="endnotecontspb4">
    <w:name w:val="endnote cont spb4"/>
    <w:basedOn w:val="endnotcont"/>
    <w:uiPriority w:val="99"/>
    <w:pPr>
      <w:spacing w:before="60"/>
    </w:pPr>
  </w:style>
  <w:style w:type="paragraph" w:customStyle="1" w:styleId="hebrewparagraphinendnotescont">
    <w:name w:val="hebrew paragraph in endnotes cont"/>
    <w:basedOn w:val="hebrewparagraphinendnotes"/>
    <w:uiPriority w:val="99"/>
    <w:pPr>
      <w:spacing w:before="0"/>
      <w:ind w:firstLine="280"/>
    </w:pPr>
  </w:style>
  <w:style w:type="paragraph" w:customStyle="1" w:styleId="translationinendnotescont">
    <w:name w:val="translation in endnotes cont"/>
    <w:basedOn w:val="translationinendnotes"/>
    <w:uiPriority w:val="99"/>
    <w:pPr>
      <w:ind w:right="280" w:firstLine="280"/>
    </w:pPr>
  </w:style>
  <w:style w:type="paragraph" w:customStyle="1" w:styleId="hangingtranslation">
    <w:name w:val="hanging translation"/>
    <w:basedOn w:val="translationinendnotes"/>
    <w:uiPriority w:val="99"/>
    <w:pPr>
      <w:bidi w:val="0"/>
      <w:ind w:left="560" w:right="0" w:hanging="280"/>
    </w:pPr>
  </w:style>
  <w:style w:type="paragraph" w:styleId="FootnoteText">
    <w:name w:val="footnote text"/>
    <w:basedOn w:val="Normal"/>
    <w:link w:val="FootnoteTextChar"/>
    <w:uiPriority w:val="99"/>
    <w:pPr>
      <w:bidi w:val="0"/>
      <w:jc w:val="both"/>
    </w:pPr>
    <w:rPr>
      <w:rFonts w:ascii="Brill" w:hAnsi="Brill" w:cs="Brill"/>
      <w:sz w:val="20"/>
      <w:szCs w:val="20"/>
    </w:rPr>
  </w:style>
  <w:style w:type="character" w:customStyle="1" w:styleId="FootnoteTextChar">
    <w:name w:val="Footnote Text Char"/>
    <w:basedOn w:val="DefaultParagraphFont"/>
    <w:link w:val="FootnoteText"/>
    <w:uiPriority w:val="99"/>
    <w:semiHidden/>
    <w:rPr>
      <w:rFonts w:ascii="Arial" w:hAnsi="Arial" w:cs="Arial"/>
      <w:color w:val="000000"/>
      <w:sz w:val="20"/>
      <w:szCs w:val="20"/>
      <w:lang w:val="en-US"/>
    </w:rPr>
  </w:style>
  <w:style w:type="paragraph" w:customStyle="1" w:styleId="Footnotetextnumbered">
    <w:name w:val="Footnote text numbered"/>
    <w:basedOn w:val="FootnoteText"/>
    <w:uiPriority w:val="99"/>
    <w:pPr>
      <w:spacing w:line="280" w:lineRule="atLeast"/>
    </w:pPr>
    <w:rPr>
      <w:sz w:val="22"/>
      <w:szCs w:val="22"/>
    </w:rPr>
  </w:style>
  <w:style w:type="paragraph" w:customStyle="1" w:styleId="works">
    <w:name w:val="works"/>
    <w:basedOn w:val="bodyfirst"/>
    <w:uiPriority w:val="99"/>
    <w:pPr>
      <w:spacing w:before="78"/>
    </w:pPr>
  </w:style>
  <w:style w:type="paragraph" w:customStyle="1" w:styleId="footnotecont">
    <w:name w:val="footnote cont"/>
    <w:basedOn w:val="FootnoteText"/>
    <w:uiPriority w:val="99"/>
    <w:pPr>
      <w:ind w:firstLine="280"/>
    </w:pPr>
  </w:style>
  <w:style w:type="character" w:customStyle="1" w:styleId="sc">
    <w:name w:val="sc"/>
    <w:uiPriority w:val="99"/>
    <w:rPr>
      <w:color w:val="000000"/>
      <w:w w:val="100"/>
    </w:rPr>
  </w:style>
  <w:style w:type="character" w:customStyle="1" w:styleId="SCALWAYSNone">
    <w:name w:val="SC ALWAYS _None_"/>
    <w:uiPriority w:val="99"/>
  </w:style>
  <w:style w:type="character" w:customStyle="1" w:styleId="rheng">
    <w:name w:val="rh eng"/>
    <w:uiPriority w:val="99"/>
  </w:style>
  <w:style w:type="character" w:customStyle="1" w:styleId="bd">
    <w:name w:val="bd"/>
    <w:uiPriority w:val="99"/>
    <w:rPr>
      <w:b/>
      <w:bCs/>
      <w:color w:val="000000"/>
      <w:w w:val="100"/>
    </w:rPr>
  </w:style>
  <w:style w:type="character" w:customStyle="1" w:styleId="ittext">
    <w:name w:val="it text"/>
    <w:uiPriority w:val="99"/>
    <w:rPr>
      <w:i/>
      <w:iCs/>
      <w:color w:val="000000"/>
      <w:w w:val="100"/>
    </w:rPr>
  </w:style>
  <w:style w:type="character" w:styleId="FootnoteReference">
    <w:name w:val="footnote reference"/>
    <w:basedOn w:val="DefaultParagraphFont"/>
    <w:uiPriority w:val="99"/>
    <w:rPr>
      <w:rFonts w:ascii="Koren Tanakh" w:hAnsi="Koren Tanakh" w:cs="Koren Tanakh"/>
      <w:b/>
      <w:bCs/>
      <w:w w:val="100"/>
      <w:sz w:val="30"/>
      <w:szCs w:val="30"/>
      <w:vertAlign w:val="superscript"/>
    </w:rPr>
  </w:style>
  <w:style w:type="character" w:customStyle="1" w:styleId="FR">
    <w:name w:val="FR"/>
    <w:basedOn w:val="FootnoteReference"/>
    <w:uiPriority w:val="99"/>
    <w:rPr>
      <w:rFonts w:ascii="Brill" w:hAnsi="Brill" w:cs="Brill"/>
      <w:b w:val="0"/>
      <w:bCs w:val="0"/>
      <w:w w:val="100"/>
      <w:sz w:val="24"/>
      <w:szCs w:val="24"/>
      <w:vertAlign w:val="superscript"/>
    </w:rPr>
  </w:style>
  <w:style w:type="character" w:styleId="EndnoteReference">
    <w:name w:val="endnote reference"/>
    <w:basedOn w:val="DefaultParagraphFont"/>
    <w:uiPriority w:val="99"/>
    <w:rPr>
      <w:rFonts w:ascii="Brill" w:hAnsi="Brill" w:cs="Brill"/>
      <w:i/>
      <w:iCs/>
      <w:color w:val="000000"/>
      <w:w w:val="100"/>
      <w:vertAlign w:val="superscript"/>
    </w:rPr>
  </w:style>
  <w:style w:type="character" w:customStyle="1" w:styleId="LMNeubauerPage">
    <w:name w:val="LM Neubauer Page"/>
    <w:uiPriority w:val="99"/>
    <w:rPr>
      <w:rFonts w:ascii="Cronos Pro Light Caption" w:hAnsi="Cronos Pro Light Caption" w:cs="Cronos Pro Light Caption"/>
      <w:w w:val="100"/>
      <w:position w:val="6"/>
      <w:sz w:val="15"/>
      <w:szCs w:val="15"/>
      <w:vertAlign w:val="baseline"/>
    </w:rPr>
  </w:style>
  <w:style w:type="character" w:customStyle="1" w:styleId="LMNeubauerHebrewPageChar">
    <w:name w:val="LM Neubauer Hebrew Page Char"/>
    <w:uiPriority w:val="99"/>
    <w:rPr>
      <w:rFonts w:ascii="TaameyFrankCLM-Bold" w:hAnsi="TaameyFrankCLM-Bold" w:cs="TaameyFrankCLM-Bold"/>
      <w:b/>
      <w:bCs/>
      <w:w w:val="100"/>
      <w:sz w:val="30"/>
      <w:szCs w:val="30"/>
      <w:vertAlign w:val="superscript"/>
    </w:rPr>
  </w:style>
  <w:style w:type="character" w:customStyle="1" w:styleId="xrefheb">
    <w:name w:val="xref heb"/>
    <w:basedOn w:val="LMNeubauerHebrewPageChar"/>
    <w:uiPriority w:val="99"/>
    <w:rPr>
      <w:rFonts w:ascii="FbShefa Pro" w:hAnsi="FbShefa Pro" w:cs="FbShefa Pro"/>
      <w:b/>
      <w:bCs/>
      <w:color w:val="000000"/>
      <w:w w:val="100"/>
      <w:position w:val="10"/>
      <w:sz w:val="19"/>
      <w:szCs w:val="19"/>
      <w:vertAlign w:val="baseline"/>
    </w:rPr>
  </w:style>
  <w:style w:type="character" w:customStyle="1" w:styleId="xref">
    <w:name w:val="xref"/>
    <w:uiPriority w:val="99"/>
    <w:rPr>
      <w:b/>
      <w:bCs/>
      <w:color w:val="FF33CC"/>
      <w:w w:val="100"/>
      <w:vertAlign w:val="superscript"/>
    </w:rPr>
  </w:style>
  <w:style w:type="character" w:customStyle="1" w:styleId="murraymkm">
    <w:name w:val="murray mkm"/>
    <w:uiPriority w:val="99"/>
    <w:rPr>
      <w:rFonts w:ascii="Brill" w:hAnsi="Brill" w:cs="Brill"/>
      <w:b/>
      <w:bCs/>
      <w:color w:val="000000"/>
      <w:w w:val="100"/>
      <w:lang w:bidi="he-IL"/>
    </w:rPr>
  </w:style>
  <w:style w:type="character" w:customStyle="1" w:styleId="pasuknumberref">
    <w:name w:val="pasuk number ref"/>
    <w:basedOn w:val="murraymkm"/>
    <w:uiPriority w:val="99"/>
    <w:rPr>
      <w:rFonts w:ascii="Cronos Pro Caption" w:hAnsi="Cronos Pro Caption" w:cs="Cronos Pro Caption"/>
      <w:b w:val="0"/>
      <w:bCs w:val="0"/>
      <w:color w:val="000000"/>
      <w:w w:val="100"/>
      <w:sz w:val="20"/>
      <w:szCs w:val="20"/>
      <w:lang w:val="en-US" w:bidi="he-IL"/>
    </w:rPr>
  </w:style>
  <w:style w:type="character" w:customStyle="1" w:styleId="pereknumberenglish">
    <w:name w:val="perek number english"/>
    <w:basedOn w:val="pasuknumberref"/>
    <w:uiPriority w:val="99"/>
    <w:rPr>
      <w:rFonts w:ascii="Cronos Pro" w:hAnsi="Cronos Pro" w:cs="Cronos Pro"/>
      <w:b w:val="0"/>
      <w:bCs w:val="0"/>
      <w:color w:val="000000"/>
      <w:w w:val="100"/>
      <w:sz w:val="48"/>
      <w:szCs w:val="48"/>
      <w:lang w:val="en-US" w:bidi="he-IL"/>
    </w:rPr>
  </w:style>
  <w:style w:type="character" w:customStyle="1" w:styleId="ittextfn">
    <w:name w:val="it text fn"/>
    <w:uiPriority w:val="99"/>
    <w:rPr>
      <w:i/>
      <w:iCs/>
      <w:color w:val="000000"/>
      <w:w w:val="100"/>
    </w:rPr>
  </w:style>
  <w:style w:type="character" w:customStyle="1" w:styleId="SCALWAYSBrillItalicItalicittextfn">
    <w:name w:val="SC ALWAYS Brill Italic Italic _it text fn_"/>
    <w:basedOn w:val="ittextfn"/>
    <w:uiPriority w:val="99"/>
    <w:rPr>
      <w:i/>
      <w:iCs/>
      <w:color w:val="000000"/>
      <w:w w:val="100"/>
    </w:rPr>
  </w:style>
  <w:style w:type="character" w:customStyle="1" w:styleId="hebinendnotes">
    <w:name w:val="heb in endnotes"/>
    <w:uiPriority w:val="99"/>
    <w:rPr>
      <w:rFonts w:ascii="Koren Tanakh" w:hAnsi="Koren Tanakh" w:cs="Koren Tanakh"/>
      <w:b/>
      <w:bCs/>
      <w:color w:val="000000"/>
      <w:w w:val="100"/>
      <w:lang w:bidi="he-IL"/>
    </w:rPr>
  </w:style>
  <w:style w:type="character" w:customStyle="1" w:styleId="il">
    <w:name w:val="il"/>
    <w:uiPriority w:val="99"/>
  </w:style>
  <w:style w:type="character" w:customStyle="1" w:styleId="apple-converted-space">
    <w:name w:val="apple-converted-space"/>
    <w:uiPriority w:val="99"/>
  </w:style>
  <w:style w:type="character" w:customStyle="1" w:styleId="arabic">
    <w:name w:val="arabic"/>
    <w:uiPriority w:val="99"/>
    <w:rPr>
      <w:rFonts w:ascii="Adobe Naskh Medium" w:hAnsi="Adobe Naskh Medium" w:cs="Adobe Naskh Medium"/>
      <w:color w:val="000000"/>
      <w:w w:val="100"/>
      <w:lang w:bidi="ar-YE"/>
    </w:rPr>
  </w:style>
  <w:style w:type="character" w:customStyle="1" w:styleId="LMHadassiFirstLetter">
    <w:name w:val="LM Hadassi First Letter"/>
    <w:uiPriority w:val="99"/>
    <w:rPr>
      <w:w w:val="100"/>
      <w:sz w:val="22"/>
      <w:szCs w:val="22"/>
    </w:rPr>
  </w:style>
  <w:style w:type="character" w:customStyle="1" w:styleId="heblarger">
    <w:name w:val="heblarger"/>
    <w:basedOn w:val="LMHadassiFirstLetter"/>
    <w:uiPriority w:val="99"/>
    <w:rPr>
      <w:rFonts w:ascii="Koren Tanakh" w:hAnsi="Koren Tanakh" w:cs="Koren Tanakh"/>
      <w:b/>
      <w:bCs/>
      <w:color w:val="000000"/>
      <w:w w:val="100"/>
      <w:sz w:val="27"/>
      <w:szCs w:val="27"/>
    </w:rPr>
  </w:style>
  <w:style w:type="character" w:customStyle="1" w:styleId="hebrewinft">
    <w:name w:val="hebrew in ft"/>
    <w:uiPriority w:val="99"/>
    <w:rPr>
      <w:rFonts w:ascii="Koren Tanakh" w:hAnsi="Koren Tanakh" w:cs="Koren Tanakh"/>
      <w:b/>
      <w:bCs/>
      <w:color w:val="000000"/>
      <w:w w:val="100"/>
      <w:sz w:val="20"/>
      <w:szCs w:val="20"/>
      <w:lang w:bidi="he-IL"/>
    </w:rPr>
  </w:style>
  <w:style w:type="character" w:customStyle="1" w:styleId="itinft">
    <w:name w:val="it in ft"/>
    <w:uiPriority w:val="99"/>
    <w:rPr>
      <w:i/>
      <w:iCs/>
      <w:color w:val="000000"/>
      <w:w w:val="100"/>
    </w:rPr>
  </w:style>
  <w:style w:type="character" w:customStyle="1" w:styleId="aqj">
    <w:name w:val="aqj"/>
    <w:uiPriority w:val="99"/>
  </w:style>
  <w:style w:type="character" w:customStyle="1" w:styleId="nb">
    <w:name w:val="nb"/>
    <w:uiPriority w:val="99"/>
    <w:rPr>
      <w:color w:val="000000"/>
    </w:rPr>
  </w:style>
  <w:style w:type="character" w:customStyle="1" w:styleId="bulletsc">
    <w:name w:val="bullet sc"/>
    <w:uiPriority w:val="99"/>
  </w:style>
  <w:style w:type="character" w:customStyle="1" w:styleId="endnoteeng">
    <w:name w:val="endnote eng"/>
    <w:uiPriority w:val="99"/>
    <w:rPr>
      <w:rFonts w:ascii="Brill" w:hAnsi="Brill" w:cs="Brill"/>
      <w:i/>
      <w:iCs/>
      <w:lang w:bidi="he-IL"/>
    </w:rPr>
  </w:style>
  <w:style w:type="character" w:customStyle="1" w:styleId="hebft">
    <w:name w:val="heb ft"/>
    <w:uiPriority w:val="99"/>
    <w:rPr>
      <w:rFonts w:ascii="Koren Tanakh" w:hAnsi="Koren Tanakh" w:cs="Koren Tanakh"/>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endnote reference" w:unhideWhenUsed="0"/>
    <w:lsdException w:name="endnote text"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bidi/>
      <w:adjustRightInd w:val="0"/>
      <w:spacing w:line="288" w:lineRule="auto"/>
      <w:textAlignment w:val="center"/>
    </w:pPr>
    <w:rPr>
      <w:rFonts w:ascii="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bidi/>
      <w:adjustRightInd w:val="0"/>
      <w:spacing w:line="288" w:lineRule="auto"/>
      <w:textAlignment w:val="center"/>
    </w:pPr>
    <w:rPr>
      <w:rFonts w:ascii="Adobe" w:eastAsia="Adobe" w:hAnsi="Arial" w:cs="Adobe"/>
      <w:color w:val="000000"/>
    </w:rPr>
  </w:style>
  <w:style w:type="character" w:styleId="BookTitle">
    <w:name w:val="Book Title"/>
    <w:uiPriority w:val="99"/>
    <w:qFormat/>
    <w:rPr>
      <w:rFonts w:ascii="Brill" w:hAnsi="Brill" w:cs="Brill"/>
      <w:caps/>
      <w:color w:val="000000"/>
      <w:spacing w:val="9"/>
      <w:sz w:val="44"/>
      <w:szCs w:val="44"/>
    </w:rPr>
  </w:style>
  <w:style w:type="paragraph" w:customStyle="1" w:styleId="body">
    <w:name w:val="body"/>
    <w:basedOn w:val="Normal"/>
    <w:uiPriority w:val="99"/>
    <w:pPr>
      <w:bidi w:val="0"/>
      <w:spacing w:line="310" w:lineRule="atLeast"/>
      <w:ind w:firstLine="310"/>
      <w:jc w:val="both"/>
    </w:pPr>
    <w:rPr>
      <w:rFonts w:ascii="Brill" w:hAnsi="Brill" w:cs="Brill"/>
    </w:rPr>
  </w:style>
  <w:style w:type="paragraph" w:customStyle="1" w:styleId="bodyfirst">
    <w:name w:val="body first"/>
    <w:basedOn w:val="body"/>
    <w:uiPriority w:val="99"/>
    <w:pPr>
      <w:ind w:firstLine="0"/>
    </w:pPr>
  </w:style>
  <w:style w:type="paragraph" w:customStyle="1" w:styleId="introtitle">
    <w:name w:val="intro title"/>
    <w:basedOn w:val="bodyfirst"/>
    <w:uiPriority w:val="99"/>
    <w:pPr>
      <w:jc w:val="center"/>
    </w:pPr>
    <w:rPr>
      <w:b/>
      <w:bCs/>
      <w:spacing w:val="12"/>
    </w:rPr>
  </w:style>
  <w:style w:type="paragraph" w:customStyle="1" w:styleId="bodyfirstspb4">
    <w:name w:val="body first spb4"/>
    <w:basedOn w:val="bodyfirst"/>
    <w:uiPriority w:val="99"/>
    <w:pPr>
      <w:spacing w:before="155"/>
    </w:pPr>
  </w:style>
  <w:style w:type="paragraph" w:styleId="ListParagraph">
    <w:name w:val="List Paragraph"/>
    <w:basedOn w:val="bodyfirst"/>
    <w:uiPriority w:val="99"/>
    <w:qFormat/>
    <w:pPr>
      <w:ind w:left="600" w:hanging="300"/>
      <w:jc w:val="left"/>
    </w:pPr>
  </w:style>
  <w:style w:type="paragraph" w:customStyle="1" w:styleId="LMBackgroundinfo">
    <w:name w:val="LM Background info"/>
    <w:basedOn w:val="Normal"/>
    <w:uiPriority w:val="99"/>
    <w:pPr>
      <w:spacing w:line="300" w:lineRule="auto"/>
      <w:jc w:val="both"/>
    </w:pPr>
    <w:rPr>
      <w:rFonts w:ascii="Times New Roman" w:hAnsi="Times New Roman" w:cs="Times New Roman"/>
    </w:rPr>
  </w:style>
  <w:style w:type="paragraph" w:customStyle="1" w:styleId="bullets">
    <w:name w:val="bullets"/>
    <w:basedOn w:val="LMBackgroundinfo"/>
    <w:uiPriority w:val="99"/>
    <w:pPr>
      <w:tabs>
        <w:tab w:val="left" w:pos="600"/>
      </w:tabs>
      <w:bidi w:val="0"/>
      <w:ind w:left="310" w:hanging="120"/>
    </w:pPr>
    <w:rPr>
      <w:rFonts w:ascii="Brill" w:hAnsi="Brill" w:cs="Brill"/>
    </w:rPr>
  </w:style>
  <w:style w:type="paragraph" w:customStyle="1" w:styleId="bodyspb4">
    <w:name w:val="body spb4"/>
    <w:basedOn w:val="body"/>
    <w:uiPriority w:val="99"/>
    <w:pPr>
      <w:spacing w:before="155"/>
    </w:pPr>
  </w:style>
  <w:style w:type="paragraph" w:customStyle="1" w:styleId="head2">
    <w:name w:val="head 2"/>
    <w:basedOn w:val="bodyfirst"/>
    <w:uiPriority w:val="99"/>
    <w:pPr>
      <w:pageBreakBefore/>
      <w:spacing w:after="140"/>
      <w:jc w:val="center"/>
    </w:pPr>
    <w:rPr>
      <w:sz w:val="28"/>
      <w:szCs w:val="28"/>
    </w:rPr>
  </w:style>
  <w:style w:type="paragraph" w:customStyle="1" w:styleId="head1">
    <w:name w:val="head 1"/>
    <w:basedOn w:val="head2"/>
    <w:uiPriority w:val="99"/>
    <w:pPr>
      <w:spacing w:line="480" w:lineRule="atLeast"/>
    </w:pPr>
    <w:rPr>
      <w:sz w:val="48"/>
      <w:szCs w:val="48"/>
    </w:rPr>
  </w:style>
  <w:style w:type="paragraph" w:customStyle="1" w:styleId="LMIntroductoryParagraph">
    <w:name w:val="LM Introductory Paragraph"/>
    <w:basedOn w:val="bodyfirst"/>
    <w:uiPriority w:val="99"/>
    <w:pPr>
      <w:jc w:val="center"/>
    </w:pPr>
    <w:rPr>
      <w:i/>
      <w:iCs/>
    </w:rPr>
  </w:style>
  <w:style w:type="paragraph" w:customStyle="1" w:styleId="body1">
    <w:name w:val="body 1"/>
    <w:basedOn w:val="body"/>
    <w:uiPriority w:val="99"/>
    <w:pPr>
      <w:jc w:val="distribute"/>
    </w:pPr>
  </w:style>
  <w:style w:type="paragraph" w:customStyle="1" w:styleId="head3">
    <w:name w:val="head 3"/>
    <w:basedOn w:val="Normal"/>
    <w:uiPriority w:val="99"/>
    <w:pPr>
      <w:keepNext/>
      <w:keepLines/>
      <w:suppressAutoHyphens/>
      <w:spacing w:before="300" w:after="80"/>
      <w:jc w:val="center"/>
    </w:pPr>
    <w:rPr>
      <w:rFonts w:ascii="Brill" w:hAnsi="Brill" w:cs="Brill"/>
      <w:spacing w:val="8"/>
      <w:sz w:val="28"/>
      <w:szCs w:val="28"/>
    </w:rPr>
  </w:style>
  <w:style w:type="paragraph" w:customStyle="1" w:styleId="newsectionenglish">
    <w:name w:val="new section english"/>
    <w:basedOn w:val="bodyfirstspb4"/>
    <w:uiPriority w:val="99"/>
    <w:pPr>
      <w:pageBreakBefore/>
      <w:ind w:left="310" w:right="310"/>
    </w:pPr>
  </w:style>
  <w:style w:type="paragraph" w:customStyle="1" w:styleId="Englishextractfirst">
    <w:name w:val="English extract first"/>
    <w:basedOn w:val="bodyfirstspb4"/>
    <w:uiPriority w:val="99"/>
    <w:pPr>
      <w:ind w:left="310"/>
    </w:pPr>
  </w:style>
  <w:style w:type="paragraph" w:customStyle="1" w:styleId="Colophon">
    <w:name w:val="Colophon"/>
    <w:basedOn w:val="bodyfirst"/>
    <w:uiPriority w:val="99"/>
  </w:style>
  <w:style w:type="paragraph" w:styleId="EndnoteText">
    <w:name w:val="endnote text"/>
    <w:basedOn w:val="Normal"/>
    <w:link w:val="EndnoteTextChar"/>
    <w:uiPriority w:val="99"/>
    <w:rPr>
      <w:sz w:val="20"/>
      <w:szCs w:val="20"/>
    </w:rPr>
  </w:style>
  <w:style w:type="character" w:customStyle="1" w:styleId="EndnoteTextChar">
    <w:name w:val="Endnote Text Char"/>
    <w:basedOn w:val="DefaultParagraphFont"/>
    <w:link w:val="EndnoteText"/>
    <w:uiPriority w:val="99"/>
    <w:semiHidden/>
    <w:rPr>
      <w:rFonts w:ascii="Arial" w:hAnsi="Arial" w:cs="Arial"/>
      <w:color w:val="000000"/>
      <w:sz w:val="20"/>
      <w:szCs w:val="20"/>
      <w:lang w:val="en-US"/>
    </w:rPr>
  </w:style>
  <w:style w:type="paragraph" w:customStyle="1" w:styleId="endnote">
    <w:name w:val="endnote"/>
    <w:basedOn w:val="EndnoteText"/>
    <w:uiPriority w:val="99"/>
    <w:pPr>
      <w:tabs>
        <w:tab w:val="left" w:pos="300"/>
      </w:tabs>
      <w:bidi w:val="0"/>
      <w:spacing w:before="60" w:line="280" w:lineRule="atLeast"/>
      <w:jc w:val="both"/>
    </w:pPr>
    <w:rPr>
      <w:rFonts w:ascii="Brill" w:hAnsi="Brill" w:cs="Brill"/>
      <w:sz w:val="21"/>
      <w:szCs w:val="21"/>
    </w:rPr>
  </w:style>
  <w:style w:type="paragraph" w:customStyle="1" w:styleId="endnotenumbered">
    <w:name w:val="endnote_numbered"/>
    <w:basedOn w:val="endnote"/>
    <w:uiPriority w:val="99"/>
    <w:pPr>
      <w:spacing w:line="310" w:lineRule="atLeast"/>
    </w:pPr>
    <w:rPr>
      <w:sz w:val="24"/>
      <w:szCs w:val="24"/>
    </w:rPr>
  </w:style>
  <w:style w:type="paragraph" w:customStyle="1" w:styleId="endnotcont">
    <w:name w:val="endnot cont"/>
    <w:basedOn w:val="endnote"/>
    <w:uiPriority w:val="99"/>
    <w:pPr>
      <w:spacing w:before="0" w:line="310" w:lineRule="atLeast"/>
      <w:ind w:firstLine="310"/>
    </w:pPr>
    <w:rPr>
      <w:sz w:val="24"/>
      <w:szCs w:val="24"/>
    </w:rPr>
  </w:style>
  <w:style w:type="paragraph" w:customStyle="1" w:styleId="hebrewparagraphinendnotes">
    <w:name w:val="hebrew paragraph in endnotes"/>
    <w:basedOn w:val="EndnoteText"/>
    <w:uiPriority w:val="99"/>
    <w:pPr>
      <w:suppressAutoHyphens/>
      <w:spacing w:before="60" w:line="322" w:lineRule="auto"/>
      <w:ind w:right="310"/>
      <w:jc w:val="both"/>
    </w:pPr>
    <w:rPr>
      <w:rFonts w:ascii="Koren Tanakh" w:hAnsi="Koren Tanakh" w:cs="Koren Tanakh"/>
      <w:b/>
      <w:bCs/>
      <w:sz w:val="24"/>
      <w:szCs w:val="24"/>
    </w:rPr>
  </w:style>
  <w:style w:type="paragraph" w:customStyle="1" w:styleId="translationinendnotes">
    <w:name w:val="translation in endnotes"/>
    <w:basedOn w:val="EndnoteText"/>
    <w:uiPriority w:val="99"/>
    <w:pPr>
      <w:spacing w:line="310" w:lineRule="atLeast"/>
      <w:ind w:right="310"/>
      <w:jc w:val="both"/>
    </w:pPr>
    <w:rPr>
      <w:rFonts w:ascii="Brill" w:hAnsi="Brill" w:cs="Brill"/>
      <w:sz w:val="24"/>
      <w:szCs w:val="24"/>
    </w:rPr>
  </w:style>
  <w:style w:type="paragraph" w:customStyle="1" w:styleId="endnotecontspb4">
    <w:name w:val="endnote cont spb4"/>
    <w:basedOn w:val="endnotcont"/>
    <w:uiPriority w:val="99"/>
    <w:pPr>
      <w:spacing w:before="60"/>
    </w:pPr>
  </w:style>
  <w:style w:type="paragraph" w:customStyle="1" w:styleId="hebrewparagraphinendnotescont">
    <w:name w:val="hebrew paragraph in endnotes cont"/>
    <w:basedOn w:val="hebrewparagraphinendnotes"/>
    <w:uiPriority w:val="99"/>
    <w:pPr>
      <w:spacing w:before="0"/>
      <w:ind w:firstLine="280"/>
    </w:pPr>
  </w:style>
  <w:style w:type="paragraph" w:customStyle="1" w:styleId="translationinendnotescont">
    <w:name w:val="translation in endnotes cont"/>
    <w:basedOn w:val="translationinendnotes"/>
    <w:uiPriority w:val="99"/>
    <w:pPr>
      <w:ind w:right="280" w:firstLine="280"/>
    </w:pPr>
  </w:style>
  <w:style w:type="paragraph" w:customStyle="1" w:styleId="hangingtranslation">
    <w:name w:val="hanging translation"/>
    <w:basedOn w:val="translationinendnotes"/>
    <w:uiPriority w:val="99"/>
    <w:pPr>
      <w:bidi w:val="0"/>
      <w:ind w:left="560" w:right="0" w:hanging="280"/>
    </w:pPr>
  </w:style>
  <w:style w:type="paragraph" w:styleId="FootnoteText">
    <w:name w:val="footnote text"/>
    <w:basedOn w:val="Normal"/>
    <w:link w:val="FootnoteTextChar"/>
    <w:uiPriority w:val="99"/>
    <w:pPr>
      <w:bidi w:val="0"/>
      <w:jc w:val="both"/>
    </w:pPr>
    <w:rPr>
      <w:rFonts w:ascii="Brill" w:hAnsi="Brill" w:cs="Brill"/>
      <w:sz w:val="20"/>
      <w:szCs w:val="20"/>
    </w:rPr>
  </w:style>
  <w:style w:type="character" w:customStyle="1" w:styleId="FootnoteTextChar">
    <w:name w:val="Footnote Text Char"/>
    <w:basedOn w:val="DefaultParagraphFont"/>
    <w:link w:val="FootnoteText"/>
    <w:uiPriority w:val="99"/>
    <w:semiHidden/>
    <w:rPr>
      <w:rFonts w:ascii="Arial" w:hAnsi="Arial" w:cs="Arial"/>
      <w:color w:val="000000"/>
      <w:sz w:val="20"/>
      <w:szCs w:val="20"/>
      <w:lang w:val="en-US"/>
    </w:rPr>
  </w:style>
  <w:style w:type="paragraph" w:customStyle="1" w:styleId="Footnotetextnumbered">
    <w:name w:val="Footnote text numbered"/>
    <w:basedOn w:val="FootnoteText"/>
    <w:uiPriority w:val="99"/>
    <w:pPr>
      <w:spacing w:line="280" w:lineRule="atLeast"/>
    </w:pPr>
    <w:rPr>
      <w:sz w:val="22"/>
      <w:szCs w:val="22"/>
    </w:rPr>
  </w:style>
  <w:style w:type="paragraph" w:customStyle="1" w:styleId="works">
    <w:name w:val="works"/>
    <w:basedOn w:val="bodyfirst"/>
    <w:uiPriority w:val="99"/>
    <w:pPr>
      <w:spacing w:before="78"/>
    </w:pPr>
  </w:style>
  <w:style w:type="paragraph" w:customStyle="1" w:styleId="footnotecont">
    <w:name w:val="footnote cont"/>
    <w:basedOn w:val="FootnoteText"/>
    <w:uiPriority w:val="99"/>
    <w:pPr>
      <w:ind w:firstLine="280"/>
    </w:pPr>
  </w:style>
  <w:style w:type="character" w:customStyle="1" w:styleId="sc">
    <w:name w:val="sc"/>
    <w:uiPriority w:val="99"/>
    <w:rPr>
      <w:color w:val="000000"/>
      <w:w w:val="100"/>
    </w:rPr>
  </w:style>
  <w:style w:type="character" w:customStyle="1" w:styleId="SCALWAYSNone">
    <w:name w:val="SC ALWAYS _None_"/>
    <w:uiPriority w:val="99"/>
  </w:style>
  <w:style w:type="character" w:customStyle="1" w:styleId="rheng">
    <w:name w:val="rh eng"/>
    <w:uiPriority w:val="99"/>
  </w:style>
  <w:style w:type="character" w:customStyle="1" w:styleId="bd">
    <w:name w:val="bd"/>
    <w:uiPriority w:val="99"/>
    <w:rPr>
      <w:b/>
      <w:bCs/>
      <w:color w:val="000000"/>
      <w:w w:val="100"/>
    </w:rPr>
  </w:style>
  <w:style w:type="character" w:customStyle="1" w:styleId="ittext">
    <w:name w:val="it text"/>
    <w:uiPriority w:val="99"/>
    <w:rPr>
      <w:i/>
      <w:iCs/>
      <w:color w:val="000000"/>
      <w:w w:val="100"/>
    </w:rPr>
  </w:style>
  <w:style w:type="character" w:styleId="FootnoteReference">
    <w:name w:val="footnote reference"/>
    <w:basedOn w:val="DefaultParagraphFont"/>
    <w:uiPriority w:val="99"/>
    <w:rPr>
      <w:rFonts w:ascii="Koren Tanakh" w:hAnsi="Koren Tanakh" w:cs="Koren Tanakh"/>
      <w:b/>
      <w:bCs/>
      <w:w w:val="100"/>
      <w:sz w:val="30"/>
      <w:szCs w:val="30"/>
      <w:vertAlign w:val="superscript"/>
    </w:rPr>
  </w:style>
  <w:style w:type="character" w:customStyle="1" w:styleId="FR">
    <w:name w:val="FR"/>
    <w:basedOn w:val="FootnoteReference"/>
    <w:uiPriority w:val="99"/>
    <w:rPr>
      <w:rFonts w:ascii="Brill" w:hAnsi="Brill" w:cs="Brill"/>
      <w:b w:val="0"/>
      <w:bCs w:val="0"/>
      <w:w w:val="100"/>
      <w:sz w:val="24"/>
      <w:szCs w:val="24"/>
      <w:vertAlign w:val="superscript"/>
    </w:rPr>
  </w:style>
  <w:style w:type="character" w:styleId="EndnoteReference">
    <w:name w:val="endnote reference"/>
    <w:basedOn w:val="DefaultParagraphFont"/>
    <w:uiPriority w:val="99"/>
    <w:rPr>
      <w:rFonts w:ascii="Brill" w:hAnsi="Brill" w:cs="Brill"/>
      <w:i/>
      <w:iCs/>
      <w:color w:val="000000"/>
      <w:w w:val="100"/>
      <w:vertAlign w:val="superscript"/>
    </w:rPr>
  </w:style>
  <w:style w:type="character" w:customStyle="1" w:styleId="LMNeubauerPage">
    <w:name w:val="LM Neubauer Page"/>
    <w:uiPriority w:val="99"/>
    <w:rPr>
      <w:rFonts w:ascii="Cronos Pro Light Caption" w:hAnsi="Cronos Pro Light Caption" w:cs="Cronos Pro Light Caption"/>
      <w:w w:val="100"/>
      <w:position w:val="6"/>
      <w:sz w:val="15"/>
      <w:szCs w:val="15"/>
      <w:vertAlign w:val="baseline"/>
    </w:rPr>
  </w:style>
  <w:style w:type="character" w:customStyle="1" w:styleId="LMNeubauerHebrewPageChar">
    <w:name w:val="LM Neubauer Hebrew Page Char"/>
    <w:uiPriority w:val="99"/>
    <w:rPr>
      <w:rFonts w:ascii="TaameyFrankCLM-Bold" w:hAnsi="TaameyFrankCLM-Bold" w:cs="TaameyFrankCLM-Bold"/>
      <w:b/>
      <w:bCs/>
      <w:w w:val="100"/>
      <w:sz w:val="30"/>
      <w:szCs w:val="30"/>
      <w:vertAlign w:val="superscript"/>
    </w:rPr>
  </w:style>
  <w:style w:type="character" w:customStyle="1" w:styleId="xrefheb">
    <w:name w:val="xref heb"/>
    <w:basedOn w:val="LMNeubauerHebrewPageChar"/>
    <w:uiPriority w:val="99"/>
    <w:rPr>
      <w:rFonts w:ascii="FbShefa Pro" w:hAnsi="FbShefa Pro" w:cs="FbShefa Pro"/>
      <w:b/>
      <w:bCs/>
      <w:color w:val="000000"/>
      <w:w w:val="100"/>
      <w:position w:val="10"/>
      <w:sz w:val="19"/>
      <w:szCs w:val="19"/>
      <w:vertAlign w:val="baseline"/>
    </w:rPr>
  </w:style>
  <w:style w:type="character" w:customStyle="1" w:styleId="xref">
    <w:name w:val="xref"/>
    <w:uiPriority w:val="99"/>
    <w:rPr>
      <w:b/>
      <w:bCs/>
      <w:color w:val="FF33CC"/>
      <w:w w:val="100"/>
      <w:vertAlign w:val="superscript"/>
    </w:rPr>
  </w:style>
  <w:style w:type="character" w:customStyle="1" w:styleId="murraymkm">
    <w:name w:val="murray mkm"/>
    <w:uiPriority w:val="99"/>
    <w:rPr>
      <w:rFonts w:ascii="Brill" w:hAnsi="Brill" w:cs="Brill"/>
      <w:b/>
      <w:bCs/>
      <w:color w:val="000000"/>
      <w:w w:val="100"/>
      <w:lang w:bidi="he-IL"/>
    </w:rPr>
  </w:style>
  <w:style w:type="character" w:customStyle="1" w:styleId="pasuknumberref">
    <w:name w:val="pasuk number ref"/>
    <w:basedOn w:val="murraymkm"/>
    <w:uiPriority w:val="99"/>
    <w:rPr>
      <w:rFonts w:ascii="Cronos Pro Caption" w:hAnsi="Cronos Pro Caption" w:cs="Cronos Pro Caption"/>
      <w:b w:val="0"/>
      <w:bCs w:val="0"/>
      <w:color w:val="000000"/>
      <w:w w:val="100"/>
      <w:sz w:val="20"/>
      <w:szCs w:val="20"/>
      <w:lang w:val="en-US" w:bidi="he-IL"/>
    </w:rPr>
  </w:style>
  <w:style w:type="character" w:customStyle="1" w:styleId="pereknumberenglish">
    <w:name w:val="perek number english"/>
    <w:basedOn w:val="pasuknumberref"/>
    <w:uiPriority w:val="99"/>
    <w:rPr>
      <w:rFonts w:ascii="Cronos Pro" w:hAnsi="Cronos Pro" w:cs="Cronos Pro"/>
      <w:b w:val="0"/>
      <w:bCs w:val="0"/>
      <w:color w:val="000000"/>
      <w:w w:val="100"/>
      <w:sz w:val="48"/>
      <w:szCs w:val="48"/>
      <w:lang w:val="en-US" w:bidi="he-IL"/>
    </w:rPr>
  </w:style>
  <w:style w:type="character" w:customStyle="1" w:styleId="ittextfn">
    <w:name w:val="it text fn"/>
    <w:uiPriority w:val="99"/>
    <w:rPr>
      <w:i/>
      <w:iCs/>
      <w:color w:val="000000"/>
      <w:w w:val="100"/>
    </w:rPr>
  </w:style>
  <w:style w:type="character" w:customStyle="1" w:styleId="SCALWAYSBrillItalicItalicittextfn">
    <w:name w:val="SC ALWAYS Brill Italic Italic _it text fn_"/>
    <w:basedOn w:val="ittextfn"/>
    <w:uiPriority w:val="99"/>
    <w:rPr>
      <w:i/>
      <w:iCs/>
      <w:color w:val="000000"/>
      <w:w w:val="100"/>
    </w:rPr>
  </w:style>
  <w:style w:type="character" w:customStyle="1" w:styleId="hebinendnotes">
    <w:name w:val="heb in endnotes"/>
    <w:uiPriority w:val="99"/>
    <w:rPr>
      <w:rFonts w:ascii="Koren Tanakh" w:hAnsi="Koren Tanakh" w:cs="Koren Tanakh"/>
      <w:b/>
      <w:bCs/>
      <w:color w:val="000000"/>
      <w:w w:val="100"/>
      <w:lang w:bidi="he-IL"/>
    </w:rPr>
  </w:style>
  <w:style w:type="character" w:customStyle="1" w:styleId="il">
    <w:name w:val="il"/>
    <w:uiPriority w:val="99"/>
  </w:style>
  <w:style w:type="character" w:customStyle="1" w:styleId="apple-converted-space">
    <w:name w:val="apple-converted-space"/>
    <w:uiPriority w:val="99"/>
  </w:style>
  <w:style w:type="character" w:customStyle="1" w:styleId="arabic">
    <w:name w:val="arabic"/>
    <w:uiPriority w:val="99"/>
    <w:rPr>
      <w:rFonts w:ascii="Adobe Naskh Medium" w:hAnsi="Adobe Naskh Medium" w:cs="Adobe Naskh Medium"/>
      <w:color w:val="000000"/>
      <w:w w:val="100"/>
      <w:lang w:bidi="ar-YE"/>
    </w:rPr>
  </w:style>
  <w:style w:type="character" w:customStyle="1" w:styleId="LMHadassiFirstLetter">
    <w:name w:val="LM Hadassi First Letter"/>
    <w:uiPriority w:val="99"/>
    <w:rPr>
      <w:w w:val="100"/>
      <w:sz w:val="22"/>
      <w:szCs w:val="22"/>
    </w:rPr>
  </w:style>
  <w:style w:type="character" w:customStyle="1" w:styleId="heblarger">
    <w:name w:val="heblarger"/>
    <w:basedOn w:val="LMHadassiFirstLetter"/>
    <w:uiPriority w:val="99"/>
    <w:rPr>
      <w:rFonts w:ascii="Koren Tanakh" w:hAnsi="Koren Tanakh" w:cs="Koren Tanakh"/>
      <w:b/>
      <w:bCs/>
      <w:color w:val="000000"/>
      <w:w w:val="100"/>
      <w:sz w:val="27"/>
      <w:szCs w:val="27"/>
    </w:rPr>
  </w:style>
  <w:style w:type="character" w:customStyle="1" w:styleId="hebrewinft">
    <w:name w:val="hebrew in ft"/>
    <w:uiPriority w:val="99"/>
    <w:rPr>
      <w:rFonts w:ascii="Koren Tanakh" w:hAnsi="Koren Tanakh" w:cs="Koren Tanakh"/>
      <w:b/>
      <w:bCs/>
      <w:color w:val="000000"/>
      <w:w w:val="100"/>
      <w:sz w:val="20"/>
      <w:szCs w:val="20"/>
      <w:lang w:bidi="he-IL"/>
    </w:rPr>
  </w:style>
  <w:style w:type="character" w:customStyle="1" w:styleId="itinft">
    <w:name w:val="it in ft"/>
    <w:uiPriority w:val="99"/>
    <w:rPr>
      <w:i/>
      <w:iCs/>
      <w:color w:val="000000"/>
      <w:w w:val="100"/>
    </w:rPr>
  </w:style>
  <w:style w:type="character" w:customStyle="1" w:styleId="aqj">
    <w:name w:val="aqj"/>
    <w:uiPriority w:val="99"/>
  </w:style>
  <w:style w:type="character" w:customStyle="1" w:styleId="nb">
    <w:name w:val="nb"/>
    <w:uiPriority w:val="99"/>
    <w:rPr>
      <w:color w:val="000000"/>
    </w:rPr>
  </w:style>
  <w:style w:type="character" w:customStyle="1" w:styleId="bulletsc">
    <w:name w:val="bullet sc"/>
    <w:uiPriority w:val="99"/>
  </w:style>
  <w:style w:type="character" w:customStyle="1" w:styleId="endnoteeng">
    <w:name w:val="endnote eng"/>
    <w:uiPriority w:val="99"/>
    <w:rPr>
      <w:rFonts w:ascii="Brill" w:hAnsi="Brill" w:cs="Brill"/>
      <w:i/>
      <w:iCs/>
      <w:lang w:bidi="he-IL"/>
    </w:rPr>
  </w:style>
  <w:style w:type="character" w:customStyle="1" w:styleId="hebft">
    <w:name w:val="heb ft"/>
    <w:uiPriority w:val="99"/>
    <w:rPr>
      <w:rFonts w:ascii="Koren Tanakh" w:hAnsi="Koren Tanakh" w:cs="Koren Tanakh"/>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98</Pages>
  <Words>19324</Words>
  <Characters>110148</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Michael</cp:lastModifiedBy>
  <cp:revision>12</cp:revision>
  <dcterms:created xsi:type="dcterms:W3CDTF">2022-03-17T07:32:00Z</dcterms:created>
  <dcterms:modified xsi:type="dcterms:W3CDTF">2022-04-20T01:30:00Z</dcterms:modified>
</cp:coreProperties>
</file>