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3E97" w14:textId="0EFE29CF" w:rsidR="000370D2" w:rsidRDefault="000370D2" w:rsidP="000370D2">
      <w:pPr>
        <w:jc w:val="center"/>
        <w:rPr>
          <w:b/>
          <w:bCs/>
        </w:rPr>
      </w:pPr>
      <w:r w:rsidRPr="00A92F1C">
        <w:rPr>
          <w:rFonts w:ascii="Calibri" w:hAnsi="Calibri" w:cs="Calibri"/>
          <w:rtl/>
          <w:lang w:bidi="he-IL"/>
        </w:rPr>
        <w:t>אצילי קום קרא</w:t>
      </w:r>
      <w:r w:rsidRPr="00A92F1C">
        <w:rPr>
          <w:rFonts w:ascii="Calibri" w:hAnsi="Calibri" w:cs="Calibri"/>
          <w:b/>
          <w:bCs/>
        </w:rPr>
        <w:t xml:space="preserve">, </w:t>
      </w:r>
      <w:r w:rsidRPr="00A92F1C">
        <w:rPr>
          <w:rStyle w:val="he"/>
          <w:rFonts w:ascii="Calibri" w:hAnsi="Calibri" w:cs="Calibri"/>
          <w:lang w:bidi="he-IL"/>
        </w:rPr>
        <w:t>Atsili ḳum ḳera</w:t>
      </w:r>
    </w:p>
    <w:p w14:paraId="0BACC1B4" w14:textId="77777777" w:rsidR="000370D2" w:rsidRDefault="000370D2" w:rsidP="004D3A77">
      <w:pPr>
        <w:rPr>
          <w:b/>
          <w:bCs/>
        </w:rPr>
      </w:pPr>
    </w:p>
    <w:p w14:paraId="1ADE5EA5" w14:textId="070FFEC0" w:rsidR="004D3A77" w:rsidRPr="00A92F1C" w:rsidRDefault="004D3A77" w:rsidP="004D3A77">
      <w:pPr>
        <w:rPr>
          <w:b/>
          <w:bCs/>
        </w:rPr>
      </w:pPr>
      <w:r w:rsidRPr="00A92F1C">
        <w:rPr>
          <w:b/>
          <w:bCs/>
        </w:rPr>
        <w:t>Introduction:</w:t>
      </w:r>
    </w:p>
    <w:p w14:paraId="645F85D1" w14:textId="1BA3EA20" w:rsidR="004D3A77" w:rsidRPr="00A92F1C" w:rsidRDefault="00BF728E" w:rsidP="00CB4E45">
      <w:r w:rsidRPr="00A92F1C">
        <w:t xml:space="preserve">In this poem, the ḥazzan </w:t>
      </w:r>
      <w:r w:rsidR="000204F3" w:rsidRPr="00A92F1C">
        <w:t xml:space="preserve">(or whoever recites the poem) invites </w:t>
      </w:r>
      <w:r w:rsidR="00896E1D" w:rsidRPr="00A92F1C">
        <w:t xml:space="preserve">the groom to come up to the Torah for his ‘aliyya on his wedding Sabbath. </w:t>
      </w:r>
      <w:r w:rsidR="004D3A77" w:rsidRPr="00A92F1C">
        <w:t>It is clear from the words of the poem</w:t>
      </w:r>
      <w:r w:rsidR="00F64600" w:rsidRPr="00A92F1C">
        <w:t xml:space="preserve"> that the poet originally composed it </w:t>
      </w:r>
      <w:r w:rsidR="004D3A77" w:rsidRPr="00A92F1C">
        <w:t>in honor of a groom named Moshe</w:t>
      </w:r>
      <w:r w:rsidR="00F64600" w:rsidRPr="00A92F1C">
        <w:t xml:space="preserve">; nonetheless, </w:t>
      </w:r>
      <w:r w:rsidR="00905524" w:rsidRPr="00A92F1C">
        <w:t>printed liturgical books present it for general use, to call up a groom of any name.</w:t>
      </w:r>
      <w:r w:rsidR="001238F0" w:rsidRPr="00A92F1C">
        <w:t xml:space="preserve"> The </w:t>
      </w:r>
      <w:r w:rsidR="004D3A77" w:rsidRPr="00A92F1C">
        <w:t>meaning of the first two clauses of the third stanza</w:t>
      </w:r>
      <w:r w:rsidR="001238F0" w:rsidRPr="00A92F1C">
        <w:t xml:space="preserve"> </w:t>
      </w:r>
      <w:r w:rsidR="004D3A77" w:rsidRPr="00A92F1C">
        <w:t>is extremely obscure</w:t>
      </w:r>
      <w:r w:rsidR="001238F0" w:rsidRPr="00A92F1C">
        <w:t xml:space="preserve">; if, indeed, the words </w:t>
      </w:r>
      <w:r w:rsidR="001238F0" w:rsidRPr="00A92F1C">
        <w:rPr>
          <w:i/>
          <w:iCs/>
        </w:rPr>
        <w:t xml:space="preserve">ra‘yat shiran </w:t>
      </w:r>
      <w:r w:rsidR="001238F0" w:rsidRPr="00A92F1C">
        <w:t xml:space="preserve">mean “the beloved woman of their song,” this may be a metaphorical reference to the Torah, not to the literal bride, since the bride is otherwise nowhere mentioned in the poem. </w:t>
      </w:r>
      <w:r w:rsidR="004D3A77" w:rsidRPr="00A92F1C">
        <w:t xml:space="preserve">In the last </w:t>
      </w:r>
      <w:r w:rsidR="00CB4E45" w:rsidRPr="00A92F1C">
        <w:t>stanza</w:t>
      </w:r>
      <w:r w:rsidR="004D3A77" w:rsidRPr="00A92F1C">
        <w:t xml:space="preserve">, the poet plays with Numbers 11:28, where Joshua is called </w:t>
      </w:r>
      <w:r w:rsidR="004D3A77" w:rsidRPr="00A92F1C">
        <w:rPr>
          <w:i/>
          <w:iCs/>
        </w:rPr>
        <w:t>mesharet moshē mibbeḥurav</w:t>
      </w:r>
      <w:r w:rsidR="004D3A77" w:rsidRPr="00A92F1C">
        <w:t>, “he that served Moses since his youth”; the poet re-uses these words, in a slightly different order, to mean “Moses [i.e. the bridegroom] has been serving [God] since his youth.”</w:t>
      </w:r>
      <w:r w:rsidR="00EE5C2E" w:rsidRPr="00A92F1C">
        <w:t xml:space="preserve"> The poem is found also in Romaniote Rabbanite liturgical books, in honor of the Ḥatan Tora on Simḥat Tora.</w:t>
      </w:r>
    </w:p>
    <w:p w14:paraId="6DAA4CFA" w14:textId="77777777" w:rsidR="004D3A77" w:rsidRPr="00A92F1C" w:rsidRDefault="004D3A77" w:rsidP="004D3A77"/>
    <w:p w14:paraId="39580F80" w14:textId="77777777" w:rsidR="004D3A77" w:rsidRPr="00A92F1C" w:rsidRDefault="004D3A77" w:rsidP="004D3A77">
      <w:pPr>
        <w:rPr>
          <w:rFonts w:ascii="Calibri" w:hAnsi="Calibri" w:cs="Calibri"/>
        </w:rPr>
      </w:pPr>
      <w:r w:rsidRPr="00A92F1C">
        <w:rPr>
          <w:rFonts w:ascii="Calibri" w:hAnsi="Calibri" w:cs="Calibri"/>
          <w:b/>
          <w:bCs/>
        </w:rPr>
        <w:t xml:space="preserve">Category: </w:t>
      </w:r>
      <w:r w:rsidRPr="00A92F1C">
        <w:rPr>
          <w:rFonts w:ascii="Calibri" w:hAnsi="Calibri" w:cs="Calibri"/>
        </w:rPr>
        <w:t>Liturgy</w:t>
      </w:r>
    </w:p>
    <w:p w14:paraId="025784EF" w14:textId="77777777" w:rsidR="004D3A77" w:rsidRPr="00A92F1C" w:rsidRDefault="004D3A77" w:rsidP="004D3A77">
      <w:pPr>
        <w:rPr>
          <w:rFonts w:ascii="Calibri" w:hAnsi="Calibri" w:cs="Calibri"/>
        </w:rPr>
      </w:pPr>
      <w:r w:rsidRPr="00A92F1C">
        <w:rPr>
          <w:rFonts w:ascii="Calibri" w:hAnsi="Calibri" w:cs="Calibri"/>
          <w:b/>
          <w:bCs/>
        </w:rPr>
        <w:t>Sub-Category:</w:t>
      </w:r>
      <w:r w:rsidRPr="00A92F1C">
        <w:rPr>
          <w:rFonts w:ascii="Calibri" w:hAnsi="Calibri" w:cs="Calibri"/>
        </w:rPr>
        <w:t xml:space="preserve"> Poems</w:t>
      </w:r>
    </w:p>
    <w:p w14:paraId="372780E0" w14:textId="4CBDBA35" w:rsidR="004D3A77" w:rsidRPr="00A92F1C" w:rsidRDefault="00644ADC" w:rsidP="004D3A77">
      <w:pPr>
        <w:rPr>
          <w:rFonts w:ascii="Calibri" w:hAnsi="Calibri" w:cs="Calibri"/>
        </w:rPr>
      </w:pPr>
      <w:r w:rsidRPr="00A92F1C">
        <w:rPr>
          <w:rFonts w:ascii="Calibri" w:hAnsi="Calibri" w:cs="Calibri"/>
          <w:b/>
          <w:bCs/>
        </w:rPr>
        <w:t>Genre:</w:t>
      </w:r>
      <w:r w:rsidR="004D3A77" w:rsidRPr="00A92F1C">
        <w:rPr>
          <w:rFonts w:ascii="Calibri" w:hAnsi="Calibri" w:cs="Calibri"/>
          <w:b/>
          <w:bCs/>
        </w:rPr>
        <w:t xml:space="preserve"> </w:t>
      </w:r>
      <w:r w:rsidRPr="00A92F1C">
        <w:rPr>
          <w:rFonts w:ascii="Calibri" w:hAnsi="Calibri" w:cs="Calibri"/>
        </w:rPr>
        <w:t>Introduction (Reshut) for Groom’s ‘Aliyya</w:t>
      </w:r>
    </w:p>
    <w:p w14:paraId="59C89296" w14:textId="5C56CF63" w:rsidR="004D3A77" w:rsidRPr="00A92F1C" w:rsidRDefault="004D3A77" w:rsidP="004D3A77">
      <w:pPr>
        <w:rPr>
          <w:rFonts w:ascii="Calibri" w:hAnsi="Calibri" w:cs="Calibri"/>
        </w:rPr>
      </w:pPr>
      <w:r w:rsidRPr="00A92F1C">
        <w:rPr>
          <w:rFonts w:ascii="Calibri" w:hAnsi="Calibri" w:cs="Calibri"/>
          <w:b/>
          <w:bCs/>
        </w:rPr>
        <w:t>Occasion:</w:t>
      </w:r>
      <w:r w:rsidRPr="00A92F1C">
        <w:rPr>
          <w:rFonts w:ascii="Calibri" w:hAnsi="Calibri" w:cs="Calibri"/>
        </w:rPr>
        <w:t xml:space="preserve"> Wedding Sabbath</w:t>
      </w:r>
    </w:p>
    <w:p w14:paraId="1EB19131" w14:textId="1454F337" w:rsidR="004D3A77" w:rsidRPr="00A92F1C" w:rsidRDefault="004D3A77" w:rsidP="004D3A77">
      <w:pPr>
        <w:pStyle w:val="segmenttext"/>
        <w:spacing w:before="0" w:beforeAutospacing="0" w:after="0" w:afterAutospacing="0"/>
        <w:rPr>
          <w:rFonts w:ascii="Calibri" w:hAnsi="Calibri" w:cs="Calibri"/>
          <w:lang w:bidi="he-IL"/>
        </w:rPr>
      </w:pPr>
      <w:r w:rsidRPr="00A92F1C">
        <w:rPr>
          <w:rFonts w:ascii="Calibri" w:hAnsi="Calibri" w:cs="Calibri"/>
          <w:b/>
          <w:bCs/>
        </w:rPr>
        <w:t xml:space="preserve">Name: </w:t>
      </w:r>
      <w:r w:rsidR="00DC14B0" w:rsidRPr="00A92F1C">
        <w:rPr>
          <w:rFonts w:ascii="Calibri" w:hAnsi="Calibri" w:cs="Calibri"/>
          <w:rtl/>
          <w:lang w:bidi="he-IL"/>
        </w:rPr>
        <w:t>אצילי קום קרא</w:t>
      </w:r>
      <w:r w:rsidR="00DC14B0" w:rsidRPr="00A92F1C">
        <w:rPr>
          <w:rFonts w:ascii="Calibri" w:hAnsi="Calibri" w:cs="Calibri"/>
          <w:b/>
          <w:bCs/>
        </w:rPr>
        <w:t xml:space="preserve">, </w:t>
      </w:r>
      <w:r w:rsidRPr="00A92F1C">
        <w:rPr>
          <w:rStyle w:val="he"/>
          <w:rFonts w:ascii="Calibri" w:hAnsi="Calibri" w:cs="Calibri"/>
          <w:lang w:bidi="he-IL"/>
        </w:rPr>
        <w:t>Atsili ḳum ḳera</w:t>
      </w:r>
    </w:p>
    <w:p w14:paraId="1D1BCD42" w14:textId="3E8C6910" w:rsidR="004D3A77" w:rsidRPr="00A92F1C" w:rsidRDefault="004D3A77" w:rsidP="004D3A77">
      <w:pPr>
        <w:rPr>
          <w:rFonts w:ascii="Calibri" w:hAnsi="Calibri" w:cs="Calibri"/>
        </w:rPr>
      </w:pPr>
      <w:r w:rsidRPr="00A92F1C">
        <w:rPr>
          <w:rFonts w:ascii="Calibri" w:hAnsi="Calibri" w:cs="Calibri"/>
          <w:b/>
          <w:bCs/>
        </w:rPr>
        <w:t>Composer</w:t>
      </w:r>
      <w:r w:rsidRPr="00A92F1C">
        <w:rPr>
          <w:rFonts w:ascii="Calibri" w:hAnsi="Calibri" w:cs="Calibri"/>
        </w:rPr>
        <w:t>: Abraham</w:t>
      </w:r>
    </w:p>
    <w:p w14:paraId="4E9E2941" w14:textId="2F6A8F72" w:rsidR="004D3A77" w:rsidRPr="00A92F1C" w:rsidRDefault="004D3A77" w:rsidP="004D3A77">
      <w:pPr>
        <w:rPr>
          <w:rFonts w:ascii="Calibri" w:hAnsi="Calibri" w:cs="Calibri"/>
        </w:rPr>
      </w:pPr>
      <w:r w:rsidRPr="00A92F1C">
        <w:rPr>
          <w:rFonts w:ascii="Calibri" w:hAnsi="Calibri" w:cs="Calibri"/>
          <w:b/>
          <w:bCs/>
        </w:rPr>
        <w:t>Liturgical Slot:</w:t>
      </w:r>
      <w:r w:rsidRPr="00A92F1C">
        <w:rPr>
          <w:rFonts w:ascii="Calibri" w:hAnsi="Calibri" w:cs="Calibri"/>
        </w:rPr>
        <w:t xml:space="preserve"> After the </w:t>
      </w:r>
      <w:r w:rsidR="004A5894" w:rsidRPr="00A92F1C">
        <w:rPr>
          <w:rFonts w:ascii="Calibri" w:hAnsi="Calibri" w:cs="Calibri"/>
        </w:rPr>
        <w:t xml:space="preserve">conclusion of the weekly </w:t>
      </w:r>
      <w:r w:rsidR="004A5894" w:rsidRPr="00A92F1C">
        <w:rPr>
          <w:rFonts w:ascii="Calibri" w:hAnsi="Calibri" w:cs="Calibri"/>
          <w:i/>
          <w:iCs/>
        </w:rPr>
        <w:t>parasha</w:t>
      </w:r>
      <w:r w:rsidR="004A5894" w:rsidRPr="00A92F1C">
        <w:rPr>
          <w:rFonts w:ascii="Calibri" w:hAnsi="Calibri" w:cs="Calibri"/>
        </w:rPr>
        <w:t xml:space="preserve">, before the Groom’s special </w:t>
      </w:r>
      <w:r w:rsidR="001804D9" w:rsidRPr="00A92F1C">
        <w:rPr>
          <w:rFonts w:ascii="Calibri" w:hAnsi="Calibri" w:cs="Calibri"/>
        </w:rPr>
        <w:t>reading</w:t>
      </w:r>
    </w:p>
    <w:p w14:paraId="1F362EF7" w14:textId="5793E8F5" w:rsidR="004D3A77" w:rsidRPr="00A92F1C" w:rsidRDefault="004D3A77" w:rsidP="00FE3B31">
      <w:pPr>
        <w:rPr>
          <w:rFonts w:ascii="Calibri" w:hAnsi="Calibri" w:cs="Calibri"/>
          <w:lang w:bidi="he-IL"/>
        </w:rPr>
      </w:pPr>
      <w:r w:rsidRPr="00A92F1C">
        <w:rPr>
          <w:rFonts w:ascii="Calibri" w:hAnsi="Calibri" w:cs="Calibri"/>
          <w:b/>
          <w:bCs/>
        </w:rPr>
        <w:t xml:space="preserve">Acrostic: </w:t>
      </w:r>
      <w:r w:rsidRPr="00A92F1C">
        <w:rPr>
          <w:rFonts w:ascii="Calibri" w:hAnsi="Calibri" w:cs="Calibri"/>
          <w:rtl/>
          <w:lang w:bidi="he-IL"/>
        </w:rPr>
        <w:t>אברהם</w:t>
      </w:r>
      <w:r w:rsidRPr="00A92F1C">
        <w:rPr>
          <w:rFonts w:ascii="Calibri" w:hAnsi="Calibri" w:cs="Calibri"/>
          <w:lang w:bidi="he-IL"/>
        </w:rPr>
        <w:t>, “Abraham”</w:t>
      </w:r>
    </w:p>
    <w:p w14:paraId="605CD279" w14:textId="4A30A4D1" w:rsidR="00DC14B0" w:rsidRPr="00A92F1C" w:rsidRDefault="00DC14B0" w:rsidP="00FE3B31">
      <w:pPr>
        <w:rPr>
          <w:lang w:bidi="he-IL"/>
        </w:rPr>
      </w:pPr>
      <w:r w:rsidRPr="00A92F1C">
        <w:rPr>
          <w:b/>
          <w:bCs/>
          <w:lang w:bidi="he-IL"/>
        </w:rPr>
        <w:t>Fixed word:</w:t>
      </w:r>
      <w:r w:rsidRPr="00A92F1C">
        <w:rPr>
          <w:lang w:bidi="he-IL"/>
        </w:rPr>
        <w:t xml:space="preserve"> </w:t>
      </w:r>
      <w:r w:rsidRPr="00A92F1C">
        <w:rPr>
          <w:rFonts w:hint="cs"/>
          <w:rtl/>
          <w:lang w:bidi="he-IL"/>
        </w:rPr>
        <w:t>משה</w:t>
      </w:r>
      <w:r w:rsidRPr="00A92F1C">
        <w:rPr>
          <w:lang w:bidi="he-IL"/>
        </w:rPr>
        <w:t>, “Moses”</w:t>
      </w:r>
    </w:p>
    <w:p w14:paraId="72CE6876" w14:textId="1049E009" w:rsidR="00556215" w:rsidRPr="00A92F1C" w:rsidRDefault="00556215" w:rsidP="00FE3B31">
      <w:pPr>
        <w:rPr>
          <w:lang w:bidi="he-IL"/>
        </w:rPr>
      </w:pPr>
      <w:r w:rsidRPr="00A92F1C">
        <w:rPr>
          <w:b/>
          <w:bCs/>
          <w:lang w:bidi="he-IL"/>
        </w:rPr>
        <w:t xml:space="preserve">Source: </w:t>
      </w:r>
      <w:r w:rsidRPr="00A92F1C">
        <w:rPr>
          <w:lang w:bidi="he-IL"/>
        </w:rPr>
        <w:t>Vilna Siddur, Volume 1, page 414</w:t>
      </w:r>
    </w:p>
    <w:p w14:paraId="323E4B60" w14:textId="7B6E365A" w:rsidR="004D3A77" w:rsidRPr="00A92F1C" w:rsidRDefault="003A5E7C" w:rsidP="0021353B">
      <w:pPr>
        <w:rPr>
          <w:lang w:bidi="he-IL"/>
        </w:rPr>
      </w:pPr>
      <w:r w:rsidRPr="00A92F1C">
        <w:rPr>
          <w:b/>
          <w:bCs/>
          <w:lang w:bidi="he-IL"/>
        </w:rPr>
        <w:t>Davidson number:</w:t>
      </w:r>
      <w:r w:rsidRPr="00A92F1C">
        <w:rPr>
          <w:lang w:bidi="he-IL"/>
        </w:rPr>
        <w:t xml:space="preserve"> </w:t>
      </w:r>
      <w:r w:rsidR="00E85735" w:rsidRPr="00A92F1C">
        <w:rPr>
          <w:rFonts w:hint="cs"/>
          <w:rtl/>
          <w:lang w:bidi="he-IL"/>
        </w:rPr>
        <w:t>א 7271</w:t>
      </w:r>
    </w:p>
    <w:p w14:paraId="4E28156D" w14:textId="6EE16B29" w:rsidR="00A92F1C" w:rsidRPr="00A92F1C" w:rsidRDefault="00C711D8" w:rsidP="0021353B">
      <w:pPr>
        <w:rPr>
          <w:lang w:bidi="he-IL"/>
        </w:rPr>
      </w:pPr>
      <w:r w:rsidRPr="00A92F1C">
        <w:rPr>
          <w:b/>
          <w:bCs/>
          <w:lang w:bidi="he-IL"/>
        </w:rPr>
        <w:t>Karaite origin:</w:t>
      </w:r>
      <w:r w:rsidRPr="00A92F1C">
        <w:rPr>
          <w:lang w:bidi="he-IL"/>
        </w:rPr>
        <w:t xml:space="preserve"> No</w:t>
      </w:r>
    </w:p>
    <w:p w14:paraId="58D902BF" w14:textId="77777777" w:rsidR="00A92F1C" w:rsidRPr="00A92F1C" w:rsidRDefault="00A92F1C">
      <w:pPr>
        <w:rPr>
          <w:lang w:bidi="he-IL"/>
        </w:rPr>
      </w:pPr>
      <w:r w:rsidRPr="00A92F1C">
        <w:rPr>
          <w:lang w:bidi="he-IL"/>
        </w:rPr>
        <w:br w:type="page"/>
      </w:r>
    </w:p>
    <w:p w14:paraId="5EBF6062" w14:textId="77777777" w:rsidR="001557F4" w:rsidRPr="00A92F1C" w:rsidRDefault="001557F4" w:rsidP="0021353B"/>
    <w:p w14:paraId="0D231A73" w14:textId="77777777" w:rsidR="00082FCF" w:rsidRPr="00A92F1C" w:rsidRDefault="00082FCF" w:rsidP="00FE3B31"/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5893"/>
        <w:gridCol w:w="4812"/>
      </w:tblGrid>
      <w:tr w:rsidR="00A92F1C" w:rsidRPr="00A92F1C" w14:paraId="2D6D4E39" w14:textId="77777777" w:rsidTr="00A92F1C">
        <w:trPr>
          <w:trHeight w:val="347"/>
        </w:trPr>
        <w:tc>
          <w:tcPr>
            <w:tcW w:w="5893" w:type="dxa"/>
          </w:tcPr>
          <w:p w14:paraId="3887EB10" w14:textId="77777777" w:rsidR="004D3A77" w:rsidRPr="00A92F1C" w:rsidRDefault="004D3A77" w:rsidP="00FE3B31">
            <w:pPr>
              <w:pStyle w:val="segmenttext"/>
              <w:bidi/>
              <w:spacing w:before="0" w:beforeAutospacing="0" w:after="0" w:afterAutospacing="0"/>
              <w:rPr>
                <w:rtl/>
                <w:lang w:bidi="he-IL"/>
              </w:rPr>
            </w:pPr>
            <w:r w:rsidRPr="00A92F1C">
              <w:rPr>
                <w:rFonts w:hint="cs"/>
                <w:b/>
                <w:bCs/>
                <w:rtl/>
                <w:lang w:bidi="he-IL"/>
              </w:rPr>
              <w:t>אֲ</w:t>
            </w:r>
            <w:r w:rsidRPr="00A92F1C">
              <w:rPr>
                <w:rFonts w:hint="cs"/>
                <w:rtl/>
                <w:lang w:bidi="he-IL"/>
              </w:rPr>
              <w:t>צִילִי קוּם קְרָא</w:t>
            </w:r>
          </w:p>
          <w:p w14:paraId="5151A7B8" w14:textId="77777777" w:rsidR="004D3A77" w:rsidRPr="00A92F1C" w:rsidRDefault="004D3A77" w:rsidP="00FE3B31">
            <w:pPr>
              <w:pStyle w:val="segmenttext"/>
              <w:bidi/>
              <w:spacing w:before="0" w:beforeAutospacing="0" w:after="0" w:afterAutospacing="0"/>
              <w:rPr>
                <w:rtl/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בְּדָת אֵל נוֹרָא</w:t>
            </w:r>
          </w:p>
          <w:p w14:paraId="41A65BE2" w14:textId="63488FE4" w:rsidR="004D3A77" w:rsidRPr="00A92F1C" w:rsidRDefault="004D3A77" w:rsidP="00FE3B31">
            <w:pPr>
              <w:pStyle w:val="segmenttext"/>
              <w:bidi/>
              <w:spacing w:before="0" w:beforeAutospacing="0" w:after="0" w:afterAutospacing="0"/>
              <w:rPr>
                <w:rtl/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וְזֹאת הַתּוֹרָה</w:t>
            </w:r>
            <w:r w:rsidRPr="00A92F1C">
              <w:rPr>
                <w:rtl/>
                <w:lang w:bidi="he-IL"/>
              </w:rPr>
              <w:br/>
            </w:r>
            <w:r w:rsidRPr="00A92F1C">
              <w:rPr>
                <w:rFonts w:hint="cs"/>
                <w:rtl/>
                <w:lang w:bidi="he-IL"/>
              </w:rPr>
              <w:t>אֲשֶׁר שָׂם מֹשֶׁה.</w:t>
            </w:r>
          </w:p>
        </w:tc>
        <w:tc>
          <w:tcPr>
            <w:tcW w:w="4812" w:type="dxa"/>
          </w:tcPr>
          <w:p w14:paraId="0842F00D" w14:textId="77777777" w:rsidR="004D3A77" w:rsidRPr="00A92F1C" w:rsidRDefault="004D3A77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rFonts w:hint="cs"/>
                <w:lang w:bidi="he-IL"/>
              </w:rPr>
              <w:t>A</w:t>
            </w:r>
            <w:r w:rsidRPr="00A92F1C">
              <w:rPr>
                <w:rStyle w:val="he"/>
                <w:lang w:bidi="he-IL"/>
              </w:rPr>
              <w:t>tsili ḳum ḳera</w:t>
            </w:r>
          </w:p>
          <w:p w14:paraId="0AFFD454" w14:textId="77777777" w:rsidR="004D3A77" w:rsidRPr="00A92F1C" w:rsidRDefault="004D3A77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Bedat el nora</w:t>
            </w:r>
          </w:p>
          <w:p w14:paraId="261FCFA2" w14:textId="2E0A7986" w:rsidR="004D3A77" w:rsidRPr="00A92F1C" w:rsidRDefault="004D3A77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Vezot hattora</w:t>
            </w:r>
            <w:r w:rsidRPr="00A92F1C">
              <w:rPr>
                <w:rStyle w:val="he"/>
                <w:lang w:bidi="he-IL"/>
              </w:rPr>
              <w:br/>
              <w:t>Asher sam moshē.</w:t>
            </w:r>
          </w:p>
        </w:tc>
      </w:tr>
      <w:tr w:rsidR="00A92F1C" w:rsidRPr="00A92F1C" w14:paraId="63E473DB" w14:textId="77777777" w:rsidTr="00A92F1C">
        <w:tc>
          <w:tcPr>
            <w:tcW w:w="10705" w:type="dxa"/>
            <w:gridSpan w:val="2"/>
          </w:tcPr>
          <w:p w14:paraId="269AC139" w14:textId="77777777" w:rsidR="00897D3D" w:rsidRPr="00A92F1C" w:rsidRDefault="00082FCF" w:rsidP="00A92F1C">
            <w:pPr>
              <w:pStyle w:val="segmenttext"/>
              <w:spacing w:before="0" w:beforeAutospacing="0" w:after="0" w:afterAutospacing="0"/>
              <w:ind w:left="34" w:right="78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O my noble man, stand up and read</w:t>
            </w:r>
          </w:p>
          <w:p w14:paraId="3DD9038B" w14:textId="77777777" w:rsidR="00897D3D" w:rsidRPr="00A92F1C" w:rsidRDefault="00897D3D" w:rsidP="00FE3B31">
            <w:pPr>
              <w:pStyle w:val="segmenttext"/>
              <w:spacing w:before="0" w:beforeAutospacing="0" w:after="0" w:afterAutospacing="0"/>
              <w:ind w:left="34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F</w:t>
            </w:r>
            <w:r w:rsidR="00082FCF" w:rsidRPr="00A92F1C">
              <w:rPr>
                <w:rStyle w:val="he"/>
                <w:lang w:bidi="he-IL"/>
              </w:rPr>
              <w:t>rom the Law of the awesome God;</w:t>
            </w:r>
          </w:p>
          <w:p w14:paraId="485854B1" w14:textId="77777777" w:rsidR="00897D3D" w:rsidRPr="00A92F1C" w:rsidRDefault="00897D3D" w:rsidP="00897D3D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T</w:t>
            </w:r>
            <w:r w:rsidR="00082FCF" w:rsidRPr="00A92F1C">
              <w:rPr>
                <w:rStyle w:val="he"/>
                <w:lang w:bidi="he-IL"/>
              </w:rPr>
              <w:t>his is the Torah</w:t>
            </w:r>
          </w:p>
          <w:p w14:paraId="091E20FE" w14:textId="7FB5F897" w:rsidR="00E87AFF" w:rsidRPr="00A92F1C" w:rsidRDefault="00897D3D" w:rsidP="00897D3D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T</w:t>
            </w:r>
            <w:r w:rsidR="00082FCF" w:rsidRPr="00A92F1C">
              <w:rPr>
                <w:rStyle w:val="he"/>
                <w:lang w:bidi="he-IL"/>
              </w:rPr>
              <w:t>hat Moses gave.</w:t>
            </w:r>
          </w:p>
        </w:tc>
      </w:tr>
      <w:tr w:rsidR="00A92F1C" w:rsidRPr="00A92F1C" w14:paraId="040B1A90" w14:textId="11D875EE" w:rsidTr="00A92F1C">
        <w:tc>
          <w:tcPr>
            <w:tcW w:w="5893" w:type="dxa"/>
          </w:tcPr>
          <w:p w14:paraId="28CAB83F" w14:textId="2C9531BA" w:rsidR="006C7ADA" w:rsidRPr="00A92F1C" w:rsidRDefault="00781739" w:rsidP="00FE3B31">
            <w:pPr>
              <w:pStyle w:val="segmenttext"/>
              <w:bidi/>
              <w:spacing w:before="0" w:beforeAutospacing="0" w:after="0" w:afterAutospacing="0"/>
            </w:pPr>
            <w:r w:rsidRPr="00A92F1C">
              <w:rPr>
                <w:rFonts w:hint="cs"/>
                <w:rtl/>
                <w:lang w:bidi="he-IL"/>
              </w:rPr>
              <w:t>וְזֹאת הַתּוֹרָה</w:t>
            </w:r>
            <w:r w:rsidR="00EA0280" w:rsidRPr="00A92F1C">
              <w:rPr>
                <w:rFonts w:hint="cs"/>
                <w:rtl/>
                <w:lang w:bidi="he-IL"/>
              </w:rPr>
              <w:t xml:space="preserve"> </w:t>
            </w:r>
            <w:r w:rsidRPr="00A92F1C">
              <w:rPr>
                <w:rFonts w:hint="cs"/>
                <w:rtl/>
                <w:lang w:bidi="he-IL"/>
              </w:rPr>
              <w:t>אֲשֶׁר שָׂם מֹשֶׁה.</w:t>
            </w:r>
          </w:p>
        </w:tc>
        <w:tc>
          <w:tcPr>
            <w:tcW w:w="4812" w:type="dxa"/>
          </w:tcPr>
          <w:p w14:paraId="3830D918" w14:textId="3A1F431C" w:rsidR="006C7ADA" w:rsidRPr="00A92F1C" w:rsidRDefault="00781739" w:rsidP="00FE3B31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Vezot hattora asher s</w:t>
            </w:r>
            <w:r w:rsidR="000B4AE6" w:rsidRPr="00A92F1C">
              <w:rPr>
                <w:rStyle w:val="he"/>
                <w:lang w:bidi="he-IL"/>
              </w:rPr>
              <w:t>a</w:t>
            </w:r>
            <w:r w:rsidRPr="00A92F1C">
              <w:rPr>
                <w:rStyle w:val="he"/>
                <w:lang w:bidi="he-IL"/>
              </w:rPr>
              <w:t>m moshē.</w:t>
            </w:r>
          </w:p>
        </w:tc>
      </w:tr>
      <w:tr w:rsidR="00A92F1C" w:rsidRPr="00A92F1C" w14:paraId="168D869E" w14:textId="77777777" w:rsidTr="00A92F1C">
        <w:tc>
          <w:tcPr>
            <w:tcW w:w="10705" w:type="dxa"/>
            <w:gridSpan w:val="2"/>
          </w:tcPr>
          <w:p w14:paraId="423C18BB" w14:textId="2D7BAEF6" w:rsidR="00446E8C" w:rsidRPr="00A92F1C" w:rsidRDefault="00B6696F" w:rsidP="00FE3B31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rFonts w:hint="cs"/>
                <w:lang w:bidi="he-IL"/>
              </w:rPr>
              <w:t>T</w:t>
            </w:r>
            <w:r w:rsidRPr="00A92F1C">
              <w:rPr>
                <w:rStyle w:val="he"/>
                <w:lang w:bidi="he-IL"/>
              </w:rPr>
              <w:t>his is the Torah that Moses gave.</w:t>
            </w:r>
          </w:p>
        </w:tc>
      </w:tr>
      <w:tr w:rsidR="00A92F1C" w:rsidRPr="00A92F1C" w14:paraId="52010CD4" w14:textId="450538F2" w:rsidTr="00A92F1C">
        <w:trPr>
          <w:trHeight w:val="130"/>
        </w:trPr>
        <w:tc>
          <w:tcPr>
            <w:tcW w:w="5893" w:type="dxa"/>
          </w:tcPr>
          <w:p w14:paraId="1EB7EBF4" w14:textId="77777777" w:rsidR="004D3A77" w:rsidRPr="00A92F1C" w:rsidRDefault="004D3A77" w:rsidP="00FE3B31">
            <w:pPr>
              <w:pStyle w:val="segmenttext"/>
              <w:bidi/>
              <w:spacing w:before="0" w:beforeAutospacing="0" w:after="0" w:afterAutospacing="0"/>
              <w:rPr>
                <w:lang w:bidi="he-IL"/>
              </w:rPr>
            </w:pPr>
            <w:r w:rsidRPr="00A92F1C">
              <w:rPr>
                <w:rFonts w:hint="cs"/>
                <w:b/>
                <w:bCs/>
                <w:rtl/>
                <w:lang w:bidi="he-IL"/>
              </w:rPr>
              <w:t>בְּ</w:t>
            </w:r>
            <w:r w:rsidRPr="00A92F1C">
              <w:rPr>
                <w:rFonts w:hint="cs"/>
                <w:rtl/>
                <w:lang w:bidi="he-IL"/>
              </w:rPr>
              <w:t>קוּמוֹ לַעֲלוֹת</w:t>
            </w:r>
          </w:p>
          <w:p w14:paraId="10E3BCBF" w14:textId="77777777" w:rsidR="004D3A77" w:rsidRPr="00A92F1C" w:rsidRDefault="004D3A77" w:rsidP="00FE3B31">
            <w:pPr>
              <w:pStyle w:val="segmenttext"/>
              <w:bidi/>
              <w:spacing w:before="0" w:beforeAutospacing="0" w:after="0" w:afterAutospacing="0"/>
              <w:rPr>
                <w:rtl/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יַשְּׁרוּ מְסִלּוֹת</w:t>
            </w:r>
          </w:p>
          <w:p w14:paraId="3906B957" w14:textId="2BFEA42E" w:rsidR="004D3A77" w:rsidRPr="00A92F1C" w:rsidRDefault="004D3A77" w:rsidP="00FE3B31">
            <w:pPr>
              <w:pStyle w:val="segmenttext"/>
              <w:bidi/>
              <w:spacing w:before="0" w:beforeAutospacing="0" w:after="0" w:afterAutospacing="0"/>
              <w:rPr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שִׁיר הַמַּעֲלוֹת</w:t>
            </w:r>
            <w:r w:rsidRPr="00A92F1C">
              <w:rPr>
                <w:rtl/>
                <w:lang w:bidi="he-IL"/>
              </w:rPr>
              <w:br/>
            </w:r>
            <w:r w:rsidRPr="00A92F1C">
              <w:rPr>
                <w:rFonts w:hint="cs"/>
                <w:rtl/>
                <w:lang w:bidi="he-IL"/>
              </w:rPr>
              <w:t>יָשִׁיר מֹשֶׁה.</w:t>
            </w:r>
          </w:p>
        </w:tc>
        <w:tc>
          <w:tcPr>
            <w:tcW w:w="4812" w:type="dxa"/>
          </w:tcPr>
          <w:p w14:paraId="6A4D8DD8" w14:textId="77777777" w:rsidR="004D3A77" w:rsidRPr="00A92F1C" w:rsidRDefault="004D3A77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Beḳumo la‘alot</w:t>
            </w:r>
          </w:p>
          <w:p w14:paraId="3C4794F9" w14:textId="77777777" w:rsidR="004D3A77" w:rsidRPr="00A92F1C" w:rsidRDefault="004D3A77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Yash-sheru mesillot</w:t>
            </w:r>
          </w:p>
          <w:p w14:paraId="746683D6" w14:textId="53126BFD" w:rsidR="004D3A77" w:rsidRPr="00A92F1C" w:rsidRDefault="004D3A77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Shir hamma‘alot</w:t>
            </w:r>
            <w:r w:rsidRPr="00A92F1C">
              <w:rPr>
                <w:rStyle w:val="he"/>
                <w:lang w:bidi="he-IL"/>
              </w:rPr>
              <w:br/>
              <w:t>Yashir moshe.</w:t>
            </w:r>
          </w:p>
        </w:tc>
      </w:tr>
      <w:tr w:rsidR="00A92F1C" w:rsidRPr="00A92F1C" w14:paraId="5DA28C95" w14:textId="77777777" w:rsidTr="00A92F1C">
        <w:tc>
          <w:tcPr>
            <w:tcW w:w="10705" w:type="dxa"/>
            <w:gridSpan w:val="2"/>
          </w:tcPr>
          <w:p w14:paraId="0D987637" w14:textId="77777777" w:rsidR="00B56CA4" w:rsidRPr="00A92F1C" w:rsidRDefault="00ED5C72" w:rsidP="00ED5C72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When he stands up to ascend</w:t>
            </w:r>
            <w:r w:rsidR="00B56CA4" w:rsidRPr="00A92F1C">
              <w:rPr>
                <w:rStyle w:val="he"/>
                <w:lang w:bidi="he-IL"/>
              </w:rPr>
              <w:t>,</w:t>
            </w:r>
          </w:p>
          <w:p w14:paraId="4A0ED1B6" w14:textId="77777777" w:rsidR="00B56CA4" w:rsidRPr="00A92F1C" w:rsidRDefault="00B56CA4" w:rsidP="00ED5C72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M</w:t>
            </w:r>
            <w:r w:rsidR="00ED5C72" w:rsidRPr="00A92F1C">
              <w:rPr>
                <w:rStyle w:val="he"/>
                <w:lang w:bidi="he-IL"/>
              </w:rPr>
              <w:t>ake the paths straight [for him]!</w:t>
            </w:r>
          </w:p>
          <w:p w14:paraId="44AD4678" w14:textId="77777777" w:rsidR="00B56CA4" w:rsidRPr="00A92F1C" w:rsidRDefault="00ED5C72" w:rsidP="00ED5C72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A song of ascents</w:t>
            </w:r>
          </w:p>
          <w:p w14:paraId="791960C6" w14:textId="497F69BB" w:rsidR="00F466D8" w:rsidRPr="00A92F1C" w:rsidRDefault="00ED5C72" w:rsidP="00ED5C72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 xml:space="preserve">Moses </w:t>
            </w:r>
            <w:r w:rsidR="00B56CA4" w:rsidRPr="00A92F1C">
              <w:rPr>
                <w:rStyle w:val="he"/>
                <w:lang w:bidi="he-IL"/>
              </w:rPr>
              <w:t xml:space="preserve">shall </w:t>
            </w:r>
            <w:r w:rsidRPr="00A92F1C">
              <w:rPr>
                <w:rStyle w:val="he"/>
                <w:lang w:bidi="he-IL"/>
              </w:rPr>
              <w:t>sing.</w:t>
            </w:r>
          </w:p>
        </w:tc>
      </w:tr>
      <w:tr w:rsidR="00A92F1C" w:rsidRPr="00A92F1C" w14:paraId="1FB60638" w14:textId="77777777" w:rsidTr="00A92F1C">
        <w:tc>
          <w:tcPr>
            <w:tcW w:w="5893" w:type="dxa"/>
          </w:tcPr>
          <w:p w14:paraId="1DA7C977" w14:textId="37671A2C" w:rsidR="00ED5C72" w:rsidRPr="00A92F1C" w:rsidRDefault="00ED5C72" w:rsidP="00ED5C72">
            <w:pPr>
              <w:pStyle w:val="segmenttext"/>
              <w:bidi/>
              <w:spacing w:before="0" w:beforeAutospacing="0" w:after="0" w:afterAutospacing="0"/>
              <w:rPr>
                <w:rtl/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וְזֹאת הַתּוֹרָה אֲשֶׁר שָׂם מֹשֶׁה.</w:t>
            </w:r>
          </w:p>
        </w:tc>
        <w:tc>
          <w:tcPr>
            <w:tcW w:w="4812" w:type="dxa"/>
          </w:tcPr>
          <w:p w14:paraId="48E8A2B0" w14:textId="0963D918" w:rsidR="00ED5C72" w:rsidRPr="00A92F1C" w:rsidRDefault="00ED5C72" w:rsidP="00ED5C72">
            <w:pPr>
              <w:pStyle w:val="segmenttext"/>
              <w:spacing w:before="0" w:beforeAutospacing="0" w:after="0" w:afterAutospacing="0"/>
              <w:rPr>
                <w:rStyle w:val="he"/>
                <w:color w:val="FF0000"/>
                <w:lang w:bidi="he-IL"/>
              </w:rPr>
            </w:pPr>
            <w:r w:rsidRPr="00A92F1C">
              <w:rPr>
                <w:rStyle w:val="he"/>
                <w:lang w:bidi="he-IL"/>
              </w:rPr>
              <w:t>Vezot hattora asher sam moshē.</w:t>
            </w:r>
          </w:p>
        </w:tc>
      </w:tr>
      <w:tr w:rsidR="00A92F1C" w:rsidRPr="00A92F1C" w14:paraId="5DF0270F" w14:textId="77777777" w:rsidTr="00A92F1C">
        <w:tc>
          <w:tcPr>
            <w:tcW w:w="10705" w:type="dxa"/>
            <w:gridSpan w:val="2"/>
          </w:tcPr>
          <w:p w14:paraId="2F86B590" w14:textId="703A68D0" w:rsidR="00ED5C72" w:rsidRPr="00A92F1C" w:rsidRDefault="00ED5C72" w:rsidP="00ED5C72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rFonts w:hint="cs"/>
                <w:lang w:bidi="he-IL"/>
              </w:rPr>
              <w:t>T</w:t>
            </w:r>
            <w:r w:rsidRPr="00A92F1C">
              <w:rPr>
                <w:rStyle w:val="he"/>
                <w:lang w:bidi="he-IL"/>
              </w:rPr>
              <w:t>his is the Torah that Moses gave.</w:t>
            </w:r>
          </w:p>
        </w:tc>
      </w:tr>
      <w:tr w:rsidR="00A92F1C" w:rsidRPr="00A92F1C" w14:paraId="5139D5F0" w14:textId="77777777" w:rsidTr="00A92F1C">
        <w:trPr>
          <w:trHeight w:val="2580"/>
        </w:trPr>
        <w:tc>
          <w:tcPr>
            <w:tcW w:w="5893" w:type="dxa"/>
          </w:tcPr>
          <w:p w14:paraId="4B8408C4" w14:textId="77777777" w:rsidR="000A29AD" w:rsidRPr="00A92F1C" w:rsidRDefault="000A29AD" w:rsidP="00ED5C72">
            <w:pPr>
              <w:pStyle w:val="segmenttext"/>
              <w:bidi/>
              <w:spacing w:before="0" w:beforeAutospacing="0" w:after="0" w:afterAutospacing="0"/>
              <w:rPr>
                <w:rtl/>
                <w:lang w:bidi="he-IL"/>
              </w:rPr>
            </w:pPr>
            <w:r w:rsidRPr="00A92F1C">
              <w:rPr>
                <w:rFonts w:hint="cs"/>
                <w:b/>
                <w:bCs/>
                <w:rtl/>
                <w:lang w:bidi="he-IL"/>
              </w:rPr>
              <w:t>רַ</w:t>
            </w:r>
            <w:r w:rsidRPr="00A92F1C">
              <w:rPr>
                <w:rFonts w:hint="cs"/>
                <w:rtl/>
                <w:lang w:bidi="he-IL"/>
              </w:rPr>
              <w:t>עְיַת שִׁירָן</w:t>
            </w:r>
          </w:p>
          <w:p w14:paraId="23512132" w14:textId="77777777" w:rsidR="000A29AD" w:rsidRPr="00A92F1C" w:rsidRDefault="000A29AD" w:rsidP="00ED5C72">
            <w:pPr>
              <w:pStyle w:val="segmenttext"/>
              <w:bidi/>
              <w:spacing w:before="0" w:beforeAutospacing="0" w:after="0" w:afterAutospacing="0"/>
              <w:rPr>
                <w:rtl/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יְעוֹרְרוּ בְּזִמְרָן</w:t>
            </w:r>
          </w:p>
          <w:p w14:paraId="02A98573" w14:textId="77777777" w:rsidR="00F5427C" w:rsidRPr="00A92F1C" w:rsidRDefault="000A29AD" w:rsidP="00F5427C">
            <w:pPr>
              <w:pStyle w:val="segmenttext"/>
              <w:bidi/>
              <w:spacing w:before="0" w:beforeAutospacing="0" w:after="0" w:afterAutospacing="0"/>
              <w:rPr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רְאוֹת כִּי קָרַן</w:t>
            </w:r>
          </w:p>
          <w:p w14:paraId="35D90016" w14:textId="5E65CE55" w:rsidR="000A29AD" w:rsidRPr="00A92F1C" w:rsidRDefault="000A29AD" w:rsidP="00F5427C">
            <w:pPr>
              <w:pStyle w:val="segmenttext"/>
              <w:bidi/>
              <w:spacing w:before="0" w:beforeAutospacing="0" w:after="0" w:afterAutospacing="0"/>
              <w:rPr>
                <w:rtl/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עוֹר פְּנֵי מֹשֶׁה.</w:t>
            </w:r>
          </w:p>
        </w:tc>
        <w:tc>
          <w:tcPr>
            <w:tcW w:w="4812" w:type="dxa"/>
          </w:tcPr>
          <w:p w14:paraId="0754D5D8" w14:textId="77777777" w:rsidR="000A29AD" w:rsidRPr="00A92F1C" w:rsidRDefault="000A29AD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Ra‘yat shiran</w:t>
            </w:r>
          </w:p>
          <w:p w14:paraId="43EF6B9F" w14:textId="77777777" w:rsidR="000A29AD" w:rsidRPr="00A92F1C" w:rsidRDefault="000A29AD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Ye‘oreru bezimran</w:t>
            </w:r>
          </w:p>
          <w:p w14:paraId="2A043497" w14:textId="77777777" w:rsidR="000A29AD" w:rsidRPr="00A92F1C" w:rsidRDefault="000A29AD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Re’ot ki ḳaran</w:t>
            </w:r>
          </w:p>
          <w:p w14:paraId="60E52142" w14:textId="6DFCAA90" w:rsidR="000A29AD" w:rsidRPr="00A92F1C" w:rsidRDefault="000A29AD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 xml:space="preserve">‘Or penē moshē. </w:t>
            </w:r>
          </w:p>
        </w:tc>
      </w:tr>
      <w:tr w:rsidR="00A92F1C" w:rsidRPr="00A92F1C" w14:paraId="1CC23CA0" w14:textId="77777777" w:rsidTr="00A92F1C">
        <w:tc>
          <w:tcPr>
            <w:tcW w:w="10705" w:type="dxa"/>
            <w:gridSpan w:val="2"/>
          </w:tcPr>
          <w:p w14:paraId="2D515016" w14:textId="77777777" w:rsidR="00AF2B49" w:rsidRPr="00A92F1C" w:rsidRDefault="00C95DB2" w:rsidP="00C87F15">
            <w:pPr>
              <w:pStyle w:val="segmenttext"/>
              <w:spacing w:before="0" w:beforeAutospacing="0" w:after="0" w:afterAutospacing="0"/>
              <w:rPr>
                <w:rStyle w:val="he"/>
                <w:rtl/>
                <w:lang w:bidi="he-IL"/>
              </w:rPr>
            </w:pPr>
            <w:r w:rsidRPr="00A92F1C">
              <w:rPr>
                <w:rStyle w:val="he"/>
                <w:lang w:bidi="he-IL"/>
              </w:rPr>
              <w:t>The beloved woman of their song</w:t>
            </w:r>
          </w:p>
          <w:p w14:paraId="72BDF18B" w14:textId="464AAC43" w:rsidR="00AF2B49" w:rsidRPr="00A92F1C" w:rsidRDefault="00AF2B49" w:rsidP="00C87F15">
            <w:pPr>
              <w:pStyle w:val="segmenttext"/>
              <w:spacing w:before="0" w:beforeAutospacing="0" w:after="0" w:afterAutospacing="0"/>
              <w:rPr>
                <w:rStyle w:val="he"/>
                <w:rtl/>
                <w:lang w:bidi="he-IL"/>
              </w:rPr>
            </w:pPr>
            <w:r w:rsidRPr="00A92F1C">
              <w:rPr>
                <w:rStyle w:val="he"/>
                <w:rFonts w:hint="cs"/>
                <w:lang w:bidi="he-IL"/>
              </w:rPr>
              <w:t>T</w:t>
            </w:r>
            <w:r w:rsidR="00C95DB2" w:rsidRPr="00A92F1C">
              <w:rPr>
                <w:rStyle w:val="he"/>
                <w:lang w:bidi="he-IL"/>
              </w:rPr>
              <w:t>hey awaken with their chanting,</w:t>
            </w:r>
          </w:p>
          <w:p w14:paraId="39BF5DB5" w14:textId="6A1E28D8" w:rsidR="00422630" w:rsidRPr="00A92F1C" w:rsidRDefault="00422630" w:rsidP="00C87F15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rFonts w:hint="cs"/>
                <w:lang w:bidi="he-IL"/>
              </w:rPr>
              <w:lastRenderedPageBreak/>
              <w:t>T</w:t>
            </w:r>
            <w:r w:rsidRPr="00A92F1C">
              <w:rPr>
                <w:rStyle w:val="he"/>
                <w:lang w:bidi="he-IL"/>
              </w:rPr>
              <w:t>o see the glow</w:t>
            </w:r>
          </w:p>
          <w:p w14:paraId="358A7BF5" w14:textId="2769BE1E" w:rsidR="00C87F15" w:rsidRPr="00A92F1C" w:rsidRDefault="00422630" w:rsidP="00B56CA4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Of the flesh of Moses’s face.</w:t>
            </w:r>
          </w:p>
        </w:tc>
      </w:tr>
      <w:tr w:rsidR="00A92F1C" w:rsidRPr="00A92F1C" w14:paraId="323E8DBA" w14:textId="77777777" w:rsidTr="00A92F1C">
        <w:tc>
          <w:tcPr>
            <w:tcW w:w="5893" w:type="dxa"/>
          </w:tcPr>
          <w:p w14:paraId="2B86C1A5" w14:textId="72D8B670" w:rsidR="00C95DB2" w:rsidRPr="00A92F1C" w:rsidRDefault="00C95DB2" w:rsidP="00ED5C72">
            <w:pPr>
              <w:pStyle w:val="segmenttext"/>
              <w:bidi/>
              <w:spacing w:before="0" w:beforeAutospacing="0" w:after="0" w:afterAutospacing="0"/>
              <w:rPr>
                <w:rtl/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lastRenderedPageBreak/>
              <w:t>וְזֹאת הַתּוֹרָה אֲשֶׁר שָׂם מֹשֶׁה.</w:t>
            </w:r>
          </w:p>
        </w:tc>
        <w:tc>
          <w:tcPr>
            <w:tcW w:w="4812" w:type="dxa"/>
          </w:tcPr>
          <w:p w14:paraId="6BBFA58A" w14:textId="04F0F86C" w:rsidR="00C95DB2" w:rsidRPr="00A92F1C" w:rsidRDefault="00C95DB2" w:rsidP="00ED5C72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Vezot hattora asher sam moshē.</w:t>
            </w:r>
          </w:p>
        </w:tc>
      </w:tr>
      <w:tr w:rsidR="00A92F1C" w:rsidRPr="00A92F1C" w14:paraId="6E4AB37A" w14:textId="77777777" w:rsidTr="00A92F1C">
        <w:tc>
          <w:tcPr>
            <w:tcW w:w="10705" w:type="dxa"/>
            <w:gridSpan w:val="2"/>
          </w:tcPr>
          <w:p w14:paraId="7FE0CDF9" w14:textId="41F26065" w:rsidR="00C95DB2" w:rsidRPr="00A92F1C" w:rsidRDefault="00C95DB2" w:rsidP="00C95DB2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rFonts w:hint="cs"/>
                <w:lang w:bidi="he-IL"/>
              </w:rPr>
              <w:t>T</w:t>
            </w:r>
            <w:r w:rsidRPr="00A92F1C">
              <w:rPr>
                <w:rStyle w:val="he"/>
                <w:lang w:bidi="he-IL"/>
              </w:rPr>
              <w:t>his is the Torah that Moses gave.</w:t>
            </w:r>
          </w:p>
        </w:tc>
      </w:tr>
      <w:tr w:rsidR="00A92F1C" w:rsidRPr="00A92F1C" w14:paraId="3A28CB54" w14:textId="1BDCA679" w:rsidTr="00A92F1C">
        <w:trPr>
          <w:trHeight w:val="2300"/>
        </w:trPr>
        <w:tc>
          <w:tcPr>
            <w:tcW w:w="5893" w:type="dxa"/>
          </w:tcPr>
          <w:p w14:paraId="34411E14" w14:textId="77777777" w:rsidR="004D0480" w:rsidRPr="00A92F1C" w:rsidRDefault="004D0480" w:rsidP="00C95DB2">
            <w:pPr>
              <w:pStyle w:val="segmenttext"/>
              <w:bidi/>
              <w:spacing w:before="0" w:beforeAutospacing="0" w:after="0" w:afterAutospacing="0"/>
              <w:rPr>
                <w:lang w:bidi="he-IL"/>
              </w:rPr>
            </w:pPr>
            <w:r w:rsidRPr="00A92F1C">
              <w:rPr>
                <w:rFonts w:hint="cs"/>
                <w:b/>
                <w:bCs/>
                <w:rtl/>
                <w:lang w:bidi="he-IL"/>
              </w:rPr>
              <w:t>הַ</w:t>
            </w:r>
            <w:r w:rsidRPr="00A92F1C">
              <w:rPr>
                <w:rFonts w:hint="cs"/>
                <w:rtl/>
                <w:lang w:bidi="he-IL"/>
              </w:rPr>
              <w:t>פְלֵה חַסְדְּךָ</w:t>
            </w:r>
          </w:p>
          <w:p w14:paraId="412BC1BA" w14:textId="77777777" w:rsidR="004D0480" w:rsidRPr="00A92F1C" w:rsidRDefault="004D0480" w:rsidP="00C95DB2">
            <w:pPr>
              <w:pStyle w:val="segmenttext"/>
              <w:bidi/>
              <w:spacing w:before="0" w:beforeAutospacing="0" w:after="0" w:afterAutospacing="0"/>
              <w:rPr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לְמָלֵא פַּחְדְּךָ</w:t>
            </w:r>
          </w:p>
          <w:p w14:paraId="0060A9B4" w14:textId="77777777" w:rsidR="004D0480" w:rsidRPr="00A92F1C" w:rsidRDefault="004D0480" w:rsidP="007F5A45">
            <w:pPr>
              <w:pStyle w:val="segmenttext"/>
              <w:bidi/>
              <w:spacing w:before="0" w:beforeAutospacing="0" w:after="0" w:afterAutospacing="0"/>
              <w:rPr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קְרָא נָא לְעַבְדְּךָ</w:t>
            </w:r>
          </w:p>
          <w:p w14:paraId="0D561323" w14:textId="22967058" w:rsidR="004D0480" w:rsidRPr="00A92F1C" w:rsidRDefault="004D0480" w:rsidP="0031089D">
            <w:pPr>
              <w:pStyle w:val="segmenttext"/>
              <w:bidi/>
              <w:spacing w:before="0" w:beforeAutospacing="0" w:after="0" w:afterAutospacing="0"/>
              <w:rPr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עַבְדִּי מֹשֶׁה.</w:t>
            </w:r>
          </w:p>
        </w:tc>
        <w:tc>
          <w:tcPr>
            <w:tcW w:w="4812" w:type="dxa"/>
          </w:tcPr>
          <w:p w14:paraId="50975B96" w14:textId="77777777" w:rsidR="004D0480" w:rsidRPr="00A92F1C" w:rsidRDefault="004D0480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Haflē ḥasdecha</w:t>
            </w:r>
          </w:p>
          <w:p w14:paraId="59A15A57" w14:textId="77777777" w:rsidR="004D0480" w:rsidRPr="00A92F1C" w:rsidRDefault="004D0480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Lemalē paḥdecha</w:t>
            </w:r>
          </w:p>
          <w:p w14:paraId="32BC98E2" w14:textId="77777777" w:rsidR="004D0480" w:rsidRPr="00A92F1C" w:rsidRDefault="004D0480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Ḳera na le‘avdecha</w:t>
            </w:r>
          </w:p>
          <w:p w14:paraId="7AEB4200" w14:textId="058DFA01" w:rsidR="004D0480" w:rsidRPr="00A92F1C" w:rsidRDefault="004D0480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‘Avdi moshē.</w:t>
            </w:r>
          </w:p>
        </w:tc>
      </w:tr>
      <w:tr w:rsidR="00A92F1C" w:rsidRPr="00A92F1C" w14:paraId="43EFCA7F" w14:textId="77777777" w:rsidTr="00A92F1C">
        <w:tc>
          <w:tcPr>
            <w:tcW w:w="10705" w:type="dxa"/>
            <w:gridSpan w:val="2"/>
          </w:tcPr>
          <w:p w14:paraId="12E16904" w14:textId="77777777" w:rsidR="00A3475F" w:rsidRPr="00A92F1C" w:rsidRDefault="00C95DB2" w:rsidP="00A3475F">
            <w:pPr>
              <w:pStyle w:val="segmenttext"/>
              <w:spacing w:before="0" w:beforeAutospacing="0" w:after="0" w:afterAutospacing="0"/>
              <w:rPr>
                <w:rStyle w:val="he"/>
                <w:rtl/>
                <w:lang w:bidi="he-IL"/>
              </w:rPr>
            </w:pPr>
            <w:r w:rsidRPr="00A92F1C">
              <w:rPr>
                <w:rStyle w:val="he"/>
                <w:lang w:bidi="he-IL"/>
              </w:rPr>
              <w:t>Show great mercy</w:t>
            </w:r>
          </w:p>
          <w:p w14:paraId="06DB1865" w14:textId="77777777" w:rsidR="00A3475F" w:rsidRPr="00A92F1C" w:rsidRDefault="00375254" w:rsidP="00A3475F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 xml:space="preserve">To </w:t>
            </w:r>
            <w:r w:rsidR="00C95DB2" w:rsidRPr="00A92F1C">
              <w:rPr>
                <w:rStyle w:val="he"/>
                <w:lang w:bidi="he-IL"/>
              </w:rPr>
              <w:t>the one that is full of awe for you</w:t>
            </w:r>
            <w:r w:rsidR="00A3475F" w:rsidRPr="00A92F1C">
              <w:rPr>
                <w:rStyle w:val="he"/>
                <w:lang w:bidi="he-IL"/>
              </w:rPr>
              <w:t>.</w:t>
            </w:r>
          </w:p>
          <w:p w14:paraId="1063BD02" w14:textId="77777777" w:rsidR="00A3475F" w:rsidRPr="00A92F1C" w:rsidRDefault="00A3475F" w:rsidP="00A3475F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C</w:t>
            </w:r>
            <w:r w:rsidR="00C95DB2" w:rsidRPr="00A92F1C">
              <w:rPr>
                <w:rStyle w:val="he"/>
                <w:lang w:bidi="he-IL"/>
              </w:rPr>
              <w:t>all now to your servant:</w:t>
            </w:r>
          </w:p>
          <w:p w14:paraId="6D03C029" w14:textId="3B2187CE" w:rsidR="00C95DB2" w:rsidRPr="00A92F1C" w:rsidRDefault="00C95DB2" w:rsidP="00A3475F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“My servant Moses!”</w:t>
            </w:r>
          </w:p>
        </w:tc>
      </w:tr>
      <w:tr w:rsidR="00A92F1C" w:rsidRPr="00A92F1C" w14:paraId="77ECBB92" w14:textId="2E4FF63C" w:rsidTr="00A92F1C">
        <w:tc>
          <w:tcPr>
            <w:tcW w:w="5893" w:type="dxa"/>
          </w:tcPr>
          <w:p w14:paraId="4A0D3666" w14:textId="50B955F9" w:rsidR="00C95DB2" w:rsidRPr="00A92F1C" w:rsidRDefault="00C95DB2" w:rsidP="00C95DB2">
            <w:pPr>
              <w:pStyle w:val="segmenttext"/>
              <w:bidi/>
              <w:spacing w:before="0" w:beforeAutospacing="0" w:after="0" w:afterAutospacing="0"/>
              <w:rPr>
                <w:rFonts w:asciiTheme="majorBidi" w:hAnsiTheme="majorBidi" w:cstheme="majorBidi"/>
              </w:rPr>
            </w:pPr>
            <w:r w:rsidRPr="00A92F1C">
              <w:rPr>
                <w:rFonts w:hint="cs"/>
                <w:rtl/>
                <w:lang w:bidi="he-IL"/>
              </w:rPr>
              <w:t>וְזֹאת הַתּוֹרָה אֲשֶׁר שָׂם מֹשֶׁה.</w:t>
            </w:r>
          </w:p>
        </w:tc>
        <w:tc>
          <w:tcPr>
            <w:tcW w:w="4812" w:type="dxa"/>
          </w:tcPr>
          <w:p w14:paraId="4CA61591" w14:textId="11E0111C" w:rsidR="00C95DB2" w:rsidRPr="00A92F1C" w:rsidRDefault="00C95DB2" w:rsidP="00C95DB2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Vezot hattora asher sam moshē.</w:t>
            </w:r>
          </w:p>
        </w:tc>
      </w:tr>
      <w:tr w:rsidR="00A92F1C" w:rsidRPr="00A92F1C" w14:paraId="6D44813E" w14:textId="77777777" w:rsidTr="00A92F1C">
        <w:tc>
          <w:tcPr>
            <w:tcW w:w="10705" w:type="dxa"/>
            <w:gridSpan w:val="2"/>
          </w:tcPr>
          <w:p w14:paraId="73610D34" w14:textId="198EE8E9" w:rsidR="00C95DB2" w:rsidRPr="00A92F1C" w:rsidRDefault="00C95DB2" w:rsidP="00C95DB2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rFonts w:hint="cs"/>
                <w:lang w:bidi="he-IL"/>
              </w:rPr>
              <w:t>T</w:t>
            </w:r>
            <w:r w:rsidRPr="00A92F1C">
              <w:rPr>
                <w:rStyle w:val="he"/>
                <w:lang w:bidi="he-IL"/>
              </w:rPr>
              <w:t>his is the Torah that Moses gave.</w:t>
            </w:r>
          </w:p>
        </w:tc>
      </w:tr>
      <w:tr w:rsidR="00A92F1C" w:rsidRPr="00A92F1C" w14:paraId="1774B384" w14:textId="1A96373E" w:rsidTr="00A92F1C">
        <w:trPr>
          <w:trHeight w:val="2330"/>
        </w:trPr>
        <w:tc>
          <w:tcPr>
            <w:tcW w:w="5893" w:type="dxa"/>
          </w:tcPr>
          <w:p w14:paraId="60C61E77" w14:textId="77777777" w:rsidR="00592BDE" w:rsidRPr="00A92F1C" w:rsidRDefault="00592BDE" w:rsidP="00C95DB2">
            <w:pPr>
              <w:pStyle w:val="segmenttext"/>
              <w:bidi/>
              <w:spacing w:before="0" w:beforeAutospacing="0" w:after="0" w:afterAutospacing="0"/>
              <w:rPr>
                <w:lang w:bidi="he-IL"/>
              </w:rPr>
            </w:pPr>
            <w:r w:rsidRPr="00A92F1C">
              <w:rPr>
                <w:rFonts w:hint="cs"/>
                <w:b/>
                <w:bCs/>
                <w:rtl/>
                <w:lang w:bidi="he-IL"/>
              </w:rPr>
              <w:t>מִ</w:t>
            </w:r>
            <w:r w:rsidRPr="00A92F1C">
              <w:rPr>
                <w:rFonts w:hint="cs"/>
                <w:rtl/>
                <w:lang w:bidi="he-IL"/>
              </w:rPr>
              <w:t>כָּל עֲבָרָיו</w:t>
            </w:r>
          </w:p>
          <w:p w14:paraId="2B8BB84A" w14:textId="77777777" w:rsidR="00592BDE" w:rsidRPr="00A92F1C" w:rsidRDefault="00592BDE" w:rsidP="00C95DB2">
            <w:pPr>
              <w:pStyle w:val="segmenttext"/>
              <w:bidi/>
              <w:spacing w:before="0" w:beforeAutospacing="0" w:after="0" w:afterAutospacing="0"/>
              <w:rPr>
                <w:rtl/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יַעֲנוּ חֲבֵרָיו</w:t>
            </w:r>
          </w:p>
          <w:p w14:paraId="18060DFD" w14:textId="77777777" w:rsidR="00592BDE" w:rsidRPr="00A92F1C" w:rsidRDefault="00592BDE" w:rsidP="00592BDE">
            <w:pPr>
              <w:pStyle w:val="segmenttext"/>
              <w:bidi/>
              <w:spacing w:before="0" w:beforeAutospacing="0" w:after="0" w:afterAutospacing="0"/>
              <w:rPr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הֵן מִבְּחֻרָיו</w:t>
            </w:r>
          </w:p>
          <w:p w14:paraId="4FE4CC0B" w14:textId="7F0904B2" w:rsidR="00592BDE" w:rsidRPr="00A92F1C" w:rsidRDefault="00592BDE" w:rsidP="00592BDE">
            <w:pPr>
              <w:pStyle w:val="segmenttext"/>
              <w:bidi/>
              <w:spacing w:before="0" w:beforeAutospacing="0" w:after="0" w:afterAutospacing="0"/>
              <w:rPr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מְשָׁרֵת מֹשֶׁה.</w:t>
            </w:r>
          </w:p>
        </w:tc>
        <w:tc>
          <w:tcPr>
            <w:tcW w:w="4812" w:type="dxa"/>
          </w:tcPr>
          <w:p w14:paraId="5491C49E" w14:textId="77777777" w:rsidR="00592BDE" w:rsidRPr="00A92F1C" w:rsidRDefault="00592BDE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Mikkol ‘avarav</w:t>
            </w:r>
          </w:p>
          <w:p w14:paraId="31087B60" w14:textId="77777777" w:rsidR="00592BDE" w:rsidRPr="00A92F1C" w:rsidRDefault="00592BDE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Ya‘anu ḥaverav</w:t>
            </w:r>
          </w:p>
          <w:p w14:paraId="6C9743E6" w14:textId="77777777" w:rsidR="00592BDE" w:rsidRPr="00A92F1C" w:rsidRDefault="00592BDE" w:rsidP="00A92F1C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Hen mibbeḥurav</w:t>
            </w:r>
          </w:p>
          <w:p w14:paraId="0FD1F7A7" w14:textId="63A2190B" w:rsidR="00592BDE" w:rsidRPr="00A92F1C" w:rsidRDefault="00592BDE" w:rsidP="00A92F1C">
            <w:pPr>
              <w:pStyle w:val="segmenttext"/>
              <w:spacing w:before="0" w:beforeAutospacing="0" w:after="0" w:afterAutospacing="0"/>
              <w:rPr>
                <w:rStyle w:val="he"/>
                <w:rtl/>
                <w:lang w:bidi="he-IL"/>
              </w:rPr>
            </w:pPr>
            <w:r w:rsidRPr="00A92F1C">
              <w:rPr>
                <w:rStyle w:val="he"/>
                <w:lang w:bidi="he-IL"/>
              </w:rPr>
              <w:t>Mesharet moshē.</w:t>
            </w:r>
          </w:p>
        </w:tc>
      </w:tr>
      <w:tr w:rsidR="00A92F1C" w:rsidRPr="00A92F1C" w14:paraId="5BD7CBF0" w14:textId="77777777" w:rsidTr="00A92F1C">
        <w:tc>
          <w:tcPr>
            <w:tcW w:w="10705" w:type="dxa"/>
            <w:gridSpan w:val="2"/>
          </w:tcPr>
          <w:p w14:paraId="17DEA897" w14:textId="77777777" w:rsidR="00911ABB" w:rsidRPr="00A92F1C" w:rsidRDefault="00C53BA1" w:rsidP="00C95DB2">
            <w:pPr>
              <w:pStyle w:val="segmenttext"/>
              <w:spacing w:before="0" w:beforeAutospacing="0" w:after="0" w:afterAutospacing="0"/>
              <w:rPr>
                <w:rStyle w:val="he"/>
              </w:rPr>
            </w:pPr>
            <w:r w:rsidRPr="00A92F1C">
              <w:rPr>
                <w:rStyle w:val="he"/>
              </w:rPr>
              <w:t>From all sides,</w:t>
            </w:r>
          </w:p>
          <w:p w14:paraId="20C3E14A" w14:textId="20922DDE" w:rsidR="00911ABB" w:rsidRPr="00A92F1C" w:rsidRDefault="00911ABB" w:rsidP="00C95DB2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H</w:t>
            </w:r>
            <w:r w:rsidR="00C53BA1" w:rsidRPr="00A92F1C">
              <w:rPr>
                <w:rStyle w:val="he"/>
                <w:lang w:bidi="he-IL"/>
              </w:rPr>
              <w:t>is friends call out:</w:t>
            </w:r>
          </w:p>
          <w:p w14:paraId="35E63EDB" w14:textId="77777777" w:rsidR="00911ABB" w:rsidRPr="00A92F1C" w:rsidRDefault="00C53BA1" w:rsidP="00C95DB2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“Indeed, since his youth,</w:t>
            </w:r>
          </w:p>
          <w:p w14:paraId="06D60704" w14:textId="34AB97AB" w:rsidR="00C53BA1" w:rsidRPr="00A92F1C" w:rsidRDefault="00C53BA1" w:rsidP="00C95DB2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Moses has been serving [God]!”</w:t>
            </w:r>
          </w:p>
        </w:tc>
      </w:tr>
      <w:tr w:rsidR="00A92F1C" w:rsidRPr="00A92F1C" w14:paraId="4876E6C3" w14:textId="77777777" w:rsidTr="00A92F1C">
        <w:tc>
          <w:tcPr>
            <w:tcW w:w="5893" w:type="dxa"/>
          </w:tcPr>
          <w:p w14:paraId="400AE043" w14:textId="0E7A9C2D" w:rsidR="00C95DB2" w:rsidRPr="00A92F1C" w:rsidRDefault="00C95DB2" w:rsidP="00C95DB2">
            <w:pPr>
              <w:pStyle w:val="segmenttext"/>
              <w:bidi/>
              <w:spacing w:before="0" w:beforeAutospacing="0" w:after="0" w:afterAutospacing="0"/>
              <w:rPr>
                <w:rtl/>
                <w:lang w:bidi="he-IL"/>
              </w:rPr>
            </w:pPr>
            <w:r w:rsidRPr="00A92F1C">
              <w:rPr>
                <w:rFonts w:hint="cs"/>
                <w:rtl/>
                <w:lang w:bidi="he-IL"/>
              </w:rPr>
              <w:t>וְזֹאת הַתּוֹרָה אֲשֶׁר שָׂם מֹשֶׁה.</w:t>
            </w:r>
          </w:p>
        </w:tc>
        <w:tc>
          <w:tcPr>
            <w:tcW w:w="4812" w:type="dxa"/>
          </w:tcPr>
          <w:p w14:paraId="7C4A4646" w14:textId="10C61F7A" w:rsidR="00C95DB2" w:rsidRPr="00A92F1C" w:rsidRDefault="00C95DB2" w:rsidP="00C95DB2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lang w:bidi="he-IL"/>
              </w:rPr>
              <w:t>Vezot hattora asher sam moshē.</w:t>
            </w:r>
          </w:p>
        </w:tc>
      </w:tr>
      <w:tr w:rsidR="00A92F1C" w:rsidRPr="00A92F1C" w14:paraId="3DE8A3BF" w14:textId="77777777" w:rsidTr="00A92F1C">
        <w:tc>
          <w:tcPr>
            <w:tcW w:w="10705" w:type="dxa"/>
            <w:gridSpan w:val="2"/>
          </w:tcPr>
          <w:p w14:paraId="6F3ACD73" w14:textId="12244067" w:rsidR="00C95DB2" w:rsidRPr="00A92F1C" w:rsidRDefault="00C95DB2" w:rsidP="00C95DB2">
            <w:pPr>
              <w:pStyle w:val="segmenttext"/>
              <w:spacing w:before="0" w:beforeAutospacing="0" w:after="0" w:afterAutospacing="0"/>
              <w:rPr>
                <w:rStyle w:val="he"/>
                <w:lang w:bidi="he-IL"/>
              </w:rPr>
            </w:pPr>
            <w:r w:rsidRPr="00A92F1C">
              <w:rPr>
                <w:rStyle w:val="he"/>
                <w:rFonts w:hint="cs"/>
                <w:lang w:bidi="he-IL"/>
              </w:rPr>
              <w:t>T</w:t>
            </w:r>
            <w:r w:rsidRPr="00A92F1C">
              <w:rPr>
                <w:rStyle w:val="he"/>
                <w:lang w:bidi="he-IL"/>
              </w:rPr>
              <w:t>his is the Torah that Moses gave.</w:t>
            </w:r>
          </w:p>
        </w:tc>
      </w:tr>
    </w:tbl>
    <w:p w14:paraId="4A1E3F05" w14:textId="77777777" w:rsidR="006C7ADA" w:rsidRPr="00A92F1C" w:rsidRDefault="006C7ADA" w:rsidP="00FE3B31"/>
    <w:sectPr w:rsidR="006C7ADA" w:rsidRPr="00A92F1C" w:rsidSect="00A92F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9C6F3" w14:textId="77777777" w:rsidR="00682B41" w:rsidRDefault="00682B41" w:rsidP="00556F4A">
      <w:r>
        <w:separator/>
      </w:r>
    </w:p>
  </w:endnote>
  <w:endnote w:type="continuationSeparator" w:id="0">
    <w:p w14:paraId="1C3EE532" w14:textId="77777777" w:rsidR="00682B41" w:rsidRDefault="00682B41" w:rsidP="0055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25E9F" w14:textId="77777777" w:rsidR="00556F4A" w:rsidRDefault="00556F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F43F" w14:textId="77777777" w:rsidR="00556F4A" w:rsidRDefault="00556F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5AE0" w14:textId="77777777" w:rsidR="00556F4A" w:rsidRDefault="00556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1BA17" w14:textId="77777777" w:rsidR="00682B41" w:rsidRDefault="00682B41" w:rsidP="00556F4A">
      <w:r>
        <w:separator/>
      </w:r>
    </w:p>
  </w:footnote>
  <w:footnote w:type="continuationSeparator" w:id="0">
    <w:p w14:paraId="4054C613" w14:textId="77777777" w:rsidR="00682B41" w:rsidRDefault="00682B41" w:rsidP="00556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A875" w14:textId="77777777" w:rsidR="00556F4A" w:rsidRDefault="00556F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439E" w14:textId="77777777" w:rsidR="00556F4A" w:rsidRDefault="00556F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31CB" w14:textId="77777777" w:rsidR="00556F4A" w:rsidRDefault="00556F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DA"/>
    <w:rsid w:val="0001618D"/>
    <w:rsid w:val="000204F3"/>
    <w:rsid w:val="000370D2"/>
    <w:rsid w:val="000574E7"/>
    <w:rsid w:val="00082FCF"/>
    <w:rsid w:val="000A29AD"/>
    <w:rsid w:val="000A3FAE"/>
    <w:rsid w:val="000A6D2B"/>
    <w:rsid w:val="000B4AE6"/>
    <w:rsid w:val="000C3449"/>
    <w:rsid w:val="000D18A4"/>
    <w:rsid w:val="000E3F5B"/>
    <w:rsid w:val="000E7231"/>
    <w:rsid w:val="000E798D"/>
    <w:rsid w:val="001238F0"/>
    <w:rsid w:val="001341B3"/>
    <w:rsid w:val="00143470"/>
    <w:rsid w:val="001557F4"/>
    <w:rsid w:val="001600B1"/>
    <w:rsid w:val="001704A1"/>
    <w:rsid w:val="001804D9"/>
    <w:rsid w:val="001840B5"/>
    <w:rsid w:val="00186E39"/>
    <w:rsid w:val="001B3F0F"/>
    <w:rsid w:val="001C7AB0"/>
    <w:rsid w:val="001E2EA8"/>
    <w:rsid w:val="001E3C77"/>
    <w:rsid w:val="001E64EF"/>
    <w:rsid w:val="001F5389"/>
    <w:rsid w:val="0020653C"/>
    <w:rsid w:val="0021353B"/>
    <w:rsid w:val="00214C29"/>
    <w:rsid w:val="002153EB"/>
    <w:rsid w:val="0022690B"/>
    <w:rsid w:val="00244FEF"/>
    <w:rsid w:val="00286C1A"/>
    <w:rsid w:val="002B621E"/>
    <w:rsid w:val="002B7792"/>
    <w:rsid w:val="002E5A0F"/>
    <w:rsid w:val="0031089D"/>
    <w:rsid w:val="00324C83"/>
    <w:rsid w:val="003346E3"/>
    <w:rsid w:val="00352BCB"/>
    <w:rsid w:val="003635B7"/>
    <w:rsid w:val="00375254"/>
    <w:rsid w:val="00395876"/>
    <w:rsid w:val="003A5E7C"/>
    <w:rsid w:val="003B1749"/>
    <w:rsid w:val="003B5818"/>
    <w:rsid w:val="003E7A4A"/>
    <w:rsid w:val="003F176C"/>
    <w:rsid w:val="00413412"/>
    <w:rsid w:val="00422630"/>
    <w:rsid w:val="00441FF3"/>
    <w:rsid w:val="00446E8C"/>
    <w:rsid w:val="00456B8F"/>
    <w:rsid w:val="00460E19"/>
    <w:rsid w:val="004803F5"/>
    <w:rsid w:val="00485BFB"/>
    <w:rsid w:val="004905CD"/>
    <w:rsid w:val="00494EF2"/>
    <w:rsid w:val="004A335F"/>
    <w:rsid w:val="004A5894"/>
    <w:rsid w:val="004B05AA"/>
    <w:rsid w:val="004C0691"/>
    <w:rsid w:val="004D0480"/>
    <w:rsid w:val="004D3A77"/>
    <w:rsid w:val="004D7E20"/>
    <w:rsid w:val="004F4B02"/>
    <w:rsid w:val="004F5481"/>
    <w:rsid w:val="00513A2F"/>
    <w:rsid w:val="0052221E"/>
    <w:rsid w:val="0053114F"/>
    <w:rsid w:val="00547359"/>
    <w:rsid w:val="00551862"/>
    <w:rsid w:val="00556215"/>
    <w:rsid w:val="0055645B"/>
    <w:rsid w:val="00556F4A"/>
    <w:rsid w:val="00592BDE"/>
    <w:rsid w:val="00594759"/>
    <w:rsid w:val="005A4394"/>
    <w:rsid w:val="005A7367"/>
    <w:rsid w:val="005E4753"/>
    <w:rsid w:val="005E6F9B"/>
    <w:rsid w:val="006300B9"/>
    <w:rsid w:val="00635ED3"/>
    <w:rsid w:val="00644ADC"/>
    <w:rsid w:val="00650763"/>
    <w:rsid w:val="00671844"/>
    <w:rsid w:val="0067383B"/>
    <w:rsid w:val="00682B41"/>
    <w:rsid w:val="006B1F06"/>
    <w:rsid w:val="006B3B08"/>
    <w:rsid w:val="006C7ADA"/>
    <w:rsid w:val="006F5AC6"/>
    <w:rsid w:val="007056A6"/>
    <w:rsid w:val="00707959"/>
    <w:rsid w:val="007210C7"/>
    <w:rsid w:val="007313A4"/>
    <w:rsid w:val="0073196A"/>
    <w:rsid w:val="00735C29"/>
    <w:rsid w:val="00747A35"/>
    <w:rsid w:val="00753909"/>
    <w:rsid w:val="007665C0"/>
    <w:rsid w:val="007723ED"/>
    <w:rsid w:val="00781739"/>
    <w:rsid w:val="007A6887"/>
    <w:rsid w:val="007C1050"/>
    <w:rsid w:val="007C2021"/>
    <w:rsid w:val="007D19AF"/>
    <w:rsid w:val="007D5749"/>
    <w:rsid w:val="007F5A45"/>
    <w:rsid w:val="00804DB9"/>
    <w:rsid w:val="008570FE"/>
    <w:rsid w:val="008635FF"/>
    <w:rsid w:val="008651D2"/>
    <w:rsid w:val="008801BA"/>
    <w:rsid w:val="00896E1D"/>
    <w:rsid w:val="00897D3D"/>
    <w:rsid w:val="008D70C6"/>
    <w:rsid w:val="008E3F2F"/>
    <w:rsid w:val="00900403"/>
    <w:rsid w:val="00905524"/>
    <w:rsid w:val="00911ABB"/>
    <w:rsid w:val="00921190"/>
    <w:rsid w:val="00923F4C"/>
    <w:rsid w:val="009354FC"/>
    <w:rsid w:val="00956AC8"/>
    <w:rsid w:val="009A4D7C"/>
    <w:rsid w:val="009A6831"/>
    <w:rsid w:val="009A776B"/>
    <w:rsid w:val="009B4462"/>
    <w:rsid w:val="009E5098"/>
    <w:rsid w:val="00A14C81"/>
    <w:rsid w:val="00A3475F"/>
    <w:rsid w:val="00A37AE6"/>
    <w:rsid w:val="00A37B62"/>
    <w:rsid w:val="00A85323"/>
    <w:rsid w:val="00A92F1C"/>
    <w:rsid w:val="00A964CA"/>
    <w:rsid w:val="00AA75DB"/>
    <w:rsid w:val="00AB4E29"/>
    <w:rsid w:val="00AC66C0"/>
    <w:rsid w:val="00AC7410"/>
    <w:rsid w:val="00AF180F"/>
    <w:rsid w:val="00AF1E03"/>
    <w:rsid w:val="00AF2B49"/>
    <w:rsid w:val="00AF32B7"/>
    <w:rsid w:val="00B12AB6"/>
    <w:rsid w:val="00B3292B"/>
    <w:rsid w:val="00B37782"/>
    <w:rsid w:val="00B37A4A"/>
    <w:rsid w:val="00B41843"/>
    <w:rsid w:val="00B55A45"/>
    <w:rsid w:val="00B56CA4"/>
    <w:rsid w:val="00B613B9"/>
    <w:rsid w:val="00B61EC1"/>
    <w:rsid w:val="00B666AF"/>
    <w:rsid w:val="00B6696F"/>
    <w:rsid w:val="00B77F37"/>
    <w:rsid w:val="00B9685D"/>
    <w:rsid w:val="00BB4FCB"/>
    <w:rsid w:val="00BC1897"/>
    <w:rsid w:val="00BC2741"/>
    <w:rsid w:val="00BF728E"/>
    <w:rsid w:val="00C041EE"/>
    <w:rsid w:val="00C053D3"/>
    <w:rsid w:val="00C37CF3"/>
    <w:rsid w:val="00C53BA1"/>
    <w:rsid w:val="00C711D8"/>
    <w:rsid w:val="00C728D8"/>
    <w:rsid w:val="00C84698"/>
    <w:rsid w:val="00C854AE"/>
    <w:rsid w:val="00C87F15"/>
    <w:rsid w:val="00C95DB2"/>
    <w:rsid w:val="00CB4E45"/>
    <w:rsid w:val="00CC31D9"/>
    <w:rsid w:val="00D20F9D"/>
    <w:rsid w:val="00D23905"/>
    <w:rsid w:val="00D25DB2"/>
    <w:rsid w:val="00D45AD6"/>
    <w:rsid w:val="00D46209"/>
    <w:rsid w:val="00D74592"/>
    <w:rsid w:val="00DA579A"/>
    <w:rsid w:val="00DC14B0"/>
    <w:rsid w:val="00DC2F2A"/>
    <w:rsid w:val="00DD522A"/>
    <w:rsid w:val="00DD5E7E"/>
    <w:rsid w:val="00DD772E"/>
    <w:rsid w:val="00DF01B9"/>
    <w:rsid w:val="00E259F5"/>
    <w:rsid w:val="00E365E8"/>
    <w:rsid w:val="00E44FCD"/>
    <w:rsid w:val="00E545C2"/>
    <w:rsid w:val="00E760FF"/>
    <w:rsid w:val="00E837DC"/>
    <w:rsid w:val="00E85735"/>
    <w:rsid w:val="00E87AFF"/>
    <w:rsid w:val="00E912BB"/>
    <w:rsid w:val="00EA0280"/>
    <w:rsid w:val="00EC1159"/>
    <w:rsid w:val="00ED5C72"/>
    <w:rsid w:val="00EE5C2E"/>
    <w:rsid w:val="00EF017C"/>
    <w:rsid w:val="00EF2030"/>
    <w:rsid w:val="00F06D82"/>
    <w:rsid w:val="00F1207B"/>
    <w:rsid w:val="00F2002F"/>
    <w:rsid w:val="00F26441"/>
    <w:rsid w:val="00F326A3"/>
    <w:rsid w:val="00F46018"/>
    <w:rsid w:val="00F466D8"/>
    <w:rsid w:val="00F5427C"/>
    <w:rsid w:val="00F64600"/>
    <w:rsid w:val="00F720AD"/>
    <w:rsid w:val="00F7543E"/>
    <w:rsid w:val="00F92B0F"/>
    <w:rsid w:val="00F96269"/>
    <w:rsid w:val="00F96487"/>
    <w:rsid w:val="00FC1FD9"/>
    <w:rsid w:val="00FD27B8"/>
    <w:rsid w:val="00FE3B31"/>
    <w:rsid w:val="00FF1F34"/>
    <w:rsid w:val="00F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F70B"/>
  <w15:chartTrackingRefBased/>
  <w15:docId w15:val="{7154A092-62AC-3348-B8CE-72D4ABC1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menttext">
    <w:name w:val="segmenttext"/>
    <w:basedOn w:val="Normal"/>
    <w:rsid w:val="006C7A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">
    <w:name w:val="he"/>
    <w:basedOn w:val="DefaultParagraphFont"/>
    <w:rsid w:val="006C7ADA"/>
  </w:style>
  <w:style w:type="table" w:styleId="TableGrid">
    <w:name w:val="Table Grid"/>
    <w:basedOn w:val="TableNormal"/>
    <w:uiPriority w:val="39"/>
    <w:rsid w:val="006C7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6F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F4A"/>
  </w:style>
  <w:style w:type="paragraph" w:styleId="Footer">
    <w:name w:val="footer"/>
    <w:basedOn w:val="Normal"/>
    <w:link w:val="FooterChar"/>
    <w:uiPriority w:val="99"/>
    <w:unhideWhenUsed/>
    <w:rsid w:val="00556F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F4A"/>
  </w:style>
  <w:style w:type="character" w:styleId="CommentReference">
    <w:name w:val="annotation reference"/>
    <w:basedOn w:val="DefaultParagraphFont"/>
    <w:uiPriority w:val="99"/>
    <w:semiHidden/>
    <w:unhideWhenUsed/>
    <w:rsid w:val="0092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1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1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2022-01-14T22:13:00Z</dcterms:created>
  <dcterms:modified xsi:type="dcterms:W3CDTF">2022-01-25T22:06:00Z</dcterms:modified>
</cp:coreProperties>
</file>