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05BBA" w14:textId="564B84A0" w:rsidR="00A406FE" w:rsidRDefault="00A406FE" w:rsidP="00A406FE">
      <w:pPr>
        <w:jc w:val="center"/>
        <w:rPr>
          <w:b/>
          <w:bCs/>
        </w:rPr>
      </w:pPr>
      <w:proofErr w:type="spellStart"/>
      <w:r>
        <w:rPr>
          <w:b/>
          <w:bCs/>
        </w:rPr>
        <w:t>Afas</w:t>
      </w:r>
      <w:proofErr w:type="spellEnd"/>
      <w:r>
        <w:rPr>
          <w:b/>
          <w:bCs/>
        </w:rPr>
        <w:t xml:space="preserve"> Aron</w:t>
      </w:r>
      <w:r>
        <w:rPr>
          <w:b/>
          <w:bCs/>
        </w:rPr>
        <w:t xml:space="preserve"> / </w:t>
      </w:r>
      <w:r w:rsidRPr="001C2588">
        <w:rPr>
          <w:rFonts w:ascii="Ezra SIL SR" w:hAnsi="Ezra SIL SR" w:cs="Ezra SIL SR" w:hint="cs"/>
          <w:b/>
          <w:bCs/>
          <w:noProof/>
          <w:rtl/>
        </w:rPr>
        <w:t>א</w:t>
      </w:r>
      <w:r w:rsidRPr="00A406FE">
        <w:rPr>
          <w:rFonts w:ascii="Ezra SIL SR" w:hAnsi="Ezra SIL SR" w:cs="Ezra SIL SR" w:hint="cs"/>
          <w:b/>
          <w:bCs/>
          <w:noProof/>
          <w:rtl/>
        </w:rPr>
        <w:t>פס ארון</w:t>
      </w:r>
    </w:p>
    <w:p w14:paraId="015B9F34" w14:textId="77777777" w:rsidR="00A406FE" w:rsidRDefault="00A406FE" w:rsidP="00A406FE">
      <w:pPr>
        <w:rPr>
          <w:b/>
          <w:bCs/>
        </w:rPr>
      </w:pPr>
    </w:p>
    <w:p w14:paraId="32F73CF2" w14:textId="77777777" w:rsidR="00A406FE" w:rsidRDefault="00A406FE" w:rsidP="00A406FE">
      <w:r>
        <w:rPr>
          <w:b/>
          <w:bCs/>
        </w:rPr>
        <w:t>Category:</w:t>
      </w:r>
      <w:r>
        <w:t xml:space="preserve"> Liturgy</w:t>
      </w:r>
    </w:p>
    <w:p w14:paraId="1AFF9936" w14:textId="77777777" w:rsidR="00A406FE" w:rsidRDefault="00A406FE" w:rsidP="00A406FE">
      <w:pPr>
        <w:rPr>
          <w:b/>
          <w:bCs/>
        </w:rPr>
      </w:pPr>
    </w:p>
    <w:p w14:paraId="51E9EC73" w14:textId="065C38E7" w:rsidR="00A406FE" w:rsidRDefault="00A406FE" w:rsidP="00A406FE">
      <w:r>
        <w:rPr>
          <w:b/>
          <w:bCs/>
        </w:rPr>
        <w:t>Genre:</w:t>
      </w:r>
      <w:r>
        <w:t xml:space="preserve"> Liturgical poetry</w:t>
      </w:r>
    </w:p>
    <w:p w14:paraId="1891C5CB" w14:textId="77777777" w:rsidR="00A406FE" w:rsidRDefault="00A406FE" w:rsidP="00A406FE">
      <w:pPr>
        <w:rPr>
          <w:b/>
          <w:bCs/>
        </w:rPr>
      </w:pPr>
    </w:p>
    <w:p w14:paraId="1620E9A2" w14:textId="5AA5754C" w:rsidR="00A406FE" w:rsidRDefault="00A406FE" w:rsidP="00A406FE">
      <w:r>
        <w:rPr>
          <w:b/>
          <w:bCs/>
        </w:rPr>
        <w:t>Sub-genre:</w:t>
      </w:r>
      <w:r>
        <w:t xml:space="preserve"> </w:t>
      </w:r>
      <w:proofErr w:type="spellStart"/>
      <w:r>
        <w:t>Qinot</w:t>
      </w:r>
      <w:proofErr w:type="spellEnd"/>
      <w:r>
        <w:t xml:space="preserve"> (lamentation poems)</w:t>
      </w:r>
    </w:p>
    <w:p w14:paraId="479F8574" w14:textId="77777777" w:rsidR="00A406FE" w:rsidRDefault="00A406FE" w:rsidP="00A406FE">
      <w:pPr>
        <w:rPr>
          <w:b/>
          <w:bCs/>
        </w:rPr>
      </w:pPr>
    </w:p>
    <w:p w14:paraId="56A74358" w14:textId="2B5DC6C7" w:rsidR="00A406FE" w:rsidRPr="00A406FE" w:rsidRDefault="00A406FE" w:rsidP="00A406FE">
      <w:pPr>
        <w:rPr>
          <w:b/>
          <w:bCs/>
        </w:rPr>
      </w:pPr>
      <w:r w:rsidRPr="00A406FE">
        <w:rPr>
          <w:b/>
          <w:bCs/>
        </w:rPr>
        <w:t>Name:</w:t>
      </w:r>
      <w:r>
        <w:rPr>
          <w:b/>
          <w:bCs/>
        </w:rPr>
        <w:t xml:space="preserve"> </w:t>
      </w:r>
      <w:proofErr w:type="spellStart"/>
      <w:r w:rsidRPr="00A406FE">
        <w:t>Afas</w:t>
      </w:r>
      <w:proofErr w:type="spellEnd"/>
      <w:r w:rsidRPr="00A406FE">
        <w:t xml:space="preserve"> Aron </w:t>
      </w:r>
    </w:p>
    <w:p w14:paraId="580C250D" w14:textId="69CF6D18" w:rsidR="00A406FE" w:rsidRPr="00A406FE" w:rsidRDefault="00A406FE" w:rsidP="00A406FE">
      <w:r w:rsidRPr="00A406FE">
        <w:rPr>
          <w:rFonts w:ascii="Ezra SIL SR" w:hAnsi="Ezra SIL SR" w:cs="Ezra SIL SR" w:hint="cs"/>
          <w:noProof/>
          <w:rtl/>
        </w:rPr>
        <w:t>אפס ארון</w:t>
      </w:r>
    </w:p>
    <w:p w14:paraId="3650E273" w14:textId="77777777" w:rsidR="00A406FE" w:rsidRPr="00A406FE" w:rsidRDefault="00A406FE" w:rsidP="00A406FE">
      <w:pPr>
        <w:rPr>
          <w:b/>
          <w:bCs/>
        </w:rPr>
      </w:pPr>
    </w:p>
    <w:p w14:paraId="2C6381BF" w14:textId="77777777" w:rsidR="00A406FE" w:rsidRDefault="00A406FE" w:rsidP="00A406FE">
      <w:pPr>
        <w:rPr>
          <w:b/>
          <w:bCs/>
        </w:rPr>
      </w:pPr>
    </w:p>
    <w:p w14:paraId="07AFB296" w14:textId="4DCF7FB8" w:rsidR="00A406FE" w:rsidRPr="0022142F" w:rsidRDefault="00A406FE" w:rsidP="00A406FE">
      <w:r>
        <w:rPr>
          <w:b/>
          <w:bCs/>
        </w:rPr>
        <w:t>Occasion:</w:t>
      </w:r>
      <w:r>
        <w:t xml:space="preserve"> </w:t>
      </w:r>
      <w:proofErr w:type="spellStart"/>
      <w:r>
        <w:t>Shabbatot</w:t>
      </w:r>
      <w:proofErr w:type="spellEnd"/>
      <w:r>
        <w:t xml:space="preserve"> of the Tammuz-Av Period of Mourning; also: Yom Kippur</w:t>
      </w:r>
    </w:p>
    <w:p w14:paraId="307CA09D" w14:textId="77777777" w:rsidR="00A406FE" w:rsidRDefault="00A406FE" w:rsidP="00A406FE">
      <w:pPr>
        <w:rPr>
          <w:b/>
          <w:bCs/>
        </w:rPr>
      </w:pPr>
    </w:p>
    <w:p w14:paraId="7A62E9F3" w14:textId="73E9DF7F" w:rsidR="00A406FE" w:rsidRDefault="00A406FE" w:rsidP="00A406FE">
      <w:r w:rsidRPr="005A3C75">
        <w:rPr>
          <w:b/>
          <w:bCs/>
        </w:rPr>
        <w:t>Note</w:t>
      </w:r>
      <w:r>
        <w:rPr>
          <w:b/>
          <w:bCs/>
        </w:rPr>
        <w:t>s</w:t>
      </w:r>
      <w:r w:rsidRPr="005A3C75">
        <w:rPr>
          <w:b/>
          <w:bCs/>
        </w:rPr>
        <w:t>:</w:t>
      </w:r>
      <w:r>
        <w:t xml:space="preserve"> In the tenth stanza, the word </w:t>
      </w:r>
      <w:r>
        <w:rPr>
          <w:rFonts w:hint="cs"/>
          <w:rtl/>
        </w:rPr>
        <w:t>פצינו</w:t>
      </w:r>
      <w:r>
        <w:t xml:space="preserve">, “we said,” probably is corrupted from </w:t>
      </w:r>
      <w:r>
        <w:rPr>
          <w:rFonts w:hint="cs"/>
          <w:rtl/>
        </w:rPr>
        <w:t>פַּצְנוּ</w:t>
      </w:r>
      <w:r>
        <w:t>, with the identical meaning, which fits the stanza’s rhyme much better.</w:t>
      </w:r>
      <w:r>
        <w:t xml:space="preserve"> In this rendition, the portion in read is the response recited by the Congregation after the reader recites the opening part of each line.</w:t>
      </w:r>
    </w:p>
    <w:p w14:paraId="6E2FF934" w14:textId="417839A6" w:rsidR="00A406FE" w:rsidRDefault="00A406FE" w:rsidP="00A406FE"/>
    <w:p w14:paraId="3C487597" w14:textId="544E386F" w:rsidR="00A406FE" w:rsidRDefault="00A406FE" w:rsidP="00A406FE">
      <w:r w:rsidRPr="00A406FE">
        <w:rPr>
          <w:b/>
          <w:bCs/>
        </w:rPr>
        <w:t>Karaite Origin:</w:t>
      </w:r>
      <w:r>
        <w:t xml:space="preserve"> No (extremely unlikely)</w:t>
      </w:r>
    </w:p>
    <w:p w14:paraId="50EF9670" w14:textId="77777777" w:rsidR="00A406FE" w:rsidRDefault="00A406FE" w:rsidP="00A406FE">
      <w:pPr>
        <w:rPr>
          <w:b/>
          <w:bCs/>
        </w:rPr>
      </w:pPr>
    </w:p>
    <w:p w14:paraId="3FB5F7BA" w14:textId="382A7C4E" w:rsidR="00A406FE" w:rsidRPr="00EC6566" w:rsidRDefault="00A406FE" w:rsidP="00A406FE">
      <w:r>
        <w:rPr>
          <w:b/>
          <w:bCs/>
        </w:rPr>
        <w:t>Source:</w:t>
      </w:r>
      <w:r>
        <w:t xml:space="preserve"> Vilna Siddur, vol. 1 p. 187; vol. 4 p. 59</w:t>
      </w:r>
    </w:p>
    <w:p w14:paraId="7DC9D4B9" w14:textId="77777777" w:rsidR="00A406FE" w:rsidRDefault="00A406FE"/>
    <w:sectPr w:rsidR="00A40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rkisim">
    <w:panose1 w:val="020E0502050101010101"/>
    <w:charset w:val="B1"/>
    <w:family w:val="swiss"/>
    <w:pitch w:val="variable"/>
    <w:sig w:usb0="00000803" w:usb1="00000000" w:usb2="00000000" w:usb3="00000000" w:csb0="00000021" w:csb1="00000000"/>
  </w:font>
  <w:font w:name="Ezra SIL SR">
    <w:altName w:val="Arial"/>
    <w:panose1 w:val="020B0604020202020204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6FE"/>
    <w:rsid w:val="00A4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AD79C"/>
  <w15:chartTrackingRefBased/>
  <w15:docId w15:val="{7646EEF7-1CCF-E94C-B6A8-AF6EB5327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6FE"/>
    <w:rPr>
      <w:rFonts w:ascii="Times New Roman" w:hAnsi="Times New Roman" w:cs="Narkisim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Lichaa</dc:creator>
  <cp:keywords/>
  <dc:description/>
  <cp:lastModifiedBy>Shawn Lichaa</cp:lastModifiedBy>
  <cp:revision>1</cp:revision>
  <dcterms:created xsi:type="dcterms:W3CDTF">2022-05-31T15:58:00Z</dcterms:created>
  <dcterms:modified xsi:type="dcterms:W3CDTF">2022-05-31T16:00:00Z</dcterms:modified>
</cp:coreProperties>
</file>