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2EFD57CD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B9388C">
        <w:rPr>
          <w:b/>
          <w:color w:val="000000"/>
          <w:sz w:val="28"/>
          <w:szCs w:val="28"/>
          <w:highlight w:val="white"/>
        </w:rPr>
        <w:t>1</w:t>
      </w:r>
      <w:r w:rsidR="00001033">
        <w:rPr>
          <w:b/>
          <w:color w:val="000000"/>
          <w:sz w:val="28"/>
          <w:szCs w:val="28"/>
          <w:highlight w:val="white"/>
        </w:rPr>
        <w:t>2</w:t>
      </w:r>
    </w:p>
    <w:p w14:paraId="3F4A9E51" w14:textId="6C396351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001033"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="00B116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9388C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001033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 w:rsidR="00826A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54B27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4021CFE1" w14:textId="43866039" w:rsidR="00006519" w:rsidRDefault="00E54B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trends and apply on this healthcare Data. Learn more about the future possibilities that are occur in EDA.</w:t>
      </w:r>
    </w:p>
    <w:p w14:paraId="183C3E0C" w14:textId="77777777" w:rsidR="00F41E27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6E056104" w:rsidR="00006519" w:rsidRPr="00A82773" w:rsidRDefault="00826A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sz w:val="24"/>
          <w:szCs w:val="24"/>
        </w:rPr>
        <w:t>Understand all the trends of EDA</w:t>
      </w:r>
      <w:r w:rsidR="00E54B27">
        <w:rPr>
          <w:rFonts w:ascii="Times New Roman" w:eastAsia="Times New Roman" w:hAnsi="Times New Roman" w:cs="Times New Roman"/>
          <w:sz w:val="24"/>
          <w:szCs w:val="24"/>
        </w:rPr>
        <w:t xml:space="preserve"> and apply on it.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1033"/>
    <w:rsid w:val="00006519"/>
    <w:rsid w:val="000C2BFD"/>
    <w:rsid w:val="003678BB"/>
    <w:rsid w:val="005815FE"/>
    <w:rsid w:val="00760D66"/>
    <w:rsid w:val="00800809"/>
    <w:rsid w:val="00826AAE"/>
    <w:rsid w:val="00A82773"/>
    <w:rsid w:val="00B116AF"/>
    <w:rsid w:val="00B62766"/>
    <w:rsid w:val="00B9388C"/>
    <w:rsid w:val="00BF57AF"/>
    <w:rsid w:val="00C1168F"/>
    <w:rsid w:val="00D557B5"/>
    <w:rsid w:val="00E54B27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2024-03-18T18:36:00Z</cp:lastPrinted>
  <dcterms:created xsi:type="dcterms:W3CDTF">2024-03-18T18:38:00Z</dcterms:created>
  <dcterms:modified xsi:type="dcterms:W3CDTF">2024-03-18T18:38:00Z</dcterms:modified>
</cp:coreProperties>
</file>