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Helvetica-Condensed" w:hAnsi="Helvetica-Condensed" w:cs="Helvetica-Condensed"/>
          <w:color w:val="0000FF"/>
          <w:sz w:val="28"/>
          <w:szCs w:val="28"/>
        </w:rPr>
      </w:pPr>
      <w:r>
        <w:rPr>
          <w:rFonts w:ascii="Helvetica-Condensed" w:hAnsi="Helvetica-Condensed" w:cs="Helvetica-Condensed"/>
          <w:color w:val="0000FF"/>
          <w:sz w:val="28"/>
          <w:szCs w:val="28"/>
        </w:rPr>
        <w:t xml:space="preserve">Case studies: Needham–Schroeder, Kerberos, TLS, 802.11 </w:t>
      </w:r>
      <w:proofErr w:type="spellStart"/>
      <w:r>
        <w:rPr>
          <w:rFonts w:ascii="Helvetica-Condensed" w:hAnsi="Helvetica-Condensed" w:cs="Helvetica-Condensed"/>
          <w:color w:val="0000FF"/>
          <w:sz w:val="28"/>
          <w:szCs w:val="28"/>
        </w:rPr>
        <w:t>WiFi</w:t>
      </w:r>
      <w:proofErr w:type="spellEnd"/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The authentication protocols originally published by Needham and Schroeder [1978] are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at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the heart of many security techniques. We present them in detail in Section 11.6.1.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One of the most important applications of their secret-key authentication protocol is the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Kerberos system [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Neuman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and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Ts’o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1994], which is the subject of our second case study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(Section 11.6.2).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Kerberos was designed to provide authentication between clients and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servers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in networks that form a single management domain (intranets).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Our third case study (Section 11.6.3) deals with the Transport Layer Security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(TLS) protocol.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This was designed specifically to meet the need for secure electronic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transactions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. It is now supported by most web browsers and servers and is employed in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most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of the commercial transactions that take place via the Web.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Our final case study (Section 11.6.4) illustrates the difficulty of engineering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secure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systems. The IEEE 802.11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WiFi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standard was published in 1999 with a security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specification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included. But subsequent analysis and attacks have shown the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specification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to be severely inadequate. We identify the weaknesses and relate them to</w:t>
      </w:r>
    </w:p>
    <w:p w:rsidR="00F75039" w:rsidRDefault="0011691B" w:rsidP="0011691B">
      <w:pPr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cryptographic principles covered in this chapter.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Helvetica-Condensed" w:hAnsi="Helvetica-Condensed" w:cs="Helvetica-Condensed"/>
          <w:color w:val="0000FF"/>
          <w:sz w:val="24"/>
          <w:szCs w:val="24"/>
        </w:rPr>
      </w:pPr>
      <w:r>
        <w:rPr>
          <w:rFonts w:ascii="Helvetica-Condensed" w:hAnsi="Helvetica-Condensed" w:cs="Helvetica-Condensed"/>
          <w:color w:val="0000FF"/>
          <w:sz w:val="24"/>
          <w:szCs w:val="24"/>
        </w:rPr>
        <w:t>The Needham–Schroeder authentication protocol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The protocols described here were developed in response to the need for a secure means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manage keys (and passwords) in a network. At the time the work was published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[Needham and Schroeder 1978], network file services were just emerging and there was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an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urgent need for better ways to manage security in local networks.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In networks that are integrated for management purposes, this need can be met by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secure key service that issues session keys in the form of challenges (see Section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11.2.2). 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is the purpose of the secret-key protocol developed by Needham and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Schroeder.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In the same paper, Needham and Schroeder also set out a protocol based on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use of public keys for authentication and key distribution that does not depend upon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existence of secure key servers and is hence more suitable for use in networks with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many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independent management domains, such as the Internet. We do not describe the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public-key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version here, but the TLS protocol described in Section 11.6.3 is a variation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it.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Needham and Schroeder proposed a solution to authentication and key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distribution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based on an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authentication server </w:t>
      </w:r>
      <w:r>
        <w:rPr>
          <w:rFonts w:ascii="TimesNewRomanPSMT" w:hAnsi="TimesNewRomanPSMT" w:cs="TimesNewRomanPSMT"/>
          <w:color w:val="000000"/>
          <w:sz w:val="20"/>
          <w:szCs w:val="20"/>
        </w:rPr>
        <w:t>that supplies secret keys to clients. The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job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of the authentication server is to provide a secure way for pairs of processes to obtain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shared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keys. To do this, it must communicate with its clients using encrypted messages.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Helvetica-Condensed-Bold" w:hAnsi="Helvetica-Condensed-Bold" w:cs="Helvetica-Condensed-Bold"/>
          <w:b/>
          <w:bCs/>
          <w:color w:val="0000FF"/>
          <w:sz w:val="19"/>
          <w:szCs w:val="19"/>
        </w:rPr>
        <w:t xml:space="preserve">Needham and Schroeder with secret keys • </w:t>
      </w:r>
      <w:r>
        <w:rPr>
          <w:rFonts w:ascii="TimesNewRomanPSMT" w:hAnsi="TimesNewRomanPSMT" w:cs="TimesNewRomanPSMT"/>
          <w:color w:val="000000"/>
          <w:sz w:val="20"/>
          <w:szCs w:val="20"/>
        </w:rPr>
        <w:t>In their model, a process acting on behalf of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principal A that wishes to initiate secure communication with another process acting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on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behalf of a principal B can obtain a key for this purpose. The protocol is described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two arbitrary processes A and B, but in client-server systems, A is likely to be a client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initiating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a sequence of requests to some server B. The key is supplied to 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in two forms: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one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that A can use to encrypt the messages that it sends to B and one that it can transmit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securely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to B. (The latter is encrypted in a key that is known to B but not to A, so that B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can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decrypt it and the key is not compromised during transmission.)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The authentication server S maintains a table containing a name and a secret key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each principal known to the system. The secret key is used only to authenticate client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processes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to the authentication server and to transmit messages securely between client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processes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and the authentication server. It is never disclosed to third parties and it is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transmitted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across the network at most once, when it is generated. (Ideally, a key should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always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be transmitted by some other means, such as on paper or in a verbal message,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avoiding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any exposure on the network.) A secret key is the equivalent of the password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used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to authenticate users in centralized systems. For human principals, the name held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by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the authentication service is their username and the secret key is their password. Both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are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supplied by the user on request to client processes acting on the user’s behalf.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The protocol is based on the generation and transmission of tickets by the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authentication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server. A ticket is an encrypted message containing a secret key for use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communication between A and B. We tabulate the messages in the Needham and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Schroeder secret-key protocol in Figure 11.14.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The authentication server is S.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N</w:t>
      </w:r>
      <w:r>
        <w:rPr>
          <w:rFonts w:ascii="Times-Italic" w:hAnsi="Times-Italic" w:cs="Times-Italic"/>
          <w:i/>
          <w:iCs/>
          <w:color w:val="000000"/>
          <w:sz w:val="16"/>
          <w:szCs w:val="16"/>
        </w:rPr>
        <w:t xml:space="preserve">A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and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N</w:t>
      </w:r>
      <w:r>
        <w:rPr>
          <w:rFonts w:ascii="Times-Italic" w:hAnsi="Times-Italic" w:cs="Times-Italic"/>
          <w:i/>
          <w:iCs/>
          <w:color w:val="000000"/>
          <w:sz w:val="16"/>
          <w:szCs w:val="16"/>
        </w:rPr>
        <w:t xml:space="preserve">B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are </w:t>
      </w:r>
      <w:proofErr w:type="spellStart"/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nonces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>. A nonce is an integer value that is added to a message to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demonstrate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its freshness.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Nonces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are used only once and are generated on demand. For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example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, the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nonces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may be generated as a sequence of integer values or by reading the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clock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at the sending machine.</w:t>
      </w:r>
    </w:p>
    <w:p w:rsidR="0011691B" w:rsidRDefault="0011691B" w:rsidP="001169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If the protocol is successfully completed, both A and B can be sure that any</w:t>
      </w:r>
    </w:p>
    <w:p w:rsidR="0011691B" w:rsidRDefault="0011691B" w:rsidP="0011691B">
      <w:pPr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message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encrypted in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K</w:t>
      </w:r>
      <w:r>
        <w:rPr>
          <w:rFonts w:ascii="Times-Italic" w:hAnsi="Times-Italic" w:cs="Times-Italic"/>
          <w:i/>
          <w:iCs/>
          <w:color w:val="000000"/>
          <w:sz w:val="16"/>
          <w:szCs w:val="16"/>
        </w:rPr>
        <w:t xml:space="preserve">AB </w:t>
      </w:r>
      <w:r>
        <w:rPr>
          <w:rFonts w:ascii="TimesNewRomanPSMT" w:hAnsi="TimesNewRomanPSMT" w:cs="TimesNewRomanPSMT"/>
          <w:color w:val="000000"/>
          <w:sz w:val="20"/>
          <w:szCs w:val="20"/>
        </w:rPr>
        <w:t>that they receive comes from the other, and that any message</w:t>
      </w:r>
    </w:p>
    <w:p w:rsidR="0011691B" w:rsidRDefault="0011691B" w:rsidP="0011691B">
      <w:r>
        <w:rPr>
          <w:noProof/>
        </w:rPr>
        <w:drawing>
          <wp:inline distT="0" distB="0" distL="0" distR="0">
            <wp:extent cx="3609975" cy="2152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91B" w:rsidRDefault="0011691B" w:rsidP="0011691B"/>
    <w:sectPr w:rsidR="0011691B" w:rsidSect="00F7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91B"/>
    <w:rsid w:val="0011691B"/>
    <w:rsid w:val="00833606"/>
    <w:rsid w:val="00F75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9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gdubey</dc:creator>
  <cp:keywords/>
  <dc:description/>
  <cp:lastModifiedBy>gdubey</cp:lastModifiedBy>
  <cp:revision>2</cp:revision>
  <dcterms:created xsi:type="dcterms:W3CDTF">2015-03-23T11:27:00Z</dcterms:created>
  <dcterms:modified xsi:type="dcterms:W3CDTF">2015-03-23T12:40:00Z</dcterms:modified>
</cp:coreProperties>
</file>