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1170"/>
        <w:gridCol w:w="1530"/>
        <w:gridCol w:w="1530"/>
      </w:tblGrid>
      <w:tr w:rsidR="004E54E5" w14:paraId="2873E25B" w14:textId="77777777" w:rsidTr="004E54E5">
        <w:tc>
          <w:tcPr>
            <w:tcW w:w="895" w:type="dxa"/>
            <w:shd w:val="clear" w:color="auto" w:fill="BDD6EE" w:themeFill="accent5" w:themeFillTint="66"/>
          </w:tcPr>
          <w:p w14:paraId="1FFE89C1" w14:textId="77777777" w:rsidR="004E54E5" w:rsidRDefault="004E54E5" w:rsidP="004E54E5">
            <w:pPr>
              <w:jc w:val="center"/>
            </w:pP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1A4BA398" w14:textId="02F76FD5" w:rsidR="004E54E5" w:rsidRDefault="004E54E5" w:rsidP="004E54E5">
            <w:pPr>
              <w:jc w:val="center"/>
            </w:pPr>
            <w:r>
              <w:t>(Seq)</w:t>
            </w:r>
          </w:p>
        </w:tc>
        <w:tc>
          <w:tcPr>
            <w:tcW w:w="2070" w:type="dxa"/>
            <w:shd w:val="clear" w:color="auto" w:fill="BDD6EE" w:themeFill="accent5" w:themeFillTint="66"/>
          </w:tcPr>
          <w:p w14:paraId="6989F320" w14:textId="77777777" w:rsidR="004E54E5" w:rsidRDefault="004E54E5" w:rsidP="004E54E5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  <w:p w14:paraId="62CFAD7F" w14:textId="6C410E08" w:rsidR="004E54E5" w:rsidRDefault="004E54E5" w:rsidP="004E54E5">
            <w:pPr>
              <w:jc w:val="center"/>
            </w:pPr>
            <w:r>
              <w:t>(Length)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16C43FF8" w14:textId="77777777" w:rsidR="004E54E5" w:rsidRDefault="004E54E5" w:rsidP="004E54E5">
            <w:pPr>
              <w:jc w:val="center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14:paraId="543FD294" w14:textId="01D6D8B3" w:rsidR="004E54E5" w:rsidRDefault="004E54E5" w:rsidP="004E54E5">
            <w:pPr>
              <w:jc w:val="center"/>
            </w:pPr>
            <w:r>
              <w:t>(ID)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2A440912" w14:textId="77777777" w:rsidR="004E54E5" w:rsidRDefault="004E54E5" w:rsidP="004E54E5">
            <w:pPr>
              <w:jc w:val="center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mảnh</w:t>
            </w:r>
            <w:proofErr w:type="spellEnd"/>
          </w:p>
          <w:p w14:paraId="2F7E51C1" w14:textId="0F1CBA4E" w:rsidR="004E54E5" w:rsidRDefault="004E54E5" w:rsidP="004E54E5">
            <w:pPr>
              <w:jc w:val="center"/>
            </w:pPr>
            <w:r>
              <w:t>(Frag-Flag)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5C2406BE" w14:textId="77777777" w:rsidR="004E54E5" w:rsidRDefault="004E54E5" w:rsidP="004E54E5">
            <w:pPr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</w:p>
          <w:p w14:paraId="1C1338B9" w14:textId="6D23A101" w:rsidR="004E54E5" w:rsidRDefault="004E54E5" w:rsidP="004E54E5">
            <w:pPr>
              <w:jc w:val="center"/>
            </w:pPr>
            <w:r>
              <w:t>(Offset)</w:t>
            </w:r>
          </w:p>
        </w:tc>
      </w:tr>
      <w:tr w:rsidR="004E54E5" w14:paraId="3F8F1F41" w14:textId="77777777" w:rsidTr="001F08FF">
        <w:tc>
          <w:tcPr>
            <w:tcW w:w="895" w:type="dxa"/>
          </w:tcPr>
          <w:p w14:paraId="1E08F3C6" w14:textId="0AE4987B" w:rsidR="004E54E5" w:rsidRDefault="004E54E5" w:rsidP="001F08FF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587CBD7B" w14:textId="6ABF5067" w:rsidR="004E54E5" w:rsidRDefault="004E54E5" w:rsidP="001F08FF">
            <w:pPr>
              <w:jc w:val="center"/>
            </w:pPr>
            <w:r>
              <w:t>3000</w:t>
            </w:r>
          </w:p>
        </w:tc>
        <w:tc>
          <w:tcPr>
            <w:tcW w:w="1170" w:type="dxa"/>
          </w:tcPr>
          <w:p w14:paraId="447E0D9F" w14:textId="08D064F5" w:rsidR="004E54E5" w:rsidRDefault="004E54E5" w:rsidP="001F08FF">
            <w:pPr>
              <w:jc w:val="center"/>
            </w:pPr>
            <w:r>
              <w:t>100</w:t>
            </w:r>
          </w:p>
        </w:tc>
        <w:tc>
          <w:tcPr>
            <w:tcW w:w="1530" w:type="dxa"/>
          </w:tcPr>
          <w:p w14:paraId="32DD62DB" w14:textId="3DBDB411" w:rsidR="004E54E5" w:rsidRDefault="004E54E5" w:rsidP="001F08FF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72263A15" w14:textId="31B1B855" w:rsidR="004E54E5" w:rsidRDefault="004E54E5" w:rsidP="004E54E5">
            <w:pPr>
              <w:jc w:val="center"/>
            </w:pPr>
            <w:r>
              <w:t>0</w:t>
            </w:r>
          </w:p>
        </w:tc>
      </w:tr>
      <w:tr w:rsidR="001F08FF" w14:paraId="609411B1" w14:textId="77777777" w:rsidTr="004E54E5">
        <w:tc>
          <w:tcPr>
            <w:tcW w:w="895" w:type="dxa"/>
            <w:shd w:val="clear" w:color="auto" w:fill="F7CAAC" w:themeFill="accent2" w:themeFillTint="66"/>
          </w:tcPr>
          <w:p w14:paraId="509D1B5F" w14:textId="77777777" w:rsidR="001F08FF" w:rsidRDefault="001F08FF" w:rsidP="001F08FF">
            <w:pPr>
              <w:jc w:val="center"/>
            </w:pP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79F6D7E6" w14:textId="2E6AC1E4" w:rsidR="001F08FF" w:rsidRDefault="001F08FF" w:rsidP="001F08FF">
            <w:pPr>
              <w:jc w:val="center"/>
            </w:pPr>
            <w:r>
              <w:t>(Seq)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5A732AE8" w14:textId="77777777" w:rsidR="001F08FF" w:rsidRDefault="001F08FF" w:rsidP="001F08FF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  <w:p w14:paraId="0DC59E00" w14:textId="69897C51" w:rsidR="001F08FF" w:rsidRDefault="001F08FF" w:rsidP="001F08FF">
            <w:pPr>
              <w:jc w:val="center"/>
            </w:pPr>
            <w:r>
              <w:t>(Length)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158E34F9" w14:textId="77777777" w:rsidR="001F08FF" w:rsidRDefault="001F08FF" w:rsidP="001F08FF">
            <w:pPr>
              <w:jc w:val="center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14:paraId="714B1AD2" w14:textId="6F39C02B" w:rsidR="001F08FF" w:rsidRDefault="001F08FF" w:rsidP="001F08FF">
            <w:pPr>
              <w:jc w:val="center"/>
            </w:pPr>
            <w:r>
              <w:t>(ID)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46959F21" w14:textId="77777777" w:rsidR="001F08FF" w:rsidRDefault="001F08FF" w:rsidP="001F08FF">
            <w:pPr>
              <w:jc w:val="center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mảnh</w:t>
            </w:r>
            <w:proofErr w:type="spellEnd"/>
          </w:p>
          <w:p w14:paraId="4F7DE584" w14:textId="203FB1D3" w:rsidR="001F08FF" w:rsidRDefault="001F08FF" w:rsidP="001F08FF">
            <w:pPr>
              <w:jc w:val="center"/>
            </w:pPr>
            <w:r>
              <w:t>(Frag-Flag)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4F9E1F52" w14:textId="77777777" w:rsidR="001F08FF" w:rsidRDefault="001F08FF" w:rsidP="004E54E5">
            <w:pPr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</w:p>
          <w:p w14:paraId="6950ECA9" w14:textId="1668DAC9" w:rsidR="001F08FF" w:rsidRDefault="001F08FF" w:rsidP="004E54E5">
            <w:pPr>
              <w:jc w:val="center"/>
            </w:pPr>
            <w:r>
              <w:t>(Offset)</w:t>
            </w:r>
          </w:p>
        </w:tc>
      </w:tr>
      <w:tr w:rsidR="001F08FF" w14:paraId="60101307" w14:textId="77777777" w:rsidTr="004E54E5">
        <w:tc>
          <w:tcPr>
            <w:tcW w:w="895" w:type="dxa"/>
            <w:shd w:val="clear" w:color="auto" w:fill="FBE4D5" w:themeFill="accent2" w:themeFillTint="33"/>
          </w:tcPr>
          <w:p w14:paraId="2B77AEA2" w14:textId="4D97AEC6" w:rsidR="001F08FF" w:rsidRDefault="001F08FF" w:rsidP="001F08FF">
            <w:pPr>
              <w:jc w:val="center"/>
            </w:pPr>
            <w:r>
              <w:t>0</w:t>
            </w:r>
            <w:r w:rsidR="004E54E5">
              <w:t>-0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297355F1" w14:textId="59F09B27" w:rsidR="001F08FF" w:rsidRDefault="004E54E5" w:rsidP="004E54E5">
            <w:pPr>
              <w:jc w:val="center"/>
            </w:pPr>
            <w:r>
              <w:t>980</w:t>
            </w:r>
            <w:r w:rsidR="00D267CC">
              <w:t xml:space="preserve"> </w:t>
            </w:r>
            <w:r w:rsidR="00832A76">
              <w:t>(</w:t>
            </w:r>
            <w:r w:rsidR="00D267CC">
              <w:t>– 20</w:t>
            </w:r>
            <w:r w:rsidR="00832A76">
              <w:t>)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48B4D744" w14:textId="1E2D59D5" w:rsidR="001F08FF" w:rsidRDefault="001F08FF" w:rsidP="001F08FF">
            <w:pPr>
              <w:jc w:val="center"/>
            </w:pPr>
            <w:r>
              <w:t>100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0559C179" w14:textId="32BFD990" w:rsidR="001F08FF" w:rsidRDefault="001F08FF" w:rsidP="001F08FF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CB327F0" w14:textId="1F41D0A9" w:rsidR="001F08FF" w:rsidRDefault="004E54E5" w:rsidP="004E54E5">
            <w:pPr>
              <w:jc w:val="center"/>
            </w:pPr>
            <w:r>
              <w:t>0</w:t>
            </w:r>
          </w:p>
        </w:tc>
      </w:tr>
      <w:tr w:rsidR="001F08FF" w14:paraId="6FA487A1" w14:textId="77777777" w:rsidTr="004E54E5">
        <w:tc>
          <w:tcPr>
            <w:tcW w:w="895" w:type="dxa"/>
            <w:shd w:val="clear" w:color="auto" w:fill="FBE4D5" w:themeFill="accent2" w:themeFillTint="33"/>
          </w:tcPr>
          <w:p w14:paraId="63B6E283" w14:textId="03C2BC6A" w:rsidR="001F08FF" w:rsidRDefault="004E54E5" w:rsidP="001F08FF">
            <w:pPr>
              <w:jc w:val="center"/>
            </w:pPr>
            <w:r>
              <w:t>0-</w:t>
            </w:r>
            <w:r w:rsidR="001F08FF">
              <w:t>1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7A1C95CD" w14:textId="086E362E" w:rsidR="001F08FF" w:rsidRDefault="004E54E5" w:rsidP="004E54E5">
            <w:pPr>
              <w:jc w:val="center"/>
            </w:pPr>
            <w:r>
              <w:t>980</w:t>
            </w:r>
            <w:r w:rsidR="00D267CC">
              <w:t xml:space="preserve"> </w:t>
            </w:r>
            <w:r w:rsidR="00832A76">
              <w:t>(</w:t>
            </w:r>
            <w:r w:rsidR="00D267CC">
              <w:t>– 20</w:t>
            </w:r>
            <w:r w:rsidR="00832A76">
              <w:t>)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5ABCDFD" w14:textId="2CFDF9C1" w:rsidR="001F08FF" w:rsidRDefault="001F08FF" w:rsidP="001F08FF">
            <w:pPr>
              <w:jc w:val="center"/>
            </w:pPr>
            <w:r>
              <w:t>100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F295AE4" w14:textId="050A4361" w:rsidR="001F08FF" w:rsidRDefault="001F08FF" w:rsidP="001F08FF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1B0A27C6" w14:textId="1DA2A817" w:rsidR="001F08FF" w:rsidRDefault="004E54E5" w:rsidP="004E54E5">
            <w:pPr>
              <w:jc w:val="center"/>
            </w:pPr>
            <w:r>
              <w:t>120</w:t>
            </w:r>
          </w:p>
        </w:tc>
      </w:tr>
      <w:tr w:rsidR="001F08FF" w14:paraId="15891BF4" w14:textId="77777777" w:rsidTr="004E54E5">
        <w:tc>
          <w:tcPr>
            <w:tcW w:w="895" w:type="dxa"/>
            <w:shd w:val="clear" w:color="auto" w:fill="FBE4D5" w:themeFill="accent2" w:themeFillTint="33"/>
          </w:tcPr>
          <w:p w14:paraId="15F42E3E" w14:textId="2E619DDC" w:rsidR="001F08FF" w:rsidRDefault="004E54E5" w:rsidP="001F08FF">
            <w:pPr>
              <w:jc w:val="center"/>
            </w:pPr>
            <w:r>
              <w:t>0-</w:t>
            </w:r>
            <w:r w:rsidR="001F08FF">
              <w:t>2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539EB2A6" w14:textId="7C84A9AC" w:rsidR="001F08FF" w:rsidRDefault="004E54E5" w:rsidP="004E54E5">
            <w:pPr>
              <w:jc w:val="center"/>
            </w:pPr>
            <w:r>
              <w:t>980</w:t>
            </w:r>
            <w:r w:rsidR="00D267CC">
              <w:t xml:space="preserve"> </w:t>
            </w:r>
            <w:r w:rsidR="00832A76">
              <w:t>(</w:t>
            </w:r>
            <w:r w:rsidR="00D267CC">
              <w:t>– 20</w:t>
            </w:r>
            <w:r w:rsidR="00832A76">
              <w:t>)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0A387801" w14:textId="1234B003" w:rsidR="001F08FF" w:rsidRDefault="001F08FF" w:rsidP="001F08FF">
            <w:pPr>
              <w:jc w:val="center"/>
            </w:pPr>
            <w:r>
              <w:t>100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D1834B5" w14:textId="75C7A073" w:rsidR="001F08FF" w:rsidRDefault="001F08FF" w:rsidP="001F08FF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33606ED8" w14:textId="234F1119" w:rsidR="001F08FF" w:rsidRDefault="004E54E5" w:rsidP="004E54E5">
            <w:pPr>
              <w:jc w:val="center"/>
            </w:pPr>
            <w:r>
              <w:t>240</w:t>
            </w:r>
          </w:p>
        </w:tc>
      </w:tr>
      <w:tr w:rsidR="001F08FF" w14:paraId="4A31D010" w14:textId="77777777" w:rsidTr="004E54E5">
        <w:tc>
          <w:tcPr>
            <w:tcW w:w="895" w:type="dxa"/>
            <w:shd w:val="clear" w:color="auto" w:fill="FBE4D5" w:themeFill="accent2" w:themeFillTint="33"/>
          </w:tcPr>
          <w:p w14:paraId="48021E0E" w14:textId="64685345" w:rsidR="001F08FF" w:rsidRDefault="004E54E5" w:rsidP="001F08FF">
            <w:pPr>
              <w:jc w:val="center"/>
            </w:pPr>
            <w:r>
              <w:t>0-</w:t>
            </w:r>
            <w:r w:rsidR="001F08FF">
              <w:t>3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1447E4B1" w14:textId="07213E95" w:rsidR="001F08FF" w:rsidRDefault="006B0803" w:rsidP="004E54E5">
            <w:pPr>
              <w:jc w:val="center"/>
            </w:pPr>
            <w:r>
              <w:t>120</w:t>
            </w:r>
            <w:r w:rsidR="00D267CC">
              <w:t xml:space="preserve"> </w:t>
            </w:r>
            <w:r w:rsidR="00832A76">
              <w:t>(</w:t>
            </w:r>
            <w:r w:rsidR="00D267CC">
              <w:t>– 20</w:t>
            </w:r>
            <w:r w:rsidR="00832A76">
              <w:t>)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251D1978" w14:textId="3AD4507F" w:rsidR="001F08FF" w:rsidRDefault="001F08FF" w:rsidP="001F08FF">
            <w:pPr>
              <w:jc w:val="center"/>
            </w:pPr>
            <w:r>
              <w:t>100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D8A795B" w14:textId="35900041" w:rsidR="001F08FF" w:rsidRDefault="006B0803" w:rsidP="001F08FF">
            <w:pPr>
              <w:jc w:val="center"/>
            </w:pPr>
            <w:r>
              <w:t>0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866C8CA" w14:textId="45378FD5" w:rsidR="001F08FF" w:rsidRDefault="003E7869" w:rsidP="004E54E5">
            <w:pPr>
              <w:jc w:val="center"/>
            </w:pPr>
            <w:r>
              <w:t>360</w:t>
            </w:r>
          </w:p>
        </w:tc>
      </w:tr>
    </w:tbl>
    <w:p w14:paraId="695C0637" w14:textId="5E5EC0A3" w:rsidR="001F08FF" w:rsidRDefault="00DF22B0">
      <w:r>
        <w:t xml:space="preserve">Offset: </w:t>
      </w:r>
      <w:proofErr w:type="spellStart"/>
      <w:r w:rsidR="001B139C">
        <w:t>Cái</w:t>
      </w:r>
      <w:proofErr w:type="spellEnd"/>
      <w:r w:rsidR="001B139C">
        <w:t xml:space="preserve"> length </w:t>
      </w:r>
      <w:proofErr w:type="spellStart"/>
      <w:r w:rsidR="001B139C">
        <w:t>thì</w:t>
      </w:r>
      <w:proofErr w:type="spellEnd"/>
      <w:r w:rsidR="001B139C">
        <w:t xml:space="preserve"> </w:t>
      </w:r>
      <w:proofErr w:type="spellStart"/>
      <w:r w:rsidR="001B139C">
        <w:t>trừ</w:t>
      </w:r>
      <w:proofErr w:type="spellEnd"/>
      <w:r w:rsidR="001B139C">
        <w:t xml:space="preserve"> 20 </w:t>
      </w:r>
      <w:proofErr w:type="spellStart"/>
      <w:r w:rsidR="001B139C">
        <w:t>xong</w:t>
      </w:r>
      <w:proofErr w:type="spellEnd"/>
      <w:r w:rsidR="001B139C">
        <w:t xml:space="preserve"> </w:t>
      </w:r>
      <w:proofErr w:type="spellStart"/>
      <w:r w:rsidR="001B139C">
        <w:t>nhân</w:t>
      </w:r>
      <w:proofErr w:type="spellEnd"/>
      <w:r w:rsidR="001B139C">
        <w:t xml:space="preserve"> </w:t>
      </w:r>
      <w:proofErr w:type="spellStart"/>
      <w:r w:rsidR="001B139C">
        <w:t>lên</w:t>
      </w:r>
      <w:proofErr w:type="spellEnd"/>
      <w:r w:rsidR="001B139C">
        <w:t xml:space="preserve"> </w:t>
      </w:r>
      <w:proofErr w:type="spellStart"/>
      <w:r w:rsidR="001B139C">
        <w:t>rồi</w:t>
      </w:r>
      <w:proofErr w:type="spellEnd"/>
      <w:r w:rsidR="001B139C">
        <w:t xml:space="preserve"> chia 8</w:t>
      </w:r>
    </w:p>
    <w:p w14:paraId="6F7EDF42" w14:textId="690D39FD" w:rsidR="00872FDC" w:rsidRDefault="00872FDC">
      <w:proofErr w:type="spellStart"/>
      <w:r>
        <w:t>Câu</w:t>
      </w:r>
      <w:proofErr w:type="spellEnd"/>
      <w:r>
        <w:t xml:space="preserve"> 2:</w:t>
      </w:r>
    </w:p>
    <w:p w14:paraId="3B767F45" w14:textId="3E9BC7F0" w:rsidR="00872FDC" w:rsidRDefault="00872FDC" w:rsidP="00872FDC">
      <w:pPr>
        <w:jc w:val="center"/>
      </w:pPr>
      <w:r w:rsidRPr="00872FDC">
        <w:rPr>
          <w:noProof/>
        </w:rPr>
        <w:drawing>
          <wp:inline distT="0" distB="0" distL="0" distR="0" wp14:anchorId="795210DC" wp14:editId="68E6A55D">
            <wp:extent cx="3299155" cy="24936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19" t="5243" r="3069" b="9637"/>
                    <a:stretch/>
                  </pic:blipFill>
                  <pic:spPr bwMode="auto">
                    <a:xfrm>
                      <a:off x="0" y="0"/>
                      <a:ext cx="3314629" cy="250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61F62" w14:textId="3BA5496E" w:rsidR="00872FDC" w:rsidRDefault="00872FDC" w:rsidP="00872FDC">
      <w:pPr>
        <w:jc w:val="center"/>
      </w:pPr>
      <w:r w:rsidRPr="00872FDC">
        <w:rPr>
          <w:noProof/>
        </w:rPr>
        <w:drawing>
          <wp:inline distT="0" distB="0" distL="0" distR="0" wp14:anchorId="4EFECE36" wp14:editId="314EF07E">
            <wp:extent cx="4564685" cy="966094"/>
            <wp:effectExtent l="0" t="0" r="762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112" cy="9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6C8" w14:paraId="48A7D900" w14:textId="77777777" w:rsidTr="00C926C8">
        <w:trPr>
          <w:trHeight w:val="314"/>
        </w:trPr>
        <w:tc>
          <w:tcPr>
            <w:tcW w:w="9350" w:type="dxa"/>
            <w:gridSpan w:val="2"/>
          </w:tcPr>
          <w:p w14:paraId="642DB5E4" w14:textId="6FB2A439" w:rsidR="00C926C8" w:rsidRDefault="00C926C8" w:rsidP="00C926C8">
            <w:pPr>
              <w:jc w:val="center"/>
            </w:pPr>
            <w:proofErr w:type="spellStart"/>
            <w:r>
              <w:t>Vì</w:t>
            </w:r>
            <w:proofErr w:type="spellEnd"/>
            <w:r>
              <w:t xml:space="preserve"> “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1 router”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r w:rsidRPr="00C926C8">
              <w:rPr>
                <w:color w:val="FF0000"/>
              </w:rPr>
              <w:t xml:space="preserve">A-&gt;Router </w:t>
            </w:r>
            <w:r>
              <w:t xml:space="preserve">+ </w:t>
            </w:r>
            <w:r w:rsidRPr="00C926C8">
              <w:rPr>
                <w:color w:val="70AD47" w:themeColor="accent6"/>
              </w:rPr>
              <w:t>Router-&gt;B</w:t>
            </w:r>
          </w:p>
        </w:tc>
      </w:tr>
      <w:tr w:rsidR="00C926C8" w14:paraId="16BB8442" w14:textId="77777777" w:rsidTr="00C926C8">
        <w:tc>
          <w:tcPr>
            <w:tcW w:w="4675" w:type="dxa"/>
          </w:tcPr>
          <w:p w14:paraId="6CE0261B" w14:textId="77777777" w:rsidR="00C926C8" w:rsidRPr="00C926C8" w:rsidRDefault="00C926C8" w:rsidP="00C926C8">
            <w:pPr>
              <w:rPr>
                <w:color w:val="FF0000"/>
              </w:rPr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r w:rsidRPr="00C926C8">
              <w:rPr>
                <w:color w:val="FF0000"/>
              </w:rPr>
              <w:t>A-&gt;Router</w:t>
            </w:r>
          </w:p>
          <w:p w14:paraId="6FE090C2" w14:textId="00CA5309" w:rsidR="00C926C8" w:rsidRDefault="00C926C8" w:rsidP="00C926C8">
            <w:r>
              <w:t xml:space="preserve">=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tin +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</w:p>
          <w:p w14:paraId="151E4AB4" w14:textId="77777777" w:rsidR="00C926C8" w:rsidRDefault="00C926C8" w:rsidP="00C926C8">
            <w:r>
              <w:t xml:space="preserve">&lt;=&gt; </w:t>
            </w:r>
            <w:proofErr w:type="spellStart"/>
            <w:r w:rsidRPr="00C926C8">
              <w:rPr>
                <w:color w:val="000000" w:themeColor="text1"/>
              </w:rPr>
              <w:t>d_trans</w:t>
            </w:r>
            <w:proofErr w:type="spellEnd"/>
            <w:r w:rsidRPr="00C926C8">
              <w:rPr>
                <w:color w:val="000000" w:themeColor="text1"/>
              </w:rPr>
              <w:t xml:space="preserve"> + </w:t>
            </w:r>
            <w:proofErr w:type="spellStart"/>
            <w:r w:rsidRPr="00C926C8">
              <w:rPr>
                <w:color w:val="000000" w:themeColor="text1"/>
              </w:rPr>
              <w:t>d_prop</w:t>
            </w:r>
            <w:proofErr w:type="spellEnd"/>
          </w:p>
          <w:p w14:paraId="4624A858" w14:textId="77777777" w:rsidR="00C926C8" w:rsidRDefault="00C926C8" w:rsidP="00C926C8">
            <w:r>
              <w:t xml:space="preserve">&lt;=&gt; </w:t>
            </w:r>
            <w:r w:rsidRPr="00C926C8">
              <w:rPr>
                <w:color w:val="FF0000"/>
              </w:rPr>
              <w:t>L/R1 + d1/s1</w:t>
            </w:r>
          </w:p>
          <w:p w14:paraId="075B005A" w14:textId="50E27D61" w:rsidR="00C926C8" w:rsidRDefault="00C926C8" w:rsidP="00C926C8">
            <w:r>
              <w:t>&lt;=&gt; (3000 x 1*10^-6) / 50 + 2000 / (2*10^8) = (*)</w:t>
            </w:r>
          </w:p>
          <w:p w14:paraId="1BF0CB68" w14:textId="6FB4083B" w:rsidR="0097358B" w:rsidRPr="0097358B" w:rsidRDefault="0097358B" w:rsidP="00C926C8">
            <w:pPr>
              <w:rPr>
                <w:vertAlign w:val="superscript"/>
              </w:rPr>
            </w:pPr>
            <w:r>
              <w:t>7*10</w:t>
            </w:r>
            <w:r>
              <w:rPr>
                <w:vertAlign w:val="superscript"/>
              </w:rPr>
              <w:t>-5</w:t>
            </w:r>
          </w:p>
          <w:p w14:paraId="6A3CA16D" w14:textId="77777777" w:rsidR="00C926C8" w:rsidRDefault="00C926C8"/>
        </w:tc>
        <w:tc>
          <w:tcPr>
            <w:tcW w:w="4675" w:type="dxa"/>
          </w:tcPr>
          <w:p w14:paraId="06679D70" w14:textId="77777777" w:rsidR="00C926C8" w:rsidRDefault="00C926C8" w:rsidP="00C926C8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r w:rsidRPr="00C926C8">
              <w:rPr>
                <w:color w:val="70AD47" w:themeColor="accent6"/>
              </w:rPr>
              <w:t>Router -&gt;B</w:t>
            </w:r>
          </w:p>
          <w:p w14:paraId="51F383C9" w14:textId="543EC064" w:rsidR="00C926C8" w:rsidRDefault="00C926C8" w:rsidP="00C926C8">
            <w:r>
              <w:t xml:space="preserve">=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tin +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</w:p>
          <w:p w14:paraId="06138E97" w14:textId="77777777" w:rsidR="00C926C8" w:rsidRPr="00C926C8" w:rsidRDefault="00C926C8" w:rsidP="00C926C8">
            <w:pPr>
              <w:rPr>
                <w:color w:val="70AD47" w:themeColor="accent6"/>
              </w:rPr>
            </w:pPr>
            <w:r>
              <w:t xml:space="preserve">&lt;=&gt; </w:t>
            </w:r>
            <w:proofErr w:type="spellStart"/>
            <w:r w:rsidRPr="00C926C8">
              <w:rPr>
                <w:color w:val="000000" w:themeColor="text1"/>
              </w:rPr>
              <w:t>d_trans</w:t>
            </w:r>
            <w:proofErr w:type="spellEnd"/>
            <w:r w:rsidRPr="00C926C8">
              <w:rPr>
                <w:color w:val="000000" w:themeColor="text1"/>
              </w:rPr>
              <w:t xml:space="preserve"> + </w:t>
            </w:r>
            <w:proofErr w:type="spellStart"/>
            <w:r w:rsidRPr="00C926C8">
              <w:rPr>
                <w:color w:val="000000" w:themeColor="text1"/>
              </w:rPr>
              <w:t>d_prop</w:t>
            </w:r>
            <w:proofErr w:type="spellEnd"/>
          </w:p>
          <w:p w14:paraId="3751DECB" w14:textId="31F7B2C7" w:rsidR="00C926C8" w:rsidRDefault="00C926C8" w:rsidP="00C926C8">
            <w:r>
              <w:t xml:space="preserve">&lt;=&gt; </w:t>
            </w:r>
            <w:r w:rsidRPr="00C926C8">
              <w:rPr>
                <w:color w:val="70AD47" w:themeColor="accent6"/>
              </w:rPr>
              <w:t>L/R2 + d2/s2</w:t>
            </w:r>
          </w:p>
          <w:p w14:paraId="5ADCE477" w14:textId="52683F96" w:rsidR="00C926C8" w:rsidRDefault="00C926C8" w:rsidP="00C926C8">
            <w:r>
              <w:t>&lt;=&gt; (3000 x 1*10^-6) / 40 + 8000 / (10^8) = (**)</w:t>
            </w:r>
          </w:p>
          <w:p w14:paraId="3309B6EE" w14:textId="1D3DE113" w:rsidR="00C926C8" w:rsidRPr="0097358B" w:rsidRDefault="0097358B">
            <w:pPr>
              <w:rPr>
                <w:vertAlign w:val="superscript"/>
              </w:rPr>
            </w:pPr>
            <w:r>
              <w:t>1,55*10</w:t>
            </w:r>
            <w:r>
              <w:rPr>
                <w:vertAlign w:val="superscript"/>
              </w:rPr>
              <w:t>-4</w:t>
            </w:r>
          </w:p>
        </w:tc>
      </w:tr>
      <w:tr w:rsidR="00C926C8" w14:paraId="1590EDCC" w14:textId="77777777" w:rsidTr="00B74030">
        <w:tc>
          <w:tcPr>
            <w:tcW w:w="9350" w:type="dxa"/>
            <w:gridSpan w:val="2"/>
          </w:tcPr>
          <w:p w14:paraId="1220F62E" w14:textId="424FA77D" w:rsidR="00C926C8" w:rsidRPr="00E56603" w:rsidRDefault="00C926C8" w:rsidP="00C926C8">
            <w:pPr>
              <w:jc w:val="center"/>
              <w:rPr>
                <w:vertAlign w:val="superscript"/>
              </w:rPr>
            </w:pPr>
            <w:r>
              <w:t xml:space="preserve">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(*) &amp; (**)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ra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E56603">
              <w:t xml:space="preserve"> 2,25*10</w:t>
            </w:r>
            <w:r w:rsidR="00E56603">
              <w:rPr>
                <w:vertAlign w:val="superscript"/>
              </w:rPr>
              <w:t>-4</w:t>
            </w:r>
          </w:p>
        </w:tc>
      </w:tr>
    </w:tbl>
    <w:p w14:paraId="717A08C3" w14:textId="71AF192C" w:rsidR="00C926C8" w:rsidRDefault="00C926C8"/>
    <w:p w14:paraId="6565A265" w14:textId="77777777" w:rsidR="00C926C8" w:rsidRDefault="00C926C8"/>
    <w:p w14:paraId="15A5C4E2" w14:textId="77777777" w:rsidR="00872FDC" w:rsidRDefault="00872FDC"/>
    <w:sectPr w:rsidR="0087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F"/>
    <w:rsid w:val="001B139C"/>
    <w:rsid w:val="001C761E"/>
    <w:rsid w:val="001F08FF"/>
    <w:rsid w:val="003E7869"/>
    <w:rsid w:val="004E54E5"/>
    <w:rsid w:val="005476F6"/>
    <w:rsid w:val="006B0803"/>
    <w:rsid w:val="00832A76"/>
    <w:rsid w:val="00872FDC"/>
    <w:rsid w:val="0097358B"/>
    <w:rsid w:val="00C926C8"/>
    <w:rsid w:val="00D267CC"/>
    <w:rsid w:val="00DF22B0"/>
    <w:rsid w:val="00E5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8DCA"/>
  <w15:chartTrackingRefBased/>
  <w15:docId w15:val="{9C760DFE-0103-4348-9F3A-CDBADE9F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Anh Duy</dc:creator>
  <cp:keywords/>
  <dc:description/>
  <cp:lastModifiedBy>Satria Raider</cp:lastModifiedBy>
  <cp:revision>12</cp:revision>
  <dcterms:created xsi:type="dcterms:W3CDTF">2021-07-08T15:17:00Z</dcterms:created>
  <dcterms:modified xsi:type="dcterms:W3CDTF">2021-07-09T15:22:00Z</dcterms:modified>
</cp:coreProperties>
</file>