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70A6" w14:textId="77777777" w:rsidR="00D87B8E" w:rsidRDefault="00C3303D">
      <w:pPr>
        <w:spacing w:after="262" w:line="259" w:lineRule="auto"/>
        <w:ind w:left="-5" w:right="-15"/>
        <w:jc w:val="left"/>
      </w:pPr>
      <w:r>
        <w:rPr>
          <w:sz w:val="20"/>
        </w:rPr>
        <w:t xml:space="preserve">Смирнова Елена Константиновна                                             Финансовый Университет при Правительстве РФ </w:t>
      </w:r>
    </w:p>
    <w:p w14:paraId="4B3A4C66" w14:textId="77777777" w:rsidR="00D87B8E" w:rsidRDefault="00C3303D">
      <w:pPr>
        <w:spacing w:after="0" w:line="259" w:lineRule="auto"/>
        <w:ind w:left="13" w:right="9"/>
        <w:jc w:val="center"/>
      </w:pPr>
      <w:r>
        <w:rPr>
          <w:b/>
        </w:rPr>
        <w:t xml:space="preserve">Задания по Теме 9 </w:t>
      </w:r>
    </w:p>
    <w:p w14:paraId="1691B275" w14:textId="77777777" w:rsidR="00D87B8E" w:rsidRDefault="00C3303D">
      <w:pPr>
        <w:spacing w:after="21" w:line="259" w:lineRule="auto"/>
        <w:ind w:left="54" w:firstLine="0"/>
        <w:jc w:val="center"/>
      </w:pPr>
      <w:r>
        <w:rPr>
          <w:b/>
        </w:rPr>
        <w:t xml:space="preserve"> </w:t>
      </w:r>
    </w:p>
    <w:p w14:paraId="6E77FE54" w14:textId="77777777" w:rsidR="00D87B8E" w:rsidRDefault="00C3303D">
      <w:pPr>
        <w:spacing w:after="0" w:line="259" w:lineRule="auto"/>
        <w:ind w:left="13"/>
        <w:jc w:val="center"/>
      </w:pPr>
      <w:r>
        <w:rPr>
          <w:b/>
        </w:rPr>
        <w:t xml:space="preserve">Лаги. </w:t>
      </w:r>
    </w:p>
    <w:p w14:paraId="0C64D5D4" w14:textId="77777777" w:rsidR="00D87B8E" w:rsidRDefault="00C3303D">
      <w:r>
        <w:t xml:space="preserve">В таблице представлены данные, описывающие спрос на продукцию фирмы Z за 12 месяцев. </w:t>
      </w:r>
    </w:p>
    <w:p w14:paraId="136BDC7E" w14:textId="77777777" w:rsidR="00D87B8E" w:rsidRDefault="00C3303D">
      <w:pPr>
        <w:numPr>
          <w:ilvl w:val="0"/>
          <w:numId w:val="1"/>
        </w:numPr>
        <w:spacing w:after="93"/>
      </w:pPr>
      <w:r>
        <w:t>По первым 15 наблюдениям постройте модель с распределенными лагами, описывающую зависимость объема спроса (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)</w:t>
      </w:r>
      <w:r>
        <w:t xml:space="preserve"> от цены товара 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)</w:t>
      </w:r>
      <w:r>
        <w:t xml:space="preserve">:  </w:t>
      </w:r>
    </w:p>
    <w:p w14:paraId="2BF68346" w14:textId="77777777" w:rsidR="00D87B8E" w:rsidRDefault="00C3303D">
      <w:pPr>
        <w:tabs>
          <w:tab w:val="center" w:pos="2336"/>
          <w:tab w:val="center" w:pos="4647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7"/>
        </w:rPr>
        <w:t>𝑖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𝑖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𝑖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𝑖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 xml:space="preserve">2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𝜀</w:t>
      </w:r>
      <w:r>
        <w:rPr>
          <w:rFonts w:ascii="Cambria Math" w:eastAsia="Cambria Math" w:hAnsi="Cambria Math" w:cs="Cambria Math"/>
          <w:sz w:val="17"/>
        </w:rPr>
        <w:t>𝑖</w:t>
      </w:r>
      <w:r>
        <w:t xml:space="preserve">. </w:t>
      </w:r>
    </w:p>
    <w:p w14:paraId="2B16E26F" w14:textId="77777777" w:rsidR="00D87B8E" w:rsidRDefault="00C3303D">
      <w:pPr>
        <w:ind w:left="281"/>
      </w:pPr>
      <w:r>
        <w:t>Запишите оцененную модель в стандартной форме. Сделайте выводы о качестве модели. Проверьте статистическую значимость регрессии в целом. Проверьте статистическую значимость оценок параметров модели. Дайте экономическую интерпретацию</w:t>
      </w:r>
      <w:r>
        <w:t xml:space="preserve"> оценкам параметров.   </w:t>
      </w:r>
    </w:p>
    <w:p w14:paraId="27F9732C" w14:textId="77777777" w:rsidR="00D87B8E" w:rsidRDefault="00C3303D">
      <w:pPr>
        <w:numPr>
          <w:ilvl w:val="0"/>
          <w:numId w:val="1"/>
        </w:numPr>
        <w:spacing w:after="44"/>
      </w:pPr>
      <w:r>
        <w:t>Проверьте выполнение предпосылки Гаусса-Маркова о гомоскедастичности остатков и об отсутствии автокорреляции. Рассчитайте и охарактеризуйте краткосрочный и долгосрочный мультипликаторы и величину среднего лага. Проведите тест на дли</w:t>
      </w:r>
      <w:r>
        <w:t xml:space="preserve">нную и короткую модель: сравните модель из условия с парной регрессией, описывающей зависимость текущего объёма спроса от текущего значения цены товара. </w:t>
      </w:r>
    </w:p>
    <w:p w14:paraId="27C43754" w14:textId="77777777" w:rsidR="00D87B8E" w:rsidRDefault="00C3303D">
      <w:pPr>
        <w:ind w:left="281"/>
      </w:pPr>
      <w:r>
        <w:t>2)</w:t>
      </w:r>
      <w:r>
        <w:rPr>
          <w:rFonts w:ascii="Arial" w:eastAsia="Arial" w:hAnsi="Arial" w:cs="Arial"/>
        </w:rPr>
        <w:t xml:space="preserve"> </w:t>
      </w:r>
      <w:r>
        <w:t xml:space="preserve">Постройте точечный и интервальный прогноз для 16 месяца. Сделайте выводы об адекватности модели.   </w:t>
      </w:r>
    </w:p>
    <w:p w14:paraId="2D8B4AEA" w14:textId="77777777" w:rsidR="00D87B8E" w:rsidRDefault="00C3303D">
      <w:pPr>
        <w:spacing w:after="0" w:line="259" w:lineRule="auto"/>
        <w:ind w:left="711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6047" w:type="dxa"/>
        <w:tblInd w:w="1656" w:type="dxa"/>
        <w:tblCellMar>
          <w:top w:w="17" w:type="dxa"/>
          <w:left w:w="23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2016"/>
        <w:gridCol w:w="3441"/>
      </w:tblGrid>
      <w:tr w:rsidR="00D87B8E" w14:paraId="522C4A37" w14:textId="77777777">
        <w:trPr>
          <w:trHeight w:val="25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ABBA" w14:textId="77777777" w:rsidR="00D87B8E" w:rsidRDefault="00C3303D">
            <w:p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№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EBAA" w14:textId="77777777" w:rsidR="00D87B8E" w:rsidRDefault="00C3303D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ambria Math" w:eastAsia="Cambria Math" w:hAnsi="Cambria Math" w:cs="Cambria Math"/>
                <w:sz w:val="20"/>
              </w:rPr>
              <w:t>𝑦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𝑖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C494" w14:textId="77777777" w:rsidR="00D87B8E" w:rsidRDefault="00C3303D">
            <w:pPr>
              <w:spacing w:after="0" w:line="259" w:lineRule="auto"/>
              <w:ind w:left="0" w:right="95" w:firstLine="0"/>
              <w:jc w:val="center"/>
            </w:pPr>
            <w:r>
              <w:rPr>
                <w:rFonts w:ascii="Cambria Math" w:eastAsia="Cambria Math" w:hAnsi="Cambria Math" w:cs="Cambria Math"/>
                <w:sz w:val="20"/>
              </w:rPr>
              <w:t>𝑥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𝑖</w:t>
            </w:r>
            <w:r>
              <w:rPr>
                <w:sz w:val="20"/>
              </w:rPr>
              <w:t xml:space="preserve"> </w:t>
            </w:r>
          </w:p>
        </w:tc>
      </w:tr>
      <w:tr w:rsidR="00D87B8E" w14:paraId="57D06232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1C4" w14:textId="77777777" w:rsidR="00D87B8E" w:rsidRDefault="00C3303D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7142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50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952A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120 </w:t>
            </w:r>
          </w:p>
        </w:tc>
      </w:tr>
      <w:tr w:rsidR="00D87B8E" w14:paraId="6F542199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0542" w14:textId="77777777" w:rsidR="00D87B8E" w:rsidRDefault="00C3303D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A0CC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58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9AA2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115 </w:t>
            </w:r>
          </w:p>
        </w:tc>
      </w:tr>
      <w:tr w:rsidR="00D87B8E" w14:paraId="336A9C86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E83E" w14:textId="77777777" w:rsidR="00D87B8E" w:rsidRDefault="00C3303D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3729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60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1947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116 </w:t>
            </w:r>
          </w:p>
        </w:tc>
      </w:tr>
      <w:tr w:rsidR="00D87B8E" w14:paraId="3ED08FDE" w14:textId="77777777">
        <w:trPr>
          <w:trHeight w:val="24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9188" w14:textId="77777777" w:rsidR="00D87B8E" w:rsidRDefault="00C3303D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C182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54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6D6C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130 </w:t>
            </w:r>
          </w:p>
        </w:tc>
      </w:tr>
      <w:tr w:rsidR="00D87B8E" w14:paraId="2311D68C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0400" w14:textId="77777777" w:rsidR="00D87B8E" w:rsidRDefault="00C3303D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515C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56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1CB2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132 </w:t>
            </w:r>
          </w:p>
        </w:tc>
      </w:tr>
      <w:tr w:rsidR="00D87B8E" w14:paraId="7D73593D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7253" w14:textId="77777777" w:rsidR="00D87B8E" w:rsidRDefault="00C3303D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E691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50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31CD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130 </w:t>
            </w:r>
          </w:p>
        </w:tc>
      </w:tr>
      <w:tr w:rsidR="00D87B8E" w14:paraId="5E409403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7C36" w14:textId="77777777" w:rsidR="00D87B8E" w:rsidRDefault="00C3303D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F19E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68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179C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118 </w:t>
            </w:r>
          </w:p>
        </w:tc>
      </w:tr>
      <w:tr w:rsidR="00D87B8E" w14:paraId="44882024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16D8" w14:textId="77777777" w:rsidR="00D87B8E" w:rsidRDefault="00C3303D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61EC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70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3B2E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118 </w:t>
            </w:r>
          </w:p>
        </w:tc>
      </w:tr>
      <w:tr w:rsidR="00D87B8E" w14:paraId="6002D102" w14:textId="77777777">
        <w:trPr>
          <w:trHeight w:val="24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DA0C" w14:textId="77777777" w:rsidR="00D87B8E" w:rsidRDefault="00C3303D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D773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55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2F7F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128 </w:t>
            </w:r>
          </w:p>
        </w:tc>
      </w:tr>
      <w:tr w:rsidR="00D87B8E" w14:paraId="51FB13AE" w14:textId="77777777">
        <w:trPr>
          <w:trHeight w:val="25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2A91" w14:textId="77777777" w:rsidR="00D87B8E" w:rsidRDefault="00C3303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EBA5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66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F327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115 </w:t>
            </w:r>
          </w:p>
        </w:tc>
      </w:tr>
      <w:tr w:rsidR="00D87B8E" w14:paraId="14A136E6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E56F" w14:textId="77777777" w:rsidR="00D87B8E" w:rsidRDefault="00C3303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AA64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80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9AB7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112 </w:t>
            </w:r>
          </w:p>
        </w:tc>
      </w:tr>
      <w:tr w:rsidR="00D87B8E" w14:paraId="3AEC4BB5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D5EC" w14:textId="77777777" w:rsidR="00D87B8E" w:rsidRDefault="00C3303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7355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85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715A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105 </w:t>
            </w:r>
          </w:p>
        </w:tc>
      </w:tr>
      <w:tr w:rsidR="00D87B8E" w14:paraId="29322935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3992" w14:textId="77777777" w:rsidR="00D87B8E" w:rsidRDefault="00C3303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4F36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95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94CD" w14:textId="77777777" w:rsidR="00D87B8E" w:rsidRDefault="00C3303D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0"/>
              </w:rPr>
              <w:t xml:space="preserve">128 </w:t>
            </w:r>
          </w:p>
        </w:tc>
      </w:tr>
      <w:tr w:rsidR="00D87B8E" w14:paraId="5EEC8206" w14:textId="77777777">
        <w:trPr>
          <w:trHeight w:val="24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9A98" w14:textId="77777777" w:rsidR="00D87B8E" w:rsidRDefault="00C3303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5F81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96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D11A" w14:textId="77777777" w:rsidR="00D87B8E" w:rsidRDefault="00C3303D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0"/>
              </w:rPr>
              <w:t xml:space="preserve">135 </w:t>
            </w:r>
          </w:p>
        </w:tc>
      </w:tr>
      <w:tr w:rsidR="00D87B8E" w14:paraId="4423D92F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0722" w14:textId="77777777" w:rsidR="00D87B8E" w:rsidRDefault="00C3303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6CDC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108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EEAB" w14:textId="77777777" w:rsidR="00D87B8E" w:rsidRDefault="00C3303D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0"/>
              </w:rPr>
              <w:t xml:space="preserve">132 </w:t>
            </w:r>
          </w:p>
        </w:tc>
      </w:tr>
      <w:tr w:rsidR="00D87B8E" w14:paraId="61F7705B" w14:textId="77777777">
        <w:trPr>
          <w:trHeight w:val="250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A95B" w14:textId="77777777" w:rsidR="00D87B8E" w:rsidRDefault="00C3303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16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443" w14:textId="77777777" w:rsidR="00D87B8E" w:rsidRDefault="00C3303D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20"/>
              </w:rPr>
              <w:t xml:space="preserve">185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DDC4" w14:textId="77777777" w:rsidR="00D87B8E" w:rsidRDefault="00C3303D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0"/>
              </w:rPr>
              <w:t xml:space="preserve">205 </w:t>
            </w:r>
          </w:p>
        </w:tc>
      </w:tr>
    </w:tbl>
    <w:p w14:paraId="6C9E5030" w14:textId="77777777" w:rsidR="00D87B8E" w:rsidRDefault="00C3303D">
      <w:pPr>
        <w:spacing w:after="25" w:line="259" w:lineRule="auto"/>
        <w:ind w:left="0" w:firstLine="0"/>
        <w:jc w:val="left"/>
      </w:pPr>
      <w:r>
        <w:t xml:space="preserve"> </w:t>
      </w:r>
    </w:p>
    <w:p w14:paraId="10772851" w14:textId="77777777" w:rsidR="00D87B8E" w:rsidRDefault="00C3303D">
      <w:pPr>
        <w:spacing w:after="0" w:line="259" w:lineRule="auto"/>
        <w:ind w:left="13" w:right="9"/>
        <w:jc w:val="center"/>
      </w:pPr>
      <w:r>
        <w:rPr>
          <w:b/>
        </w:rPr>
        <w:t xml:space="preserve">Системы одновременных уравнений. </w:t>
      </w:r>
    </w:p>
    <w:p w14:paraId="46526E09" w14:textId="77777777" w:rsidR="00D87B8E" w:rsidRDefault="00C3303D">
      <w:pPr>
        <w:spacing w:after="24" w:line="259" w:lineRule="auto"/>
        <w:ind w:left="54" w:firstLine="0"/>
        <w:jc w:val="center"/>
      </w:pPr>
      <w:r>
        <w:t xml:space="preserve"> </w:t>
      </w:r>
    </w:p>
    <w:p w14:paraId="63543B77" w14:textId="77777777" w:rsidR="00D87B8E" w:rsidRDefault="00C3303D">
      <w:pPr>
        <w:numPr>
          <w:ilvl w:val="0"/>
          <w:numId w:val="2"/>
        </w:numPr>
        <w:spacing w:after="108"/>
        <w:ind w:firstLine="286"/>
      </w:pPr>
      <w:r>
        <w:t xml:space="preserve">Идентификация отдельных уравнений системы одновременных уравнений: ранговое условие. Проверить идентификацию первого уравнения СОУ. Сделайте вывод об идентифицируемости системы в целом. </w:t>
      </w:r>
    </w:p>
    <w:p w14:paraId="317A2929" w14:textId="77777777" w:rsidR="00D87B8E" w:rsidRDefault="00C3303D">
      <w:pPr>
        <w:tabs>
          <w:tab w:val="center" w:pos="610"/>
          <w:tab w:val="center" w:pos="322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37"/>
          <w:vertAlign w:val="subscript"/>
        </w:rPr>
        <w:t>{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17"/>
        </w:rPr>
        <w:t xml:space="preserve">12 </w:t>
      </w:r>
      <w:r>
        <w:rPr>
          <w:rFonts w:ascii="Cambria Math" w:eastAsia="Cambria Math" w:hAnsi="Cambria Math" w:cs="Cambria Math"/>
        </w:rPr>
        <w:t>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sz w:val="17"/>
        </w:rPr>
        <w:t xml:space="preserve">11 </w:t>
      </w:r>
      <w:r>
        <w:rPr>
          <w:rFonts w:ascii="Cambria Math" w:eastAsia="Cambria Math" w:hAnsi="Cambria Math" w:cs="Cambria Math"/>
        </w:rPr>
        <w:t>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sz w:val="17"/>
        </w:rPr>
        <w:t>1</w:t>
      </w:r>
      <w:proofErr w:type="gramStart"/>
      <w:r>
        <w:rPr>
          <w:rFonts w:ascii="Cambria Math" w:eastAsia="Cambria Math" w:hAnsi="Cambria Math" w:cs="Cambria Math"/>
          <w:sz w:val="17"/>
        </w:rPr>
        <w:t>𝑡</w:t>
      </w:r>
      <w:r>
        <w:t xml:space="preserve">  ,</w:t>
      </w:r>
      <w:proofErr w:type="gramEnd"/>
      <w:r>
        <w:t xml:space="preserve">   </w:t>
      </w:r>
      <w:r>
        <w:rPr>
          <w:rFonts w:ascii="Cambria Math" w:eastAsia="Cambria Math" w:hAnsi="Cambria Math" w:cs="Cambria Math"/>
          <w:sz w:val="37"/>
          <w:vertAlign w:val="subscript"/>
        </w:rPr>
        <w:t>𝑡</w:t>
      </w:r>
      <w:r>
        <w:rPr>
          <w:rFonts w:ascii="Cambria Math" w:eastAsia="Cambria Math" w:hAnsi="Cambria Math" w:cs="Cambria Math"/>
          <w:sz w:val="37"/>
          <w:vertAlign w:val="subscript"/>
        </w:rPr>
        <w:t xml:space="preserve"> = 1, . . . , </w:t>
      </w:r>
      <w:r>
        <w:rPr>
          <w:rFonts w:ascii="Cambria Math" w:eastAsia="Cambria Math" w:hAnsi="Cambria Math" w:cs="Cambria Math"/>
          <w:sz w:val="37"/>
          <w:vertAlign w:val="subscript"/>
        </w:rPr>
        <w:t>𝑛</w:t>
      </w:r>
      <w:r>
        <w:t xml:space="preserve">.  </w:t>
      </w:r>
    </w:p>
    <w:p w14:paraId="3689D712" w14:textId="77777777" w:rsidR="00D87B8E" w:rsidRDefault="00C3303D">
      <w:pPr>
        <w:tabs>
          <w:tab w:val="center" w:pos="658"/>
          <w:tab w:val="center" w:pos="243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sz w:val="17"/>
        </w:rPr>
        <w:t xml:space="preserve">21 </w:t>
      </w:r>
      <w:r>
        <w:rPr>
          <w:rFonts w:ascii="Cambria Math" w:eastAsia="Cambria Math" w:hAnsi="Cambria Math" w:cs="Cambria Math"/>
        </w:rPr>
        <w:t>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sz w:val="17"/>
        </w:rPr>
        <w:t xml:space="preserve">22 </w:t>
      </w:r>
      <w:r>
        <w:rPr>
          <w:rFonts w:ascii="Cambria Math" w:eastAsia="Cambria Math" w:hAnsi="Cambria Math" w:cs="Cambria Math"/>
        </w:rPr>
        <w:t>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  <w:sz w:val="17"/>
        </w:rPr>
        <w:t>𝑡</w:t>
      </w:r>
    </w:p>
    <w:p w14:paraId="610CAAD3" w14:textId="77777777" w:rsidR="00D87B8E" w:rsidRDefault="00C3303D">
      <w:pPr>
        <w:spacing w:after="20" w:line="259" w:lineRule="auto"/>
        <w:ind w:left="286" w:firstLine="0"/>
        <w:jc w:val="left"/>
      </w:pPr>
      <w:r>
        <w:t xml:space="preserve"> </w:t>
      </w:r>
    </w:p>
    <w:p w14:paraId="3E023FF6" w14:textId="77777777" w:rsidR="00D87B8E" w:rsidRDefault="00C3303D">
      <w:pPr>
        <w:numPr>
          <w:ilvl w:val="0"/>
          <w:numId w:val="2"/>
        </w:numPr>
        <w:ind w:firstLine="286"/>
      </w:pPr>
      <w:r>
        <w:t xml:space="preserve">Рассматривается СОУ </w:t>
      </w:r>
    </w:p>
    <w:p w14:paraId="775C9C00" w14:textId="77777777" w:rsidR="00D87B8E" w:rsidRDefault="00C3303D">
      <w:pPr>
        <w:tabs>
          <w:tab w:val="center" w:pos="3526"/>
          <w:tab w:val="center" w:pos="5258"/>
        </w:tabs>
        <w:spacing w:after="14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mbria Math" w:eastAsia="Cambria Math" w:hAnsi="Cambria Math" w:cs="Cambria Math"/>
        </w:rPr>
        <w:t>𝑌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𝛽</w:t>
      </w:r>
      <w:r>
        <w:rPr>
          <w:rFonts w:ascii="Cambria Math" w:eastAsia="Cambria Math" w:hAnsi="Cambria Math" w:cs="Cambria Math"/>
          <w:sz w:val="17"/>
        </w:rPr>
        <w:t xml:space="preserve">0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𝛽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𝑌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𝛽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𝜀</w:t>
      </w:r>
      <w:r>
        <w:rPr>
          <w:rFonts w:ascii="Cambria Math" w:eastAsia="Cambria Math" w:hAnsi="Cambria Math" w:cs="Cambria Math"/>
          <w:sz w:val="17"/>
        </w:rPr>
        <w:t>𝑡</w:t>
      </w:r>
      <w:r>
        <w:t xml:space="preserve">. </w:t>
      </w:r>
    </w:p>
    <w:p w14:paraId="36D9B1D3" w14:textId="77777777" w:rsidR="00D87B8E" w:rsidRDefault="00C3303D">
      <w:pPr>
        <w:spacing w:after="86"/>
        <w:ind w:left="271" w:right="2264" w:firstLine="3016"/>
      </w:pPr>
      <w:r>
        <w:rPr>
          <w:rFonts w:ascii="Cambria Math" w:eastAsia="Cambria Math" w:hAnsi="Cambria Math" w:cs="Cambria Math"/>
        </w:rPr>
        <w:lastRenderedPageBreak/>
        <w:t>𝑌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sz w:val="17"/>
        </w:rPr>
        <w:t xml:space="preserve">0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𝑌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t xml:space="preserve">Оцененная приведённая форма СОУ имеет вид: </w:t>
      </w:r>
    </w:p>
    <w:p w14:paraId="5887AF03" w14:textId="77777777" w:rsidR="00D87B8E" w:rsidRDefault="00C3303D">
      <w:pPr>
        <w:tabs>
          <w:tab w:val="center" w:pos="4209"/>
          <w:tab w:val="center" w:pos="5243"/>
        </w:tabs>
        <w:spacing w:after="2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𝑌̂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ab/>
        <w:t>2 + 5</w:t>
      </w:r>
      <w:proofErr w:type="gramStart"/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t>.</w:t>
      </w:r>
      <w:proofErr w:type="gramEnd"/>
      <w:r>
        <w:t xml:space="preserve"> </w:t>
      </w:r>
    </w:p>
    <w:p w14:paraId="6851EB3E" w14:textId="77777777" w:rsidR="00D87B8E" w:rsidRDefault="00C3303D">
      <w:pPr>
        <w:tabs>
          <w:tab w:val="center" w:pos="4212"/>
          <w:tab w:val="center" w:pos="5175"/>
        </w:tabs>
        <w:spacing w:after="37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𝑌̂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ab/>
        <w:t>1 + 10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𝑡</w:t>
      </w:r>
    </w:p>
    <w:p w14:paraId="29BA8B9B" w14:textId="77777777" w:rsidR="00D87B8E" w:rsidRDefault="00C3303D">
      <w:pPr>
        <w:spacing w:after="0" w:line="259" w:lineRule="auto"/>
        <w:ind w:right="6"/>
        <w:jc w:val="center"/>
      </w:pPr>
      <w:r>
        <w:t xml:space="preserve">1 </w:t>
      </w:r>
    </w:p>
    <w:p w14:paraId="748A8A3A" w14:textId="77777777" w:rsidR="00D87B8E" w:rsidRDefault="00C3303D">
      <w:pPr>
        <w:spacing w:after="0" w:line="259" w:lineRule="auto"/>
        <w:ind w:left="0" w:firstLine="0"/>
        <w:jc w:val="left"/>
      </w:pPr>
      <w:r>
        <w:t xml:space="preserve"> </w:t>
      </w:r>
    </w:p>
    <w:p w14:paraId="01E5D9DF" w14:textId="77777777" w:rsidR="00D87B8E" w:rsidRDefault="00C3303D">
      <w:pPr>
        <w:spacing w:after="215" w:line="259" w:lineRule="auto"/>
        <w:ind w:left="-5" w:right="-15"/>
        <w:jc w:val="left"/>
      </w:pPr>
      <w:r>
        <w:rPr>
          <w:sz w:val="20"/>
        </w:rPr>
        <w:t xml:space="preserve">Смирнова Елена Константиновна                                             Финансовый Университет при Правительстве РФ </w:t>
      </w:r>
    </w:p>
    <w:p w14:paraId="69E3EACB" w14:textId="77777777" w:rsidR="00D87B8E" w:rsidRDefault="00C3303D">
      <w:pPr>
        <w:ind w:left="0" w:firstLine="286"/>
      </w:pPr>
      <w:r>
        <w:t xml:space="preserve">Используя </w:t>
      </w:r>
      <w:proofErr w:type="gramStart"/>
      <w:r>
        <w:t>порядковое условие идентификации</w:t>
      </w:r>
      <w:proofErr w:type="gramEnd"/>
      <w:r>
        <w:t xml:space="preserve"> определите идентифицируемые уравнения при условии, что </w:t>
      </w:r>
      <w:r>
        <w:rPr>
          <w:rFonts w:ascii="Cambria Math" w:eastAsia="Cambria Math" w:hAnsi="Cambria Math" w:cs="Cambria Math"/>
        </w:rPr>
        <w:t>𝛽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0</w:t>
      </w:r>
      <w:r>
        <w:t>. Сделайте вывод об идентифициру</w:t>
      </w:r>
      <w:r>
        <w:t xml:space="preserve">емости системы в целом. </w:t>
      </w:r>
    </w:p>
    <w:p w14:paraId="67B36316" w14:textId="77777777" w:rsidR="00D87B8E" w:rsidRDefault="00C3303D">
      <w:pPr>
        <w:spacing w:after="33" w:line="259" w:lineRule="auto"/>
        <w:ind w:left="0" w:firstLine="0"/>
        <w:jc w:val="left"/>
      </w:pPr>
      <w:r>
        <w:t xml:space="preserve"> </w:t>
      </w:r>
    </w:p>
    <w:p w14:paraId="67ED1EB4" w14:textId="77777777" w:rsidR="00D87B8E" w:rsidRDefault="00C3303D">
      <w:pPr>
        <w:numPr>
          <w:ilvl w:val="0"/>
          <w:numId w:val="2"/>
        </w:numPr>
        <w:spacing w:after="68"/>
        <w:ind w:firstLine="286"/>
      </w:pPr>
      <w:r>
        <w:t xml:space="preserve">Вам дана структурная форма модели, составьте приведенную форму. </w:t>
      </w:r>
    </w:p>
    <w:p w14:paraId="0EBFC5D2" w14:textId="77777777" w:rsidR="00D87B8E" w:rsidRDefault="00C3303D">
      <w:pPr>
        <w:spacing w:after="1" w:line="398" w:lineRule="auto"/>
        <w:ind w:left="3562" w:right="3421" w:firstLine="140"/>
        <w:jc w:val="left"/>
      </w:pP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vertAlign w:val="superscript"/>
        </w:rPr>
        <w:t>𝑑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𝑏𝑃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𝑒𝐼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</w:rPr>
        <w:t xml:space="preserve">,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sz w:val="17"/>
        </w:rPr>
        <w:t>𝑠𝑡</w:t>
      </w:r>
      <w:proofErr w:type="gramEnd"/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𝑑𝑃</w:t>
      </w:r>
      <w:r>
        <w:rPr>
          <w:rFonts w:ascii="Cambria Math" w:eastAsia="Cambria Math" w:hAnsi="Cambria Math" w:cs="Cambria Math"/>
          <w:sz w:val="17"/>
        </w:rPr>
        <w:t>𝑡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,</w:t>
      </w:r>
      <w:r>
        <w:t xml:space="preserve"> </w:t>
      </w:r>
    </w:p>
    <w:p w14:paraId="6E14C860" w14:textId="77777777" w:rsidR="00D87B8E" w:rsidRDefault="00C3303D">
      <w:pPr>
        <w:spacing w:after="188" w:line="259" w:lineRule="auto"/>
        <w:ind w:left="124" w:firstLine="0"/>
        <w:jc w:val="center"/>
      </w:pP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sz w:val="17"/>
        </w:rPr>
        <w:t>𝑑𝑡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sz w:val="17"/>
        </w:rPr>
        <w:t>𝑠𝑡</w:t>
      </w:r>
    </w:p>
    <w:p w14:paraId="2E5808D5" w14:textId="77777777" w:rsidR="00D87B8E" w:rsidRDefault="00C3303D">
      <w:pPr>
        <w:spacing w:after="11164" w:line="404" w:lineRule="auto"/>
        <w:ind w:left="346" w:hanging="75"/>
      </w:pPr>
      <w:proofErr w:type="gramStart"/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vertAlign w:val="superscript"/>
        </w:rPr>
        <w:t>𝑑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t>(</w:t>
      </w:r>
      <w:proofErr w:type="gramEnd"/>
      <w:r>
        <w:t xml:space="preserve">величина спроса), 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vertAlign w:val="superscript"/>
        </w:rPr>
        <w:t>𝑠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t xml:space="preserve">(величина предложения),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t xml:space="preserve">(цена) – </w:t>
      </w:r>
      <w:r>
        <w:t xml:space="preserve">эндогенные переменные;  </w:t>
      </w: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t xml:space="preserve">(доходы потребителей),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𝑡</w:t>
      </w:r>
      <w:r>
        <w:rPr>
          <w:rFonts w:ascii="Cambria Math" w:eastAsia="Cambria Math" w:hAnsi="Cambria Math" w:cs="Cambria Math"/>
          <w:vertAlign w:val="subscript"/>
        </w:rPr>
        <w:t>−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(цена в прошлом периоде) – экзогенные переменные. </w:t>
      </w:r>
    </w:p>
    <w:p w14:paraId="025793E5" w14:textId="77777777" w:rsidR="00D87B8E" w:rsidRDefault="00C3303D">
      <w:pPr>
        <w:spacing w:after="0" w:line="259" w:lineRule="auto"/>
        <w:ind w:right="6"/>
        <w:jc w:val="center"/>
      </w:pPr>
      <w:r>
        <w:lastRenderedPageBreak/>
        <w:t xml:space="preserve">2 </w:t>
      </w:r>
    </w:p>
    <w:p w14:paraId="74D17ABA" w14:textId="77777777" w:rsidR="00D87B8E" w:rsidRDefault="00C3303D">
      <w:pPr>
        <w:spacing w:after="0" w:line="259" w:lineRule="auto"/>
        <w:ind w:left="0" w:firstLine="0"/>
        <w:jc w:val="left"/>
      </w:pPr>
      <w:r>
        <w:t xml:space="preserve"> </w:t>
      </w:r>
    </w:p>
    <w:sectPr w:rsidR="00D87B8E">
      <w:pgSz w:w="11905" w:h="16840"/>
      <w:pgMar w:top="747" w:right="844" w:bottom="70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49F3"/>
    <w:multiLevelType w:val="hybridMultilevel"/>
    <w:tmpl w:val="86A4E37A"/>
    <w:lvl w:ilvl="0" w:tplc="587AA48A">
      <w:start w:val="1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6204A">
      <w:start w:val="1"/>
      <w:numFmt w:val="lowerLetter"/>
      <w:lvlText w:val="%2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83254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8C0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580CC6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C4E790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18FE96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02E45C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006C60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3978F9"/>
    <w:multiLevelType w:val="hybridMultilevel"/>
    <w:tmpl w:val="9BC08D18"/>
    <w:lvl w:ilvl="0" w:tplc="7ACC7EDE">
      <w:start w:val="1"/>
      <w:numFmt w:val="decimal"/>
      <w:lvlText w:val="%1)"/>
      <w:lvlJc w:val="left"/>
      <w:pPr>
        <w:ind w:left="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2441AC">
      <w:start w:val="1"/>
      <w:numFmt w:val="lowerLetter"/>
      <w:lvlText w:val="%2"/>
      <w:lvlJc w:val="left"/>
      <w:pPr>
        <w:ind w:left="1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9EDF6A">
      <w:start w:val="1"/>
      <w:numFmt w:val="lowerRoman"/>
      <w:lvlText w:val="%3"/>
      <w:lvlJc w:val="left"/>
      <w:pPr>
        <w:ind w:left="2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BC0FC0">
      <w:start w:val="1"/>
      <w:numFmt w:val="decimal"/>
      <w:lvlText w:val="%4"/>
      <w:lvlJc w:val="left"/>
      <w:pPr>
        <w:ind w:left="2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4761E">
      <w:start w:val="1"/>
      <w:numFmt w:val="lowerLetter"/>
      <w:lvlText w:val="%5"/>
      <w:lvlJc w:val="left"/>
      <w:pPr>
        <w:ind w:left="3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E8B88">
      <w:start w:val="1"/>
      <w:numFmt w:val="lowerRoman"/>
      <w:lvlText w:val="%6"/>
      <w:lvlJc w:val="left"/>
      <w:pPr>
        <w:ind w:left="4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C9AF6">
      <w:start w:val="1"/>
      <w:numFmt w:val="decimal"/>
      <w:lvlText w:val="%7"/>
      <w:lvlJc w:val="left"/>
      <w:pPr>
        <w:ind w:left="4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FEFB1E">
      <w:start w:val="1"/>
      <w:numFmt w:val="lowerLetter"/>
      <w:lvlText w:val="%8"/>
      <w:lvlJc w:val="left"/>
      <w:pPr>
        <w:ind w:left="5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E0A6B6">
      <w:start w:val="1"/>
      <w:numFmt w:val="lowerRoman"/>
      <w:lvlText w:val="%9"/>
      <w:lvlJc w:val="left"/>
      <w:pPr>
        <w:ind w:left="6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8E"/>
    <w:rsid w:val="00C3303D"/>
    <w:rsid w:val="00D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9029"/>
  <w15:docId w15:val="{30DF775D-0F4D-4108-A0C4-2ADEBA1F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Orlova Irina</dc:creator>
  <cp:keywords/>
  <cp:lastModifiedBy>Кузнецов Михаил Алексеевич</cp:lastModifiedBy>
  <cp:revision>2</cp:revision>
  <dcterms:created xsi:type="dcterms:W3CDTF">2021-12-18T14:59:00Z</dcterms:created>
  <dcterms:modified xsi:type="dcterms:W3CDTF">2021-12-18T14:59:00Z</dcterms:modified>
</cp:coreProperties>
</file>