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TechShop E-Commerce Project KPIs</w:t>
      </w:r>
    </w:p>
    <w:p>
      <w:pPr>
        <w:pStyle w:val="Heading2"/>
      </w:pPr>
      <w:r>
        <w:t>1. 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Target Value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Page Load Time</w:t>
            </w:r>
          </w:p>
        </w:tc>
        <w:tc>
          <w:tcPr>
            <w:tcW w:type="dxa" w:w="2880"/>
          </w:tcPr>
          <w:p>
            <w:r>
              <w:t>Less than 3 seconds</w:t>
            </w:r>
          </w:p>
        </w:tc>
        <w:tc>
          <w:tcPr>
            <w:tcW w:type="dxa" w:w="2880"/>
          </w:tcPr>
          <w:p>
            <w:r>
              <w:t>Ensures fast and seamless browsing experience.</w:t>
            </w:r>
          </w:p>
        </w:tc>
      </w:tr>
      <w:tr>
        <w:tc>
          <w:tcPr>
            <w:tcW w:type="dxa" w:w="2880"/>
          </w:tcPr>
          <w:p>
            <w:r>
              <w:t>API Response Time</w:t>
            </w:r>
          </w:p>
        </w:tc>
        <w:tc>
          <w:tcPr>
            <w:tcW w:type="dxa" w:w="2880"/>
          </w:tcPr>
          <w:p>
            <w:r>
              <w:t>Less than 500ms</w:t>
            </w:r>
          </w:p>
        </w:tc>
        <w:tc>
          <w:tcPr>
            <w:tcW w:type="dxa" w:w="2880"/>
          </w:tcPr>
          <w:p>
            <w:r>
              <w:t>Efficient back-end performance and database queries.</w:t>
            </w:r>
          </w:p>
        </w:tc>
      </w:tr>
      <w:tr>
        <w:tc>
          <w:tcPr>
            <w:tcW w:type="dxa" w:w="2880"/>
          </w:tcPr>
          <w:p>
            <w:r>
              <w:t>Transaction Processing Time</w:t>
            </w:r>
          </w:p>
        </w:tc>
        <w:tc>
          <w:tcPr>
            <w:tcW w:type="dxa" w:w="2880"/>
          </w:tcPr>
          <w:p>
            <w:r>
              <w:t>Under 2 seconds</w:t>
            </w:r>
          </w:p>
        </w:tc>
        <w:tc>
          <w:tcPr>
            <w:tcW w:type="dxa" w:w="2880"/>
          </w:tcPr>
          <w:p>
            <w:r>
              <w:t>Smooth checkout and payment process.</w:t>
            </w:r>
          </w:p>
        </w:tc>
      </w:tr>
    </w:tbl>
    <w:p>
      <w:pPr>
        <w:pStyle w:val="Heading2"/>
      </w:pPr>
      <w:r>
        <w:t>2. System Reliability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Target Value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System Uptime</w:t>
            </w:r>
          </w:p>
        </w:tc>
        <w:tc>
          <w:tcPr>
            <w:tcW w:type="dxa" w:w="2880"/>
          </w:tcPr>
          <w:p>
            <w:r>
              <w:t>99.9%</w:t>
            </w:r>
          </w:p>
        </w:tc>
        <w:tc>
          <w:tcPr>
            <w:tcW w:type="dxa" w:w="2880"/>
          </w:tcPr>
          <w:p>
            <w:r>
              <w:t>Ensures maximum availability and minimal downtime.</w:t>
            </w:r>
          </w:p>
        </w:tc>
      </w:tr>
      <w:tr>
        <w:tc>
          <w:tcPr>
            <w:tcW w:type="dxa" w:w="2880"/>
          </w:tcPr>
          <w:p>
            <w:r>
              <w:t>Error Rate</w:t>
            </w:r>
          </w:p>
        </w:tc>
        <w:tc>
          <w:tcPr>
            <w:tcW w:type="dxa" w:w="2880"/>
          </w:tcPr>
          <w:p>
            <w:r>
              <w:t>&lt;1%</w:t>
            </w:r>
          </w:p>
        </w:tc>
        <w:tc>
          <w:tcPr>
            <w:tcW w:type="dxa" w:w="2880"/>
          </w:tcPr>
          <w:p>
            <w:r>
              <w:t>Maintains system stability and minimizes bugs.</w:t>
            </w:r>
          </w:p>
        </w:tc>
      </w:tr>
      <w:tr>
        <w:tc>
          <w:tcPr>
            <w:tcW w:type="dxa" w:w="2880"/>
          </w:tcPr>
          <w:p>
            <w:r>
              <w:t>Data Backup Frequency</w:t>
            </w:r>
          </w:p>
        </w:tc>
        <w:tc>
          <w:tcPr>
            <w:tcW w:type="dxa" w:w="2880"/>
          </w:tcPr>
          <w:p>
            <w:r>
              <w:t>Daily</w:t>
            </w:r>
          </w:p>
        </w:tc>
        <w:tc>
          <w:tcPr>
            <w:tcW w:type="dxa" w:w="2880"/>
          </w:tcPr>
          <w:p>
            <w:r>
              <w:t>Ensures data security and quick recovery.</w:t>
            </w:r>
          </w:p>
        </w:tc>
      </w:tr>
    </w:tbl>
    <w:p>
      <w:pPr>
        <w:pStyle w:val="Heading2"/>
      </w:pPr>
      <w:r>
        <w:t>3. User Engagement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Target Value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User Adoption Rate</w:t>
            </w:r>
          </w:p>
        </w:tc>
        <w:tc>
          <w:tcPr>
            <w:tcW w:type="dxa" w:w="2880"/>
          </w:tcPr>
          <w:p>
            <w:r>
              <w:t>10% monthly growth</w:t>
            </w:r>
          </w:p>
        </w:tc>
        <w:tc>
          <w:tcPr>
            <w:tcW w:type="dxa" w:w="2880"/>
          </w:tcPr>
          <w:p>
            <w:r>
              <w:t>Measures how many users are actively using the platform.</w:t>
            </w:r>
          </w:p>
        </w:tc>
      </w:tr>
      <w:tr>
        <w:tc>
          <w:tcPr>
            <w:tcW w:type="dxa" w:w="2880"/>
          </w:tcPr>
          <w:p>
            <w:r>
              <w:t>Customer Retention Rate</w:t>
            </w:r>
          </w:p>
        </w:tc>
        <w:tc>
          <w:tcPr>
            <w:tcW w:type="dxa" w:w="2880"/>
          </w:tcPr>
          <w:p>
            <w:r>
              <w:t>&gt;70%</w:t>
            </w:r>
          </w:p>
        </w:tc>
        <w:tc>
          <w:tcPr>
            <w:tcW w:type="dxa" w:w="2880"/>
          </w:tcPr>
          <w:p>
            <w:r>
              <w:t>Indicates customer satisfaction and loyalty.</w:t>
            </w:r>
          </w:p>
        </w:tc>
      </w:tr>
      <w:tr>
        <w:tc>
          <w:tcPr>
            <w:tcW w:type="dxa" w:w="2880"/>
          </w:tcPr>
          <w:p>
            <w:r>
              <w:t>Conversion Rate</w:t>
            </w:r>
          </w:p>
        </w:tc>
        <w:tc>
          <w:tcPr>
            <w:tcW w:type="dxa" w:w="2880"/>
          </w:tcPr>
          <w:p>
            <w:r>
              <w:t>&gt;3%</w:t>
            </w:r>
          </w:p>
        </w:tc>
        <w:tc>
          <w:tcPr>
            <w:tcW w:type="dxa" w:w="2880"/>
          </w:tcPr>
          <w:p>
            <w:r>
              <w:t>Tracks how many visitors make a purchase.</w:t>
            </w:r>
          </w:p>
        </w:tc>
      </w:tr>
      <w:tr>
        <w:tc>
          <w:tcPr>
            <w:tcW w:type="dxa" w:w="2880"/>
          </w:tcPr>
          <w:p>
            <w:r>
              <w:t>Average Session Duration</w:t>
            </w:r>
          </w:p>
        </w:tc>
        <w:tc>
          <w:tcPr>
            <w:tcW w:type="dxa" w:w="2880"/>
          </w:tcPr>
          <w:p>
            <w:r>
              <w:t>More than 5 minutes</w:t>
            </w:r>
          </w:p>
        </w:tc>
        <w:tc>
          <w:tcPr>
            <w:tcW w:type="dxa" w:w="2880"/>
          </w:tcPr>
          <w:p>
            <w:r>
              <w:t>Indicates user engagement and content relevance.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