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sz w:val="32"/>
          <w:szCs w:val="32"/>
          <w:rtl w:val="0"/>
        </w:rPr>
        <w:t xml:space="preserve">                                                Dr. Gosai Hetal Yashvantgiri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50163</wp:posOffset>
            </wp:positionH>
            <wp:positionV relativeFrom="paragraph">
              <wp:posOffset>4191</wp:posOffset>
            </wp:positionV>
            <wp:extent cx="1142999" cy="1142999"/>
            <wp:effectExtent b="0" l="0" r="0" t="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2999" cy="11429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" w:line="228" w:lineRule="auto"/>
        <w:ind w:left="2065" w:right="2179" w:firstLine="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tio57livsv80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                Kesar 27, B/H Himalaya party plot, ankhol, new      waghodia road, Vadodara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1" w:lineRule="auto"/>
        <w:ind w:left="2066" w:right="2179" w:firstLine="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        +919586068611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212121"/>
            <w:sz w:val="24"/>
            <w:szCs w:val="24"/>
            <w:rtl w:val="0"/>
          </w:rPr>
          <w:t xml:space="preserve">gosaihetal21@gmail.com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9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To work in an environment which encourages me to succeed and grow professionally where I can utilize my skills and knowledge appropriately.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-2222</wp:posOffset>
                </wp:positionH>
                <wp:positionV relativeFrom="paragraph">
                  <wp:posOffset>257519</wp:posOffset>
                </wp:positionV>
                <wp:extent cx="6852284" cy="35242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24621" y="3608550"/>
                          <a:ext cx="6842759" cy="3429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11.00000381469727" w:line="240"/>
                              <w:ind w:left="148.99999618530273" w:right="0" w:firstLine="14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212121"/>
                                <w:sz w:val="25"/>
                                <w:vertAlign w:val="baseline"/>
                              </w:rPr>
                              <w:t xml:space="preserve">Objective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-2222</wp:posOffset>
                </wp:positionH>
                <wp:positionV relativeFrom="paragraph">
                  <wp:posOffset>257519</wp:posOffset>
                </wp:positionV>
                <wp:extent cx="6852284" cy="352425"/>
                <wp:effectExtent b="0" l="0" r="0" t="0"/>
                <wp:wrapTopAndBottom distB="0" dist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2284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-2222</wp:posOffset>
                </wp:positionH>
                <wp:positionV relativeFrom="paragraph">
                  <wp:posOffset>135650</wp:posOffset>
                </wp:positionV>
                <wp:extent cx="6852284" cy="35242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24621" y="3608550"/>
                          <a:ext cx="6842759" cy="3429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11.00000381469727" w:line="240"/>
                              <w:ind w:left="148.99999618530273" w:right="0" w:firstLine="14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212121"/>
                                <w:sz w:val="25"/>
                                <w:vertAlign w:val="baseline"/>
                              </w:rPr>
                              <w:t xml:space="preserve">Personal Details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-2222</wp:posOffset>
                </wp:positionH>
                <wp:positionV relativeFrom="paragraph">
                  <wp:posOffset>135650</wp:posOffset>
                </wp:positionV>
                <wp:extent cx="6852284" cy="352425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2284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3"/>
          <w:tab w:val="left" w:leader="none" w:pos="1834"/>
        </w:tabs>
        <w:spacing w:before="205" w:line="246" w:lineRule="auto"/>
        <w:ind w:left="453" w:hanging="285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Date of Birth</w:t>
        <w:tab/>
        <w:t xml:space="preserve">: 19/04/1999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3"/>
        </w:tabs>
        <w:ind w:left="453" w:hanging="285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Marital Status : Married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53"/>
          <w:tab w:val="left" w:leader="none" w:pos="1834"/>
        </w:tabs>
        <w:spacing w:line="246" w:lineRule="auto"/>
        <w:ind w:left="453" w:hanging="285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Nationality</w:t>
        <w:tab/>
        <w:t xml:space="preserve">: Indian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  <w:sectPr>
          <w:pgSz w:h="16840" w:w="11900" w:orient="portrait"/>
          <w:pgMar w:bottom="280" w:top="620" w:left="566" w:right="425" w:header="360" w:footer="36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-2222</wp:posOffset>
                </wp:positionH>
                <wp:positionV relativeFrom="paragraph">
                  <wp:posOffset>143166</wp:posOffset>
                </wp:positionV>
                <wp:extent cx="6852284" cy="352425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1924621" y="3608550"/>
                          <a:ext cx="6842759" cy="3429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11.00000381469727" w:line="240"/>
                              <w:ind w:left="148.99999618530273" w:right="0" w:firstLine="14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212121"/>
                                <w:sz w:val="25"/>
                                <w:vertAlign w:val="baseline"/>
                              </w:rPr>
                              <w:t xml:space="preserve">Education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-2222</wp:posOffset>
                </wp:positionH>
                <wp:positionV relativeFrom="paragraph">
                  <wp:posOffset>143166</wp:posOffset>
                </wp:positionV>
                <wp:extent cx="6852284" cy="352425"/>
                <wp:effectExtent b="0" l="0" r="0" t="0"/>
                <wp:wrapTopAndBottom distB="0" dist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2284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2"/>
        </w:numPr>
        <w:tabs>
          <w:tab w:val="left" w:leader="none" w:pos="393"/>
        </w:tabs>
        <w:spacing w:before="76" w:line="268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Parul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Doctor of Pharmacy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68.57% First class</w:t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2"/>
        </w:numPr>
        <w:tabs>
          <w:tab w:val="left" w:leader="none" w:pos="393"/>
        </w:tabs>
        <w:spacing w:before="182" w:line="268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Adarsh Vidhyalaya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HSC Board 59.07%</w:t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2"/>
        </w:numPr>
        <w:tabs>
          <w:tab w:val="left" w:leader="none" w:pos="393"/>
        </w:tabs>
        <w:spacing w:before="182" w:line="268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Adarsh Vidhyalaya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SSC Board 84.33%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-2222</wp:posOffset>
                </wp:positionH>
                <wp:positionV relativeFrom="paragraph">
                  <wp:posOffset>440790</wp:posOffset>
                </wp:positionV>
                <wp:extent cx="6852284" cy="3524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24621" y="3608550"/>
                          <a:ext cx="6842759" cy="3429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11.00000381469727" w:line="240"/>
                              <w:ind w:left="148.99999618530273" w:right="0" w:firstLine="14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212121"/>
                                <w:sz w:val="25"/>
                                <w:vertAlign w:val="baseline"/>
                              </w:rPr>
                              <w:t xml:space="preserve">Experience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-2222</wp:posOffset>
                </wp:positionH>
                <wp:positionV relativeFrom="paragraph">
                  <wp:posOffset>440790</wp:posOffset>
                </wp:positionV>
                <wp:extent cx="6852284" cy="35242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2284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8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3"/>
        </w:tabs>
        <w:spacing w:line="223" w:lineRule="auto"/>
        <w:ind w:left="393" w:right="38" w:hanging="225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SwaminarayanUniversity Ahemdabad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3"/>
        </w:tabs>
        <w:spacing w:line="223" w:lineRule="auto"/>
        <w:ind w:left="168" w:right="38" w:firstLine="0"/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   Assistant Professor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3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     (Total experience: 6.5Month)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3"/>
        </w:tabs>
        <w:spacing w:line="223" w:lineRule="auto"/>
        <w:ind w:left="168" w:right="38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5" w:lineRule="auto"/>
        <w:ind w:right="117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2016-2022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4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17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March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4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117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March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7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ind w:right="117"/>
        <w:jc w:val="righ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  <w:sectPr>
          <w:type w:val="continuous"/>
          <w:pgSz w:h="16840" w:w="11900" w:orient="portrait"/>
          <w:pgMar w:bottom="280" w:top="620" w:left="566" w:right="425" w:header="360" w:footer="360"/>
          <w:cols w:equalWidth="0" w:num="2">
            <w:col w:space="4075" w:w="3417.0000000000005"/>
            <w:col w:space="0" w:w="3417.000000000000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1/10/2025 - 17/04/2026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="228" w:lineRule="auto"/>
        <w:ind w:left="393" w:right="117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As an assistant professor, I am handling Doctor of Pharmacy students for Pharmacotherapeutics, Pharmacology, Clinical research, and Pathophysiology as well as community pharmacy. Apart from that I handle ward rounds for Pharmd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1"/>
        </w:numPr>
        <w:tabs>
          <w:tab w:val="left" w:leader="none" w:pos="393"/>
        </w:tabs>
        <w:spacing w:before="182" w:line="264" w:lineRule="auto"/>
        <w:ind w:left="393" w:hanging="225"/>
        <w:rPr/>
        <w:sectPr>
          <w:type w:val="continuous"/>
          <w:pgSz w:h="16840" w:w="11900" w:orient="portrait"/>
          <w:pgMar w:bottom="280" w:top="620" w:left="566" w:right="425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A one pharmacy college, SNME Campus, Naroda-Dahegam Road, near Sardar Patel Ring Road, Daskroi, Enasan,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4" w:lineRule="auto"/>
        <w:ind w:left="39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Ahmedabad, Gujarat 382330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36" w:lineRule="auto"/>
        <w:ind w:left="393" w:firstLine="0"/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Assistant professor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36" w:lineRule="auto"/>
        <w:ind w:left="393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(Total experience: 3 Years)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8.00000000000006" w:lineRule="auto"/>
        <w:ind w:left="393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  <w:sectPr>
          <w:type w:val="continuous"/>
          <w:pgSz w:h="16840" w:w="11900" w:orient="portrait"/>
          <w:pgMar w:bottom="280" w:top="620" w:left="566" w:right="425" w:header="360" w:footer="360"/>
          <w:cols w:equalWidth="0" w:num="2">
            <w:col w:space="3273" w:w="3818.000000000001"/>
            <w:col w:space="0" w:w="3818.000000000001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3/10/2022 – 30/09/2025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" w:line="228" w:lineRule="auto"/>
        <w:ind w:left="393" w:right="117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As an assistant professor, I am handling Doctor of Pharmacy students for Pharmacotherapeutics, Pharmacology, Clinical research, and Pathophysiology as well as community pharmacy. Apart from that I handle ward rounds for Pharmd second, third, fourth and fifth &amp; sixth year students for case studies at sola civil hospital. Also I in charge for sola civil hospital file and Pharmd lesson plan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32" w:line="246" w:lineRule="auto"/>
        <w:ind w:left="393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- Mentor for Pharmd 5th year students and pharmd 6th year internship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93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-Guide for Pharmd 5th year students for their project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93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-Guide for Bpharm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6" w:lineRule="auto"/>
        <w:ind w:left="393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-Co- Guide for Mpharm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7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Sir sayajirao general hospital, vadodara, gujarat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Clinical pharmacist intern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Posting at various departments General Medicine, Pediatric,Psychiatriy,Gynecology,Orthopedic,Dermatology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PPF documentation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Drug interactions form ADR reporting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Patient counselling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460" w:left="566" w:right="425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 verify dispensing medicine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Shree Vallabh hospital, Vadodara, Gujarat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months internship at shree Vallabh hospital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 verify dispensing medicine and Prescription checking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Sterling hospital Ahmedabad Clinical pharmacist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620" w:left="566" w:right="425" w:header="360" w:footer="360"/>
          <w:cols w:equalWidth="0" w:num="2">
            <w:col w:space="2479" w:w="4215.000000000001"/>
            <w:col w:space="0" w:w="4215.000000000001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various types of Medication error, Patient counselling, Check drug interactions, ADR reporting, NABH check list, Auditing for OP and IP patient.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620" w:left="566" w:right="425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7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-2222</wp:posOffset>
                </wp:positionH>
                <wp:positionV relativeFrom="paragraph">
                  <wp:posOffset>288224</wp:posOffset>
                </wp:positionV>
                <wp:extent cx="6852284" cy="352425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924621" y="3608550"/>
                          <a:ext cx="6842759" cy="3429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11.00000381469727" w:line="240"/>
                              <w:ind w:left="148.99999618530273" w:right="0" w:firstLine="14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212121"/>
                                <w:sz w:val="24"/>
                                <w:vertAlign w:val="baseline"/>
                              </w:rPr>
                              <w:t xml:space="preserve">Skills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-2222</wp:posOffset>
                </wp:positionH>
                <wp:positionV relativeFrom="paragraph">
                  <wp:posOffset>288224</wp:posOffset>
                </wp:positionV>
                <wp:extent cx="6852284" cy="352425"/>
                <wp:effectExtent b="0" l="0" r="0" t="0"/>
                <wp:wrapTopAndBottom distB="0" dist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2284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3"/>
        </w:tabs>
        <w:spacing w:before="190" w:line="246" w:lineRule="auto"/>
        <w:ind w:left="393" w:hanging="225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Problem Solving ,Judgment and Decision making Coordinating with others ,Time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3"/>
        </w:tabs>
        <w:spacing w:before="4" w:line="228" w:lineRule="auto"/>
        <w:ind w:left="393" w:right="482" w:hanging="225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Clinical Skills, Proficient in various clinical services like medication chart review to rule out any Drug Related Problem. Patient Counseling. , Ward Round Participation , Medication Error Finding ,Prescription Monitoring Audit &amp;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3"/>
        </w:tabs>
        <w:spacing w:before="2" w:line="228" w:lineRule="auto"/>
        <w:ind w:left="393" w:right="427" w:hanging="225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Technical Skills, Knowledge of Ms-office. Ms-Excel, Ms-Powerpoint. , Handling of various software programs and databases like SPSS, Micromedex, PubMed, and ScienceDirect.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-2222</wp:posOffset>
                </wp:positionH>
                <wp:positionV relativeFrom="paragraph">
                  <wp:posOffset>135436</wp:posOffset>
                </wp:positionV>
                <wp:extent cx="6852284" cy="352425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924621" y="3608550"/>
                          <a:ext cx="6842759" cy="3429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11.00000381469727" w:line="240"/>
                              <w:ind w:left="148.99999618530273" w:right="0" w:firstLine="14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212121"/>
                                <w:sz w:val="25"/>
                                <w:vertAlign w:val="baseline"/>
                              </w:rPr>
                              <w:t xml:space="preserve">Projects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-2222</wp:posOffset>
                </wp:positionH>
                <wp:positionV relativeFrom="paragraph">
                  <wp:posOffset>135436</wp:posOffset>
                </wp:positionV>
                <wp:extent cx="6852284" cy="352425"/>
                <wp:effectExtent b="0" l="0" r="0" t="0"/>
                <wp:wrapTopAndBottom distB="0" dist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2284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1"/>
        </w:numPr>
        <w:tabs>
          <w:tab w:val="left" w:leader="none" w:pos="393"/>
        </w:tabs>
        <w:spacing w:before="200" w:line="208" w:lineRule="auto"/>
        <w:ind w:left="393" w:right="780" w:hanging="225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Knowledge, attitude, and practice (kap) towards COVID-1 9 : A quick online cross -sectional survey among population of india.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" w:line="237" w:lineRule="auto"/>
        <w:ind w:left="393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Mentor: Dr. Snigdha das mandal | Team Size: 3, Journal of hospital pharmacy (JOHP)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3"/>
        </w:tabs>
        <w:spacing w:before="13" w:line="208" w:lineRule="auto"/>
        <w:ind w:left="393" w:right="482" w:hanging="225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Assessment of medication response pattern across different epilepsy types: A Cross Sectional investigation using CHI-SQUARE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3"/>
        </w:tabs>
        <w:spacing w:line="208" w:lineRule="auto"/>
        <w:ind w:left="393" w:right="313" w:hanging="225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Comparative Efﬁcacy of Gabapentin Monotherapy and Combination Therapy for the Management of Radiating Pain: A Randomized Controlled Trial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3"/>
        </w:tabs>
        <w:spacing w:before="2" w:line="273" w:lineRule="auto"/>
        <w:ind w:left="393" w:hanging="225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To evaluate anxiety and depression in hospitalized patients of Ahmedabad, Gujrat: A CROSS-SECTIONAL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3"/>
        </w:tabs>
        <w:spacing w:line="270" w:lineRule="auto"/>
        <w:ind w:left="393" w:hanging="225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“Exploring the interconnection between obesity and related comorbidity: IMPACT AND PATIENT COUNSELLING”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3"/>
        </w:tabs>
        <w:spacing w:line="273" w:lineRule="auto"/>
        <w:ind w:left="393" w:hanging="225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Clinical evaluation of respiratory disease in correlation to endocrinal and cardiovascular imbalance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-2222</wp:posOffset>
                </wp:positionH>
                <wp:positionV relativeFrom="paragraph">
                  <wp:posOffset>130135</wp:posOffset>
                </wp:positionV>
                <wp:extent cx="6852284" cy="352425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924621" y="3608550"/>
                          <a:ext cx="6842759" cy="3429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11.00000381469727" w:line="240"/>
                              <w:ind w:left="148.99999618530273" w:right="0" w:firstLine="14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212121"/>
                                <w:sz w:val="25"/>
                                <w:vertAlign w:val="baseline"/>
                              </w:rPr>
                              <w:t xml:space="preserve">Publications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-2222</wp:posOffset>
                </wp:positionH>
                <wp:positionV relativeFrom="paragraph">
                  <wp:posOffset>130135</wp:posOffset>
                </wp:positionV>
                <wp:extent cx="6852284" cy="352425"/>
                <wp:effectExtent b="0" l="0" r="0" t="0"/>
                <wp:wrapTopAndBottom distB="0" dist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2284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1"/>
        </w:numPr>
        <w:tabs>
          <w:tab w:val="left" w:leader="none" w:pos="393"/>
        </w:tabs>
        <w:spacing w:before="200" w:line="208" w:lineRule="auto"/>
        <w:ind w:left="393" w:right="780" w:hanging="225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Knowledge, attitude, and practice (kap) towards COVID-1 9 : A quick online cross -sectional survey among population of india.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0" w:line="228" w:lineRule="auto"/>
        <w:ind w:left="393" w:right="709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Journal of hospital pharmacy (JOHP) ISSN No: 2348-7704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3"/>
        </w:tabs>
        <w:spacing w:before="182" w:line="252.00000000000003" w:lineRule="auto"/>
        <w:ind w:left="393" w:right="1024" w:hanging="225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Case Report On Brain Abscess With Intracranial Extension Of Chronic Suppurative Otitis Media (Csom) International journal of research and analytical review (IJRAR)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7" w:lineRule="auto"/>
        <w:ind w:left="393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ISSN No: 2349-5138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numPr>
          <w:ilvl w:val="0"/>
          <w:numId w:val="1"/>
        </w:numPr>
        <w:tabs>
          <w:tab w:val="left" w:leader="none" w:pos="393"/>
        </w:tabs>
        <w:spacing w:before="179" w:lineRule="auto"/>
        <w:ind w:left="393" w:hanging="225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Guillain–barre syndrome: case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3" w:line="228" w:lineRule="auto"/>
        <w:ind w:left="393" w:right="515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World Journal of Pharmacy and Pharmaceutical Sciences ISSN No: 2278-4357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3" w:line="228" w:lineRule="auto"/>
        <w:ind w:left="393" w:right="515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1"/>
        </w:numPr>
        <w:tabs>
          <w:tab w:val="left" w:leader="none" w:pos="393"/>
        </w:tabs>
        <w:spacing w:before="0" w:line="208" w:lineRule="auto"/>
        <w:ind w:left="393" w:right="180" w:hanging="225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To evaluate anxiety and depression in hospitalised patients of ahmedabad, gujarat: a cross-sectional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" w:line="228" w:lineRule="auto"/>
        <w:ind w:left="393" w:right="515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World Journal of Pharmaceutical and Life Sciences WJPLS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37" w:lineRule="auto"/>
        <w:ind w:left="393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Impact Factor: 7.409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6" w:lineRule="auto"/>
        <w:ind w:left="393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ISSN 2454-22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-2222</wp:posOffset>
                </wp:positionH>
                <wp:positionV relativeFrom="paragraph">
                  <wp:posOffset>133386</wp:posOffset>
                </wp:positionV>
                <wp:extent cx="6852284" cy="352425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924621" y="3608550"/>
                          <a:ext cx="6842759" cy="3429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11.00000381469727" w:line="240"/>
                              <w:ind w:left="148.99999618530273" w:right="0" w:firstLine="14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212121"/>
                                <w:sz w:val="25"/>
                                <w:vertAlign w:val="baseline"/>
                              </w:rPr>
                              <w:t xml:space="preserve">Seminar/Webinar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-2222</wp:posOffset>
                </wp:positionH>
                <wp:positionV relativeFrom="paragraph">
                  <wp:posOffset>133386</wp:posOffset>
                </wp:positionV>
                <wp:extent cx="6852284" cy="352425"/>
                <wp:effectExtent b="0" l="0" r="0" t="0"/>
                <wp:wrapTopAndBottom distB="0" dist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2284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3"/>
        </w:tabs>
        <w:spacing w:before="200" w:line="228" w:lineRule="auto"/>
        <w:ind w:left="393" w:right="230" w:hanging="225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Attend 14th National Conference on Teenage &amp; Young Adult Cancer (TYAcon 2025), to be held from September 12th to 14th,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3"/>
        </w:tabs>
        <w:spacing w:line="237" w:lineRule="auto"/>
        <w:ind w:left="393" w:hanging="225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Attend Oncowin update 2025 - 3rd annual conference of oncowin held on August 30 - 31,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3"/>
        </w:tabs>
        <w:ind w:left="393" w:hanging="225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NIDA Clinical Trial Network ( Good Clinical Practice)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3"/>
        </w:tabs>
        <w:spacing w:before="4" w:line="228" w:lineRule="auto"/>
        <w:ind w:left="393" w:right="3242" w:hanging="225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"Exploring Pharmacovigilance: Unraveling Latest Trends and Career Pathways" held by Sri Sivani College of Pharmacy in Association with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="228" w:lineRule="auto"/>
        <w:ind w:left="393" w:right="707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ClinoSol Research Private Limited on 24th May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3"/>
        </w:tabs>
        <w:spacing w:before="1" w:line="228" w:lineRule="auto"/>
        <w:ind w:left="393" w:right="632" w:hanging="225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2 Day International Workshop On Leadership,Clinical Pharmacy And Its Opportunity Dec.13, 2021 - Dec. 14, 2021,Institute Name:Shree Dhanvantary Pharmacy College, Surat,Key Skills: Leadership, Clinical Pharmacy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3"/>
        </w:tabs>
        <w:spacing w:before="1" w:line="228" w:lineRule="auto"/>
        <w:ind w:left="393" w:right="695" w:hanging="225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CME, Pharmacovigilance : The Process And Impact On Healthcare Sept. 17, 2019 -Sept. 17, 2019 ,Institute Name: Parul Institute Of Medical Sciences And Reserch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3"/>
        </w:tabs>
        <w:spacing w:before="2" w:line="228" w:lineRule="auto"/>
        <w:ind w:left="393" w:right="122" w:hanging="225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An Update On ICH-GCP Guidelines &amp; Schedule Y Nov. 27, 2018 - Nov. 27, 2018 , Institute Name: Parul Institute Of Medical Sciences And Reserch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3"/>
        </w:tabs>
        <w:spacing w:before="1" w:line="228" w:lineRule="auto"/>
        <w:ind w:left="393" w:right="349" w:hanging="225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International Conference On Challenges,Opportunity And Newer Directions Of Pharmacovigilance And Clinical Reserch In India , Jan. 5, 2018 -Jan. 6, 2018 , Institute Name: Parul Institute Of Pharmacy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3"/>
        </w:tabs>
        <w:spacing w:line="237" w:lineRule="auto"/>
        <w:ind w:left="393" w:hanging="225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Hypertension Screening, Institute Name: Parul Institute Of Pharmacy And Research,Vadodara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3"/>
        </w:tabs>
        <w:spacing w:before="4" w:line="228" w:lineRule="auto"/>
        <w:ind w:left="393" w:right="1197" w:hanging="225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Role Of Pharmd Graduates In Various HealthServices Sept. 13, 2016 - Sept. 13, 2016 ,Institute Name: Department Of Pharmacy,Sumandeep Vidhyapeeth, Vadodara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9" w:lineRule="auto"/>
        <w:ind w:left="7244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9" w:lineRule="auto"/>
        <w:ind w:left="7244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9" w:lineRule="auto"/>
        <w:ind w:left="724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DR. GOSAI HETAL YASHVANTGIRI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111" w:lineRule="auto"/>
        <w:ind w:left="149" w:firstLine="0"/>
        <w:rPr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6" w:lineRule="auto"/>
        <w:ind w:left="393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6" w:lineRule="auto"/>
        <w:ind w:left="393" w:firstLine="0"/>
        <w:rPr>
          <w:rFonts w:ascii="Times New Roman" w:cs="Times New Roman" w:eastAsia="Times New Roman" w:hAnsi="Times New Roman"/>
          <w:color w:val="333333"/>
          <w:sz w:val="24"/>
          <w:szCs w:val="24"/>
        </w:rPr>
        <w:sectPr>
          <w:type w:val="continuous"/>
          <w:pgSz w:h="16840" w:w="11900" w:orient="portrait"/>
          <w:pgMar w:bottom="280" w:top="620" w:left="566" w:right="425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9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40" w:w="11900" w:orient="portrait"/>
      <w:pgMar w:bottom="280" w:top="560" w:left="566" w:right="425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394" w:hanging="28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0"/>
        <w:szCs w:val="10"/>
        <w:vertAlign w:val="baseline"/>
      </w:rPr>
    </w:lvl>
    <w:lvl w:ilvl="1">
      <w:start w:val="0"/>
      <w:numFmt w:val="bullet"/>
      <w:lvlText w:val="•"/>
      <w:lvlJc w:val="left"/>
      <w:pPr>
        <w:ind w:left="1450" w:hanging="285"/>
      </w:pPr>
      <w:rPr/>
    </w:lvl>
    <w:lvl w:ilvl="2">
      <w:start w:val="0"/>
      <w:numFmt w:val="bullet"/>
      <w:lvlText w:val="•"/>
      <w:lvlJc w:val="left"/>
      <w:pPr>
        <w:ind w:left="2501" w:hanging="285"/>
      </w:pPr>
      <w:rPr/>
    </w:lvl>
    <w:lvl w:ilvl="3">
      <w:start w:val="0"/>
      <w:numFmt w:val="bullet"/>
      <w:lvlText w:val="•"/>
      <w:lvlJc w:val="left"/>
      <w:pPr>
        <w:ind w:left="3552" w:hanging="285"/>
      </w:pPr>
      <w:rPr/>
    </w:lvl>
    <w:lvl w:ilvl="4">
      <w:start w:val="0"/>
      <w:numFmt w:val="bullet"/>
      <w:lvlText w:val="•"/>
      <w:lvlJc w:val="left"/>
      <w:pPr>
        <w:ind w:left="4603" w:hanging="285"/>
      </w:pPr>
      <w:rPr/>
    </w:lvl>
    <w:lvl w:ilvl="5">
      <w:start w:val="0"/>
      <w:numFmt w:val="bullet"/>
      <w:lvlText w:val="•"/>
      <w:lvlJc w:val="left"/>
      <w:pPr>
        <w:ind w:left="5654" w:hanging="285"/>
      </w:pPr>
      <w:rPr/>
    </w:lvl>
    <w:lvl w:ilvl="6">
      <w:start w:val="0"/>
      <w:numFmt w:val="bullet"/>
      <w:lvlText w:val="•"/>
      <w:lvlJc w:val="left"/>
      <w:pPr>
        <w:ind w:left="6704" w:hanging="285"/>
      </w:pPr>
      <w:rPr/>
    </w:lvl>
    <w:lvl w:ilvl="7">
      <w:start w:val="0"/>
      <w:numFmt w:val="bullet"/>
      <w:lvlText w:val="•"/>
      <w:lvlJc w:val="left"/>
      <w:pPr>
        <w:ind w:left="7755" w:hanging="285"/>
      </w:pPr>
      <w:rPr/>
    </w:lvl>
    <w:lvl w:ilvl="8">
      <w:start w:val="0"/>
      <w:numFmt w:val="bullet"/>
      <w:lvlText w:val="•"/>
      <w:lvlJc w:val="left"/>
      <w:pPr>
        <w:ind w:left="8806" w:hanging="285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11" w:lineRule="auto"/>
      <w:ind w:left="393" w:hanging="225"/>
    </w:pPr>
    <w:rPr>
      <w:sz w:val="23"/>
      <w:szCs w:val="23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502" w:lineRule="auto"/>
      <w:ind w:left="2065" w:right="2193"/>
      <w:jc w:val="center"/>
    </w:pPr>
    <w:rPr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gosaihetal21@gmail.com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