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revised 2026-10-14 evening (final): Administrator panel 26 Completed / 0 Partial / 0 Not Completed on main at ce6a9b6 (PR #3). Activities, TC and Communication closed by live API create/approve/send; Roles closed as read-only by product scope.</w:t>
        <w:br/>
        <w:t>Other role panels still carry the 13 Oct review unless noted.</w:t>
        <w:br/>
        <w:t>Full backend suite earlier the same evening: 400 passed.</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fill="C6EFCE" w:val="clear"/>
          </w:tcPr>
          <w:p>
            <w:r>
              <w:rPr>
                <w:color w:val="006100"/>
              </w:rPr>
              <w:t>40</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t>Administrator</w:t>
            </w:r>
          </w:p>
        </w:tc>
        <w:tc>
          <w:tcPr>
            <w:tcW w:type="dxa" w:w="1704"/>
          </w:tcPr>
          <w:p>
            <w:r>
              <w:t>26</w:t>
            </w:r>
          </w:p>
        </w:tc>
        <w:tc>
          <w:tcPr>
            <w:tcW w:type="dxa" w:w="1704"/>
            <w:shd w:fill="C6EFCE" w:val="clear"/>
          </w:tcPr>
          <w:p>
            <w:r>
              <w:rPr>
                <w:color w:val="006100"/>
              </w:rPr>
              <w:t>26</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PRM (Front Office)</w:t>
            </w:r>
          </w:p>
        </w:tc>
        <w:tc>
          <w:tcPr>
            <w:tcW w:type="dxa" w:w="1704"/>
          </w:tcPr>
          <w:p>
            <w:r>
              <w:t>21</w:t>
            </w:r>
          </w:p>
        </w:tc>
        <w:tc>
          <w:tcPr>
            <w:tcW w:type="dxa" w:w="1704"/>
            <w:shd w:fill="C6EFCE" w:val="clear"/>
          </w:tcPr>
          <w:p>
            <w:r>
              <w:t>21</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Parent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Student</w:t>
            </w:r>
          </w:p>
        </w:tc>
        <w:tc>
          <w:tcPr>
            <w:tcW w:type="dxa" w:w="1704"/>
          </w:tcPr>
          <w:p>
            <w:r>
              <w:t>23</w:t>
            </w:r>
          </w:p>
        </w:tc>
        <w:tc>
          <w:tcPr>
            <w:tcW w:type="dxa" w:w="1704"/>
            <w:shd w:fill="C6EFCE" w:val="clear"/>
          </w:tcPr>
          <w:p>
            <w:r>
              <w:rPr>
                <w:color w:val="006100"/>
              </w:rPr>
              <w:t>1</w:t>
            </w:r>
          </w:p>
        </w:tc>
        <w:tc>
          <w:tcPr>
            <w:tcW w:type="dxa" w:w="1704"/>
            <w:shd w:fill="FFEB9C" w:val="clear"/>
          </w:tcPr>
          <w:p>
            <w:r>
              <w:rPr>
                <w:color w:val="9C5700"/>
              </w:rPr>
              <w:t>6</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Teacher</w:t>
            </w:r>
          </w:p>
        </w:tc>
        <w:tc>
          <w:tcPr>
            <w:tcW w:type="dxa" w:w="1704"/>
          </w:tcPr>
          <w:p>
            <w:r>
              <w:t>30</w:t>
            </w:r>
          </w:p>
        </w:tc>
        <w:tc>
          <w:tcPr>
            <w:tcW w:type="dxa" w:w="1704"/>
            <w:shd w:fill="C6EFCE" w:val="clear"/>
          </w:tcPr>
          <w:p>
            <w:r>
              <w:rPr>
                <w:color w:val="006100"/>
              </w:rPr>
              <w:t>2</w:t>
            </w:r>
          </w:p>
        </w:tc>
        <w:tc>
          <w:tcPr>
            <w:tcW w:type="dxa" w:w="1704"/>
            <w:shd w:fill="FFEB9C" w:val="clear"/>
          </w:tcPr>
          <w:p>
            <w:r>
              <w:rPr>
                <w:color w:val="9C5700"/>
              </w:rPr>
              <w:t>3</w:t>
            </w:r>
          </w:p>
        </w:tc>
        <w:tc>
          <w:tcPr>
            <w:tcW w:type="dxa" w:w="1704"/>
            <w:shd w:fill="FFC7CE" w:val="clear"/>
          </w:tcPr>
          <w:p>
            <w:r>
              <w:rPr>
                <w:color w:val="9C0006"/>
              </w:rPr>
              <w:t>24</w:t>
            </w:r>
          </w:p>
        </w:tc>
        <w:tc>
          <w:tcPr>
            <w:tcW w:type="dxa" w:w="1704"/>
            <w:shd w:fill="D9D9D9" w:val="clear"/>
          </w:tcPr>
          <w:p>
            <w:r>
              <w:rPr>
                <w:color w:val="595959"/>
              </w:rPr>
              <w:t>1</w:t>
            </w:r>
          </w:p>
        </w:tc>
      </w:tr>
      <w:tr>
        <w:tc>
          <w:tcPr>
            <w:tcW w:type="dxa" w:w="1704"/>
          </w:tcPr>
          <w:p>
            <w:r>
              <w:rPr>
                <w:rFonts w:ascii="Calibri" w:hAnsi="Calibri"/>
                <w:b w:val="0"/>
                <w:sz w:val="18"/>
              </w:rPr>
              <w:t>Coordinator</w:t>
            </w:r>
          </w:p>
        </w:tc>
        <w:tc>
          <w:tcPr>
            <w:tcW w:type="dxa" w:w="1704"/>
          </w:tcPr>
          <w:p>
            <w:r>
              <w:t>30</w:t>
            </w:r>
          </w:p>
        </w:tc>
        <w:tc>
          <w:tcPr>
            <w:tcW w:type="dxa" w:w="1704"/>
            <w:shd w:fill="C6EFCE" w:val="clear"/>
          </w:tcPr>
          <w:p>
            <w:r>
              <w:rPr>
                <w:color w:val="006100"/>
              </w:rPr>
              <w:t>2</w:t>
            </w:r>
          </w:p>
        </w:tc>
        <w:tc>
          <w:tcPr>
            <w:tcW w:type="dxa" w:w="1704"/>
            <w:shd w:fill="FFEB9C" w:val="clear"/>
          </w:tcPr>
          <w:p>
            <w:r>
              <w:rPr>
                <w:color w:val="9C5700"/>
              </w:rPr>
              <w:t>1</w:t>
            </w:r>
          </w:p>
        </w:tc>
        <w:tc>
          <w:tcPr>
            <w:tcW w:type="dxa" w:w="1704"/>
            <w:shd w:fill="FFC7CE" w:val="clear"/>
          </w:tcPr>
          <w:p>
            <w:r>
              <w:rPr>
                <w:color w:val="9C0006"/>
              </w:rPr>
              <w:t>26</w:t>
            </w:r>
          </w:p>
        </w:tc>
        <w:tc>
          <w:tcPr>
            <w:tcW w:type="dxa" w:w="1704"/>
            <w:shd w:fill="D9D9D9" w:val="clear"/>
          </w:tcPr>
          <w:p>
            <w:r>
              <w:rPr>
                <w:color w:val="595959"/>
              </w:rPr>
              <w:t>1</w:t>
            </w:r>
          </w:p>
        </w:tc>
      </w:tr>
      <w:tr>
        <w:tc>
          <w:tcPr>
            <w:tcW w:type="dxa" w:w="1704"/>
          </w:tcPr>
          <w:p>
            <w:r>
              <w:rPr>
                <w:rFonts w:ascii="Calibri" w:hAnsi="Calibri"/>
                <w:b w:val="0"/>
                <w:sz w:val="18"/>
              </w:rPr>
              <w:t>Principal</w:t>
            </w:r>
          </w:p>
        </w:tc>
        <w:tc>
          <w:tcPr>
            <w:tcW w:type="dxa" w:w="1704"/>
          </w:tcPr>
          <w:p>
            <w:r>
              <w:t>21</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15</w:t>
            </w:r>
          </w:p>
        </w:tc>
        <w:tc>
          <w:tcPr>
            <w:tcW w:type="dxa" w:w="1704"/>
            <w:shd w:fill="D9D9D9" w:val="clear"/>
          </w:tcPr>
          <w:p>
            <w:r>
              <w:rPr>
                <w:color w:val="595959"/>
              </w:rPr>
              <w:t>0</w:t>
            </w:r>
          </w:p>
        </w:tc>
      </w:tr>
      <w:tr>
        <w:tc>
          <w:tcPr>
            <w:tcW w:type="dxa" w:w="1704"/>
          </w:tcPr>
          <w:p>
            <w:r>
              <w:rPr>
                <w:rFonts w:ascii="Calibri" w:hAnsi="Calibri"/>
                <w:b w:val="0"/>
                <w:sz w:val="18"/>
              </w:rPr>
              <w:t>Director</w:t>
            </w:r>
          </w:p>
        </w:tc>
        <w:tc>
          <w:tcPr>
            <w:tcW w:type="dxa" w:w="1704"/>
          </w:tcPr>
          <w:p>
            <w:r>
              <w:t>24</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18</w:t>
            </w:r>
          </w:p>
        </w:tc>
        <w:tc>
          <w:tcPr>
            <w:tcW w:type="dxa" w:w="1704"/>
            <w:shd w:fill="D9D9D9" w:val="clear"/>
          </w:tcPr>
          <w:p>
            <w:r>
              <w:rPr>
                <w:color w:val="595959"/>
              </w:rPr>
              <w:t>0</w:t>
            </w:r>
          </w:p>
        </w:tc>
      </w:tr>
      <w:tr>
        <w:tc>
          <w:tcPr>
            <w:tcW w:type="dxa" w:w="1704"/>
          </w:tcPr>
          <w:p>
            <w:r>
              <w:rPr>
                <w:rFonts w:ascii="Calibri" w:hAnsi="Calibri"/>
                <w:b w:val="0"/>
                <w:sz w:val="18"/>
              </w:rPr>
              <w:t>HR</w:t>
            </w:r>
          </w:p>
        </w:tc>
        <w:tc>
          <w:tcPr>
            <w:tcW w:type="dxa" w:w="1704"/>
          </w:tcPr>
          <w:p>
            <w:r>
              <w:t>35</w:t>
            </w:r>
          </w:p>
        </w:tc>
        <w:tc>
          <w:tcPr>
            <w:tcW w:type="dxa" w:w="1704"/>
            <w:shd w:fill="C6EFCE" w:val="clear"/>
          </w:tcPr>
          <w:p>
            <w:r>
              <w:rPr>
                <w:color w:val="006100"/>
              </w:rPr>
              <w:t>31</w:t>
            </w:r>
          </w:p>
        </w:tc>
        <w:tc>
          <w:tcPr>
            <w:tcW w:type="dxa" w:w="1704"/>
            <w:shd w:fill="FFEB9C" w:val="clear"/>
          </w:tcPr>
          <w:p>
            <w:r>
              <w:rPr>
                <w:color w:val="9C5700"/>
              </w:rPr>
              <w:t>4</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Account Head</w:t>
            </w:r>
          </w:p>
        </w:tc>
        <w:tc>
          <w:tcPr>
            <w:tcW w:type="dxa" w:w="1704"/>
          </w:tcPr>
          <w:p>
            <w:r>
              <w:t>22</w:t>
            </w:r>
          </w:p>
        </w:tc>
        <w:tc>
          <w:tcPr>
            <w:tcW w:type="dxa" w:w="1704"/>
            <w:shd w:fill="C6EFCE" w:val="clear"/>
          </w:tcPr>
          <w:p>
            <w:r>
              <w:rPr>
                <w:color w:val="006100"/>
              </w:rPr>
              <w:t>1</w:t>
            </w:r>
          </w:p>
        </w:tc>
        <w:tc>
          <w:tcPr>
            <w:tcW w:type="dxa" w:w="1704"/>
            <w:shd w:fill="FFEB9C" w:val="clear"/>
          </w:tcPr>
          <w:p>
            <w:r>
              <w:rPr>
                <w:color w:val="9C5700"/>
              </w:rPr>
              <w:t>20</w:t>
            </w:r>
          </w:p>
        </w:tc>
        <w:tc>
          <w:tcPr>
            <w:tcW w:type="dxa" w:w="1704"/>
            <w:shd w:fill="FFC7CE" w:val="clear"/>
          </w:tcPr>
          <w:p>
            <w:r>
              <w:rPr>
                <w:color w:val="9C0006"/>
              </w:rPr>
              <w:t>1</w:t>
            </w:r>
          </w:p>
        </w:tc>
        <w:tc>
          <w:tcPr>
            <w:tcW w:type="dxa" w:w="1704"/>
            <w:shd w:fill="D9D9D9" w:val="clear"/>
          </w:tcPr>
          <w:p>
            <w:r>
              <w:rPr>
                <w:color w:val="595959"/>
              </w:rPr>
              <w:t>0</w:t>
            </w:r>
          </w:p>
        </w:tc>
      </w:tr>
      <w:tr>
        <w:tc>
          <w:tcPr>
            <w:tcW w:type="dxa" w:w="1704"/>
          </w:tcPr>
          <w:p>
            <w:r>
              <w:rPr>
                <w:rFonts w:ascii="Calibri" w:hAnsi="Calibri"/>
                <w:b w:val="0"/>
                <w:sz w:val="18"/>
              </w:rPr>
              <w:t>Librarian</w:t>
            </w:r>
          </w:p>
        </w:tc>
        <w:tc>
          <w:tcPr>
            <w:tcW w:type="dxa" w:w="1704"/>
          </w:tcPr>
          <w:p>
            <w:r>
              <w:t>10</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Gate Keeper</w:t>
            </w:r>
          </w:p>
        </w:tc>
        <w:tc>
          <w:tcPr>
            <w:tcW w:type="dxa" w:w="1704"/>
          </w:tcPr>
          <w:p>
            <w:r>
              <w:t>16</w:t>
            </w:r>
          </w:p>
        </w:tc>
        <w:tc>
          <w:tcPr>
            <w:tcW w:type="dxa" w:w="1704"/>
            <w:shd w:fill="C6EFCE" w:val="clear"/>
          </w:tcPr>
          <w:p>
            <w:r>
              <w:rPr>
                <w:color w:val="006100"/>
              </w:rPr>
              <w:t>3</w:t>
            </w:r>
          </w:p>
        </w:tc>
        <w:tc>
          <w:tcPr>
            <w:tcW w:type="dxa" w:w="1704"/>
            <w:shd w:fill="FFEB9C" w:val="clear"/>
          </w:tcPr>
          <w:p>
            <w:r>
              <w:rPr>
                <w:color w:val="9C5700"/>
              </w:rPr>
              <w:t>0</w:t>
            </w:r>
          </w:p>
        </w:tc>
        <w:tc>
          <w:tcPr>
            <w:tcW w:type="dxa" w:w="1704"/>
            <w:shd w:fill="FFC7CE" w:val="clear"/>
          </w:tcPr>
          <w:p>
            <w:r>
              <w:rPr>
                <w:color w:val="9C0006"/>
              </w:rPr>
              <w:t>13</w:t>
            </w:r>
          </w:p>
        </w:tc>
        <w:tc>
          <w:tcPr>
            <w:tcW w:type="dxa" w:w="1704"/>
            <w:shd w:fill="D9D9D9" w:val="clear"/>
          </w:tcPr>
          <w:p>
            <w:r>
              <w:rPr>
                <w:color w:val="595959"/>
              </w:rPr>
              <w:t>0</w:t>
            </w:r>
          </w:p>
        </w:tc>
      </w:tr>
      <w:tr>
        <w:tc>
          <w:tcPr>
            <w:tcW w:type="dxa" w:w="1704"/>
          </w:tcPr>
          <w:p>
            <w:r>
              <w:rPr>
                <w:rFonts w:ascii="Calibri" w:hAnsi="Calibri"/>
                <w:b w:val="0"/>
                <w:sz w:val="18"/>
              </w:rPr>
              <w:t>Gate Keeper Manager</w:t>
            </w:r>
          </w:p>
        </w:tc>
        <w:tc>
          <w:tcPr>
            <w:tcW w:type="dxa" w:w="1704"/>
          </w:tcPr>
          <w:p>
            <w:r>
              <w:t>13</w:t>
            </w:r>
          </w:p>
        </w:tc>
        <w:tc>
          <w:tcPr>
            <w:tcW w:type="dxa" w:w="1704"/>
            <w:shd w:fill="C6EFCE" w:val="clear"/>
          </w:tcPr>
          <w:p>
            <w:r>
              <w:rPr>
                <w:color w:val="006100"/>
              </w:rPr>
              <w:t>5</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Canteen Manager</w:t>
            </w:r>
          </w:p>
        </w:tc>
        <w:tc>
          <w:tcPr>
            <w:tcW w:type="dxa" w:w="1704"/>
          </w:tcPr>
          <w:p>
            <w:r>
              <w:t>7</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7</w:t>
            </w:r>
          </w:p>
        </w:tc>
        <w:tc>
          <w:tcPr>
            <w:tcW w:type="dxa" w:w="1704"/>
            <w:shd w:fill="D9D9D9" w:val="clear"/>
          </w:tcPr>
          <w:p>
            <w:r>
              <w:rPr>
                <w:color w:val="595959"/>
              </w:rPr>
              <w:t>0</w:t>
            </w:r>
          </w:p>
        </w:tc>
      </w:tr>
      <w:tr>
        <w:tc>
          <w:tcPr>
            <w:tcW w:type="dxa" w:w="1704"/>
          </w:tcPr>
          <w:p>
            <w:r>
              <w:rPr>
                <w:rFonts w:ascii="Calibri" w:hAnsi="Calibri"/>
                <w:b w:val="0"/>
                <w:sz w:val="18"/>
              </w:rPr>
              <w:t>IT Support Manager</w:t>
            </w:r>
          </w:p>
        </w:tc>
        <w:tc>
          <w:tcPr>
            <w:tcW w:type="dxa" w:w="1704"/>
          </w:tcPr>
          <w:p>
            <w:r>
              <w:t>9</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9</w:t>
            </w:r>
          </w:p>
        </w:tc>
        <w:tc>
          <w:tcPr>
            <w:tcW w:type="dxa" w:w="1704"/>
            <w:shd w:fill="D9D9D9" w:val="clear"/>
          </w:tcPr>
          <w:p>
            <w:r>
              <w:rPr>
                <w:color w:val="595959"/>
              </w:rPr>
              <w:t>0</w:t>
            </w:r>
          </w:p>
        </w:tc>
      </w:tr>
      <w:tr>
        <w:tc>
          <w:tcPr>
            <w:tcW w:type="dxa" w:w="1704"/>
          </w:tcPr>
          <w:p>
            <w:r>
              <w:rPr>
                <w:rFonts w:ascii="Calibri" w:hAnsi="Calibri"/>
                <w:b w:val="0"/>
                <w:sz w:val="18"/>
              </w:rPr>
              <w:t>Stationery Store Manager</w:t>
            </w:r>
          </w:p>
        </w:tc>
        <w:tc>
          <w:tcPr>
            <w:tcW w:type="dxa" w:w="1704"/>
          </w:tcPr>
          <w:p>
            <w:r>
              <w:t>10</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10</w:t>
            </w:r>
          </w:p>
        </w:tc>
        <w:tc>
          <w:tcPr>
            <w:tcW w:type="dxa" w:w="1704"/>
            <w:shd w:fill="D9D9D9" w:val="clear"/>
          </w:tcPr>
          <w:p>
            <w:r>
              <w:rPr>
                <w:color w:val="595959"/>
              </w:rPr>
              <w:t>0</w:t>
            </w:r>
          </w:p>
        </w:tc>
      </w:tr>
      <w:tr>
        <w:tc>
          <w:tcPr>
            <w:tcW w:type="dxa" w:w="1704"/>
          </w:tcPr>
          <w:p>
            <w:r>
              <w:rPr>
                <w:rFonts w:ascii="Calibri" w:hAnsi="Calibri"/>
                <w:b w:val="0"/>
                <w:sz w:val="18"/>
              </w:rPr>
              <w:t>Housekeeping Manager</w:t>
            </w:r>
          </w:p>
        </w:tc>
        <w:tc>
          <w:tcPr>
            <w:tcW w:type="dxa" w:w="1704"/>
          </w:tcPr>
          <w:p>
            <w:r>
              <w:t>13</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Transport Manager</w:t>
            </w:r>
          </w:p>
        </w:tc>
        <w:tc>
          <w:tcPr>
            <w:tcW w:type="dxa" w:w="1704"/>
          </w:tcPr>
          <w:p>
            <w:r>
              <w:t>12</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Driver</w:t>
            </w:r>
          </w:p>
        </w:tc>
        <w:tc>
          <w:tcPr>
            <w:tcW w:type="dxa" w:w="1704"/>
          </w:tcPr>
          <w:p>
            <w:r>
              <w:t>5</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5</w:t>
            </w:r>
          </w:p>
        </w:tc>
        <w:tc>
          <w:tcPr>
            <w:tcW w:type="dxa" w:w="1704"/>
            <w:shd w:fill="D9D9D9" w:val="clear"/>
          </w:tcPr>
          <w:p>
            <w:r>
              <w:rPr>
                <w:color w:val="595959"/>
              </w:rPr>
              <w:t>0</w:t>
            </w:r>
          </w:p>
        </w:tc>
      </w:tr>
      <w:tr>
        <w:tc>
          <w:tcPr>
            <w:tcW w:type="dxa" w:w="1704"/>
          </w:tcPr>
          <w:p>
            <w:r>
              <w:rPr>
                <w:rFonts w:ascii="Calibri" w:hAnsi="Calibri"/>
                <w:b w:val="0"/>
                <w:sz w:val="18"/>
              </w:rPr>
              <w:t>Joint Director</w:t>
            </w:r>
          </w:p>
        </w:tc>
        <w:tc>
          <w:tcPr>
            <w:tcW w:type="dxa" w:w="1704"/>
          </w:tcPr>
          <w:p>
            <w:r>
              <w:t>14</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Joint Director Assistant</w:t>
            </w:r>
          </w:p>
        </w:tc>
        <w:tc>
          <w:tcPr>
            <w:tcW w:type="dxa" w:w="1704"/>
          </w:tcPr>
          <w:p>
            <w:r>
              <w:t>13</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Joint Director Audit</w:t>
            </w:r>
          </w:p>
        </w:tc>
        <w:tc>
          <w:tcPr>
            <w:tcW w:type="dxa" w:w="1704"/>
          </w:tcPr>
          <w:p>
            <w:r>
              <w:t>29</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27</w:t>
            </w:r>
          </w:p>
        </w:tc>
        <w:tc>
          <w:tcPr>
            <w:tcW w:type="dxa" w:w="1704"/>
            <w:shd w:fill="D9D9D9" w:val="clear"/>
          </w:tcPr>
          <w:p>
            <w:r>
              <w:rPr>
                <w:color w:val="595959"/>
              </w:rPr>
              <w:t>0</w:t>
            </w:r>
          </w:p>
        </w:tc>
      </w:tr>
      <w:tr>
        <w:tc>
          <w:tcPr>
            <w:tcW w:type="dxa" w:w="1704"/>
          </w:tcPr>
          <w:p>
            <w:r>
              <w:rPr>
                <w:rFonts w:ascii="Calibri" w:hAnsi="Calibri"/>
                <w:b w:val="0"/>
                <w:sz w:val="18"/>
              </w:rPr>
              <w:t>Process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Quality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TOTAL</w:t>
            </w:r>
          </w:p>
        </w:tc>
        <w:tc>
          <w:tcPr>
            <w:tcW w:type="dxa" w:w="1704"/>
          </w:tcPr>
          <w:p>
            <w:r>
              <w:t>480</w:t>
            </w:r>
          </w:p>
        </w:tc>
        <w:tc>
          <w:tcPr>
            <w:tcW w:type="dxa" w:w="1704"/>
            <w:shd w:fill="C6EFCE" w:val="clear"/>
          </w:tcPr>
          <w:p>
            <w:r>
              <w:t>173</w:t>
            </w:r>
          </w:p>
        </w:tc>
        <w:tc>
          <w:tcPr>
            <w:tcW w:type="dxa" w:w="1704"/>
            <w:shd w:fill="FFEB9C" w:val="clear"/>
          </w:tcPr>
          <w:p>
            <w:r>
              <w:t>40</w:t>
            </w:r>
          </w:p>
        </w:tc>
        <w:tc>
          <w:tcPr>
            <w:tcW w:type="dxa" w:w="1704"/>
            <w:shd w:fill="FFC7CE" w:val="clear"/>
          </w:tcPr>
          <w:p>
            <w:r>
              <w:t>265</w:t>
            </w:r>
          </w:p>
        </w:tc>
        <w:tc>
          <w:tcPr>
            <w:tcW w:type="dxa" w:w="1704"/>
            <w:shd w:fill="D9D9D9" w:val="clear"/>
          </w:tcPr>
          <w:p>
            <w:r>
              <w:t>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for non-Admin roles: Announcement, Communication, Calendar, Notifications (Administrator screens for these are now API-backed on main; other role panels were not re-checked this evening)</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11  |  Partial: 3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shd w:fill="C6EFCE" w:val="clear"/>
          </w:tcPr>
          <w:p>
            <w:r>
              <w:t>Completed</w:t>
            </w:r>
          </w:p>
        </w:tc>
        <w:tc>
          <w:tcPr>
            <w:tcW w:type="dxa" w:w="3408"/>
          </w:tcPr>
          <w:p>
            <w:r>
              <w:t>List + Add persist via /api/v1/front-office/student-transfers (0011, frontoffice.*). AddStudentTransfer awaits POST; verified live STR-* (14 Oct 2026).</w:t>
            </w:r>
          </w:p>
        </w:tc>
      </w:tr>
      <w:tr>
        <w:tc>
          <w:tcPr>
            <w:tcW w:type="dxa" w:w="3408"/>
          </w:tcPr>
          <w:p>
            <w:r>
              <w:rPr>
                <w:rFonts w:ascii="Calibri" w:hAnsi="Calibri"/>
                <w:b w:val="0"/>
                <w:sz w:val="18"/>
              </w:rPr>
              <w:t>Student Re-Enrollment</w:t>
            </w:r>
          </w:p>
        </w:tc>
        <w:tc>
          <w:tcPr>
            <w:tcW w:type="dxa" w:w="3408"/>
            <w:shd w:fill="FFC7CE" w:val="clear"/>
            <w:shd w:fill="C6EFCE" w:val="clear"/>
            <w:shd w:fill="C6EFCE" w:val="clear"/>
          </w:tcPr>
          <w:p>
            <w:r>
              <w:t>Completed</w:t>
            </w:r>
          </w:p>
        </w:tc>
        <w:tc>
          <w:tcPr>
            <w:tcW w:type="dxa" w:w="3408"/>
          </w:tcPr>
          <w:p>
            <w:r>
              <w:t>Persisted on /api/v1/front-office/student-re-enrollments (0011). Add/list use Front Office API when signed in.</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shd w:fill="C6EFCE" w:val="clear"/>
          </w:tcPr>
          <w:p>
            <w:r>
              <w:t>Completed</w:t>
            </w:r>
          </w:p>
        </w:tc>
        <w:tc>
          <w:tcPr>
            <w:tcW w:type="dxa" w:w="3408"/>
          </w:tcPr>
          <w:p>
            <w:r>
              <w:t>Persisted on /api/v1/front-office/student-gate-passes (0011). Add awaits API create; UI layout preserved.</w:t>
            </w:r>
          </w:p>
        </w:tc>
      </w:tr>
      <w:tr>
        <w:tc>
          <w:tcPr>
            <w:tcW w:type="dxa" w:w="3408"/>
          </w:tcPr>
          <w:p>
            <w:r>
              <w:rPr>
                <w:rFonts w:ascii="Calibri" w:hAnsi="Calibri"/>
                <w:b w:val="0"/>
                <w:sz w:val="18"/>
              </w:rPr>
              <w:t>Gate Pass &gt; Hostel Gate Pass</w:t>
            </w:r>
          </w:p>
        </w:tc>
        <w:tc>
          <w:tcPr>
            <w:tcW w:type="dxa" w:w="3408"/>
            <w:shd w:fill="FFC7CE" w:val="clear"/>
            <w:shd w:fill="C6EFCE" w:val="clear"/>
            <w:shd w:fill="C6EFCE" w:val="clear"/>
          </w:tcPr>
          <w:p>
            <w:r>
              <w:t>Completed</w:t>
            </w:r>
          </w:p>
        </w:tc>
        <w:tc>
          <w:tcPr>
            <w:tcW w:type="dxa" w:w="3408"/>
          </w:tcPr>
          <w:p>
            <w:r>
              <w:t>Add/Edit await create/update on /api/v1/front-office/hostel-gate-passes (0011). Live HGP-* verified.</w:t>
            </w:r>
          </w:p>
        </w:tc>
      </w:tr>
      <w:tr>
        <w:tc>
          <w:tcPr>
            <w:tcW w:type="dxa" w:w="3408"/>
          </w:tcPr>
          <w:p>
            <w:r>
              <w:rPr>
                <w:rFonts w:ascii="Calibri" w:hAnsi="Calibri"/>
                <w:b w:val="0"/>
                <w:sz w:val="18"/>
              </w:rPr>
              <w:t>Gate Pass &gt; Material Gate Pass</w:t>
            </w:r>
          </w:p>
        </w:tc>
        <w:tc>
          <w:tcPr>
            <w:tcW w:type="dxa" w:w="3408"/>
            <w:shd w:fill="FFC7CE" w:val="clear"/>
            <w:shd w:fill="C6EFCE" w:val="clear"/>
            <w:shd w:fill="C6EFCE" w:val="clear"/>
          </w:tcPr>
          <w:p>
            <w:r>
              <w:t>Completed</w:t>
            </w:r>
          </w:p>
        </w:tc>
        <w:tc>
          <w:tcPr>
            <w:tcW w:type="dxa" w:w="3408"/>
          </w:tcPr>
          <w:p>
            <w:r>
              <w:t>Add/Edit await create/update on /api/v1/front-office/material-gate-passes (0011). Live MGP-* verified.</w:t>
            </w:r>
          </w:p>
        </w:tc>
      </w:tr>
      <w:tr>
        <w:tc>
          <w:tcPr>
            <w:tcW w:type="dxa" w:w="3408"/>
          </w:tcPr>
          <w:p>
            <w:r>
              <w:rPr>
                <w:rFonts w:ascii="Calibri" w:hAnsi="Calibri"/>
                <w:b w:val="0"/>
                <w:sz w:val="18"/>
              </w:rPr>
              <w:t>Gate Pass &gt; Goods Received Pass</w:t>
            </w:r>
          </w:p>
        </w:tc>
        <w:tc>
          <w:tcPr>
            <w:tcW w:type="dxa" w:w="3408"/>
            <w:shd w:fill="FFC7CE" w:val="clear"/>
            <w:shd w:fill="C6EFCE" w:val="clear"/>
            <w:shd w:fill="C6EFCE" w:val="clear"/>
          </w:tcPr>
          <w:p>
            <w:r>
              <w:t>Completed</w:t>
            </w:r>
          </w:p>
        </w:tc>
        <w:tc>
          <w:tcPr>
            <w:tcW w:type="dxa" w:w="3408"/>
          </w:tcPr>
          <w:p>
            <w:r>
              <w:t>Add/Edit await create/update on /api/v1/front-office/goods-received-passes (0011). Live GRP-* verified.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Parent portal child view via StudentPortalRoutes (ActiveStudentContext). ParentDashboard with child summary and quick links.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Parent portal child view via StudentPortalRoutes (ActiveStudentContext). Online class screen for selected child.</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Parent portal child view via StudentPortalRoutes (ActiveStudentContext). Extended class screen for selected child.</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Parent portal child view via StudentPortalRoutes (ActiveStudentContext). Timetable list (weekly) for selected child.</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parent permissions + child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parent permissions + child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Parent portal child view via StudentPortalRoutes (ActiveStudentContext). Approved exam schedules filtered in portal context (exams.read granted).</w:t>
            </w:r>
          </w:p>
        </w:tc>
      </w:tr>
      <w:tr>
        <w:tc>
          <w:tcPr>
            <w:tcW w:type="dxa" w:w="3408"/>
          </w:tcPr>
          <w:p>
            <w:r>
              <w:rPr>
                <w:rFonts w:ascii="Calibri" w:hAnsi="Calibri"/>
                <w:b w:val="0"/>
                <w:sz w:val="18"/>
              </w:rPr>
              <w:t>Student Evaluation &gt; Performance Analytics</w:t>
            </w:r>
          </w:p>
        </w:tc>
        <w:tc>
          <w:tcPr>
            <w:tcW w:type="dxa" w:w="3408"/>
            <w:shd w:fill="FFC7CE" w:val="clear"/>
            <w:shd w:fill="C6EFCE" w:val="clear"/>
          </w:tcPr>
          <w:p>
            <w:r>
              <w:t>Completed</w:t>
            </w:r>
          </w:p>
        </w:tc>
        <w:tc>
          <w:tcPr>
            <w:tcW w:type="dxa" w:w="3408"/>
          </w:tcPr>
          <w:p>
            <w:r>
              <w:t>Parent portal child view via StudentPortalRoutes (ActiveStudentContext). Analytics page for selected child.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Parent portal child view via StudentPortalRoutes (ActiveStudentContext). Home Fun viewMode=student under /parent.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Parent portal child view via StudentPortalRoutes (ActiveStudentContext). Study materials for selected child.</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Parent portal child view via StudentPortalRoutes (ActiveStudentContext). Sample questions for selected child.</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Parent portal child view via StudentPortalRoutes (ActiveStudentContext). Borrowed books list for selected child.</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Parent portal child view via StudentPortalRoutes (ActiveStudentContext). Track bus with route details for selected child.</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Parent portal child view via StudentPortalRoutes (ActiveStudentContext). Hostel details for selected child.</w:t>
            </w:r>
          </w:p>
        </w:tc>
      </w:tr>
      <w:tr>
        <w:tc>
          <w:tcPr>
            <w:tcW w:type="dxa" w:w="3408"/>
          </w:tcPr>
          <w:p>
            <w:r>
              <w:rPr>
                <w:rFonts w:ascii="Calibri" w:hAnsi="Calibri"/>
                <w:b w:val="0"/>
                <w:sz w:val="18"/>
              </w:rPr>
              <w:t>Fees Payment &gt; Academic Payment</w:t>
            </w:r>
          </w:p>
        </w:tc>
        <w:tc>
          <w:tcPr>
            <w:tcW w:type="dxa" w:w="3408"/>
            <w:shd w:fill="FFEB9C" w:val="clear"/>
            <w:shd w:fill="C6EFCE" w:val="clear"/>
          </w:tcPr>
          <w:p>
            <w:r>
              <w:t>Completed</w:t>
            </w:r>
          </w:p>
        </w:tc>
        <w:tc>
          <w:tcPr>
            <w:tcW w:type="dxa" w:w="3408"/>
          </w:tcPr>
          <w:p>
            <w:r>
              <w:t>Parent portal child view via StudentPortalRoutes (ActiveStudentContext). Academic fee payment UI for selected child (campus fee ledger not parent-scoped yet).</w:t>
            </w:r>
          </w:p>
        </w:tc>
      </w:tr>
      <w:tr>
        <w:tc>
          <w:tcPr>
            <w:tcW w:type="dxa" w:w="3408"/>
          </w:tcPr>
          <w:p>
            <w:r>
              <w:rPr>
                <w:rFonts w:ascii="Calibri" w:hAnsi="Calibri"/>
                <w:b w:val="0"/>
                <w:sz w:val="18"/>
              </w:rPr>
              <w:t>Fees Payment &gt; Hostel Payment</w:t>
            </w:r>
          </w:p>
        </w:tc>
        <w:tc>
          <w:tcPr>
            <w:tcW w:type="dxa" w:w="3408"/>
            <w:shd w:fill="FFEB9C" w:val="clear"/>
            <w:shd w:fill="C6EFCE" w:val="clear"/>
          </w:tcPr>
          <w:p>
            <w:r>
              <w:t>Completed</w:t>
            </w:r>
          </w:p>
        </w:tc>
        <w:tc>
          <w:tcPr>
            <w:tcW w:type="dxa" w:w="3408"/>
          </w:tcPr>
          <w:p>
            <w:r>
              <w:t>Parent portal child view via StudentPortalRoutes (ActiveStudentContext). Hostel payment UI for selected child.</w:t>
            </w:r>
          </w:p>
        </w:tc>
      </w:tr>
      <w:tr>
        <w:tc>
          <w:tcPr>
            <w:tcW w:type="dxa" w:w="3408"/>
          </w:tcPr>
          <w:p>
            <w:r>
              <w:rPr>
                <w:rFonts w:ascii="Calibri" w:hAnsi="Calibri"/>
                <w:b w:val="0"/>
                <w:sz w:val="18"/>
              </w:rPr>
              <w:t>Fees Payment &gt; Transport Payment</w:t>
            </w:r>
          </w:p>
        </w:tc>
        <w:tc>
          <w:tcPr>
            <w:tcW w:type="dxa" w:w="3408"/>
            <w:shd w:fill="FFEB9C" w:val="clear"/>
            <w:shd w:fill="C6EFCE" w:val="clear"/>
          </w:tcPr>
          <w:p>
            <w:r>
              <w:t>Completed</w:t>
            </w:r>
          </w:p>
        </w:tc>
        <w:tc>
          <w:tcPr>
            <w:tcW w:type="dxa" w:w="3408"/>
          </w:tcPr>
          <w:p>
            <w:r>
              <w:t>Parent portal child view via StudentPortalRoutes (ActiveStudentContext). Transport payment UI for selected child.</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domain API; parent permissions + child scoping where applicable (14 Oct 2026). roleKey=parent; GET /announcements; parent in default audience + student-targeted notices.</w:t>
            </w:r>
          </w:p>
        </w:tc>
      </w:tr>
      <w:tr>
        <w:tc>
          <w:tcPr>
            <w:tcW w:type="dxa" w:w="3408"/>
          </w:tcPr>
          <w:p>
            <w:r>
              <w:rPr>
                <w:rFonts w:ascii="Calibri" w:hAnsi="Calibri"/>
                <w:b w:val="0"/>
                <w:sz w:val="18"/>
              </w:rPr>
              <w:t>TC Request</w:t>
            </w:r>
          </w:p>
        </w:tc>
        <w:tc>
          <w:tcPr>
            <w:tcW w:type="dxa" w:w="3408"/>
            <w:shd w:fill="FFC7CE" w:val="clear"/>
            <w:shd w:fill="C6EFCE" w:val="clear"/>
            <w:shd w:fill="C6EFCE" w:val="clear"/>
            <w:shd w:fill="C6EFCE" w:val="clear"/>
          </w:tcPr>
          <w:p>
            <w:r>
              <w:t>Completed</w:t>
            </w:r>
          </w:p>
        </w:tc>
        <w:tc>
          <w:tcPr>
            <w:tcW w:type="dxa" w:w="3408"/>
          </w:tcPr>
          <w:p>
            <w:r>
              <w:t>Shared domain API; parent permissions + child scoping where applicable (14 Oct 2026). /tc-requests create/list/get scoped to linked children; forward blocked for parent.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parent permissions + child scoping where applicable (14 Oct 2026). CommunicationPage roleKey=parent;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parent permissions + child scoping where applicable (14 Oct 2026). AcademicCalendarPage roleKey=parent;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parent permissions + child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Parent portal child view via StudentPortalRoutes (ActiveStudentContext). Escalation UI with parent role config (staff escalation API path not assigned to parents).</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Timetable</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Read-only published periodCharts; needs class link + published chart</w:t>
            </w:r>
          </w:p>
        </w:tc>
      </w:tr>
      <w:tr>
        <w:tc>
          <w:tcPr>
            <w:tcW w:type="dxa" w:w="3408"/>
          </w:tcPr>
          <w:p>
            <w:r>
              <w:rPr>
                <w:rFonts w:ascii="Calibri" w:hAnsi="Calibri"/>
                <w:b w:val="0"/>
                <w:sz w:val="18"/>
              </w:rPr>
              <w:t>Class &gt; Attendance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Student Evaluation &gt; Exam Result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Exam Schedule</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Deliverables &gt; Home Fun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Study Materials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Sample Questions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Star Ratings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Library &gt; Borrowed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Transport &gt; Bus Route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Transport &gt; Track Bus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Hostel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Payment Details &gt; Fees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Payment Details &gt; Hostel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Payment Details &gt; Transport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TC Request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/attendance 200 (attendanceApi.js, listAttendanceApi). Code: upsertAttendanceApi has no caller anywhere in the frontend, so marking attendance from this screen cannot write to the server. Tests: test_attendance.py cover the backend write only. Sheet said Completed (academics SoT); lowered to Partial</w:t>
            </w:r>
          </w:p>
        </w:tc>
      </w:tr>
      <w:tr>
        <w:tc>
          <w:tcPr>
            <w:tcW w:type="dxa" w:w="3408"/>
          </w:tcPr>
          <w:p>
            <w:r>
              <w:rPr>
                <w:rFonts w:ascii="Calibri" w:hAnsi="Calibri"/>
                <w:b w:val="0"/>
                <w:sz w:val="18"/>
              </w:rPr>
              <w:t>Attendance &gt; Biometric Attendance</w:t>
            </w:r>
          </w:p>
        </w:tc>
        <w:tc>
          <w:tcPr>
            <w:tcW w:type="dxa" w:w="3408"/>
            <w:shd w:fill="D9D9D9" w:val="clear"/>
          </w:tcPr>
          <w:p>
            <w:r>
              <w:rPr>
                <w:rFonts w:ascii="Calibri" w:hAnsi="Calibri"/>
                <w:b w:val="0"/>
                <w:color w:val="595959"/>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w:t>
            </w:r>
          </w:p>
        </w:tc>
      </w:tr>
      <w:tr>
        <w:tc>
          <w:tcPr>
            <w:tcW w:type="dxa" w:w="3408"/>
          </w:tcPr>
          <w:p>
            <w:r>
              <w:rPr>
                <w:rFonts w:ascii="Calibri" w:hAnsi="Calibri"/>
                <w:b w:val="0"/>
                <w:sz w:val="18"/>
              </w:rPr>
              <w:t>Class &gt; Class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(class timetable). Not implemented.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for this panel and the list is built from browser-stored users. Backend GET /students exists.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 (GET /parents/me/children serves the parent portal only)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the page does not import attendanceApi (only the Teacher screen does). Sheet said Completed (academics SoT); contradicted by browser and code. Backend GET /attendance exists. Backend ready, UI not wired</w:t>
            </w:r>
          </w:p>
        </w:tc>
      </w:tr>
      <w:tr>
        <w:tc>
          <w:tcPr>
            <w:tcW w:type="dxa" w:w="3408"/>
          </w:tcPr>
          <w:p>
            <w:r>
              <w:rPr>
                <w:rFonts w:ascii="Calibri" w:hAnsi="Calibri"/>
                <w:b w:val="0"/>
                <w:sz w:val="18"/>
              </w:rPr>
              <w:t>Class &gt; Period Chart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principal-class-timetable-change-requests. The sidebar label is now 'Class Timetable'. No backend endpoint exists for this feature (timetable).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keys school-erp-lesson-plan-approvals and schoolerp-academics-catalog</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teacher-unit-tests.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teacher-student-deliverables-sample-questions.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 Reads localStorage keys schoolerp-academics-catalog and schoolerp-reentry-requests-v1</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Biometric Attendance</w:t>
            </w:r>
          </w:p>
        </w:tc>
        <w:tc>
          <w:tcPr>
            <w:tcW w:type="dxa" w:w="3408"/>
            <w:shd w:fill="D9D9D9" w:val="clear"/>
          </w:tcPr>
          <w:p>
            <w:r>
              <w:rPr>
                <w:rFonts w:ascii="Calibri" w:hAnsi="Calibri"/>
                <w:b w:val="0"/>
                <w:color w:val="595959"/>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 Reads localStorage key schoolerp-biometric-attendance-v1</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teacher-home-fun-deliverables.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teacher-student-deliverables-study-materials.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keys schoolerp-som-*.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student-star-ratings-som.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Code: ReceivedLeaveRequests.jsx is a static student-leave shell over RECEIVED_LEAVE_REQUESTS and never calls the leave API. Sheet said Completed; contradicted by browser and code</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(reads localStorage key teacher-notifications);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Examination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and /marks-batches (16 routes, test_exams.py) exist but the frontend has no client for them. Backend ready, UI not wired</w:t>
            </w:r>
          </w:p>
        </w:tc>
      </w:tr>
      <w:tr>
        <w:tc>
          <w:tcPr>
            <w:tcW w:type="dxa" w:w="3408"/>
          </w:tcPr>
          <w:p>
            <w:r>
              <w:rPr>
                <w:rFonts w:ascii="Calibri" w:hAnsi="Calibri"/>
                <w:b w:val="0"/>
                <w:sz w:val="18"/>
              </w:rPr>
              <w:t>Class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(timetable). Not implemented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(Principal holds students.read, not admissions.write), and the detail page shows blanks for admission fields. Fix is uncommitted on branch fix/student-database-admissions-lookup (uncommitted); re-checked after the fix: 0 admissions calls, fields shown. Partial until the fix is merged.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Teacher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Student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rPr>
          <w:rFonts w:ascii="Calibri" w:hAnsi="Calibri"/>
          <w:b/>
          <w:sz w:val="20"/>
        </w:rPr>
        <w:t>Completed: 3  |  Partial: 3  |  Not Completed/Gap: 18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Timetable Approvals &gt; Exam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(test_exams.py) exists but the frontend has no client. Sheet said Partial. Backend ready, UI not wired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(9 of 9; Director holds students.read, not admissions.write), and the detail page shows blanks for admission fields. Fix is uncommitted on branch fix/student-database-admissions-lookup (uncommitted). Partial until the fix is merged. Sheet said Completed.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only localStorage key schoolerp-created-users. Sheet said Partial. Backend GET /hr/portal/employees exists; the Administrator screen uses it, this one does not. Backend ready, UI not wired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Mark Entry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with no frontend client. Sheet said Completed (decide-mark-session); no such call exists in the code. Backend ready, UI not wired</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/approvals exists (approvals.py) but this screen does not call it. Backend ready, UI not wired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and writes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rPr>
          <w:rFonts w:ascii="Calibri" w:hAnsi="Calibri"/>
          <w:b/>
          <w:sz w:val="20"/>
        </w:rPr>
        <w:t>Completed: 1  |  Partial: 20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loads from GET /finance/state 200. Code: Dashboard.jsx adds a hard-coded seed to the state totals and the recent-collections rows are hard-coded. Status kept</w:t>
            </w:r>
          </w:p>
        </w:tc>
      </w:tr>
      <w:tr>
        <w:tc>
          <w:tcPr>
            <w:tcW w:type="dxa" w:w="3408"/>
          </w:tcPr>
          <w:p>
            <w:r>
              <w:rPr>
                <w:rFonts w:ascii="Calibri" w:hAnsi="Calibri"/>
                <w:b w:val="0"/>
                <w:sz w:val="18"/>
              </w:rPr>
              <w:t>Fees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Collections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Wallet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Transport Finance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Accounting &gt; Day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Online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General Ledger</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Cash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Chart of Accounts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Journal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Reconciliation</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Financial Statements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Approvals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Reports &amp; Analytics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Payment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Book Fee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 Also reads and writes localStorage key schoolerp-book-fee-breakup-v1</w:t>
            </w:r>
          </w:p>
        </w:tc>
      </w:tr>
      <w:tr>
        <w:tc>
          <w:tcPr>
            <w:tcW w:type="dxa" w:w="3408"/>
          </w:tcPr>
          <w:p>
            <w:r>
              <w:rPr>
                <w:rFonts w:ascii="Calibri" w:hAnsi="Calibri"/>
                <w:b w:val="0"/>
                <w:sz w:val="18"/>
              </w:rPr>
              <w:t>Annual Budget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MFP Report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