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E3D1" w14:textId="557DC809" w:rsidR="00DF0172" w:rsidRPr="008571BB" w:rsidRDefault="00FF2F0E" w:rsidP="008571BB">
      <w:pPr>
        <w:rPr>
          <w:b/>
          <w:bCs/>
          <w:u w:val="single"/>
        </w:rPr>
      </w:pPr>
      <w:r w:rsidRPr="008571BB">
        <w:rPr>
          <w:b/>
          <w:bCs/>
          <w:u w:val="single"/>
        </w:rPr>
        <w:t>Sensor Chosen: MQ – 135 Gas Sensor.</w:t>
      </w:r>
    </w:p>
    <w:p w14:paraId="7CC9BD1F" w14:textId="77777777" w:rsidR="00FF2F0E" w:rsidRDefault="00FF2F0E" w:rsidP="00DF0172"/>
    <w:p w14:paraId="7CC31F3F" w14:textId="7DF29C77" w:rsidR="00FF2F0E" w:rsidRDefault="00FF2F0E" w:rsidP="00DF0172">
      <w:proofErr w:type="gramStart"/>
      <w:r w:rsidRPr="008571BB">
        <w:rPr>
          <w:b/>
          <w:bCs/>
          <w:i/>
          <w:iCs/>
        </w:rPr>
        <w:t>Justifications</w:t>
      </w:r>
      <w:r>
        <w:t>:-</w:t>
      </w:r>
      <w:proofErr w:type="gramEnd"/>
    </w:p>
    <w:p w14:paraId="6DE20DB5" w14:textId="2ABEDD14" w:rsidR="00FF2F0E" w:rsidRPr="008571BB" w:rsidRDefault="00FF2F0E" w:rsidP="00FF2F0E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8571BB">
        <w:rPr>
          <w:i/>
          <w:iCs/>
          <w:u w:val="single"/>
        </w:rPr>
        <w:t>Are we looking for atmospheric signatures?</w:t>
      </w:r>
    </w:p>
    <w:p w14:paraId="216A0CE5" w14:textId="639E1E04" w:rsidR="00FF2F0E" w:rsidRDefault="00FF2F0E" w:rsidP="00FF2F0E">
      <w:pPr>
        <w:pStyle w:val="ListParagraph"/>
      </w:pPr>
      <w:r w:rsidRPr="008571BB">
        <w:rPr>
          <w:b/>
          <w:bCs/>
        </w:rPr>
        <w:t>Yes</w:t>
      </w:r>
      <w:r>
        <w:t>. We are interested in identifying gases like ammonia, methane, and CO</w:t>
      </w:r>
      <w:r>
        <w:rPr>
          <w:vertAlign w:val="subscript"/>
        </w:rPr>
        <w:t>2</w:t>
      </w:r>
      <w:r>
        <w:t xml:space="preserve"> that might be indicative of microbial life. The MQ – 135 sensor is capable of detecting most of these gases.</w:t>
      </w:r>
    </w:p>
    <w:p w14:paraId="475A95C0" w14:textId="77777777" w:rsidR="00FF2F0E" w:rsidRDefault="00FF2F0E" w:rsidP="00FF2F0E">
      <w:pPr>
        <w:pStyle w:val="ListParagraph"/>
      </w:pPr>
    </w:p>
    <w:p w14:paraId="35E86A74" w14:textId="4CAF0E0A" w:rsidR="00FF2F0E" w:rsidRPr="008571BB" w:rsidRDefault="00FF2F0E" w:rsidP="00FF2F0E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8571BB">
        <w:rPr>
          <w:i/>
          <w:iCs/>
          <w:u w:val="single"/>
        </w:rPr>
        <w:t>Could this sensor tell us more about the habitability conditions of the site?</w:t>
      </w:r>
    </w:p>
    <w:p w14:paraId="788C4182" w14:textId="34EFF23B" w:rsidR="00FF2F0E" w:rsidRDefault="00FF2F0E" w:rsidP="00FF2F0E">
      <w:pPr>
        <w:pStyle w:val="ListParagraph"/>
      </w:pPr>
      <w:r w:rsidRPr="008571BB">
        <w:rPr>
          <w:b/>
          <w:bCs/>
        </w:rPr>
        <w:t>Yes</w:t>
      </w:r>
      <w:r>
        <w:t>. Atmospheric composition is a key factor in determining habitability. For example, high levels of CO</w:t>
      </w:r>
      <w:r>
        <w:rPr>
          <w:vertAlign w:val="subscript"/>
        </w:rPr>
        <w:t>2</w:t>
      </w:r>
      <w:r>
        <w:t xml:space="preserve"> without corresponding O</w:t>
      </w:r>
      <w:r>
        <w:rPr>
          <w:vertAlign w:val="subscript"/>
        </w:rPr>
        <w:t>2</w:t>
      </w:r>
      <w:r>
        <w:t xml:space="preserve"> or methane might indicate a harsh environment. So, this sensor helps in mapping gas concentrations, thereby contributing to habitability assessments.</w:t>
      </w:r>
    </w:p>
    <w:p w14:paraId="6ADB25CD" w14:textId="77777777" w:rsidR="00FF2F0E" w:rsidRDefault="00FF2F0E" w:rsidP="00FF2F0E">
      <w:pPr>
        <w:pStyle w:val="ListParagraph"/>
      </w:pPr>
    </w:p>
    <w:p w14:paraId="428BA5AA" w14:textId="75038C56" w:rsidR="00FF2F0E" w:rsidRPr="008571BB" w:rsidRDefault="00FF2F0E" w:rsidP="00FF2F0E">
      <w:pPr>
        <w:pStyle w:val="ListParagraph"/>
        <w:numPr>
          <w:ilvl w:val="0"/>
          <w:numId w:val="2"/>
        </w:numPr>
        <w:rPr>
          <w:i/>
          <w:iCs/>
          <w:u w:val="single"/>
        </w:rPr>
      </w:pPr>
      <w:r w:rsidRPr="008571BB">
        <w:rPr>
          <w:i/>
          <w:iCs/>
          <w:u w:val="single"/>
        </w:rPr>
        <w:t>If not for habitability factors, can this sensor be used elsewhere in our rover?</w:t>
      </w:r>
    </w:p>
    <w:p w14:paraId="3B56E171" w14:textId="4BAE818F" w:rsidR="00FF2F0E" w:rsidRDefault="00FF2F0E" w:rsidP="00FF2F0E">
      <w:pPr>
        <w:pStyle w:val="ListParagraph"/>
      </w:pPr>
      <w:r w:rsidRPr="008571BB">
        <w:rPr>
          <w:b/>
          <w:bCs/>
        </w:rPr>
        <w:t>Yes</w:t>
      </w:r>
      <w:r>
        <w:t xml:space="preserve">. </w:t>
      </w:r>
    </w:p>
    <w:p w14:paraId="0BBCDE54" w14:textId="1D89A2BF" w:rsidR="00FF2F0E" w:rsidRDefault="00FF2F0E" w:rsidP="00FF2F0E">
      <w:pPr>
        <w:pStyle w:val="ListParagraph"/>
        <w:numPr>
          <w:ilvl w:val="0"/>
          <w:numId w:val="3"/>
        </w:numPr>
      </w:pPr>
      <w:r>
        <w:t>Monitoring rover’s internal air quality</w:t>
      </w:r>
      <w:r w:rsidR="008571BB">
        <w:t xml:space="preserve"> (for manned rovers).</w:t>
      </w:r>
    </w:p>
    <w:p w14:paraId="4BD254BC" w14:textId="1E3FE235" w:rsidR="008571BB" w:rsidRDefault="008571BB" w:rsidP="00FF2F0E">
      <w:pPr>
        <w:pStyle w:val="ListParagraph"/>
        <w:numPr>
          <w:ilvl w:val="0"/>
          <w:numId w:val="3"/>
        </w:numPr>
      </w:pPr>
      <w:r>
        <w:t>Checking for leaks or contamination in compartments.</w:t>
      </w:r>
    </w:p>
    <w:p w14:paraId="0B7E4C8A" w14:textId="1845D4A8" w:rsidR="008571BB" w:rsidRDefault="008571BB" w:rsidP="00FF2F0E">
      <w:pPr>
        <w:pStyle w:val="ListParagraph"/>
        <w:numPr>
          <w:ilvl w:val="0"/>
          <w:numId w:val="3"/>
        </w:numPr>
      </w:pPr>
      <w:r>
        <w:t>Correlating gas data with soil analysis result (e.g., the Bradford test).</w:t>
      </w:r>
    </w:p>
    <w:p w14:paraId="637F3299" w14:textId="77777777" w:rsidR="008571BB" w:rsidRDefault="008571BB" w:rsidP="008571BB"/>
    <w:p w14:paraId="1866B624" w14:textId="1D338E72" w:rsidR="008571BB" w:rsidRDefault="008571BB" w:rsidP="008571BB">
      <w:proofErr w:type="gramStart"/>
      <w:r w:rsidRPr="008571BB">
        <w:rPr>
          <w:b/>
          <w:bCs/>
          <w:i/>
          <w:iCs/>
        </w:rPr>
        <w:t>References</w:t>
      </w:r>
      <w:r>
        <w:t>:-</w:t>
      </w:r>
      <w:proofErr w:type="gramEnd"/>
    </w:p>
    <w:p w14:paraId="52A1C43D" w14:textId="42D3D107" w:rsidR="008571BB" w:rsidRDefault="008571BB" w:rsidP="008571BB">
      <w:hyperlink r:id="rId5" w:history="1">
        <w:r w:rsidRPr="009B60FA">
          <w:rPr>
            <w:rStyle w:val="Hyperlink"/>
          </w:rPr>
          <w:t>https://www.olimex.com/Products/Components/Sensors/Gas/S</w:t>
        </w:r>
        <w:r w:rsidRPr="009B60FA">
          <w:rPr>
            <w:rStyle w:val="Hyperlink"/>
          </w:rPr>
          <w:t>N</w:t>
        </w:r>
        <w:r w:rsidRPr="009B60FA">
          <w:rPr>
            <w:rStyle w:val="Hyperlink"/>
          </w:rPr>
          <w:t>S-MQ135/resources/SNS-MQ135.pdf</w:t>
        </w:r>
      </w:hyperlink>
    </w:p>
    <w:p w14:paraId="6D637EE6" w14:textId="646B0C57" w:rsidR="008571BB" w:rsidRDefault="008571BB" w:rsidP="008571BB">
      <w:hyperlink r:id="rId6" w:history="1">
        <w:r w:rsidRPr="009B60FA">
          <w:rPr>
            <w:rStyle w:val="Hyperlink"/>
          </w:rPr>
          <w:t>https://www.science.org/doi/10.1126/sciadv.abn7</w:t>
        </w:r>
        <w:r w:rsidRPr="009B60FA">
          <w:rPr>
            <w:rStyle w:val="Hyperlink"/>
          </w:rPr>
          <w:t>4</w:t>
        </w:r>
        <w:r w:rsidRPr="009B60FA">
          <w:rPr>
            <w:rStyle w:val="Hyperlink"/>
          </w:rPr>
          <w:t>12</w:t>
        </w:r>
      </w:hyperlink>
    </w:p>
    <w:p w14:paraId="16272471" w14:textId="77777777" w:rsidR="008571BB" w:rsidRPr="00FF2F0E" w:rsidRDefault="008571BB" w:rsidP="008571BB"/>
    <w:sectPr w:rsidR="008571BB" w:rsidRPr="00FF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666"/>
    <w:multiLevelType w:val="hybridMultilevel"/>
    <w:tmpl w:val="8A123B16"/>
    <w:lvl w:ilvl="0" w:tplc="126C3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F7037D"/>
    <w:multiLevelType w:val="hybridMultilevel"/>
    <w:tmpl w:val="DDA0E3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C18FD"/>
    <w:multiLevelType w:val="hybridMultilevel"/>
    <w:tmpl w:val="7B3AE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839675">
    <w:abstractNumId w:val="2"/>
  </w:num>
  <w:num w:numId="2" w16cid:durableId="1724912890">
    <w:abstractNumId w:val="1"/>
  </w:num>
  <w:num w:numId="3" w16cid:durableId="97079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1A"/>
    <w:rsid w:val="00031188"/>
    <w:rsid w:val="000A46B9"/>
    <w:rsid w:val="0010799A"/>
    <w:rsid w:val="003D445D"/>
    <w:rsid w:val="005D62C2"/>
    <w:rsid w:val="008571BB"/>
    <w:rsid w:val="00B56F1A"/>
    <w:rsid w:val="00BF3397"/>
    <w:rsid w:val="00DF0172"/>
    <w:rsid w:val="00FF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D8B0"/>
  <w15:chartTrackingRefBased/>
  <w15:docId w15:val="{3A537DD8-7FD3-4B0C-886D-3215EEA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1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1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.org/doi/10.1126/sciadv.abn7412" TargetMode="External"/><Relationship Id="rId5" Type="http://schemas.openxmlformats.org/officeDocument/2006/relationships/hyperlink" Target="https://www.olimex.com/Products/Components/Sensors/Gas/SNS-MQ135/resources/SNS-MQ13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karannpote@gmail.com</dc:creator>
  <cp:keywords/>
  <dc:description/>
  <cp:lastModifiedBy>karannpote@gmail.com</cp:lastModifiedBy>
  <cp:revision>4</cp:revision>
  <cp:lastPrinted>2025-06-26T05:20:00Z</cp:lastPrinted>
  <dcterms:created xsi:type="dcterms:W3CDTF">2025-06-26T04:26:00Z</dcterms:created>
  <dcterms:modified xsi:type="dcterms:W3CDTF">2025-06-26T05:54:00Z</dcterms:modified>
</cp:coreProperties>
</file>