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/>
      </w:pPr>
      <w:r>
        <w:t>One-Page Summary</w:t>
      </w:r>
    </w:p>
    <w:p>
      <w:pPr>
        <w:spacing w:after="120"/>
      </w:pPr>
      <w:r>
        <w:t>Growth + Execution Partnership (Combined Retainer)</w:t>
      </w:r>
    </w:p>
    <w:p>
      <w:pPr>
        <w:pBdr>
          <w:bottom w:val="single" w:sz="8" w:space="3" w:color="CBD5E1"/>
        </w:pBdr>
      </w:pPr>
    </w:p>
    <w:p>
      <w:pPr>
        <w:spacing w:after="160"/>
      </w:pPr>
      <w:r>
        <w:rPr>
          <w:b/>
        </w:rPr>
        <w:t xml:space="preserve">Prepared for: </w:t>
      </w:r>
      <w:r>
        <w:t xml:space="preserve">Mr. C.P. Bothra, Chairman, Lyrus Life Sciences    </w:t>
      </w:r>
      <w:r>
        <w:rPr>
          <w:b/>
        </w:rPr>
        <w:t xml:space="preserve">Date: </w:t>
      </w:r>
      <w:r>
        <w:t>01 Jun 2026</w:t>
      </w:r>
    </w:p>
    <w:p>
      <w:pPr>
        <w:pStyle w:val="Heading2"/>
      </w:pPr>
      <w:r>
        <w:t>3 outcomes we optimize</w:t>
      </w:r>
    </w:p>
    <w:p>
      <w:r>
        <w:t>• More diversified inbound opportunities from international distributors/partners.</w:t>
      </w:r>
    </w:p>
    <w:p>
      <w:r>
        <w:t>• Faster, more repeatable day-to-day execution with less rework (workflows, templates, dashboards).</w:t>
      </w:r>
    </w:p>
    <w:p>
      <w:r>
        <w:t>• Higher regulated-market credibility through proof-driven communication and disciplined documentation.</w:t>
      </w:r>
    </w:p>
    <w:p/>
    <w:p>
      <w:pPr>
        <w:pStyle w:val="Heading2"/>
      </w:pPr>
      <w:r>
        <w:t>30-day pilot deliverables</w:t>
      </w:r>
    </w:p>
    <w:p>
      <w:r>
        <w:t>• 1 distributor-facing case study (high credibility, regulated-market tone).</w:t>
      </w:r>
    </w:p>
    <w:p>
      <w:r>
        <w:t>• Website + digital presence improvements (copy updates and a publishable content rhythm).</w:t>
      </w:r>
    </w:p>
    <w:p>
      <w:r>
        <w:t>• A working internal workflow dashboard prototype (milestones/stability/document status).</w:t>
      </w:r>
    </w:p>
    <w:p>
      <w:r>
        <w:t>• One narrow AI assistant pilot (example: QA checker or dossier drafting assistant) with clear boundaries and human sign-off.</w:t>
      </w:r>
    </w:p>
    <w:p/>
    <w:p>
      <w:pPr>
        <w:pStyle w:val="Heading2"/>
      </w:pPr>
      <w:r>
        <w:t>Decision ask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7C3AED"/>
              </w:rPr>
              <w:t>Approve the pilot.</w:t>
            </w:r>
          </w:p>
          <w:p>
            <w:pPr>
              <w:spacing w:after="0"/>
            </w:pPr>
            <w:r>
              <w:t>If results are strong, convert to a retainer that continues content + tools + workflow discipline as an ongoing capability.</w:t>
            </w:r>
          </w:p>
        </w:tc>
      </w:tr>
    </w:tbl>
    <w:p/>
    <w:p>
      <w:pPr>
        <w:jc w:val="center"/>
      </w:pPr>
      <w:r>
        <w:rPr>
          <w:color w:val="475569"/>
          <w:sz w:val="18"/>
        </w:rPr>
        <w:t>Confidential: For discussion with Lyrus Life Sciences leadership only.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