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1F4E79"/>
          </w:tcPr>
          <w:p w:rsidR="00B729FC" w:rsidRDefault="00F84689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1</w:t>
            </w:r>
          </w:p>
          <w:p w:rsidR="00B729FC" w:rsidRDefault="00F84689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:rsidR="00B729FC" w:rsidRDefault="00B729FC">
      <w:pPr>
        <w:spacing w:after="160"/>
      </w:pPr>
      <w:bookmarkStart w:id="0" w:name="_GoBack"/>
      <w:bookmarkEnd w:id="0"/>
    </w:p>
    <w:p w:rsidR="00B729FC" w:rsidRDefault="00F84689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PART A: Multiple Choice Questions</w:t>
      </w:r>
    </w:p>
    <w:p w:rsidR="00B729FC" w:rsidRDefault="00B729FC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>In a Retrieval-Augmented Generation (RAG) pipeline, what is the primary purpose of the vector store?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To fine-tune the language </w:t>
            </w:r>
            <w:r>
              <w:rPr>
                <w:sz w:val="21"/>
                <w:szCs w:val="21"/>
              </w:rPr>
              <w:t>model on retrieved documents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To store dense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and enable approximate nearest-neighbour similarity search at query time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To cache tokenized prompts for faster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To rank retrieved documents using BM25 before passing them to the</w:t>
            </w:r>
            <w:r>
              <w:rPr>
                <w:sz w:val="21"/>
                <w:szCs w:val="21"/>
              </w:rPr>
              <w:t xml:space="preserve"> LLM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>Which chunking strategy is most likely to preserve semantic coherence when splitting long documents for RAG indexing?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Fixed-size character chunking with no overlap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Sentence-boundary chunking with a sliding overlap window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Splitting on every newline character regardless of content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Hashing each paragraph into a fixed 512-byte block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 xml:space="preserve">In a </w:t>
            </w:r>
            <w:proofErr w:type="spellStart"/>
            <w:r>
              <w:t>ReAct</w:t>
            </w:r>
            <w:proofErr w:type="spellEnd"/>
            <w:r>
              <w:t>-style agent framework, what does the "Observation" step represent?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The agent's internal chain-of-thought reasoning </w:t>
            </w:r>
            <w:r>
              <w:rPr>
                <w:sz w:val="21"/>
                <w:szCs w:val="21"/>
              </w:rPr>
              <w:t>before taking action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result returned by an external tool after the agent executes an action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initial user prompt passed to the agent at the start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 reward signal used to update the agent's policy via reinforcement learning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r>
              <w:t>An</w:t>
            </w:r>
            <w:r>
              <w:t xml:space="preserve"> encoder-only model like BERT produces contextual representations by: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Generating tokens left-to-right using a causal (triangular) attention mask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Attending to both left and right context simultaneously via bidirectional self-attention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Using </w:t>
            </w:r>
            <w:r>
              <w:rPr>
                <w:sz w:val="21"/>
                <w:szCs w:val="21"/>
              </w:rPr>
              <w:t>cross-attention between a source and a target sequence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Predicting the next token at every position using an autoregressive language model head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Q5.  </w:t>
            </w:r>
            <w:r>
              <w:t>Which pre-training objective is used by a standard encoder-only transformer like BERT?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Next </w:t>
            </w:r>
            <w:r>
              <w:rPr>
                <w:sz w:val="21"/>
                <w:szCs w:val="21"/>
              </w:rPr>
              <w:t>Sentence Prediction (NSP) alone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Causal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(CLM)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 xml:space="preserve">Masked Language </w:t>
            </w:r>
            <w:proofErr w:type="spellStart"/>
            <w:r>
              <w:rPr>
                <w:sz w:val="21"/>
                <w:szCs w:val="21"/>
              </w:rPr>
              <w:t>Modeling</w:t>
            </w:r>
            <w:proofErr w:type="spellEnd"/>
            <w:r>
              <w:rPr>
                <w:sz w:val="21"/>
                <w:szCs w:val="21"/>
              </w:rPr>
              <w:t xml:space="preserve"> (MLM)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Sequence-to-Sequence span </w:t>
            </w:r>
            <w:proofErr w:type="spellStart"/>
            <w:r>
              <w:rPr>
                <w:sz w:val="21"/>
                <w:szCs w:val="21"/>
              </w:rPr>
              <w:t>denoising</w:t>
            </w:r>
            <w:proofErr w:type="spellEnd"/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>In a decoder-only architecture (e.g., GPT family), the causal attention mask ensures: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Each token </w:t>
            </w:r>
            <w:r>
              <w:rPr>
                <w:sz w:val="21"/>
                <w:szCs w:val="21"/>
              </w:rPr>
              <w:t>attends to all other tokens in the sequence equally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Each token can only attend to itself and no other token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Each token attends to all preceding tokens and itself, but not future tokens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The first token attends to the last token for circular </w:t>
            </w:r>
            <w:r>
              <w:rPr>
                <w:sz w:val="21"/>
                <w:szCs w:val="21"/>
              </w:rPr>
              <w:t>positional encoding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>In an encoder-decoder model such as T5, cross-attention allows: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Encoder layers to attend to future decoder states during encoding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Decoder layers to attend to all encoder hidden states while generating each output </w:t>
            </w:r>
            <w:r>
              <w:rPr>
                <w:sz w:val="21"/>
                <w:szCs w:val="21"/>
              </w:rPr>
              <w:t>token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encoder and decoder to share the same projection weight matrices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decoder to skip positional encoding by borrowing encoder positions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r>
              <w:t xml:space="preserve">Which statement correctly distinguishes KV-cache from gradient </w:t>
            </w:r>
            <w:proofErr w:type="spellStart"/>
            <w:r>
              <w:t>checkpointing</w:t>
            </w:r>
            <w:proofErr w:type="spellEnd"/>
            <w:r>
              <w:t>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KV-cache reduces training memory;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speeds up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KV-cache speeds up autoregressive inference by storing computed key-value pairs;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reduces training memory by </w:t>
            </w:r>
            <w:proofErr w:type="spellStart"/>
            <w:r>
              <w:rPr>
                <w:sz w:val="21"/>
                <w:szCs w:val="21"/>
              </w:rPr>
              <w:t>recomputing</w:t>
            </w:r>
            <w:proofErr w:type="spellEnd"/>
            <w:r>
              <w:rPr>
                <w:sz w:val="21"/>
                <w:szCs w:val="21"/>
              </w:rPr>
              <w:t xml:space="preserve"> activations on the backward </w:t>
            </w:r>
            <w:r>
              <w:rPr>
                <w:sz w:val="21"/>
                <w:szCs w:val="21"/>
              </w:rPr>
              <w:t>pass instead of storing them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Both techniques are used exclusively during parameter-efficient fine-tuning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KV-cache applies only to encoder models; gradient </w:t>
            </w:r>
            <w:proofErr w:type="spellStart"/>
            <w:r>
              <w:rPr>
                <w:sz w:val="21"/>
                <w:szCs w:val="21"/>
              </w:rPr>
              <w:t>checkpointing</w:t>
            </w:r>
            <w:proofErr w:type="spellEnd"/>
            <w:r>
              <w:rPr>
                <w:sz w:val="21"/>
                <w:szCs w:val="21"/>
              </w:rPr>
              <w:t xml:space="preserve"> applies only to decoders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>During mixed-precision training with FP16/B</w:t>
            </w:r>
            <w:r>
              <w:t>F16, a master copy of model weights is maintained in FP32 primarily to: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Speed up the forward pass when running on CPU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Maintain numerical precision during gradient accumulation and weight update steps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Reduce the total size of the saved </w:t>
            </w:r>
            <w:r>
              <w:rPr>
                <w:sz w:val="21"/>
                <w:szCs w:val="21"/>
              </w:rPr>
              <w:t>checkpoint on disk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Enable the use of INT8 activations during the backward pass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Q10.  </w:t>
            </w:r>
            <w:r>
              <w:t>Flash Attention improves transformer training and inference efficiency primarily by: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Replacing the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 xml:space="preserve"> operation with a linear approximation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Tiling </w:t>
            </w:r>
            <w:r>
              <w:rPr>
                <w:sz w:val="21"/>
                <w:szCs w:val="21"/>
              </w:rPr>
              <w:t>the attention computation in SRAM to minimize slow HBM reads/writes and avoiding materializing the full N×N attention matrix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Quantizing attention weights to INT4 precision during the forward pass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Implementing sparse attention where only every alt</w:t>
            </w:r>
            <w:r>
              <w:rPr>
                <w:sz w:val="21"/>
                <w:szCs w:val="21"/>
              </w:rPr>
              <w:t>ernate token position is attended to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 xml:space="preserve">In </w:t>
            </w:r>
            <w:proofErr w:type="spellStart"/>
            <w:r>
              <w:t>LoRA</w:t>
            </w:r>
            <w:proofErr w:type="spellEnd"/>
            <w:r>
              <w:t xml:space="preserve"> (Low-Rank Adaptation), the trainable weight update ΔW for a frozen weight matrix W is parameterized as: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ΔW = A + B where A and B are independently trained full-rank matrices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ΔW = A × B where </w:t>
            </w:r>
            <w:r>
              <w:rPr>
                <w:sz w:val="21"/>
                <w:szCs w:val="21"/>
              </w:rPr>
              <w:t>A ∈ R^(</w:t>
            </w:r>
            <w:proofErr w:type="spellStart"/>
            <w:r>
              <w:rPr>
                <w:sz w:val="21"/>
                <w:szCs w:val="21"/>
              </w:rPr>
              <w:t>d×r</w:t>
            </w:r>
            <w:proofErr w:type="spellEnd"/>
            <w:r>
              <w:rPr>
                <w:sz w:val="21"/>
                <w:szCs w:val="21"/>
              </w:rPr>
              <w:t>) and B ∈ R^(</w:t>
            </w:r>
            <w:proofErr w:type="spellStart"/>
            <w:r>
              <w:rPr>
                <w:sz w:val="21"/>
                <w:szCs w:val="21"/>
              </w:rPr>
              <w:t>r×k</w:t>
            </w:r>
            <w:proofErr w:type="spellEnd"/>
            <w:r>
              <w:rPr>
                <w:sz w:val="21"/>
                <w:szCs w:val="21"/>
              </w:rPr>
              <w:t>) with rank r &lt;&lt; min(d, k)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ΔW = </w:t>
            </w:r>
            <w:proofErr w:type="spellStart"/>
            <w:r>
              <w:rPr>
                <w:sz w:val="21"/>
                <w:szCs w:val="21"/>
              </w:rPr>
              <w:t>softmax</w:t>
            </w:r>
            <w:proofErr w:type="spellEnd"/>
            <w:r>
              <w:rPr>
                <w:sz w:val="21"/>
                <w:szCs w:val="21"/>
              </w:rPr>
              <w:t>(A) × B where the rank r equals the hidden dimension d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ΔW = dropout(W) stochastically applied during each forward pass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 xml:space="preserve">Which statement about </w:t>
            </w:r>
            <w:proofErr w:type="spellStart"/>
            <w:r>
              <w:t>QLoRA</w:t>
            </w:r>
            <w:proofErr w:type="spellEnd"/>
            <w:r>
              <w:t xml:space="preserve"> is most accurate?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quantizes the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matrices themselves to 4-bit during training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It loads the base model in 4-bit </w:t>
            </w:r>
            <w:proofErr w:type="spellStart"/>
            <w:r>
              <w:rPr>
                <w:sz w:val="21"/>
                <w:szCs w:val="21"/>
              </w:rPr>
              <w:t>NormalFloat</w:t>
            </w:r>
            <w:proofErr w:type="spellEnd"/>
            <w:r>
              <w:rPr>
                <w:sz w:val="21"/>
                <w:szCs w:val="21"/>
              </w:rPr>
              <w:t xml:space="preserve"> (NF4) quantization while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 weights are trained in BF16, using double quantization for further memory savings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</w:t>
            </w:r>
            <w:r>
              <w:rPr>
                <w:sz w:val="21"/>
                <w:szCs w:val="21"/>
              </w:rPr>
              <w:t xml:space="preserve">replaces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adapters with full-rank trainable layers that are quantized to INT8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It is identical to standard </w:t>
            </w:r>
            <w:proofErr w:type="spellStart"/>
            <w:r>
              <w:rPr>
                <w:sz w:val="21"/>
                <w:szCs w:val="21"/>
              </w:rPr>
              <w:t>LoRA</w:t>
            </w:r>
            <w:proofErr w:type="spellEnd"/>
            <w:r>
              <w:rPr>
                <w:sz w:val="21"/>
                <w:szCs w:val="21"/>
              </w:rPr>
              <w:t xml:space="preserve"> but uses 8-bit Adam optimizer states only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r>
              <w:t>Post-training quantization (PTQ) differs from quantization-aware training (QAT) in t</w:t>
            </w:r>
            <w:r>
              <w:t>hat: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PTQ requires retraining the entire model from scratch on the original dataset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PTQ inserts fake quantization nodes during forward passes to simulate quantization error, while QAT does not modify training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PTQ applies quantization after </w:t>
            </w:r>
            <w:r>
              <w:rPr>
                <w:sz w:val="21"/>
                <w:szCs w:val="21"/>
              </w:rPr>
              <w:t>training is complete using a small calibration dataset; QAT simulates quantization during training to allow the model to adapt and minimize accuracy degradation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QAT always achieves higher compression ratios than PTQ for the same model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 xml:space="preserve">In </w:t>
            </w:r>
            <w:r>
              <w:t>GPTQ, a post-training weight-only quantization method, weights are quantized using: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Independent per-weight rounding to the nearest INT8 value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A layer-wise second-order (Hessian-based) optimization that minimizes output reconstruction error when </w:t>
            </w:r>
            <w:r>
              <w:rPr>
                <w:sz w:val="21"/>
                <w:szCs w:val="21"/>
              </w:rPr>
              <w:t>quantizing each weight block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K-means clustering to group weights into exactly 4 distinct clusters per layer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Magnitude-based pruning followed by storing remaining weights in FP16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Q15.  </w:t>
            </w:r>
            <w:r>
              <w:t xml:space="preserve">The BLEU score for machine translation evaluation </w:t>
            </w:r>
            <w:r>
              <w:t>measures: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Semantic similarity between hypothesis and reference using cosine distance on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precision of n-gram overlaps between the hypothesis and one or more references, multiplied by a brevity penalty to discourage short outputs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recall of unigrams between the hypothesis and the reference translation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perplexity of the hypothesis sentence under the translation model's distribution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r>
              <w:t xml:space="preserve">A translation model achieves high BLEU but noticeably low COMET score. The </w:t>
            </w:r>
            <w:r>
              <w:t>most likely explanation is: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model is generating translations that are too long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BLEU rewards surface-level n-gram overlap and can miss fluency and meaning; COMET uses learned multilingual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that capture semantic correctness and </w:t>
            </w:r>
            <w:r>
              <w:rPr>
                <w:sz w:val="21"/>
                <w:szCs w:val="21"/>
              </w:rPr>
              <w:t>fluency aspects BLEU cannot measure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COMET measures only recall while BLEU measures only precision, causing divergence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Both metrics always agree; the discrepancy indicates a bug in the evaluation script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proofErr w:type="spellStart"/>
            <w:proofErr w:type="gramStart"/>
            <w:r>
              <w:t>chrF</w:t>
            </w:r>
            <w:proofErr w:type="spellEnd"/>
            <w:proofErr w:type="gramEnd"/>
            <w:r>
              <w:t xml:space="preserve"> (Character n-gram F-score) is</w:t>
            </w:r>
            <w:r>
              <w:t xml:space="preserve"> often preferred over BLEU in which evaluation scenario?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Evaluating English-only news summarization models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Evaluating translation into morphologically rich or agglutinative languages where word-level n-grams miss valid morphological variants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Measuring factual correctness and grounding of open-domain question answering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Benchmarking inference latency of a translation pipeline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 xml:space="preserve">Rotary Position </w:t>
            </w:r>
            <w:proofErr w:type="spellStart"/>
            <w:r>
              <w:t>Embeddings</w:t>
            </w:r>
            <w:proofErr w:type="spellEnd"/>
            <w:r>
              <w:t xml:space="preserve"> (</w:t>
            </w:r>
            <w:proofErr w:type="spellStart"/>
            <w:r>
              <w:t>RoPE</w:t>
            </w:r>
            <w:proofErr w:type="spellEnd"/>
            <w:r>
              <w:t xml:space="preserve">) differ from standard learned absolute positional </w:t>
            </w:r>
            <w:proofErr w:type="spellStart"/>
            <w:r>
              <w:t>embeddings</w:t>
            </w:r>
            <w:proofErr w:type="spellEnd"/>
            <w:r>
              <w:t xml:space="preserve"> in that: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adds a fixed sinusoidal vector to each token embedding before the first transformer layer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encodes position by applying rotation matrices to query and key vectors inside attention, naturally encoding relative positions and enabling </w:t>
            </w:r>
            <w:r>
              <w:rPr>
                <w:sz w:val="21"/>
                <w:szCs w:val="21"/>
              </w:rPr>
              <w:t>better length generalization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replaces the self-attention mechanism entirely with a rotary convolution operation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proofErr w:type="spellStart"/>
            <w:r>
              <w:rPr>
                <w:sz w:val="21"/>
                <w:szCs w:val="21"/>
              </w:rPr>
              <w:t>RoPE</w:t>
            </w:r>
            <w:proofErr w:type="spellEnd"/>
            <w:r>
              <w:rPr>
                <w:sz w:val="21"/>
                <w:szCs w:val="21"/>
              </w:rPr>
              <w:t xml:space="preserve"> is designed exclusively for encoder-only models and cannot be applied to decoders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Q19.  </w:t>
            </w:r>
            <w:r>
              <w:t>In speculative decoding, a small</w:t>
            </w:r>
            <w:r>
              <w:t>er "draft" model is used to: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Compress the KV-cache size of the larger target model during inference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Autoregressively propose several candidate tokens, which the larger verifier model then validates in a single parallel forward pass - accepting </w:t>
            </w:r>
            <w:r>
              <w:rPr>
                <w:sz w:val="21"/>
                <w:szCs w:val="21"/>
              </w:rPr>
              <w:t>correct tokens and discarding the rest - reducing end-to-end latency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Perform beam search on behalf of the larger model to reduce the search space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Fine-tune the larger model online using the user's queries during inference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 xml:space="preserve">When </w:t>
            </w:r>
            <w:r>
              <w:t xml:space="preserve">evaluating a RAG system, "faithfulness" (or </w:t>
            </w:r>
            <w:proofErr w:type="spellStart"/>
            <w:r>
              <w:t>groundedness</w:t>
            </w:r>
            <w:proofErr w:type="spellEnd"/>
            <w:r>
              <w:t>) specifically measures: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Whether the retrieved chunks are topically relevant to the user's question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Whether every claim in the generated answer is directly supported by the retrieved </w:t>
            </w:r>
            <w:r>
              <w:rPr>
                <w:sz w:val="21"/>
                <w:szCs w:val="21"/>
              </w:rPr>
              <w:t>context, with no information hallucinated beyond what the context provides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>The lexical overlap between the user question and the retrieved passage text</w:t>
            </w:r>
          </w:p>
        </w:tc>
      </w:tr>
      <w:tr w:rsidR="00B729FC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B729FC" w:rsidRDefault="00F84689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end-to-end latency from query submission to final answer generation</w:t>
            </w:r>
          </w:p>
        </w:tc>
      </w:tr>
      <w:tr w:rsidR="00B729FC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B729FC" w:rsidRDefault="00B729FC">
            <w:pPr>
              <w:widowControl w:val="0"/>
            </w:pPr>
          </w:p>
        </w:tc>
      </w:tr>
    </w:tbl>
    <w:p w:rsidR="00B729FC" w:rsidRDefault="00B729FC">
      <w:pPr>
        <w:spacing w:after="40"/>
      </w:pPr>
    </w:p>
    <w:p w:rsidR="00B729FC" w:rsidRDefault="00F84689">
      <w:r>
        <w:br w:type="page"/>
      </w:r>
    </w:p>
    <w:p w:rsidR="00B729FC" w:rsidRDefault="00F84689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 xml:space="preserve">PART B: Coding </w:t>
      </w:r>
      <w:r>
        <w:rPr>
          <w:b/>
          <w:bCs/>
          <w:color w:val="2E75B6"/>
          <w:sz w:val="28"/>
          <w:szCs w:val="28"/>
        </w:rPr>
        <w:t>Questions</w:t>
      </w:r>
    </w:p>
    <w:p w:rsidR="00B729FC" w:rsidRDefault="00B729FC">
      <w:pPr>
        <w:spacing w:after="80"/>
      </w:pPr>
    </w:p>
    <w:p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Q1 - Search in Rotated Sorted Array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 xml:space="preserve">You are given an integer array </w:t>
      </w:r>
      <w:proofErr w:type="spellStart"/>
      <w:r>
        <w:t>nums</w:t>
      </w:r>
      <w:proofErr w:type="spellEnd"/>
      <w:r>
        <w:t xml:space="preserve"> that was originally sorted in strictly ascending order but has been rotated at some unknown pivot index k. For example, [0, 1, 2, 4, 5, 6, 7] rotat</w:t>
      </w:r>
      <w:r>
        <w:t>ed at pivot index 4 becomes [4, 5, 6, 7, 0, 1, 2].</w:t>
      </w:r>
    </w:p>
    <w:p w:rsidR="00B729FC" w:rsidRDefault="00F84689">
      <w:pPr>
        <w:spacing w:after="80"/>
      </w:pPr>
      <w:r>
        <w:t xml:space="preserve">Write a function </w:t>
      </w:r>
      <w:proofErr w:type="gramStart"/>
      <w:r>
        <w:t>search(</w:t>
      </w:r>
      <w:proofErr w:type="spellStart"/>
      <w:proofErr w:type="gramEnd"/>
      <w:r>
        <w:t>nums</w:t>
      </w:r>
      <w:proofErr w:type="spellEnd"/>
      <w:r>
        <w:t xml:space="preserve">, target) that returns the index of target in </w:t>
      </w:r>
      <w:proofErr w:type="spellStart"/>
      <w:r>
        <w:t>nums</w:t>
      </w:r>
      <w:proofErr w:type="spellEnd"/>
      <w:r>
        <w:t>, or -1 if target is not present.</w:t>
      </w:r>
    </w:p>
    <w:p w:rsidR="00B729FC" w:rsidRDefault="00F84689">
      <w:pPr>
        <w:spacing w:after="80"/>
      </w:pPr>
      <w:r>
        <w:t xml:space="preserve">Your solution must achieve </w:t>
      </w:r>
      <w:proofErr w:type="gramStart"/>
      <w:r>
        <w:t>O(</w:t>
      </w:r>
      <w:proofErr w:type="gramEnd"/>
      <w:r>
        <w:t>log n) time complexity.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4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5000</w:t>
      </w:r>
    </w:p>
    <w:p w:rsidR="00B729FC" w:rsidRDefault="00F84689">
      <w:pPr>
        <w:pStyle w:val="ListParagraph"/>
        <w:numPr>
          <w:ilvl w:val="0"/>
          <w:numId w:val="5"/>
        </w:numPr>
      </w:pPr>
      <w:r>
        <w:rPr>
          <w:sz w:val="21"/>
          <w:szCs w:val="21"/>
        </w:rPr>
        <w:t>-1</w:t>
      </w:r>
      <w:r>
        <w:rPr>
          <w:sz w:val="21"/>
          <w:szCs w:val="21"/>
        </w:rPr>
        <w:t xml:space="preserve">0^4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10^4</w:t>
      </w:r>
    </w:p>
    <w:p w:rsidR="00B729FC" w:rsidRDefault="00F84689">
      <w:pPr>
        <w:pStyle w:val="ListParagraph"/>
        <w:numPr>
          <w:ilvl w:val="0"/>
          <w:numId w:val="6"/>
        </w:numPr>
      </w:pPr>
      <w:r>
        <w:rPr>
          <w:sz w:val="21"/>
          <w:szCs w:val="21"/>
        </w:rPr>
        <w:t xml:space="preserve">All values in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are unique</w:t>
      </w:r>
    </w:p>
    <w:p w:rsidR="00B729FC" w:rsidRDefault="00F84689">
      <w:pPr>
        <w:pStyle w:val="ListParagraph"/>
        <w:numPr>
          <w:ilvl w:val="0"/>
          <w:numId w:val="7"/>
        </w:numPr>
      </w:pP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is guaranteed to have been rotated at least once</w:t>
      </w:r>
    </w:p>
    <w:p w:rsidR="00B729FC" w:rsidRDefault="00F84689">
      <w:pPr>
        <w:pStyle w:val="ListParagraph"/>
        <w:numPr>
          <w:ilvl w:val="0"/>
          <w:numId w:val="8"/>
        </w:numPr>
      </w:pPr>
      <w:r>
        <w:rPr>
          <w:sz w:val="21"/>
          <w:szCs w:val="21"/>
        </w:rPr>
        <w:t>-10^4 &lt;= target &lt;= 10^4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2],  target = 0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4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5, 6, 7, 0, 1, 2],  target = 3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-1</w:t>
            </w:r>
          </w:p>
        </w:tc>
      </w:tr>
    </w:tbl>
    <w:p w:rsidR="00B729FC" w:rsidRDefault="00B729FC">
      <w:pPr>
        <w:spacing w:after="160"/>
      </w:pPr>
    </w:p>
    <w:p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Q2 - Minimum Window Substring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>Given two strings s and t, return the shortest contiguous substring of s that contains all characters of t including duplicates.</w:t>
      </w:r>
    </w:p>
    <w:p w:rsidR="00B729FC" w:rsidRDefault="00F84689">
      <w:pPr>
        <w:spacing w:after="80"/>
      </w:pPr>
      <w:r>
        <w:t>If no such substring exist</w:t>
      </w:r>
      <w:r>
        <w:t>s, return an empty string "". The answer is guaranteed to be unique when it exists.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9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10^5</w:t>
      </w:r>
    </w:p>
    <w:p w:rsidR="00B729FC" w:rsidRDefault="00F84689">
      <w:pPr>
        <w:pStyle w:val="ListParagraph"/>
        <w:numPr>
          <w:ilvl w:val="0"/>
          <w:numId w:val="10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t.length</w:t>
      </w:r>
      <w:proofErr w:type="spellEnd"/>
      <w:r>
        <w:rPr>
          <w:sz w:val="21"/>
          <w:szCs w:val="21"/>
        </w:rPr>
        <w:t xml:space="preserve"> &lt;= 10^5</w:t>
      </w:r>
    </w:p>
    <w:p w:rsidR="00B729FC" w:rsidRDefault="00F84689">
      <w:pPr>
        <w:pStyle w:val="ListParagraph"/>
        <w:numPr>
          <w:ilvl w:val="0"/>
          <w:numId w:val="11"/>
        </w:numPr>
      </w:pPr>
      <w:r>
        <w:rPr>
          <w:sz w:val="21"/>
          <w:szCs w:val="21"/>
        </w:rPr>
        <w:t>s and t consist of uppercase and lowercase English letters only</w:t>
      </w:r>
    </w:p>
    <w:p w:rsidR="00B729FC" w:rsidRDefault="00F84689">
      <w:pPr>
        <w:pStyle w:val="ListParagraph"/>
        <w:numPr>
          <w:ilvl w:val="0"/>
          <w:numId w:val="12"/>
        </w:numPr>
      </w:pPr>
      <w:r>
        <w:rPr>
          <w:sz w:val="21"/>
          <w:szCs w:val="21"/>
        </w:rPr>
        <w:t>Expected time complexity: O(|s| + |t|)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 xml:space="preserve">Open Test </w:t>
      </w:r>
      <w:r>
        <w:rPr>
          <w:b/>
          <w:bCs/>
          <w:color w:val="444444"/>
        </w:rPr>
        <w:t>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"ADOBECODEBANC",  t = "ABC"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"BANC"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Input:  s = "a",  t = "a"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"a"</w:t>
            </w:r>
          </w:p>
        </w:tc>
      </w:tr>
    </w:tbl>
    <w:p w:rsidR="00B729FC" w:rsidRDefault="00B729FC">
      <w:pPr>
        <w:spacing w:after="160"/>
      </w:pPr>
    </w:p>
    <w:p w:rsidR="00B729FC" w:rsidRDefault="00F84689">
      <w:pPr>
        <w:spacing w:before="220" w:after="60"/>
      </w:pPr>
      <w:r>
        <w:rPr>
          <w:b/>
          <w:bCs/>
          <w:color w:val="1F4E79"/>
          <w:sz w:val="24"/>
          <w:szCs w:val="24"/>
        </w:rPr>
        <w:t>Coding Q3 - Generate All Permutations of a String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Problem Statement</w:t>
      </w:r>
    </w:p>
    <w:p w:rsidR="00B729FC" w:rsidRDefault="00F84689">
      <w:pPr>
        <w:spacing w:after="80"/>
      </w:pPr>
      <w:r>
        <w:t>Given a string s of distinct lowercase characters, return</w:t>
      </w:r>
      <w:r>
        <w:t xml:space="preserve"> a list of all possible permutations of s.</w:t>
      </w:r>
    </w:p>
    <w:p w:rsidR="00B729FC" w:rsidRDefault="00F84689">
      <w:pPr>
        <w:spacing w:after="80"/>
      </w:pPr>
      <w:r>
        <w:t>You must implement the permutation generation from scratch using backtracking.</w:t>
      </w:r>
    </w:p>
    <w:p w:rsidR="00B729FC" w:rsidRDefault="00F84689">
      <w:pPr>
        <w:spacing w:after="80"/>
      </w:pPr>
      <w:r>
        <w:t xml:space="preserve">Use of any built-in permutation library functions (e.g., </w:t>
      </w:r>
      <w:proofErr w:type="spellStart"/>
      <w:r>
        <w:t>itertools.permutations</w:t>
      </w:r>
      <w:proofErr w:type="spellEnd"/>
      <w:r>
        <w:t>) is NOT allowed.</w:t>
      </w:r>
    </w:p>
    <w:p w:rsidR="00B729FC" w:rsidRDefault="00F84689">
      <w:pPr>
        <w:spacing w:after="80"/>
      </w:pPr>
      <w:r>
        <w:t xml:space="preserve">The output list may be returned in </w:t>
      </w:r>
      <w:r>
        <w:t>any order.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Constraints</w:t>
      </w:r>
    </w:p>
    <w:p w:rsidR="00B729FC" w:rsidRDefault="00F84689">
      <w:pPr>
        <w:pStyle w:val="ListParagraph"/>
        <w:numPr>
          <w:ilvl w:val="0"/>
          <w:numId w:val="1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8</w:t>
      </w:r>
    </w:p>
    <w:p w:rsidR="00B729FC" w:rsidRDefault="00F84689">
      <w:pPr>
        <w:pStyle w:val="ListParagraph"/>
        <w:numPr>
          <w:ilvl w:val="0"/>
          <w:numId w:val="14"/>
        </w:numPr>
      </w:pPr>
      <w:r>
        <w:rPr>
          <w:sz w:val="21"/>
          <w:szCs w:val="21"/>
        </w:rPr>
        <w:t>All characters in s are distinct lowercase English letters</w:t>
      </w:r>
    </w:p>
    <w:p w:rsidR="00B729FC" w:rsidRDefault="00F84689">
      <w:pPr>
        <w:pStyle w:val="ListParagraph"/>
        <w:numPr>
          <w:ilvl w:val="0"/>
          <w:numId w:val="15"/>
        </w:numPr>
      </w:pPr>
      <w:r>
        <w:rPr>
          <w:sz w:val="21"/>
          <w:szCs w:val="21"/>
        </w:rPr>
        <w:t xml:space="preserve">Expected time complexity: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n × n!)</w:t>
      </w:r>
    </w:p>
    <w:p w:rsidR="00B729FC" w:rsidRDefault="00B729FC">
      <w:pPr>
        <w:spacing w:after="80"/>
      </w:pPr>
    </w:p>
    <w:p w:rsidR="00B729FC" w:rsidRDefault="00F84689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000" w:firstRow="0" w:lastRow="0" w:firstColumn="0" w:lastColumn="0" w:noHBand="0" w:noVBand="0"/>
      </w:tblPr>
      <w:tblGrid>
        <w:gridCol w:w="9360"/>
      </w:tblGrid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","bac","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bca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","cab","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"ab"</w:t>
            </w:r>
          </w:p>
        </w:tc>
      </w:tr>
      <w:tr w:rsidR="00B729FC">
        <w:tc>
          <w:tcPr>
            <w:tcW w:w="9360" w:type="dxa"/>
            <w:shd w:val="clear" w:color="auto" w:fill="F2F2F2"/>
          </w:tcPr>
          <w:p w:rsidR="00B729FC" w:rsidRDefault="00F84689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["ab","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"]  (any order)</w:t>
            </w:r>
          </w:p>
        </w:tc>
      </w:tr>
    </w:tbl>
    <w:p w:rsidR="00B729FC" w:rsidRDefault="00B729FC">
      <w:pPr>
        <w:spacing w:after="160"/>
      </w:pPr>
    </w:p>
    <w:sectPr w:rsidR="00B729FC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2E151D"/>
    <w:multiLevelType w:val="multilevel"/>
    <w:tmpl w:val="4078A8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CE7F20"/>
    <w:multiLevelType w:val="multilevel"/>
    <w:tmpl w:val="9B020AFC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4827870"/>
    <w:multiLevelType w:val="multilevel"/>
    <w:tmpl w:val="73B67E46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9FC"/>
    <w:rsid w:val="00B729FC"/>
    <w:rsid w:val="00F8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9274AB-1298-47F0-BF0B-F3F77FB7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1675</Words>
  <Characters>9549</Characters>
  <Application>Microsoft Office Word</Application>
  <DocSecurity>0</DocSecurity>
  <Lines>79</Lines>
  <Paragraphs>22</Paragraphs>
  <ScaleCrop>false</ScaleCrop>
  <Company/>
  <LinksUpToDate>false</LinksUpToDate>
  <CharactersWithSpaces>11202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Srivardhan</cp:lastModifiedBy>
  <cp:revision>3</cp:revision>
  <dcterms:created xsi:type="dcterms:W3CDTF">2026-03-23T10:41:00Z</dcterms:created>
  <dcterms:modified xsi:type="dcterms:W3CDTF">2026-04-01T05:41:00Z</dcterms:modified>
  <dc:language>en-IN</dc:language>
</cp:coreProperties>
</file>