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1E3A8A"/>
          <w:sz w:val="40"/>
        </w:rPr>
        <w:t>📘 Olist E-Commerce End-to-End Data Engineering Pipeline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Complete Project Master Documentation &amp; Technical Specification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1. 📌 Executive Summary &amp; Project Overview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Olist E-Commerce Data Engineering Ecosystem</w:t>
      </w:r>
      <w:r>
        <w:t xml:space="preserve"> is an enterprise-grade, end-to-end Data Lakehouse, Kimball Star Schema Data Warehouse, and Visual Analytics platform built on the </w:t>
      </w:r>
      <w:r>
        <w:rPr>
          <w:b/>
        </w:rPr>
        <w:t>Olist Brazilian E-Commerce dataset</w:t>
      </w:r>
      <w:r>
        <w:t xml:space="preserve"> (~100,000 orders across 2016–2018).</w:t>
      </w:r>
    </w:p>
    <w:p>
      <w:pPr>
        <w:spacing w:before="40" w:after="80" w:line="276" w:lineRule="auto"/>
      </w:pPr>
      <w:r>
        <w:t>This platform solves core data engineering challenges, including raw CSV pre-flight audit validation, distributed PySpark lakehouse processing, data quality quarantine isolation, relational dimensional modeling in PostgreSQL, 100% financial reconciliation, automated Apache Airflow orchestration, and Apache Superset BI visual dashboards.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Core Capabilities</w:t>
      </w:r>
    </w:p>
    <w:p>
      <w:pPr>
        <w:pStyle w:val="ListBullet"/>
        <w:spacing w:before="20" w:after="40"/>
      </w:pPr>
      <w:r>
        <w:rPr>
          <w:b/>
        </w:rPr>
        <w:t>Pre-Flight Ingestion &amp; Integrity Audit</w:t>
      </w:r>
      <w:r>
        <w:t>: Performs raw CSV header validation, non-emptiness checks, and 64-character SHA256 cryptographic checksum calculations for anti-tampering lineage.</w:t>
      </w:r>
    </w:p>
    <w:p>
      <w:pPr>
        <w:pStyle w:val="ListBullet"/>
        <w:spacing w:before="20" w:after="40"/>
      </w:pPr>
      <w:r>
        <w:rPr>
          <w:b/>
        </w:rPr>
        <w:t>Medallion Lakehouse Architecture</w:t>
      </w:r>
      <w:r>
        <w:t>:</w:t>
      </w:r>
    </w:p>
    <w:p>
      <w:pPr>
        <w:spacing w:before="40" w:after="80" w:line="276" w:lineRule="auto"/>
      </w:pPr>
      <w:r>
        <w:t xml:space="preserve">  </w:t>
      </w:r>
      <w:r>
        <w:rPr>
          <w:i/>
        </w:rPr>
        <w:t xml:space="preserve"> </w:t>
      </w:r>
      <w:r>
        <w:rPr>
          <w:i/>
        </w:rPr>
        <w:t>Bronze Layer</w:t>
      </w:r>
      <w:r>
        <w:t xml:space="preserve">*: Raw, immutable original CSV storage in </w:t>
      </w:r>
      <w:r>
        <w:rPr>
          <w:rFonts w:ascii="Consolas" w:hAnsi="Consolas"/>
          <w:color w:val="1F2937"/>
          <w:sz w:val="19"/>
        </w:rPr>
        <w:t>data_lake/bronze/olist/</w:t>
      </w:r>
      <w:r>
        <w:t>.</w:t>
      </w:r>
    </w:p>
    <w:p>
      <w:pPr>
        <w:spacing w:before="40" w:after="80" w:line="276" w:lineRule="auto"/>
      </w:pPr>
      <w:r>
        <w:t xml:space="preserve">  </w:t>
      </w:r>
      <w:r>
        <w:rPr>
          <w:i/>
        </w:rPr>
        <w:t xml:space="preserve"> </w:t>
      </w:r>
      <w:r>
        <w:rPr>
          <w:i/>
        </w:rPr>
        <w:t>Silver Layer</w:t>
      </w:r>
      <w:r>
        <w:t xml:space="preserve">*: PySpark cleaning, timestamp/decimal standardization, business key deduplication, referential integrity verification, and Snappy-compressed Parquet storage in </w:t>
      </w:r>
      <w:r>
        <w:rPr>
          <w:rFonts w:ascii="Consolas" w:hAnsi="Consolas"/>
          <w:color w:val="1F2937"/>
          <w:sz w:val="19"/>
        </w:rPr>
        <w:t>data_lake/silver/</w:t>
      </w:r>
      <w:r>
        <w:t>.</w:t>
      </w:r>
    </w:p>
    <w:p>
      <w:pPr>
        <w:spacing w:before="40" w:after="80" w:line="276" w:lineRule="auto"/>
      </w:pPr>
      <w:r>
        <w:t xml:space="preserve">  </w:t>
      </w:r>
      <w:r>
        <w:rPr>
          <w:i/>
        </w:rPr>
        <w:t xml:space="preserve"> </w:t>
      </w:r>
      <w:r>
        <w:rPr>
          <w:i/>
        </w:rPr>
        <w:t>Quarantine Layer</w:t>
      </w:r>
      <w:r>
        <w:t xml:space="preserve">*: Automated left-anti join isolation of bad/corrupted records into </w:t>
      </w:r>
      <w:r>
        <w:rPr>
          <w:rFonts w:ascii="Consolas" w:hAnsi="Consolas"/>
          <w:color w:val="1F2937"/>
          <w:sz w:val="19"/>
        </w:rPr>
        <w:t>data_lake/quarantine/</w:t>
      </w:r>
      <w:r>
        <w:t xml:space="preserve"> with rejection metadata (</w:t>
      </w:r>
      <w:r>
        <w:rPr>
          <w:rFonts w:ascii="Consolas" w:hAnsi="Consolas"/>
          <w:color w:val="1F2937"/>
          <w:sz w:val="19"/>
        </w:rPr>
        <w:t>rejection_reason</w:t>
      </w:r>
      <w:r>
        <w:t xml:space="preserve">, </w:t>
      </w:r>
      <w:r>
        <w:rPr>
          <w:rFonts w:ascii="Consolas" w:hAnsi="Consolas"/>
          <w:color w:val="1F2937"/>
          <w:sz w:val="19"/>
        </w:rPr>
        <w:t>rejected_at</w:t>
      </w:r>
      <w:r>
        <w:t>).</w:t>
      </w:r>
    </w:p>
    <w:p>
      <w:pPr>
        <w:pStyle w:val="ListBullet"/>
        <w:spacing w:before="20" w:after="40"/>
      </w:pPr>
      <w:r>
        <w:rPr>
          <w:b/>
        </w:rPr>
        <w:t>Kimball Star Schema Warehouse</w:t>
      </w:r>
      <w:r>
        <w:t>: Transforms Silver Parquet data into Star Schema Dimensions (</w:t>
      </w:r>
      <w:r>
        <w:rPr>
          <w:rFonts w:ascii="Consolas" w:hAnsi="Consolas"/>
          <w:color w:val="1F2937"/>
          <w:sz w:val="19"/>
        </w:rPr>
        <w:t>dim_customer</w:t>
      </w:r>
      <w:r>
        <w:t xml:space="preserve">, </w:t>
      </w:r>
      <w:r>
        <w:rPr>
          <w:rFonts w:ascii="Consolas" w:hAnsi="Consolas"/>
          <w:color w:val="1F2937"/>
          <w:sz w:val="19"/>
        </w:rPr>
        <w:t>dim_product</w:t>
      </w:r>
      <w:r>
        <w:t xml:space="preserve">, </w:t>
      </w:r>
      <w:r>
        <w:rPr>
          <w:rFonts w:ascii="Consolas" w:hAnsi="Consolas"/>
          <w:color w:val="1F2937"/>
          <w:sz w:val="19"/>
        </w:rPr>
        <w:t>dim_seller</w:t>
      </w:r>
      <w:r>
        <w:t xml:space="preserve">, </w:t>
      </w:r>
      <w:r>
        <w:rPr>
          <w:rFonts w:ascii="Consolas" w:hAnsi="Consolas"/>
          <w:color w:val="1F2937"/>
          <w:sz w:val="19"/>
        </w:rPr>
        <w:t>dim_date</w:t>
      </w:r>
      <w:r>
        <w:t>) and Fact tables (</w:t>
      </w:r>
      <w:r>
        <w:rPr>
          <w:rFonts w:ascii="Consolas" w:hAnsi="Consolas"/>
          <w:color w:val="1F2937"/>
          <w:sz w:val="19"/>
        </w:rPr>
        <w:t>fact_order</w:t>
      </w:r>
      <w:r>
        <w:t xml:space="preserve">, </w:t>
      </w:r>
      <w:r>
        <w:rPr>
          <w:rFonts w:ascii="Consolas" w:hAnsi="Consolas"/>
          <w:color w:val="1F2937"/>
          <w:sz w:val="19"/>
        </w:rPr>
        <w:t>fact_order_item</w:t>
      </w:r>
      <w:r>
        <w:t xml:space="preserve">, </w:t>
      </w:r>
      <w:r>
        <w:rPr>
          <w:rFonts w:ascii="Consolas" w:hAnsi="Consolas"/>
          <w:color w:val="1F2937"/>
          <w:sz w:val="19"/>
        </w:rPr>
        <w:t>fact_payment</w:t>
      </w:r>
      <w:r>
        <w:t xml:space="preserve">, </w:t>
      </w:r>
      <w:r>
        <w:rPr>
          <w:rFonts w:ascii="Consolas" w:hAnsi="Consolas"/>
          <w:color w:val="1F2937"/>
          <w:sz w:val="19"/>
        </w:rPr>
        <w:t>fact_delivery</w:t>
      </w:r>
      <w:r>
        <w:t xml:space="preserve">, </w:t>
      </w:r>
      <w:r>
        <w:rPr>
          <w:rFonts w:ascii="Consolas" w:hAnsi="Consolas"/>
          <w:color w:val="1F2937"/>
          <w:sz w:val="19"/>
        </w:rPr>
        <w:t>fact_review</w:t>
      </w:r>
      <w:r>
        <w:t>) loaded into PostgreSQL (</w:t>
      </w:r>
      <w:r>
        <w:rPr>
          <w:rFonts w:ascii="Consolas" w:hAnsi="Consolas"/>
          <w:color w:val="1F2937"/>
          <w:sz w:val="19"/>
        </w:rPr>
        <w:t>warehouse</w:t>
      </w:r>
      <w:r>
        <w:t xml:space="preserve"> schema).</w:t>
      </w:r>
    </w:p>
    <w:p>
      <w:pPr>
        <w:pStyle w:val="ListBullet"/>
        <w:spacing w:before="20" w:after="40"/>
      </w:pPr>
      <w:r>
        <w:rPr>
          <w:b/>
        </w:rPr>
        <w:t>Automated Audit &amp; Reconciliation Engine</w:t>
      </w:r>
      <w:r>
        <w:t>: 10-point cross-layer audit system verifying row balance equations (Source = Accepted + Rejected + Deduplicated) and exact financial matching using 2-decimal precision (</w:t>
      </w:r>
      <w:r>
        <w:rPr>
          <w:rFonts w:ascii="Consolas" w:hAnsi="Consolas"/>
          <w:color w:val="1F2937"/>
          <w:sz w:val="19"/>
        </w:rPr>
        <w:t>0.01</w:t>
      </w:r>
      <w:r>
        <w:t xml:space="preserve"> tolerance).</w:t>
      </w:r>
    </w:p>
    <w:p>
      <w:pPr>
        <w:pStyle w:val="ListBullet"/>
        <w:spacing w:before="20" w:after="40"/>
      </w:pPr>
      <w:r>
        <w:rPr>
          <w:b/>
        </w:rPr>
        <w:t>Apache Superset BI Integration</w:t>
      </w:r>
      <w:r>
        <w:t xml:space="preserve">: Automated setup exporter generating dataset registrations, 11 business metrics, 10 chart specifications, and cross-dashboard slicers in </w:t>
      </w:r>
      <w:r>
        <w:rPr>
          <w:rFonts w:ascii="Consolas" w:hAnsi="Consolas"/>
          <w:color w:val="1F2937"/>
          <w:sz w:val="19"/>
        </w:rPr>
        <w:t>reports/superset_dashboard_config.json</w:t>
      </w:r>
      <w:r>
        <w:t>.</w:t>
      </w:r>
    </w:p>
    <w:p>
      <w:pPr>
        <w:pStyle w:val="ListBullet"/>
        <w:spacing w:before="20" w:after="40"/>
      </w:pPr>
      <w:r>
        <w:rPr>
          <w:b/>
        </w:rPr>
        <w:t>Orchestration</w:t>
      </w:r>
      <w:r>
        <w:t>: Fully automated workflow execution supporting both Python CLI orchestrator (</w:t>
      </w:r>
      <w:r>
        <w:rPr>
          <w:rFonts w:ascii="Consolas" w:hAnsi="Consolas"/>
          <w:color w:val="1F2937"/>
          <w:sz w:val="19"/>
        </w:rPr>
        <w:t>src/run_pipeline.py</w:t>
      </w:r>
      <w:r>
        <w:t>) and Apache Airflow DAG (</w:t>
      </w:r>
      <w:r>
        <w:rPr>
          <w:rFonts w:ascii="Consolas" w:hAnsi="Consolas"/>
          <w:color w:val="1F2937"/>
          <w:sz w:val="19"/>
        </w:rPr>
        <w:t>airflow/dags/olist_pipeline.py</w:t>
      </w:r>
      <w:r>
        <w:t>) with quality gates and retries.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2. 🏗 Architecture &amp; System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11827"/>
                <w:sz w:val="18"/>
              </w:rPr>
              <w:t xml:space="preserve">                                 +-------------------------------+</w:t>
              <w:br/>
              <w:t xml:space="preserve">                                 |   Source: Olist CSV Datasets   |</w:t>
              <w:br/>
              <w:t xml:space="preserve">                                 +---------------+---------------+</w:t>
              <w:br/>
              <w:t xml:space="preserve">                                                 |</w:t>
              <w:br/>
              <w:t xml:space="preserve">                                                 v</w:t>
              <w:br/>
              <w:t xml:space="preserve">                                 +---------------+---------------+</w:t>
              <w:br/>
              <w:t xml:space="preserve">                                 |  Bronze Data Lake (Raw CSV)   |</w:t>
              <w:br/>
              <w:t xml:space="preserve">                                 |  data_lake/bronze/olist/      |</w:t>
              <w:br/>
              <w:t xml:space="preserve">                                 +---------------+---------------+</w:t>
              <w:br/>
              <w:t xml:space="preserve">                                                 |</w:t>
              <w:br/>
              <w:t xml:space="preserve">                                                 | (Python File Manifest &amp; Checksums)</w:t>
              <w:br/>
              <w:t xml:space="preserve">                                                 v</w:t>
              <w:br/>
              <w:t xml:space="preserve">                                 +---------------+---------------+</w:t>
              <w:br/>
              <w:t xml:space="preserve">                                 |      PySpark Processing       |</w:t>
              <w:br/>
              <w:t xml:space="preserve">                                 | Schema Enforcement, Validation|</w:t>
              <w:br/>
              <w:t xml:space="preserve">                                 +-------+---------------+-------+</w:t>
              <w:br/>
              <w:t xml:space="preserve">                                         |               |</w:t>
              <w:br/>
              <w:t xml:space="preserve">                       [Invalid Records] |               | [Valid Clean Records]</w:t>
              <w:br/>
              <w:t xml:space="preserve">                                         v               v</w:t>
              <w:br/>
              <w:t xml:space="preserve">                         +---------------+----+     +----+-------------------+</w:t>
              <w:br/>
              <w:t xml:space="preserve">                         |  Quarantine Layer  |     |  Silver Data Lake      |</w:t>
              <w:br/>
              <w:t xml:space="preserve">                         | (Parquet / CSV)    |     | (Clean Parquet Files)  |</w:t>
              <w:br/>
              <w:t xml:space="preserve">                         +--------------------+     +----+-------------------+</w:t>
              <w:br/>
              <w:t xml:space="preserve">                                                         |</w:t>
              <w:br/>
              <w:t xml:space="preserve">                                                         | (PySpark JDBC Batch / Incremental)</w:t>
              <w:br/>
              <w:t xml:space="preserve">                                                         v</w:t>
              <w:br/>
              <w:t xml:space="preserve">                                            +------------+------------+</w:t>
              <w:br/>
              <w:t xml:space="preserve">                                            |   PostgreSQL Warehouse  |</w:t>
              <w:br/>
              <w:t xml:space="preserve">                                            | +---------------------+ |</w:t>
              <w:br/>
              <w:t xml:space="preserve">                                            | | audit schema        | |</w:t>
              <w:br/>
              <w:t xml:space="preserve">                                            | | staging schema      | |</w:t>
              <w:br/>
              <w:t xml:space="preserve">                                            | | warehouse schema    | |</w:t>
              <w:br/>
              <w:t xml:space="preserve">                                            | | reporting schema    | |</w:t>
              <w:br/>
              <w:t xml:space="preserve">                                            | +---------------------+ |</w:t>
              <w:br/>
              <w:t xml:space="preserve">                                            +------------+------------+</w:t>
              <w:br/>
              <w:t xml:space="preserve">                                                         |</w:t>
              <w:br/>
              <w:t xml:space="preserve">                                                         v</w:t>
              <w:br/>
              <w:t xml:space="preserve">                                            +------------+------------+</w:t>
              <w:br/>
              <w:t xml:space="preserve">                                            |     Apache Superset     |</w:t>
              <w:br/>
              <w:t xml:space="preserve">                                            |  Analytical Dashboards  |</w:t>
              <w:br/>
              <w:t xml:space="preserve">                                            +-------------------------+</w:t>
              <w:br/>
              <w:br/>
              <w:t>====================================================================================================</w:t>
              <w:br/>
              <w:t xml:space="preserve">               Controlled &amp; Orchestrated by Apache Airflow DAG (olist_data_pipeline)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3. 📂 Source Datasets (Olist E-Commerce Data)</w:t>
      </w:r>
    </w:p>
    <w:p>
      <w:pPr>
        <w:spacing w:before="40" w:after="80" w:line="276" w:lineRule="auto"/>
      </w:pPr>
      <w:r>
        <w:t xml:space="preserve">The pipeline ingests 9 raw CSV datasets from </w:t>
      </w:r>
      <w:r>
        <w:rPr>
          <w:rFonts w:ascii="Consolas" w:hAnsi="Consolas"/>
          <w:color w:val="1F2937"/>
          <w:sz w:val="19"/>
        </w:rPr>
        <w:t>data_lake/bronze/olist/</w:t>
      </w:r>
      <w:r>
        <w:t>:</w:t>
      </w:r>
    </w:p>
    <w:p>
      <w:pPr>
        <w:spacing w:before="40" w:after="80" w:line="276" w:lineRule="auto"/>
      </w:pPr>
      <w:r>
        <w:t>| Dataset Name | Description | Key Attributes |</w:t>
      </w:r>
    </w:p>
    <w:p>
      <w:pPr>
        <w:spacing w:before="40" w:after="80" w:line="276" w:lineRule="auto"/>
      </w:pPr>
      <w:r>
        <w:t>| :--- | :--- | :---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`olist_customers_dataset.csv`</w:t>
      </w:r>
      <w:r>
        <w:t xml:space="preserve"> | Customer location &amp; demographics | </w:t>
      </w:r>
      <w:r>
        <w:rPr>
          <w:rFonts w:ascii="Consolas" w:hAnsi="Consolas"/>
          <w:color w:val="1F2937"/>
          <w:sz w:val="19"/>
        </w:rPr>
        <w:t>customer_id</w:t>
      </w:r>
      <w:r>
        <w:t xml:space="preserve">, </w:t>
      </w:r>
      <w:r>
        <w:rPr>
          <w:rFonts w:ascii="Consolas" w:hAnsi="Consolas"/>
          <w:color w:val="1F2937"/>
          <w:sz w:val="19"/>
        </w:rPr>
        <w:t>customer_unique_id</w:t>
      </w:r>
      <w:r>
        <w:t xml:space="preserve">, </w:t>
      </w:r>
      <w:r>
        <w:rPr>
          <w:rFonts w:ascii="Consolas" w:hAnsi="Consolas"/>
          <w:color w:val="1F2937"/>
          <w:sz w:val="19"/>
        </w:rPr>
        <w:t>customer_city</w:t>
      </w:r>
      <w:r>
        <w:t xml:space="preserve">, </w:t>
      </w:r>
      <w:r>
        <w:rPr>
          <w:rFonts w:ascii="Consolas" w:hAnsi="Consolas"/>
          <w:color w:val="1F2937"/>
          <w:sz w:val="19"/>
        </w:rPr>
        <w:t>customer_state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`olist_orders_dataset.csv`</w:t>
      </w:r>
      <w:r>
        <w:t xml:space="preserve"> | E-commerce orders &amp; delivery timestamps | </w:t>
      </w:r>
      <w:r>
        <w:rPr>
          <w:rFonts w:ascii="Consolas" w:hAnsi="Consolas"/>
          <w:color w:val="1F2937"/>
          <w:sz w:val="19"/>
        </w:rPr>
        <w:t>order_id</w:t>
      </w:r>
      <w:r>
        <w:t xml:space="preserve">, </w:t>
      </w:r>
      <w:r>
        <w:rPr>
          <w:rFonts w:ascii="Consolas" w:hAnsi="Consolas"/>
          <w:color w:val="1F2937"/>
          <w:sz w:val="19"/>
        </w:rPr>
        <w:t>customer_id</w:t>
      </w:r>
      <w:r>
        <w:t xml:space="preserve">, </w:t>
      </w:r>
      <w:r>
        <w:rPr>
          <w:rFonts w:ascii="Consolas" w:hAnsi="Consolas"/>
          <w:color w:val="1F2937"/>
          <w:sz w:val="19"/>
        </w:rPr>
        <w:t>order_status</w:t>
      </w:r>
      <w:r>
        <w:t xml:space="preserve">, </w:t>
      </w:r>
      <w:r>
        <w:rPr>
          <w:rFonts w:ascii="Consolas" w:hAnsi="Consolas"/>
          <w:color w:val="1F2937"/>
          <w:sz w:val="19"/>
        </w:rPr>
        <w:t>order_purchase_timestamp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`olist_order_items_dataset.csv`</w:t>
      </w:r>
      <w:r>
        <w:t xml:space="preserve"> | Line items per order | </w:t>
      </w:r>
      <w:r>
        <w:rPr>
          <w:rFonts w:ascii="Consolas" w:hAnsi="Consolas"/>
          <w:color w:val="1F2937"/>
          <w:sz w:val="19"/>
        </w:rPr>
        <w:t>order_id</w:t>
      </w:r>
      <w:r>
        <w:t xml:space="preserve">, </w:t>
      </w:r>
      <w:r>
        <w:rPr>
          <w:rFonts w:ascii="Consolas" w:hAnsi="Consolas"/>
          <w:color w:val="1F2937"/>
          <w:sz w:val="19"/>
        </w:rPr>
        <w:t>order_item_id</w:t>
      </w:r>
      <w:r>
        <w:t xml:space="preserve">, </w:t>
      </w:r>
      <w:r>
        <w:rPr>
          <w:rFonts w:ascii="Consolas" w:hAnsi="Consolas"/>
          <w:color w:val="1F2937"/>
          <w:sz w:val="19"/>
        </w:rPr>
        <w:t>product_id</w:t>
      </w:r>
      <w:r>
        <w:t xml:space="preserve">, </w:t>
      </w:r>
      <w:r>
        <w:rPr>
          <w:rFonts w:ascii="Consolas" w:hAnsi="Consolas"/>
          <w:color w:val="1F2937"/>
          <w:sz w:val="19"/>
        </w:rPr>
        <w:t>seller_id</w:t>
      </w:r>
      <w:r>
        <w:t xml:space="preserve">, </w:t>
      </w:r>
      <w:r>
        <w:rPr>
          <w:rFonts w:ascii="Consolas" w:hAnsi="Consolas"/>
          <w:color w:val="1F2937"/>
          <w:sz w:val="19"/>
        </w:rPr>
        <w:t>price</w:t>
      </w:r>
      <w:r>
        <w:t xml:space="preserve">, </w:t>
      </w:r>
      <w:r>
        <w:rPr>
          <w:rFonts w:ascii="Consolas" w:hAnsi="Consolas"/>
          <w:color w:val="1F2937"/>
          <w:sz w:val="19"/>
        </w:rPr>
        <w:t>freight_value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`olist_order_payments_dataset.csv`</w:t>
      </w:r>
      <w:r>
        <w:t xml:space="preserve"> | Payment methods &amp; values | </w:t>
      </w:r>
      <w:r>
        <w:rPr>
          <w:rFonts w:ascii="Consolas" w:hAnsi="Consolas"/>
          <w:color w:val="1F2937"/>
          <w:sz w:val="19"/>
        </w:rPr>
        <w:t>order_id</w:t>
      </w:r>
      <w:r>
        <w:t xml:space="preserve">, </w:t>
      </w:r>
      <w:r>
        <w:rPr>
          <w:rFonts w:ascii="Consolas" w:hAnsi="Consolas"/>
          <w:color w:val="1F2937"/>
          <w:sz w:val="19"/>
        </w:rPr>
        <w:t>payment_sequential</w:t>
      </w:r>
      <w:r>
        <w:t xml:space="preserve">, </w:t>
      </w:r>
      <w:r>
        <w:rPr>
          <w:rFonts w:ascii="Consolas" w:hAnsi="Consolas"/>
          <w:color w:val="1F2937"/>
          <w:sz w:val="19"/>
        </w:rPr>
        <w:t>payment_type</w:t>
      </w:r>
      <w:r>
        <w:t xml:space="preserve">, </w:t>
      </w:r>
      <w:r>
        <w:rPr>
          <w:rFonts w:ascii="Consolas" w:hAnsi="Consolas"/>
          <w:color w:val="1F2937"/>
          <w:sz w:val="19"/>
        </w:rPr>
        <w:t>payment_value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`olist_order_reviews_dataset.csv`</w:t>
      </w:r>
      <w:r>
        <w:t xml:space="preserve"> | Customer ratings &amp; feedback | </w:t>
      </w:r>
      <w:r>
        <w:rPr>
          <w:rFonts w:ascii="Consolas" w:hAnsi="Consolas"/>
          <w:color w:val="1F2937"/>
          <w:sz w:val="19"/>
        </w:rPr>
        <w:t>review_id</w:t>
      </w:r>
      <w:r>
        <w:t xml:space="preserve">, </w:t>
      </w:r>
      <w:r>
        <w:rPr>
          <w:rFonts w:ascii="Consolas" w:hAnsi="Consolas"/>
          <w:color w:val="1F2937"/>
          <w:sz w:val="19"/>
        </w:rPr>
        <w:t>order_id</w:t>
      </w:r>
      <w:r>
        <w:t xml:space="preserve">, </w:t>
      </w:r>
      <w:r>
        <w:rPr>
          <w:rFonts w:ascii="Consolas" w:hAnsi="Consolas"/>
          <w:color w:val="1F2937"/>
          <w:sz w:val="19"/>
        </w:rPr>
        <w:t>review_score</w:t>
      </w:r>
      <w:r>
        <w:t xml:space="preserve">, </w:t>
      </w:r>
      <w:r>
        <w:rPr>
          <w:rFonts w:ascii="Consolas" w:hAnsi="Consolas"/>
          <w:color w:val="1F2937"/>
          <w:sz w:val="19"/>
        </w:rPr>
        <w:t>review_creation_date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`olist_products_dataset.csv`</w:t>
      </w:r>
      <w:r>
        <w:t xml:space="preserve"> | Product catalog &amp; dimensions | </w:t>
      </w:r>
      <w:r>
        <w:rPr>
          <w:rFonts w:ascii="Consolas" w:hAnsi="Consolas"/>
          <w:color w:val="1F2937"/>
          <w:sz w:val="19"/>
        </w:rPr>
        <w:t>product_id</w:t>
      </w:r>
      <w:r>
        <w:t xml:space="preserve">, </w:t>
      </w:r>
      <w:r>
        <w:rPr>
          <w:rFonts w:ascii="Consolas" w:hAnsi="Consolas"/>
          <w:color w:val="1F2937"/>
          <w:sz w:val="19"/>
        </w:rPr>
        <w:t>product_category_name</w:t>
      </w:r>
      <w:r>
        <w:t xml:space="preserve">, </w:t>
      </w:r>
      <w:r>
        <w:rPr>
          <w:rFonts w:ascii="Consolas" w:hAnsi="Consolas"/>
          <w:color w:val="1F2937"/>
          <w:sz w:val="19"/>
        </w:rPr>
        <w:t>product_weight_g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`olist_sellers_dataset.csv`</w:t>
      </w:r>
      <w:r>
        <w:t xml:space="preserve"> | Seller location &amp; credentials | </w:t>
      </w:r>
      <w:r>
        <w:rPr>
          <w:rFonts w:ascii="Consolas" w:hAnsi="Consolas"/>
          <w:color w:val="1F2937"/>
          <w:sz w:val="19"/>
        </w:rPr>
        <w:t>seller_id</w:t>
      </w:r>
      <w:r>
        <w:t xml:space="preserve">, </w:t>
      </w:r>
      <w:r>
        <w:rPr>
          <w:rFonts w:ascii="Consolas" w:hAnsi="Consolas"/>
          <w:color w:val="1F2937"/>
          <w:sz w:val="19"/>
        </w:rPr>
        <w:t>seller_city</w:t>
      </w:r>
      <w:r>
        <w:t xml:space="preserve">, </w:t>
      </w:r>
      <w:r>
        <w:rPr>
          <w:rFonts w:ascii="Consolas" w:hAnsi="Consolas"/>
          <w:color w:val="1F2937"/>
          <w:sz w:val="19"/>
        </w:rPr>
        <w:t>seller_state</w:t>
      </w:r>
      <w:r>
        <w:t xml:space="preserve">, </w:t>
      </w:r>
      <w:r>
        <w:rPr>
          <w:rFonts w:ascii="Consolas" w:hAnsi="Consolas"/>
          <w:color w:val="1F2937"/>
          <w:sz w:val="19"/>
        </w:rPr>
        <w:t>seller_zip_code_prefix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`product_category_name_translation.csv`</w:t>
      </w:r>
      <w:r>
        <w:t xml:space="preserve"> | Portuguese to English translations | </w:t>
      </w:r>
      <w:r>
        <w:rPr>
          <w:rFonts w:ascii="Consolas" w:hAnsi="Consolas"/>
          <w:color w:val="1F2937"/>
          <w:sz w:val="19"/>
        </w:rPr>
        <w:t>product_category_name</w:t>
      </w:r>
      <w:r>
        <w:t xml:space="preserve">, </w:t>
      </w:r>
      <w:r>
        <w:rPr>
          <w:rFonts w:ascii="Consolas" w:hAnsi="Consolas"/>
          <w:color w:val="1F2937"/>
          <w:sz w:val="19"/>
        </w:rPr>
        <w:t>product_category_name_english</w:t>
      </w:r>
      <w:r>
        <w:t xml:space="preserve">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`olist_geolocation_dataset.csv`</w:t>
      </w:r>
      <w:r>
        <w:t xml:space="preserve"> | Zip code prefix to lat/long coordinates | </w:t>
      </w:r>
      <w:r>
        <w:rPr>
          <w:rFonts w:ascii="Consolas" w:hAnsi="Consolas"/>
          <w:color w:val="1F2937"/>
          <w:sz w:val="19"/>
        </w:rPr>
        <w:t>geolocation_zip_code_prefix</w:t>
      </w:r>
      <w:r>
        <w:t xml:space="preserve">, </w:t>
      </w:r>
      <w:r>
        <w:rPr>
          <w:rFonts w:ascii="Consolas" w:hAnsi="Consolas"/>
          <w:color w:val="1F2937"/>
          <w:sz w:val="19"/>
        </w:rPr>
        <w:t>geolocation_lat</w:t>
      </w:r>
      <w:r>
        <w:t xml:space="preserve">, </w:t>
      </w:r>
      <w:r>
        <w:rPr>
          <w:rFonts w:ascii="Consolas" w:hAnsi="Consolas"/>
          <w:color w:val="1F2937"/>
          <w:sz w:val="19"/>
        </w:rPr>
        <w:t>geolocation_lng</w:t>
      </w:r>
      <w:r>
        <w:t xml:space="preserve"> |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4. 🥇 Medallion Lakehouse Architecture Details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Bronze Layer (`data_lake/bronze/olist/`)</w:t>
      </w:r>
    </w:p>
    <w:p>
      <w:pPr>
        <w:pStyle w:val="ListBullet"/>
        <w:spacing w:before="20" w:after="40"/>
      </w:pPr>
      <w:r>
        <w:t>Raw, immutable landing zone.</w:t>
      </w:r>
    </w:p>
    <w:p>
      <w:pPr>
        <w:pStyle w:val="ListBullet"/>
        <w:spacing w:before="20" w:after="40"/>
      </w:pPr>
      <w:r>
        <w:t>Retains original encoding (UTF-8 / ISO-8859-1).</w:t>
      </w:r>
    </w:p>
    <w:p>
      <w:pPr>
        <w:pStyle w:val="ListBullet"/>
        <w:spacing w:before="20" w:after="40"/>
      </w:pPr>
      <w:r>
        <w:t xml:space="preserve">Inspected by </w:t>
      </w:r>
      <w:r>
        <w:rPr>
          <w:rFonts w:ascii="Consolas" w:hAnsi="Consolas"/>
          <w:color w:val="1F2937"/>
          <w:sz w:val="19"/>
        </w:rPr>
        <w:t>src/file_manifest.py</w:t>
      </w:r>
      <w:r>
        <w:t xml:space="preserve"> to compute SHA256 checksums before processing.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Silver Layer (`data_lake/silver/`)</w:t>
      </w:r>
    </w:p>
    <w:p>
      <w:pPr>
        <w:pStyle w:val="ListBullet"/>
        <w:spacing w:before="20" w:after="40"/>
      </w:pPr>
      <w:r>
        <w:t>PySpark cleans, standardizes types, and dedupes records.</w:t>
      </w:r>
    </w:p>
    <w:p>
      <w:pPr>
        <w:pStyle w:val="ListBullet"/>
        <w:spacing w:before="20" w:after="40"/>
      </w:pPr>
      <w:r>
        <w:t>Stored as Snappy-compressed Parquet files.</w:t>
      </w:r>
    </w:p>
    <w:p>
      <w:pPr>
        <w:pStyle w:val="ListBullet"/>
        <w:spacing w:before="20" w:after="40"/>
      </w:pPr>
      <w:r>
        <w:t xml:space="preserve">Enforces strict schemas defined in </w:t>
      </w:r>
      <w:r>
        <w:rPr>
          <w:rFonts w:ascii="Consolas" w:hAnsi="Consolas"/>
          <w:color w:val="1F2937"/>
          <w:sz w:val="19"/>
        </w:rPr>
        <w:t>config/table_schemas.yml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Quarantine Layer (`data_lake/quarantine/`)</w:t>
      </w:r>
    </w:p>
    <w:p>
      <w:pPr>
        <w:pStyle w:val="ListBullet"/>
        <w:spacing w:before="20" w:after="40"/>
      </w:pPr>
      <w:r>
        <w:t xml:space="preserve">Records failing data quality rules (e.g. </w:t>
      </w:r>
      <w:r>
        <w:rPr>
          <w:rFonts w:ascii="Consolas" w:hAnsi="Consolas"/>
          <w:color w:val="1F2937"/>
          <w:sz w:val="19"/>
        </w:rPr>
        <w:t>review_score &lt; 1</w:t>
      </w:r>
      <w:r>
        <w:t xml:space="preserve"> or </w:t>
      </w:r>
      <w:r>
        <w:rPr>
          <w:rFonts w:ascii="Consolas" w:hAnsi="Consolas"/>
          <w:color w:val="1F2937"/>
          <w:sz w:val="19"/>
        </w:rPr>
        <w:t>review_score &gt; 5</w:t>
      </w:r>
      <w:r>
        <w:t>, orphan foreign keys) are isolated via left-anti joins.</w:t>
      </w:r>
    </w:p>
    <w:p>
      <w:pPr>
        <w:pStyle w:val="ListBullet"/>
        <w:spacing w:before="20" w:after="40"/>
      </w:pPr>
      <w:r>
        <w:t>Appends rejection metadata columns (</w:t>
      </w:r>
      <w:r>
        <w:rPr>
          <w:rFonts w:ascii="Consolas" w:hAnsi="Consolas"/>
          <w:color w:val="1F2937"/>
          <w:sz w:val="19"/>
        </w:rPr>
        <w:t>rejection_reason</w:t>
      </w:r>
      <w:r>
        <w:t xml:space="preserve">, </w:t>
      </w:r>
      <w:r>
        <w:rPr>
          <w:rFonts w:ascii="Consolas" w:hAnsi="Consolas"/>
          <w:color w:val="1F2937"/>
          <w:sz w:val="19"/>
        </w:rPr>
        <w:t>rejected_at</w:t>
      </w:r>
      <w:r>
        <w:t xml:space="preserve">, </w:t>
      </w:r>
      <w:r>
        <w:rPr>
          <w:rFonts w:ascii="Consolas" w:hAnsi="Consolas"/>
          <w:color w:val="1F2937"/>
          <w:sz w:val="19"/>
        </w:rPr>
        <w:t>pipeline_run_id</w:t>
      </w:r>
      <w:r>
        <w:t>).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5. 🏛 Kimball Star Schema Data Warehouse</w:t>
      </w:r>
    </w:p>
    <w:p>
      <w:pPr>
        <w:spacing w:before="40" w:after="80" w:line="276" w:lineRule="auto"/>
      </w:pPr>
      <w:r>
        <w:t>The PostgreSQL database (</w:t>
      </w:r>
      <w:r>
        <w:rPr>
          <w:rFonts w:ascii="Consolas" w:hAnsi="Consolas"/>
          <w:color w:val="1F2937"/>
          <w:sz w:val="19"/>
        </w:rPr>
        <w:t>olist_warehouse</w:t>
      </w:r>
      <w:r>
        <w:t>) is structured into 4 schemas: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Schemas</w:t>
      </w:r>
    </w:p>
    <w:p>
      <w:pPr>
        <w:pStyle w:val="ListBullet"/>
        <w:spacing w:before="20" w:after="40"/>
      </w:pPr>
      <w:r>
        <w:rPr>
          <w:b/>
        </w:rPr>
        <w:t>`audit`</w:t>
      </w:r>
      <w:r>
        <w:t>: Pipeline execution tracking, SHA256 file manifests, reconciliation logs, and watermarks.</w:t>
      </w:r>
    </w:p>
    <w:p>
      <w:pPr>
        <w:pStyle w:val="ListBullet"/>
        <w:spacing w:before="20" w:after="40"/>
      </w:pPr>
      <w:r>
        <w:rPr>
          <w:b/>
        </w:rPr>
        <w:t>`staging`</w:t>
      </w:r>
      <w:r>
        <w:t>: Temporary landing tables during PySpark JDBC writes.</w:t>
      </w:r>
    </w:p>
    <w:p>
      <w:pPr>
        <w:pStyle w:val="ListBullet"/>
        <w:spacing w:before="20" w:after="40"/>
      </w:pPr>
      <w:r>
        <w:rPr>
          <w:b/>
        </w:rPr>
        <w:t>`warehouse`</w:t>
      </w:r>
      <w:r>
        <w:t>: Core Star Schema tables (6 Dimensions, 5 Facts).</w:t>
      </w:r>
    </w:p>
    <w:p>
      <w:pPr>
        <w:pStyle w:val="ListBullet"/>
        <w:spacing w:before="20" w:after="40"/>
      </w:pPr>
      <w:r>
        <w:rPr>
          <w:b/>
        </w:rPr>
        <w:t>`reporting`</w:t>
      </w:r>
      <w:r>
        <w:t>: 9 analytical SQL views serving Apache Superset.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Star Schema Entity-Relationship Structure: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74151"/>
          <w:sz w:val="22"/>
        </w:rPr>
        <w:t>Dimension Tables:</w:t>
      </w:r>
    </w:p>
    <w:p>
      <w:pPr>
        <w:pStyle w:val="ListNumber"/>
        <w:spacing w:before="20" w:after="40"/>
      </w:pPr>
      <w:r>
        <w:rPr>
          <w:b/>
        </w:rPr>
        <w:t>`dim_date`</w:t>
      </w:r>
      <w:r>
        <w:t xml:space="preserve">: Calendar table (2016–2018) with surrogate </w:t>
      </w:r>
      <w:r>
        <w:rPr>
          <w:rFonts w:ascii="Consolas" w:hAnsi="Consolas"/>
          <w:color w:val="1F2937"/>
          <w:sz w:val="19"/>
        </w:rPr>
        <w:t>date_key</w:t>
      </w:r>
      <w:r>
        <w:t xml:space="preserve"> (</w:t>
      </w:r>
      <w:r>
        <w:rPr>
          <w:rFonts w:ascii="Consolas" w:hAnsi="Consolas"/>
          <w:color w:val="1F2937"/>
          <w:sz w:val="19"/>
        </w:rPr>
        <w:t>YYYYMMDD</w:t>
      </w:r>
      <w:r>
        <w:t>).</w:t>
      </w:r>
    </w:p>
    <w:p>
      <w:pPr>
        <w:pStyle w:val="ListNumber"/>
        <w:spacing w:before="20" w:after="40"/>
      </w:pPr>
      <w:r>
        <w:rPr>
          <w:b/>
        </w:rPr>
        <w:t>`dim_customer`</w:t>
      </w:r>
      <w:r>
        <w:t>: Customer details (</w:t>
      </w:r>
      <w:r>
        <w:rPr>
          <w:rFonts w:ascii="Consolas" w:hAnsi="Consolas"/>
          <w:color w:val="1F2937"/>
          <w:sz w:val="19"/>
        </w:rPr>
        <w:t>customer_id</w:t>
      </w:r>
      <w:r>
        <w:t xml:space="preserve">, </w:t>
      </w:r>
      <w:r>
        <w:rPr>
          <w:rFonts w:ascii="Consolas" w:hAnsi="Consolas"/>
          <w:color w:val="1F2937"/>
          <w:sz w:val="19"/>
        </w:rPr>
        <w:t>customer_unique_id</w:t>
      </w:r>
      <w:r>
        <w:t>, state, city).</w:t>
      </w:r>
    </w:p>
    <w:p>
      <w:pPr>
        <w:pStyle w:val="ListNumber"/>
        <w:spacing w:before="20" w:after="40"/>
      </w:pPr>
      <w:r>
        <w:rPr>
          <w:b/>
        </w:rPr>
        <w:t>`dim_product`</w:t>
      </w:r>
      <w:r>
        <w:t>: Product catalog (</w:t>
      </w:r>
      <w:r>
        <w:rPr>
          <w:rFonts w:ascii="Consolas" w:hAnsi="Consolas"/>
          <w:color w:val="1F2937"/>
          <w:sz w:val="19"/>
        </w:rPr>
        <w:t>product_id</w:t>
      </w:r>
      <w:r>
        <w:t>, category names in English/Portuguese, dimensions).</w:t>
      </w:r>
    </w:p>
    <w:p>
      <w:pPr>
        <w:pStyle w:val="ListNumber"/>
        <w:spacing w:before="20" w:after="40"/>
      </w:pPr>
      <w:r>
        <w:rPr>
          <w:b/>
        </w:rPr>
        <w:t>`dim_seller`</w:t>
      </w:r>
      <w:r>
        <w:t>: Seller details (</w:t>
      </w:r>
      <w:r>
        <w:rPr>
          <w:rFonts w:ascii="Consolas" w:hAnsi="Consolas"/>
          <w:color w:val="1F2937"/>
          <w:sz w:val="19"/>
        </w:rPr>
        <w:t>seller_id</w:t>
      </w:r>
      <w:r>
        <w:t>, state, city).</w:t>
      </w:r>
    </w:p>
    <w:p>
      <w:pPr>
        <w:pStyle w:val="ListNumber"/>
        <w:spacing w:before="20" w:after="40"/>
      </w:pPr>
      <w:r>
        <w:rPr>
          <w:b/>
        </w:rPr>
        <w:t>`dim_payment_type`</w:t>
      </w:r>
      <w:r>
        <w:t>: Payment method categories (</w:t>
      </w:r>
      <w:r>
        <w:rPr>
          <w:rFonts w:ascii="Consolas" w:hAnsi="Consolas"/>
          <w:color w:val="1F2937"/>
          <w:sz w:val="19"/>
        </w:rPr>
        <w:t>credit_card</w:t>
      </w:r>
      <w:r>
        <w:t xml:space="preserve">, </w:t>
      </w:r>
      <w:r>
        <w:rPr>
          <w:rFonts w:ascii="Consolas" w:hAnsi="Consolas"/>
          <w:color w:val="1F2937"/>
          <w:sz w:val="19"/>
        </w:rPr>
        <w:t>boleto</w:t>
      </w:r>
      <w:r>
        <w:t xml:space="preserve">, </w:t>
      </w:r>
      <w:r>
        <w:rPr>
          <w:rFonts w:ascii="Consolas" w:hAnsi="Consolas"/>
          <w:color w:val="1F2937"/>
          <w:sz w:val="19"/>
        </w:rPr>
        <w:t>voucher</w:t>
      </w:r>
      <w:r>
        <w:t xml:space="preserve">, </w:t>
      </w:r>
      <w:r>
        <w:rPr>
          <w:rFonts w:ascii="Consolas" w:hAnsi="Consolas"/>
          <w:color w:val="1F2937"/>
          <w:sz w:val="19"/>
        </w:rPr>
        <w:t>debit_card</w:t>
      </w:r>
      <w:r>
        <w:t>).</w:t>
      </w:r>
    </w:p>
    <w:p>
      <w:pPr>
        <w:pStyle w:val="ListNumber"/>
        <w:spacing w:before="20" w:after="40"/>
      </w:pPr>
      <w:r>
        <w:rPr>
          <w:b/>
        </w:rPr>
        <w:t>`dim_order_status`</w:t>
      </w:r>
      <w:r>
        <w:t>: Order states (</w:t>
      </w:r>
      <w:r>
        <w:rPr>
          <w:rFonts w:ascii="Consolas" w:hAnsi="Consolas"/>
          <w:color w:val="1F2937"/>
          <w:sz w:val="19"/>
        </w:rPr>
        <w:t>delivered</w:t>
      </w:r>
      <w:r>
        <w:t xml:space="preserve">, </w:t>
      </w:r>
      <w:r>
        <w:rPr>
          <w:rFonts w:ascii="Consolas" w:hAnsi="Consolas"/>
          <w:color w:val="1F2937"/>
          <w:sz w:val="19"/>
        </w:rPr>
        <w:t>shipped</w:t>
      </w:r>
      <w:r>
        <w:t xml:space="preserve">, </w:t>
      </w:r>
      <w:r>
        <w:rPr>
          <w:rFonts w:ascii="Consolas" w:hAnsi="Consolas"/>
          <w:color w:val="1F2937"/>
          <w:sz w:val="19"/>
        </w:rPr>
        <w:t>canceled</w:t>
      </w:r>
      <w:r>
        <w:t>, etc.).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74151"/>
          <w:sz w:val="22"/>
        </w:rPr>
        <w:t>Fact Tables:</w:t>
      </w:r>
    </w:p>
    <w:p>
      <w:pPr>
        <w:pStyle w:val="ListNumber"/>
        <w:spacing w:before="20" w:after="40"/>
      </w:pPr>
      <w:r>
        <w:rPr>
          <w:b/>
        </w:rPr>
        <w:t>`fact_order`</w:t>
      </w:r>
      <w:r>
        <w:t xml:space="preserve"> </w:t>
      </w:r>
      <w:r>
        <w:rPr>
          <w:i/>
        </w:rPr>
        <w:t>(Grain: 1 row per order)</w:t>
      </w:r>
      <w:r>
        <w:t>: Total revenue, total freight, order value, status.</w:t>
      </w:r>
    </w:p>
    <w:p>
      <w:pPr>
        <w:pStyle w:val="ListNumber"/>
        <w:spacing w:before="20" w:after="40"/>
      </w:pPr>
      <w:r>
        <w:rPr>
          <w:b/>
        </w:rPr>
        <w:t>`fact_order_item`</w:t>
      </w:r>
      <w:r>
        <w:t xml:space="preserve"> </w:t>
      </w:r>
      <w:r>
        <w:rPr>
          <w:i/>
        </w:rPr>
        <w:t>(Grain: 1 row per order item)</w:t>
      </w:r>
      <w:r>
        <w:t>: Price, freight value, product key, seller key.</w:t>
      </w:r>
    </w:p>
    <w:p>
      <w:pPr>
        <w:pStyle w:val="ListNumber"/>
        <w:spacing w:before="20" w:after="40"/>
      </w:pPr>
      <w:r>
        <w:rPr>
          <w:b/>
        </w:rPr>
        <w:t>`fact_payment`</w:t>
      </w:r>
      <w:r>
        <w:t xml:space="preserve"> </w:t>
      </w:r>
      <w:r>
        <w:rPr>
          <w:i/>
        </w:rPr>
        <w:t>(Grain: 1 row per payment sequence)</w:t>
      </w:r>
      <w:r>
        <w:t>: Installments and payment values.</w:t>
      </w:r>
    </w:p>
    <w:p>
      <w:pPr>
        <w:pStyle w:val="ListNumber"/>
        <w:spacing w:before="20" w:after="40"/>
      </w:pPr>
      <w:r>
        <w:rPr>
          <w:b/>
        </w:rPr>
        <w:t>`fact_delivery`</w:t>
      </w:r>
      <w:r>
        <w:t xml:space="preserve"> </w:t>
      </w:r>
      <w:r>
        <w:rPr>
          <w:i/>
        </w:rPr>
        <w:t>(Grain: 1 row per delivery)</w:t>
      </w:r>
      <w:r>
        <w:t xml:space="preserve">: Delivery days, estimated delivery SLA, delay days, </w:t>
      </w:r>
      <w:r>
        <w:rPr>
          <w:rFonts w:ascii="Consolas" w:hAnsi="Consolas"/>
          <w:color w:val="1F2937"/>
          <w:sz w:val="19"/>
        </w:rPr>
        <w:t>is_late</w:t>
      </w:r>
      <w:r>
        <w:t xml:space="preserve"> flag.</w:t>
      </w:r>
    </w:p>
    <w:p>
      <w:pPr>
        <w:pStyle w:val="ListNumber"/>
        <w:spacing w:before="20" w:after="40"/>
      </w:pPr>
      <w:r>
        <w:rPr>
          <w:b/>
        </w:rPr>
        <w:t>`fact_review`</w:t>
      </w:r>
      <w:r>
        <w:t xml:space="preserve"> </w:t>
      </w:r>
      <w:r>
        <w:rPr>
          <w:i/>
        </w:rPr>
        <w:t>(Grain: 1 row per review)</w:t>
      </w:r>
      <w:r>
        <w:t>: Customer review scores (1 to 5).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6. 📜 SQL Scripts Reference</w:t>
      </w:r>
    </w:p>
    <w:p>
      <w:pPr>
        <w:spacing w:before="40" w:after="80" w:line="276" w:lineRule="auto"/>
      </w:pPr>
      <w:r>
        <w:t xml:space="preserve">The </w:t>
      </w:r>
      <w:r>
        <w:rPr>
          <w:rFonts w:ascii="Consolas" w:hAnsi="Consolas"/>
          <w:color w:val="1F2937"/>
          <w:sz w:val="19"/>
        </w:rPr>
        <w:t>sql/</w:t>
      </w:r>
      <w:r>
        <w:t xml:space="preserve"> directory contains 8 SQL scripts:</w:t>
      </w:r>
    </w:p>
    <w:p>
      <w:pPr>
        <w:spacing w:before="40" w:after="80" w:line="276" w:lineRule="auto"/>
      </w:pPr>
      <w:r>
        <w:t>| Script Name | Target Schema | Description |</w:t>
      </w:r>
    </w:p>
    <w:p>
      <w:pPr>
        <w:spacing w:before="40" w:after="80" w:line="276" w:lineRule="auto"/>
      </w:pPr>
      <w:r>
        <w:t>| :--- | :--- | :---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`01_create_schemas.sql`</w:t>
      </w:r>
      <w:r>
        <w:t xml:space="preserve"> | Core | Creates </w:t>
      </w:r>
      <w:r>
        <w:rPr>
          <w:rFonts w:ascii="Consolas" w:hAnsi="Consolas"/>
          <w:color w:val="1F2937"/>
          <w:sz w:val="19"/>
        </w:rPr>
        <w:t>audit</w:t>
      </w:r>
      <w:r>
        <w:t xml:space="preserve">, </w:t>
      </w:r>
      <w:r>
        <w:rPr>
          <w:rFonts w:ascii="Consolas" w:hAnsi="Consolas"/>
          <w:color w:val="1F2937"/>
          <w:sz w:val="19"/>
        </w:rPr>
        <w:t>staging</w:t>
      </w:r>
      <w:r>
        <w:t xml:space="preserve">, </w:t>
      </w:r>
      <w:r>
        <w:rPr>
          <w:rFonts w:ascii="Consolas" w:hAnsi="Consolas"/>
          <w:color w:val="1F2937"/>
          <w:sz w:val="19"/>
        </w:rPr>
        <w:t>warehouse</w:t>
      </w:r>
      <w:r>
        <w:t xml:space="preserve">, </w:t>
      </w:r>
      <w:r>
        <w:rPr>
          <w:rFonts w:ascii="Consolas" w:hAnsi="Consolas"/>
          <w:color w:val="1F2937"/>
          <w:sz w:val="19"/>
        </w:rPr>
        <w:t>reporting</w:t>
      </w:r>
      <w:r>
        <w:t xml:space="preserve"> schemas.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`02_create_audit_tables.sql`</w:t>
      </w:r>
      <w:r>
        <w:t xml:space="preserve"> | </w:t>
      </w:r>
      <w:r>
        <w:rPr>
          <w:rFonts w:ascii="Consolas" w:hAnsi="Consolas"/>
          <w:color w:val="1F2937"/>
          <w:sz w:val="19"/>
        </w:rPr>
        <w:t>audit</w:t>
      </w:r>
      <w:r>
        <w:t xml:space="preserve"> | Creates </w:t>
      </w:r>
      <w:r>
        <w:rPr>
          <w:rFonts w:ascii="Consolas" w:hAnsi="Consolas"/>
          <w:color w:val="1F2937"/>
          <w:sz w:val="19"/>
        </w:rPr>
        <w:t>pipeline_run</w:t>
      </w:r>
      <w:r>
        <w:t xml:space="preserve">, </w:t>
      </w:r>
      <w:r>
        <w:rPr>
          <w:rFonts w:ascii="Consolas" w:hAnsi="Consolas"/>
          <w:color w:val="1F2937"/>
          <w:sz w:val="19"/>
        </w:rPr>
        <w:t>file_manifest</w:t>
      </w:r>
      <w:r>
        <w:t xml:space="preserve">, </w:t>
      </w:r>
      <w:r>
        <w:rPr>
          <w:rFonts w:ascii="Consolas" w:hAnsi="Consolas"/>
          <w:color w:val="1F2937"/>
          <w:sz w:val="19"/>
        </w:rPr>
        <w:t>data_quality_result</w:t>
      </w:r>
      <w:r>
        <w:t xml:space="preserve">, </w:t>
      </w:r>
      <w:r>
        <w:rPr>
          <w:rFonts w:ascii="Consolas" w:hAnsi="Consolas"/>
          <w:color w:val="1F2937"/>
          <w:sz w:val="19"/>
        </w:rPr>
        <w:t>reconciliation_result</w:t>
      </w:r>
      <w:r>
        <w:t xml:space="preserve">, </w:t>
      </w:r>
      <w:r>
        <w:rPr>
          <w:rFonts w:ascii="Consolas" w:hAnsi="Consolas"/>
          <w:color w:val="1F2937"/>
          <w:sz w:val="19"/>
        </w:rPr>
        <w:t>load_watermark</w:t>
      </w:r>
      <w:r>
        <w:t>.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`03_create_dimensions.sql`</w:t>
      </w:r>
      <w:r>
        <w:t xml:space="preserve"> | </w:t>
      </w:r>
      <w:r>
        <w:rPr>
          <w:rFonts w:ascii="Consolas" w:hAnsi="Consolas"/>
          <w:color w:val="1F2937"/>
          <w:sz w:val="19"/>
        </w:rPr>
        <w:t>warehouse</w:t>
      </w:r>
      <w:r>
        <w:t xml:space="preserve"> | Creates dimension tables (</w:t>
      </w:r>
      <w:r>
        <w:rPr>
          <w:rFonts w:ascii="Consolas" w:hAnsi="Consolas"/>
          <w:color w:val="1F2937"/>
          <w:sz w:val="19"/>
        </w:rPr>
        <w:t>dim_date</w:t>
      </w:r>
      <w:r>
        <w:t xml:space="preserve">, </w:t>
      </w:r>
      <w:r>
        <w:rPr>
          <w:rFonts w:ascii="Consolas" w:hAnsi="Consolas"/>
          <w:color w:val="1F2937"/>
          <w:sz w:val="19"/>
        </w:rPr>
        <w:t>dim_customer</w:t>
      </w:r>
      <w:r>
        <w:t xml:space="preserve">, </w:t>
      </w:r>
      <w:r>
        <w:rPr>
          <w:rFonts w:ascii="Consolas" w:hAnsi="Consolas"/>
          <w:color w:val="1F2937"/>
          <w:sz w:val="19"/>
        </w:rPr>
        <w:t>dim_product</w:t>
      </w:r>
      <w:r>
        <w:t xml:space="preserve">, </w:t>
      </w:r>
      <w:r>
        <w:rPr>
          <w:rFonts w:ascii="Consolas" w:hAnsi="Consolas"/>
          <w:color w:val="1F2937"/>
          <w:sz w:val="19"/>
        </w:rPr>
        <w:t>dim_seller</w:t>
      </w:r>
      <w:r>
        <w:t>, etc.).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`04_create_facts.sql`</w:t>
      </w:r>
      <w:r>
        <w:t xml:space="preserve"> | </w:t>
      </w:r>
      <w:r>
        <w:rPr>
          <w:rFonts w:ascii="Consolas" w:hAnsi="Consolas"/>
          <w:color w:val="1F2937"/>
          <w:sz w:val="19"/>
        </w:rPr>
        <w:t>warehouse</w:t>
      </w:r>
      <w:r>
        <w:t xml:space="preserve"> | Creates fact tables (</w:t>
      </w:r>
      <w:r>
        <w:rPr>
          <w:rFonts w:ascii="Consolas" w:hAnsi="Consolas"/>
          <w:color w:val="1F2937"/>
          <w:sz w:val="19"/>
        </w:rPr>
        <w:t>fact_order</w:t>
      </w:r>
      <w:r>
        <w:t xml:space="preserve">, </w:t>
      </w:r>
      <w:r>
        <w:rPr>
          <w:rFonts w:ascii="Consolas" w:hAnsi="Consolas"/>
          <w:color w:val="1F2937"/>
          <w:sz w:val="19"/>
        </w:rPr>
        <w:t>fact_order_item</w:t>
      </w:r>
      <w:r>
        <w:t xml:space="preserve">, </w:t>
      </w:r>
      <w:r>
        <w:rPr>
          <w:rFonts w:ascii="Consolas" w:hAnsi="Consolas"/>
          <w:color w:val="1F2937"/>
          <w:sz w:val="19"/>
        </w:rPr>
        <w:t>fact_payment</w:t>
      </w:r>
      <w:r>
        <w:t xml:space="preserve">, </w:t>
      </w:r>
      <w:r>
        <w:rPr>
          <w:rFonts w:ascii="Consolas" w:hAnsi="Consolas"/>
          <w:color w:val="1F2937"/>
          <w:sz w:val="19"/>
        </w:rPr>
        <w:t>fact_delivery</w:t>
      </w:r>
      <w:r>
        <w:t xml:space="preserve">, </w:t>
      </w:r>
      <w:r>
        <w:rPr>
          <w:rFonts w:ascii="Consolas" w:hAnsi="Consolas"/>
          <w:color w:val="1F2937"/>
          <w:sz w:val="19"/>
        </w:rPr>
        <w:t>fact_review</w:t>
      </w:r>
      <w:r>
        <w:t>).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`05_load_dimensions.sql`</w:t>
      </w:r>
      <w:r>
        <w:t xml:space="preserve"> | </w:t>
      </w:r>
      <w:r>
        <w:rPr>
          <w:rFonts w:ascii="Consolas" w:hAnsi="Consolas"/>
          <w:color w:val="1F2937"/>
          <w:sz w:val="19"/>
        </w:rPr>
        <w:t>warehouse</w:t>
      </w:r>
      <w:r>
        <w:t xml:space="preserve"> | Seeds static dimensions (</w:t>
      </w:r>
      <w:r>
        <w:rPr>
          <w:rFonts w:ascii="Consolas" w:hAnsi="Consolas"/>
          <w:color w:val="1F2937"/>
          <w:sz w:val="19"/>
        </w:rPr>
        <w:t>dim_date</w:t>
      </w:r>
      <w:r>
        <w:t xml:space="preserve"> 2016-2018, default status &amp; payment types).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`06_load_facts.sql`</w:t>
      </w:r>
      <w:r>
        <w:t xml:space="preserve"> | </w:t>
      </w:r>
      <w:r>
        <w:rPr>
          <w:rFonts w:ascii="Consolas" w:hAnsi="Consolas"/>
          <w:color w:val="1F2937"/>
          <w:sz w:val="19"/>
        </w:rPr>
        <w:t>warehouse</w:t>
      </w:r>
      <w:r>
        <w:t xml:space="preserve"> | Post-load row verification query.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`07_reconciliation.sql`</w:t>
      </w:r>
      <w:r>
        <w:t xml:space="preserve"> | </w:t>
      </w:r>
      <w:r>
        <w:rPr>
          <w:rFonts w:ascii="Consolas" w:hAnsi="Consolas"/>
          <w:color w:val="1F2937"/>
          <w:sz w:val="19"/>
        </w:rPr>
        <w:t>warehouse</w:t>
      </w:r>
      <w:r>
        <w:t xml:space="preserve"> | Financial balance checks and </w:t>
      </w:r>
      <w:r>
        <w:rPr>
          <w:rFonts w:ascii="Consolas" w:hAnsi="Consolas"/>
          <w:color w:val="1F2937"/>
          <w:sz w:val="19"/>
        </w:rPr>
        <w:t>EXPLAIN ANALYZE</w:t>
      </w:r>
      <w:r>
        <w:t xml:space="preserve"> index benchmarking queries. |</w:t>
      </w:r>
    </w:p>
    <w:p>
      <w:pPr>
        <w:spacing w:before="40" w:after="80" w:line="276" w:lineRule="auto"/>
      </w:pPr>
      <w:r>
        <w:t xml:space="preserve">| </w:t>
      </w:r>
      <w:r>
        <w:rPr>
          <w:b/>
        </w:rPr>
        <w:t>`08_reporting_views.sql`</w:t>
      </w:r>
      <w:r>
        <w:t xml:space="preserve"> | </w:t>
      </w:r>
      <w:r>
        <w:rPr>
          <w:rFonts w:ascii="Consolas" w:hAnsi="Consolas"/>
          <w:color w:val="1F2937"/>
          <w:sz w:val="19"/>
        </w:rPr>
        <w:t>reporting</w:t>
      </w:r>
      <w:r>
        <w:t xml:space="preserve"> | Creates 9 analytical SQL views for Superset dashboards. |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7. ⚖️ Audit &amp; Financial Reconciliation Engine</w:t>
      </w:r>
    </w:p>
    <w:p>
      <w:pPr>
        <w:spacing w:before="40" w:after="80" w:line="276" w:lineRule="auto"/>
      </w:pPr>
      <w:r>
        <w:t>The reconciliation engine (</w:t>
      </w:r>
      <w:r>
        <w:rPr>
          <w:rFonts w:ascii="Consolas" w:hAnsi="Consolas"/>
          <w:color w:val="1F2937"/>
          <w:sz w:val="19"/>
        </w:rPr>
        <w:t>src/audit.py</w:t>
      </w:r>
      <w:r>
        <w:t>) guarantees 100% financial matching across layers using strict mathematical equations:</w:t>
      </w:r>
    </w:p>
    <w:p>
      <w:pPr>
        <w:pStyle w:val="ListBullet"/>
        <w:spacing w:before="20" w:after="40"/>
      </w:pPr>
      <w:r>
        <w:rPr>
          <w:b/>
        </w:rPr>
        <w:t>Row Balance Equation</w:t>
      </w:r>
      <w:r>
        <w:t>:</w:t>
      </w:r>
    </w:p>
    <w:p>
      <w:pPr>
        <w:spacing w:before="40" w:after="80" w:line="276" w:lineRule="auto"/>
      </w:pPr>
      <w:r>
        <w:t xml:space="preserve">  </w:t>
      </w:r>
      <w:r>
        <w:rPr>
          <w:rFonts w:ascii="Consolas" w:hAnsi="Consolas"/>
          <w:color w:val="1F2937"/>
          <w:sz w:val="19"/>
        </w:rPr>
        <w:t>Source Row Count = Accepted Rows + Rejected Rows + Deduplicated Rows</w:t>
      </w:r>
    </w:p>
    <w:p>
      <w:pPr>
        <w:pStyle w:val="ListBullet"/>
        <w:spacing w:before="20" w:after="40"/>
      </w:pPr>
      <w:r>
        <w:rPr>
          <w:b/>
        </w:rPr>
        <w:t>Financial Matching Equation</w:t>
      </w:r>
      <w:r>
        <w:t>:</w:t>
      </w:r>
    </w:p>
    <w:p>
      <w:pPr>
        <w:spacing w:before="40" w:after="80" w:line="276" w:lineRule="auto"/>
      </w:pPr>
      <w:r>
        <w:t xml:space="preserve">  </w:t>
      </w:r>
      <w:r>
        <w:rPr>
          <w:rFonts w:ascii="Consolas" w:hAnsi="Consolas"/>
          <w:color w:val="1F2937"/>
          <w:sz w:val="19"/>
        </w:rPr>
        <w:t>| SUM(fact_order_item.price) - SUM(fact_order.total_item_price) | &lt;= 0.01</w:t>
      </w:r>
    </w:p>
    <w:p>
      <w:pPr>
        <w:spacing w:before="40" w:after="80" w:line="276" w:lineRule="auto"/>
      </w:pPr>
      <w:r>
        <w:t xml:space="preserve">Reconciliation results are written to </w:t>
      </w:r>
      <w:r>
        <w:rPr>
          <w:rFonts w:ascii="Consolas" w:hAnsi="Consolas"/>
          <w:color w:val="1F2937"/>
          <w:sz w:val="19"/>
        </w:rPr>
        <w:t>reports/reconciliation/reconciliation_report.json</w:t>
      </w:r>
      <w:r>
        <w:t xml:space="preserve"> and persisted in </w:t>
      </w:r>
      <w:r>
        <w:rPr>
          <w:rFonts w:ascii="Consolas" w:hAnsi="Consolas"/>
          <w:color w:val="1F2937"/>
          <w:sz w:val="19"/>
        </w:rPr>
        <w:t>audit.reconciliation_result</w:t>
      </w:r>
      <w:r>
        <w:t>.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8. ⚡ Apache Airflow Orchestration Guide</w:t>
      </w:r>
    </w:p>
    <w:p>
      <w:pPr>
        <w:spacing w:before="40" w:after="80" w:line="276" w:lineRule="auto"/>
      </w:pPr>
      <w:r>
        <w:t xml:space="preserve">The pipeline is orchestrated via Apache Airflow 2.8+ using DAG </w:t>
      </w:r>
      <w:r>
        <w:rPr>
          <w:rFonts w:ascii="Consolas" w:hAnsi="Consolas"/>
          <w:color w:val="1F2937"/>
          <w:sz w:val="19"/>
        </w:rPr>
        <w:t>olist_data_pipeline</w:t>
      </w:r>
      <w:r>
        <w:t xml:space="preserve"> defined in </w:t>
      </w:r>
      <w:r>
        <w:rPr>
          <w:rFonts w:ascii="Consolas" w:hAnsi="Consolas"/>
          <w:color w:val="1F2937"/>
          <w:sz w:val="19"/>
        </w:rPr>
        <w:t>airflow/dags/olist_pipeline.py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14 Sequential DAG Tasks: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start_pipeline</w:t>
      </w:r>
      <w:r>
        <w:t xml:space="preserve"> (</w:t>
      </w:r>
      <w:r>
        <w:rPr>
          <w:rFonts w:ascii="Consolas" w:hAnsi="Consolas"/>
          <w:color w:val="1F2937"/>
          <w:sz w:val="19"/>
        </w:rPr>
        <w:t>EmptyOperator</w:t>
      </w:r>
      <w:r>
        <w:t>): Entry milestone.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create_run_context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Initializes run ID and execution date.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discover_files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 xml:space="preserve">): Scans </w:t>
      </w:r>
      <w:r>
        <w:rPr>
          <w:rFonts w:ascii="Consolas" w:hAnsi="Consolas"/>
          <w:color w:val="1F2937"/>
          <w:sz w:val="19"/>
        </w:rPr>
        <w:t>data_lake/bronze/olist</w:t>
      </w:r>
      <w:r>
        <w:t xml:space="preserve"> for raw files.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validate_file_set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Checks file non-emptiness and column schemas.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create_manifest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 xml:space="preserve">): Computes SHA256 checksums and writes to </w:t>
      </w:r>
      <w:r>
        <w:rPr>
          <w:rFonts w:ascii="Consolas" w:hAnsi="Consolas"/>
          <w:color w:val="1F2937"/>
          <w:sz w:val="19"/>
        </w:rPr>
        <w:t>audit.file_manifest</w:t>
      </w:r>
      <w:r>
        <w:t>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bronze_to_silver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Executes PySpark clean job (</w:t>
      </w:r>
      <w:r>
        <w:rPr>
          <w:rFonts w:ascii="Consolas" w:hAnsi="Consolas"/>
          <w:color w:val="1F2937"/>
          <w:sz w:val="19"/>
        </w:rPr>
        <w:t>spark_jobs/bronze_to_silver.py</w:t>
      </w:r>
      <w:r>
        <w:t>).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run_data_quality_checks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Evaluates quarantine ratio.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quality_gate</w:t>
      </w:r>
      <w:r>
        <w:t xml:space="preserve"> (</w:t>
      </w:r>
      <w:r>
        <w:rPr>
          <w:rFonts w:ascii="Consolas" w:hAnsi="Consolas"/>
          <w:color w:val="1F2937"/>
          <w:sz w:val="19"/>
        </w:rPr>
        <w:t>@task.branch</w:t>
      </w:r>
      <w:r>
        <w:t xml:space="preserve">): Dynamic branching (if rejection ratio &lt;= 10%, proceed to </w:t>
      </w:r>
      <w:r>
        <w:rPr>
          <w:rFonts w:ascii="Consolas" w:hAnsi="Consolas"/>
          <w:color w:val="1F2937"/>
          <w:sz w:val="19"/>
        </w:rPr>
        <w:t>load_dimensions</w:t>
      </w:r>
      <w:r>
        <w:t xml:space="preserve">; else </w:t>
      </w:r>
      <w:r>
        <w:rPr>
          <w:rFonts w:ascii="Consolas" w:hAnsi="Consolas"/>
          <w:color w:val="1F2937"/>
          <w:sz w:val="19"/>
        </w:rPr>
        <w:t>write_quarantine</w:t>
      </w:r>
      <w:r>
        <w:t>).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load_dimensions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Loads dimension tables into PostgreSQL.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load_facts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Loads fact tables into PostgreSQL.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write_quarantine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Alert fallback task when quality gates fail.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run_reconciliation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>): Cross-layer audit and financial verification.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refresh_reporting_views</w:t>
      </w:r>
      <w:r>
        <w:t xml:space="preserve"> (</w:t>
      </w:r>
      <w:r>
        <w:rPr>
          <w:rFonts w:ascii="Consolas" w:hAnsi="Consolas"/>
          <w:color w:val="1F2937"/>
          <w:sz w:val="19"/>
        </w:rPr>
        <w:t>@task</w:t>
      </w:r>
      <w:r>
        <w:t xml:space="preserve">): Re-creates SQL views in </w:t>
      </w:r>
      <w:r>
        <w:rPr>
          <w:rFonts w:ascii="Consolas" w:hAnsi="Consolas"/>
          <w:color w:val="1F2937"/>
          <w:sz w:val="19"/>
        </w:rPr>
        <w:t>reporting</w:t>
      </w:r>
      <w:r>
        <w:t xml:space="preserve"> schema.</w:t>
      </w:r>
    </w:p>
    <w:p>
      <w:pPr>
        <w:pStyle w:val="ListNumber"/>
        <w:spacing w:before="20" w:after="40"/>
      </w:pPr>
      <w:r>
        <w:rPr>
          <w:rFonts w:ascii="Consolas" w:hAnsi="Consolas"/>
          <w:color w:val="1F2937"/>
          <w:sz w:val="19"/>
        </w:rPr>
        <w:t>complete_pipeline</w:t>
      </w:r>
      <w:r>
        <w:t xml:space="preserve"> (</w:t>
      </w:r>
      <w:r>
        <w:rPr>
          <w:rFonts w:ascii="Consolas" w:hAnsi="Consolas"/>
          <w:color w:val="1F2937"/>
          <w:sz w:val="19"/>
        </w:rPr>
        <w:t>EmptyOperator</w:t>
      </w:r>
      <w:r>
        <w:t>): Success exit milestone (</w:t>
      </w:r>
      <w:r>
        <w:rPr>
          <w:rFonts w:ascii="Consolas" w:hAnsi="Consolas"/>
          <w:color w:val="1F2937"/>
          <w:sz w:val="19"/>
        </w:rPr>
        <w:t>trigger_rule="none_failed_min_one_success"</w:t>
      </w:r>
      <w:r>
        <w:t>).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9. 📊 Apache Superset BI Analytics</w:t>
      </w:r>
    </w:p>
    <w:p>
      <w:pPr>
        <w:spacing w:before="40" w:after="80" w:line="276" w:lineRule="auto"/>
      </w:pPr>
      <w:r>
        <w:t xml:space="preserve">The BI layer is configured via </w:t>
      </w:r>
      <w:r>
        <w:rPr>
          <w:rFonts w:ascii="Consolas" w:hAnsi="Consolas"/>
          <w:color w:val="1F2937"/>
          <w:sz w:val="19"/>
        </w:rPr>
        <w:t>src/setup_superset.py</w:t>
      </w:r>
      <w:r>
        <w:t xml:space="preserve">, generating </w:t>
      </w:r>
      <w:r>
        <w:rPr>
          <w:rFonts w:ascii="Consolas" w:hAnsi="Consolas"/>
          <w:color w:val="1F2937"/>
          <w:sz w:val="19"/>
        </w:rPr>
        <w:t>reports/superset_dashboard_config.json</w:t>
      </w:r>
      <w: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Features:</w:t>
      </w:r>
    </w:p>
    <w:p>
      <w:pPr>
        <w:pStyle w:val="ListBullet"/>
        <w:spacing w:before="20" w:after="40"/>
      </w:pPr>
      <w:r>
        <w:rPr>
          <w:b/>
        </w:rPr>
        <w:t>7 Datasets</w:t>
      </w:r>
      <w:r>
        <w:t xml:space="preserve">: </w:t>
      </w:r>
      <w:r>
        <w:rPr>
          <w:rFonts w:ascii="Consolas" w:hAnsi="Consolas"/>
          <w:color w:val="1F2937"/>
          <w:sz w:val="19"/>
        </w:rPr>
        <w:t>reporting.sales_overview</w:t>
      </w:r>
      <w:r>
        <w:t xml:space="preserve">, </w:t>
      </w:r>
      <w:r>
        <w:rPr>
          <w:rFonts w:ascii="Consolas" w:hAnsi="Consolas"/>
          <w:color w:val="1F2937"/>
          <w:sz w:val="19"/>
        </w:rPr>
        <w:t>monthly_sales</w:t>
      </w:r>
      <w:r>
        <w:t xml:space="preserve">, </w:t>
      </w:r>
      <w:r>
        <w:rPr>
          <w:rFonts w:ascii="Consolas" w:hAnsi="Consolas"/>
          <w:color w:val="1F2937"/>
          <w:sz w:val="19"/>
        </w:rPr>
        <w:t>category_performance</w:t>
      </w:r>
      <w:r>
        <w:t xml:space="preserve">, </w:t>
      </w:r>
      <w:r>
        <w:rPr>
          <w:rFonts w:ascii="Consolas" w:hAnsi="Consolas"/>
          <w:color w:val="1F2937"/>
          <w:sz w:val="19"/>
        </w:rPr>
        <w:t>seller_performance</w:t>
      </w:r>
      <w:r>
        <w:t xml:space="preserve">, </w:t>
      </w:r>
      <w:r>
        <w:rPr>
          <w:rFonts w:ascii="Consolas" w:hAnsi="Consolas"/>
          <w:color w:val="1F2937"/>
          <w:sz w:val="19"/>
        </w:rPr>
        <w:t>delivery_performance</w:t>
      </w:r>
      <w:r>
        <w:t xml:space="preserve">, </w:t>
      </w:r>
      <w:r>
        <w:rPr>
          <w:rFonts w:ascii="Consolas" w:hAnsi="Consolas"/>
          <w:color w:val="1F2937"/>
          <w:sz w:val="19"/>
        </w:rPr>
        <w:t>pipeline_health</w:t>
      </w:r>
      <w:r>
        <w:t xml:space="preserve">, </w:t>
      </w:r>
      <w:r>
        <w:rPr>
          <w:rFonts w:ascii="Consolas" w:hAnsi="Consolas"/>
          <w:color w:val="1F2937"/>
          <w:sz w:val="19"/>
        </w:rPr>
        <w:t>review_performance</w:t>
      </w:r>
      <w:r>
        <w:t>.</w:t>
      </w:r>
    </w:p>
    <w:p>
      <w:pPr>
        <w:pStyle w:val="ListBullet"/>
        <w:spacing w:before="20" w:after="40"/>
      </w:pPr>
      <w:r>
        <w:rPr>
          <w:b/>
        </w:rPr>
        <w:t>11 Metrics</w:t>
      </w:r>
      <w:r>
        <w:t>: Total Revenue, Gross Order Value, Order Count, Delivered Order Count, Customer Count, AOV, Average Freight, Late Delivery Count, Late Delivery %, Avg Review Score, Pipeline Success Rate.</w:t>
      </w:r>
    </w:p>
    <w:p>
      <w:pPr>
        <w:pStyle w:val="ListBullet"/>
        <w:spacing w:before="20" w:after="40"/>
      </w:pPr>
      <w:r>
        <w:rPr>
          <w:b/>
        </w:rPr>
        <w:t>10 Visualization Charts</w:t>
      </w:r>
      <w:r>
        <w:t>: Executive KPI cards, Monthly Sales Line chart, Product Category Bar chart, State Revenue Map/Bar, Seller Ranking Table, Delivery SLA Bar, Review Score Distribution, Data Quality Audit Table.</w:t>
      </w:r>
    </w:p>
    <w:p>
      <w:pPr>
        <w:pStyle w:val="ListBullet"/>
        <w:spacing w:before="20" w:after="40"/>
      </w:pPr>
      <w:r>
        <w:rPr>
          <w:b/>
        </w:rPr>
        <w:t>5 Native Dashboard Slicers</w:t>
      </w:r>
      <w:r>
        <w:t>: Purchase Date, Customer State, Product Category, Order Status, Seller State.</w:t>
      </w: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10. 🐳 Deployment &amp; Setup Reference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Quick Start via Docker Compose: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11827"/>
                <w:sz w:val="18"/>
              </w:rPr>
              <w:t># 1. Clone repository &amp; configure environment</w:t>
              <w:br/>
              <w:t>git clone https://github.com/your-username/your-repository-name.git</w:t>
              <w:br/>
              <w:t>cd your-repository-name</w:t>
              <w:br/>
              <w:t>cp .env.example .env</w:t>
              <w:br/>
              <w:br/>
              <w:t># 2. Launch container infrastructure</w:t>
              <w:br/>
              <w:t>docker compose up -d</w:t>
              <w:br/>
              <w:br/>
              <w:t># 3. Access Web Interfaces:</w:t>
              <w:br/>
              <w:t># - Airflow UI : http://localhost:8085 (admin / admin)</w:t>
              <w:br/>
              <w:t># - Superset UI: http://localhost:8088 (admin / admin)</w:t>
              <w:br/>
              <w:t># - Postgres DB: localhost:5433 (olist_warehouse / olist_admin / olist_password_secure)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E5E7EB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F2937"/>
          <w:sz w:val="30"/>
        </w:rPr>
        <w:t>11. 🧪 Automated Testing Suite (Pytest)</w:t>
      </w:r>
    </w:p>
    <w:p>
      <w:pPr>
        <w:spacing w:before="40" w:after="80" w:line="276" w:lineRule="auto"/>
      </w:pPr>
      <w:r>
        <w:t xml:space="preserve">The repository includes a comprehensive unit and integration test suite in </w:t>
      </w:r>
      <w:r>
        <w:rPr>
          <w:rFonts w:ascii="Consolas" w:hAnsi="Consolas"/>
          <w:color w:val="1F2937"/>
          <w:sz w:val="19"/>
        </w:rPr>
        <w:t>tests/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11827"/>
                <w:sz w:val="18"/>
              </w:rPr>
              <w:t># Run unit &amp; integration tests</w:t>
              <w:br/>
              <w:t>pytest tests/</w:t>
            </w:r>
          </w:p>
        </w:tc>
      </w:tr>
    </w:tbl>
    <w:p>
      <w:pPr>
        <w:spacing w:after="120"/>
      </w:pPr>
    </w:p>
    <w:p>
      <w:pPr>
        <w:pStyle w:val="ListBullet"/>
        <w:spacing w:before="20" w:after="40"/>
      </w:pPr>
      <w:r>
        <w:rPr>
          <w:rFonts w:ascii="Consolas" w:hAnsi="Consolas"/>
          <w:color w:val="1F2937"/>
          <w:sz w:val="19"/>
        </w:rPr>
        <w:t>test_config.py</w:t>
      </w:r>
      <w:r>
        <w:t>: Verifies pipeline configuration loading.</w:t>
      </w:r>
    </w:p>
    <w:p>
      <w:pPr>
        <w:pStyle w:val="ListBullet"/>
        <w:spacing w:before="20" w:after="40"/>
      </w:pPr>
      <w:r>
        <w:rPr>
          <w:rFonts w:ascii="Consolas" w:hAnsi="Consolas"/>
          <w:color w:val="1F2937"/>
          <w:sz w:val="19"/>
        </w:rPr>
        <w:t>test_manifest.py</w:t>
      </w:r>
      <w:r>
        <w:t>: Verifies SHA256 checksum calculation.</w:t>
      </w:r>
    </w:p>
    <w:p>
      <w:pPr>
        <w:pStyle w:val="ListBullet"/>
        <w:spacing w:before="20" w:after="40"/>
      </w:pPr>
      <w:r>
        <w:rPr>
          <w:rFonts w:ascii="Consolas" w:hAnsi="Consolas"/>
          <w:color w:val="1F2937"/>
          <w:sz w:val="19"/>
        </w:rPr>
        <w:t>test_referential_integrity.py</w:t>
      </w:r>
      <w:r>
        <w:t>: Verifies left-anti join quarantine routing.</w:t>
      </w:r>
    </w:p>
    <w:p>
      <w:pPr>
        <w:pStyle w:val="ListBullet"/>
        <w:spacing w:before="20" w:after="40"/>
      </w:pPr>
      <w:r>
        <w:rPr>
          <w:rFonts w:ascii="Consolas" w:hAnsi="Consolas"/>
          <w:color w:val="1F2937"/>
          <w:sz w:val="19"/>
        </w:rPr>
        <w:t>test_reconciliation.py</w:t>
      </w:r>
      <w:r>
        <w:t>: Verifies financial reconciliation balance equations.</w:t>
      </w:r>
    </w:p>
    <w:p>
      <w:pPr>
        <w:pStyle w:val="ListBullet"/>
        <w:spacing w:before="20" w:after="40"/>
      </w:pPr>
      <w:r>
        <w:rPr>
          <w:rFonts w:ascii="Consolas" w:hAnsi="Consolas"/>
          <w:color w:val="1F2937"/>
          <w:sz w:val="19"/>
        </w:rPr>
        <w:t>test_dag_integrity.py</w:t>
      </w:r>
      <w:r>
        <w:t>: Verifies Airflow DAG structure and task dependencies.</w:t>
      </w:r>
    </w:p>
    <w:p>
      <w:pPr>
        <w:spacing w:before="160" w:after="160"/>
        <w:pBdr>
          <w:bottom w:val="single" w:sz="6" w:space="1" w:color="E5E7EB"/>
        </w:pBdr>
      </w:pPr>
    </w:p>
    <w:p>
      <w:pPr>
        <w:spacing w:before="40" w:after="80" w:line="276" w:lineRule="auto"/>
      </w:pPr>
      <w:r>
        <w:rPr>
          <w:i/>
        </w:rPr>
        <w:t>This master technical documentation is maintained for the Olist E-Commerce Data Engineering Project.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