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10E9" w14:textId="77777777" w:rsidR="00977E46" w:rsidRDefault="00000000">
      <w:pPr>
        <w:pStyle w:val="Title"/>
        <w:jc w:val="center"/>
      </w:pPr>
      <w:r>
        <w:t>Databricks Unity Catalog:</w:t>
      </w:r>
      <w:r>
        <w:br/>
        <w:t>Catalog, Schema &amp; Volume</w:t>
      </w:r>
    </w:p>
    <w:p w14:paraId="3775910A" w14:textId="77777777" w:rsidR="00977E46" w:rsidRDefault="00000000">
      <w:pPr>
        <w:jc w:val="center"/>
      </w:pPr>
      <w:r>
        <w:rPr>
          <w:color w:val="5F747C"/>
          <w:sz w:val="24"/>
        </w:rPr>
        <w:t>Conceptual and practical revision notes</w:t>
      </w:r>
    </w:p>
    <w:p w14:paraId="3449F0AB" w14:textId="77777777" w:rsidR="00977E46" w:rsidRDefault="00977E46"/>
    <w:p w14:paraId="13A2A744" w14:textId="77777777" w:rsidR="00977E46" w:rsidRDefault="00000000">
      <w:pPr>
        <w:pStyle w:val="Heading1"/>
      </w:pPr>
      <w:r>
        <w:t>1. Big Picture</w:t>
      </w:r>
    </w:p>
    <w:p w14:paraId="61F798B1" w14:textId="77777777" w:rsidR="00977E46" w:rsidRDefault="00000000">
      <w:pPr>
        <w:pStyle w:val="ListBullet"/>
        <w:spacing w:after="60"/>
      </w:pPr>
      <w:r>
        <w:t>Unity Catalog provides the governance and organization model for Databricks data and AI assets.</w:t>
      </w:r>
    </w:p>
    <w:p w14:paraId="72A9B8F5" w14:textId="77777777" w:rsidR="00977E46" w:rsidRDefault="00000000">
      <w:pPr>
        <w:pStyle w:val="ListBullet"/>
        <w:spacing w:after="60"/>
      </w:pPr>
      <w:r>
        <w:t>Its common namespace follows: catalog.schema.object.</w:t>
      </w:r>
    </w:p>
    <w:p w14:paraId="7429761A" w14:textId="77777777" w:rsidR="00977E46" w:rsidRDefault="00000000">
      <w:pPr>
        <w:pStyle w:val="ListBullet"/>
        <w:spacing w:after="60"/>
      </w:pPr>
      <w:r>
        <w:t>A catalog is the top level; schemas sit inside catalogs; objects such as tables, views, volumes, models, and functions live inside schemas.</w:t>
      </w:r>
    </w:p>
    <w:p w14:paraId="75A4C13F" w14:textId="77777777" w:rsidR="00977E46" w:rsidRDefault="00000000">
      <w:pPr>
        <w:pStyle w:val="ListBullet"/>
        <w:spacing w:after="60"/>
      </w:pPr>
      <w:r>
        <w:t>Catalogs are used for larger logical boundaries such as business units, environments, or projects.</w:t>
      </w:r>
    </w:p>
    <w:p w14:paraId="4C968D30" w14:textId="77777777" w:rsidR="00977E46" w:rsidRDefault="00000000">
      <w:pPr>
        <w:pStyle w:val="ListBullet"/>
        <w:spacing w:after="60"/>
      </w:pPr>
      <w:r>
        <w:t>Schemas provide a more granular logical organization, often around a use case, project, or team sandbox.</w:t>
      </w:r>
    </w:p>
    <w:p w14:paraId="46B35BA7" w14:textId="77777777" w:rsidR="00977E46" w:rsidRDefault="00000000">
      <w:pPr>
        <w:pStyle w:val="ListBullet"/>
        <w:spacing w:after="60"/>
      </w:pPr>
      <w:r>
        <w:t>Volumes provide governed file-level storage for non-tabular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77E46" w14:paraId="6BC7A181" w14:textId="77777777">
        <w:trPr>
          <w:jc w:val="center"/>
        </w:trPr>
        <w:tc>
          <w:tcPr>
            <w:tcW w:w="10080" w:type="dxa"/>
            <w:shd w:val="clear" w:color="auto" w:fill="F2F4F5"/>
          </w:tcPr>
          <w:p w14:paraId="69D0011D" w14:textId="77777777" w:rsidR="00977E46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Catalog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└── Schema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├── Table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├── View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├── Volume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├── Model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└── Function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Three-level namespace: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catalog.schema.object</w:t>
            </w:r>
          </w:p>
        </w:tc>
      </w:tr>
    </w:tbl>
    <w:p w14:paraId="648BC840" w14:textId="77777777" w:rsidR="00977E46" w:rsidRDefault="00977E46">
      <w:pPr>
        <w:spacing w:after="20"/>
      </w:pPr>
    </w:p>
    <w:p w14:paraId="618E18CA" w14:textId="77777777" w:rsidR="00977E46" w:rsidRDefault="00000000">
      <w:pPr>
        <w:pStyle w:val="Heading1"/>
      </w:pPr>
      <w:r>
        <w:t>2. Catalog</w:t>
      </w:r>
    </w:p>
    <w:p w14:paraId="2359D98C" w14:textId="77777777" w:rsidR="00977E46" w:rsidRDefault="00000000">
      <w:pPr>
        <w:pStyle w:val="ListBullet"/>
        <w:spacing w:after="60"/>
      </w:pPr>
      <w:r>
        <w:t>A catalog is the primary unit of data organization and isolation in Unity Catalog.</w:t>
      </w:r>
    </w:p>
    <w:p w14:paraId="48FB935F" w14:textId="77777777" w:rsidR="00977E46" w:rsidRDefault="00000000">
      <w:pPr>
        <w:pStyle w:val="ListBullet"/>
        <w:spacing w:after="60"/>
      </w:pPr>
      <w:r>
        <w:t>It is the first level of the three-level namespace: catalog.schema.object.</w:t>
      </w:r>
    </w:p>
    <w:p w14:paraId="7651703C" w14:textId="77777777" w:rsidR="00977E46" w:rsidRDefault="00000000">
      <w:pPr>
        <w:pStyle w:val="ListBullet"/>
        <w:spacing w:after="60"/>
      </w:pPr>
      <w:r>
        <w:t>A catalog can contain schemas, and those schemas can contain tables, views, volumes, models, and functions.</w:t>
      </w:r>
    </w:p>
    <w:p w14:paraId="2D4BAE00" w14:textId="77777777" w:rsidR="00977E46" w:rsidRDefault="00000000">
      <w:pPr>
        <w:pStyle w:val="ListBullet"/>
        <w:spacing w:after="60"/>
      </w:pPr>
      <w:r>
        <w:t>Catalogs are useful for defining higher-level governance boundaries.</w:t>
      </w:r>
    </w:p>
    <w:p w14:paraId="4B5F07BF" w14:textId="77777777" w:rsidR="00977E46" w:rsidRDefault="00000000">
      <w:pPr>
        <w:pStyle w:val="ListBullet"/>
        <w:spacing w:after="60"/>
      </w:pPr>
      <w:r>
        <w:t>A common design is to separate environments or domains into catalogs, such as:</w:t>
      </w:r>
    </w:p>
    <w:p w14:paraId="17B90ABF" w14:textId="77777777" w:rsidR="00977E46" w:rsidRDefault="00000000">
      <w:pPr>
        <w:pStyle w:val="ListBullet2"/>
        <w:spacing w:after="60"/>
      </w:pPr>
      <w:r>
        <w:rPr>
          <w:sz w:val="19"/>
        </w:rPr>
        <w:t>prod</w:t>
      </w:r>
    </w:p>
    <w:p w14:paraId="30DE0B7E" w14:textId="77777777" w:rsidR="00977E46" w:rsidRDefault="00000000">
      <w:pPr>
        <w:pStyle w:val="ListBullet2"/>
        <w:spacing w:after="60"/>
      </w:pPr>
      <w:r>
        <w:rPr>
          <w:sz w:val="19"/>
        </w:rPr>
        <w:t>dev</w:t>
      </w:r>
    </w:p>
    <w:p w14:paraId="516BACE6" w14:textId="77777777" w:rsidR="00977E46" w:rsidRDefault="00000000">
      <w:pPr>
        <w:pStyle w:val="ListBullet2"/>
        <w:spacing w:after="60"/>
      </w:pPr>
      <w:r>
        <w:rPr>
          <w:sz w:val="19"/>
        </w:rPr>
        <w:t>finance</w:t>
      </w:r>
    </w:p>
    <w:p w14:paraId="2AD4E260" w14:textId="77777777" w:rsidR="00977E46" w:rsidRDefault="00000000">
      <w:pPr>
        <w:pStyle w:val="ListBullet2"/>
        <w:spacing w:after="60"/>
      </w:pPr>
      <w:r>
        <w:rPr>
          <w:sz w:val="19"/>
        </w:rPr>
        <w:t>marketing</w:t>
      </w:r>
    </w:p>
    <w:p w14:paraId="43FD4927" w14:textId="77777777" w:rsidR="00977E46" w:rsidRDefault="00000000">
      <w:pPr>
        <w:pStyle w:val="ListBullet"/>
        <w:spacing w:after="60"/>
      </w:pPr>
      <w:r>
        <w:t>Catalog permissions can be granted at the catalog level and can flow down to contained objects.</w:t>
      </w:r>
    </w:p>
    <w:p w14:paraId="66EC338F" w14:textId="77777777" w:rsidR="00977E46" w:rsidRDefault="00000000">
      <w:pPr>
        <w:pStyle w:val="Heading2"/>
      </w:pPr>
      <w:r>
        <w:t>Catalog 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77E46" w14:paraId="4DBF3079" w14:textId="77777777">
        <w:trPr>
          <w:jc w:val="center"/>
        </w:trPr>
        <w:tc>
          <w:tcPr>
            <w:tcW w:w="10080" w:type="dxa"/>
            <w:shd w:val="clear" w:color="auto" w:fill="F2F4F5"/>
          </w:tcPr>
          <w:p w14:paraId="0E82DF5A" w14:textId="77777777" w:rsidR="00977E46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CREATE CATALOG sales;</w:t>
            </w:r>
            <w:r>
              <w:br/>
            </w:r>
            <w:r>
              <w:lastRenderedPageBreak/>
              <w:br/>
            </w:r>
            <w:r>
              <w:rPr>
                <w:rFonts w:ascii="Consolas" w:hAnsi="Consolas"/>
                <w:color w:val="20343C"/>
                <w:sz w:val="18"/>
              </w:rPr>
              <w:t>CREATE CATALOG prod;</w:t>
            </w:r>
          </w:p>
        </w:tc>
      </w:tr>
    </w:tbl>
    <w:p w14:paraId="3AB37550" w14:textId="77777777" w:rsidR="00977E46" w:rsidRDefault="00977E46">
      <w:pPr>
        <w:spacing w:after="20"/>
      </w:pPr>
    </w:p>
    <w:p w14:paraId="11A8525C" w14:textId="77777777" w:rsidR="00977E46" w:rsidRDefault="00000000">
      <w:pPr>
        <w:pStyle w:val="Heading2"/>
      </w:pPr>
      <w:r>
        <w:t>When to Think 'Catalog'</w:t>
      </w:r>
    </w:p>
    <w:p w14:paraId="016C542A" w14:textId="77777777" w:rsidR="00977E46" w:rsidRDefault="00000000">
      <w:pPr>
        <w:pStyle w:val="ListBullet"/>
        <w:spacing w:after="60"/>
      </w:pPr>
      <w:r>
        <w:t>Ask: 'What is my highest-level logical or governance boundary?'</w:t>
      </w:r>
    </w:p>
    <w:p w14:paraId="33E58056" w14:textId="77777777" w:rsidR="00977E46" w:rsidRDefault="00000000">
      <w:pPr>
        <w:pStyle w:val="ListBullet"/>
        <w:spacing w:after="60"/>
      </w:pPr>
      <w:r>
        <w:t>Think of a catalog as the top-level container for related data and AI assets.</w:t>
      </w:r>
    </w:p>
    <w:p w14:paraId="06793C1D" w14:textId="77777777" w:rsidR="00977E46" w:rsidRDefault="00000000">
      <w:pPr>
        <w:pStyle w:val="Heading1"/>
      </w:pPr>
      <w:r>
        <w:t>3. Schema</w:t>
      </w:r>
    </w:p>
    <w:p w14:paraId="7403CD7B" w14:textId="77777777" w:rsidR="00977E46" w:rsidRDefault="00000000">
      <w:pPr>
        <w:pStyle w:val="ListBullet"/>
        <w:spacing w:after="60"/>
      </w:pPr>
      <w:r>
        <w:t>A schema is a child of a catalog and the second level of the Unity Catalog namespace.</w:t>
      </w:r>
    </w:p>
    <w:p w14:paraId="50EEDEEE" w14:textId="77777777" w:rsidR="00977E46" w:rsidRDefault="00000000">
      <w:pPr>
        <w:pStyle w:val="ListBullet"/>
        <w:spacing w:after="60"/>
      </w:pPr>
      <w:r>
        <w:t>A schema can contain tables, views, volumes, models, and functions.</w:t>
      </w:r>
    </w:p>
    <w:p w14:paraId="76EB40A0" w14:textId="77777777" w:rsidR="00977E46" w:rsidRDefault="00000000">
      <w:pPr>
        <w:pStyle w:val="ListBullet"/>
        <w:spacing w:after="60"/>
      </w:pPr>
      <w:r>
        <w:t>Schemas provide a more granular way to organize data than catalogs.</w:t>
      </w:r>
    </w:p>
    <w:p w14:paraId="3A1B371B" w14:textId="77777777" w:rsidR="00977E46" w:rsidRDefault="00000000">
      <w:pPr>
        <w:pStyle w:val="ListBullet"/>
        <w:spacing w:after="60"/>
      </w:pPr>
      <w:r>
        <w:t>A schema can represent a use case, project, team sandbox, or logical data domain.</w:t>
      </w:r>
    </w:p>
    <w:p w14:paraId="411DDFC0" w14:textId="77777777" w:rsidR="00977E46" w:rsidRDefault="00000000">
      <w:pPr>
        <w:pStyle w:val="ListBullet"/>
        <w:spacing w:after="60"/>
      </w:pPr>
      <w:r>
        <w:t>Schemas also act as a useful level for managing access to the objects they contain.</w:t>
      </w:r>
    </w:p>
    <w:p w14:paraId="321D9388" w14:textId="77777777" w:rsidR="00977E46" w:rsidRDefault="00000000">
      <w:pPr>
        <w:pStyle w:val="Heading2"/>
      </w:pPr>
      <w:r>
        <w:t>Schema 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77E46" w14:paraId="3C828C69" w14:textId="77777777">
        <w:trPr>
          <w:jc w:val="center"/>
        </w:trPr>
        <w:tc>
          <w:tcPr>
            <w:tcW w:w="10080" w:type="dxa"/>
            <w:shd w:val="clear" w:color="auto" w:fill="F2F4F5"/>
          </w:tcPr>
          <w:p w14:paraId="33B18686" w14:textId="77777777" w:rsidR="00977E46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CREATE SCHEMA prod.sales;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CREATE SCHEMA prod.finance;</w:t>
            </w:r>
          </w:p>
        </w:tc>
      </w:tr>
    </w:tbl>
    <w:p w14:paraId="775167CA" w14:textId="77777777" w:rsidR="00977E46" w:rsidRDefault="00977E46">
      <w:pPr>
        <w:spacing w:after="20"/>
      </w:pPr>
    </w:p>
    <w:p w14:paraId="0907B3D0" w14:textId="77777777" w:rsidR="00977E46" w:rsidRDefault="00000000">
      <w:pPr>
        <w:pStyle w:val="Heading2"/>
      </w:pPr>
      <w:r>
        <w:t>When to Think 'Schema'</w:t>
      </w:r>
    </w:p>
    <w:p w14:paraId="0789D6C2" w14:textId="77777777" w:rsidR="00977E46" w:rsidRDefault="00000000">
      <w:pPr>
        <w:pStyle w:val="ListBullet"/>
        <w:spacing w:after="60"/>
      </w:pPr>
      <w:r>
        <w:t>Ask: 'Within this catalog, how do I logically group related objects?'</w:t>
      </w:r>
    </w:p>
    <w:p w14:paraId="4E0079B0" w14:textId="77777777" w:rsidR="00977E46" w:rsidRDefault="00000000">
      <w:pPr>
        <w:pStyle w:val="ListBullet"/>
        <w:spacing w:after="60"/>
      </w:pPr>
      <w:r>
        <w:t>Think of a schema as a folder-like logical grouping inside a catalog.</w:t>
      </w:r>
    </w:p>
    <w:p w14:paraId="03492B09" w14:textId="77777777" w:rsidR="00977E46" w:rsidRDefault="00000000">
      <w:pPr>
        <w:pStyle w:val="Heading1"/>
      </w:pPr>
      <w:r>
        <w:t>4. Volume</w:t>
      </w:r>
    </w:p>
    <w:p w14:paraId="2904A06F" w14:textId="77777777" w:rsidR="00977E46" w:rsidRDefault="00000000">
      <w:pPr>
        <w:pStyle w:val="ListBullet"/>
        <w:spacing w:after="60"/>
      </w:pPr>
      <w:r>
        <w:t>A volume is a Unity Catalog object used to govern access to files and other non-tabular data.</w:t>
      </w:r>
    </w:p>
    <w:p w14:paraId="318B8397" w14:textId="77777777" w:rsidR="00977E46" w:rsidRDefault="00000000">
      <w:pPr>
        <w:pStyle w:val="ListBullet"/>
        <w:spacing w:after="60"/>
      </w:pPr>
      <w:r>
        <w:t>Volumes can contain structured, semi-structured, or unstructured files.</w:t>
      </w:r>
    </w:p>
    <w:p w14:paraId="50440A5A" w14:textId="77777777" w:rsidR="00977E46" w:rsidRDefault="00000000">
      <w:pPr>
        <w:pStyle w:val="ListBullet"/>
        <w:spacing w:after="60"/>
      </w:pPr>
      <w:r>
        <w:t>Volumes provide file-level access rather than SQL table semantics.</w:t>
      </w:r>
    </w:p>
    <w:p w14:paraId="5D4DF802" w14:textId="77777777" w:rsidR="00977E46" w:rsidRDefault="00000000">
      <w:pPr>
        <w:pStyle w:val="ListBullet"/>
        <w:spacing w:after="60"/>
      </w:pPr>
      <w:r>
        <w:t>Volumes live inside a schema and therefore use the hierarchy catalog.schema.volume.</w:t>
      </w:r>
    </w:p>
    <w:p w14:paraId="1330525A" w14:textId="77777777" w:rsidR="00977E46" w:rsidRDefault="00000000">
      <w:pPr>
        <w:pStyle w:val="ListBullet"/>
        <w:spacing w:after="60"/>
      </w:pPr>
      <w:r>
        <w:t>Databricks provides two volume types:</w:t>
      </w:r>
    </w:p>
    <w:p w14:paraId="3FD3F035" w14:textId="77777777" w:rsidR="00977E46" w:rsidRDefault="00000000">
      <w:pPr>
        <w:pStyle w:val="ListBullet2"/>
        <w:spacing w:after="60"/>
      </w:pPr>
      <w:r>
        <w:rPr>
          <w:sz w:val="19"/>
        </w:rPr>
        <w:t>Managed volume: Unity Catalog determines the storage location and manages the data lifecycle.</w:t>
      </w:r>
    </w:p>
    <w:p w14:paraId="40B2ECDB" w14:textId="77777777" w:rsidR="00977E46" w:rsidRDefault="00000000">
      <w:pPr>
        <w:pStyle w:val="ListBullet2"/>
        <w:spacing w:after="60"/>
      </w:pPr>
      <w:r>
        <w:rPr>
          <w:sz w:val="19"/>
        </w:rPr>
        <w:t>External volume: you specify an existing cloud object storage path; Unity Catalog governs the volume while the underlying location remains externally managed.</w:t>
      </w:r>
    </w:p>
    <w:p w14:paraId="2B3571F7" w14:textId="77777777" w:rsidR="00977E46" w:rsidRDefault="00000000">
      <w:pPr>
        <w:pStyle w:val="ListBullet"/>
        <w:spacing w:after="60"/>
      </w:pPr>
      <w:r>
        <w:t>Volumes are commonly useful for landing files, staging data, and working with non-tabular files.</w:t>
      </w:r>
    </w:p>
    <w:p w14:paraId="3C61D37E" w14:textId="77777777" w:rsidR="00977E46" w:rsidRDefault="00000000">
      <w:pPr>
        <w:pStyle w:val="Heading2"/>
      </w:pPr>
      <w:r>
        <w:t>Volume Examples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77E46" w14:paraId="391A1D2F" w14:textId="77777777">
        <w:trPr>
          <w:jc w:val="center"/>
        </w:trPr>
        <w:tc>
          <w:tcPr>
            <w:tcW w:w="10080" w:type="dxa"/>
            <w:shd w:val="clear" w:color="auto" w:fill="F2F4F5"/>
          </w:tcPr>
          <w:p w14:paraId="0FFB5C8C" w14:textId="77777777" w:rsidR="00977E46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-- Managed volume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CREATE VOLUME prod.sales.raw_files;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-- External volume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CREATE EXTERNAL VOLUME prod.sales.raw_files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LOCATION 's3://my-company-data/sales/';</w:t>
            </w:r>
          </w:p>
        </w:tc>
      </w:tr>
    </w:tbl>
    <w:p w14:paraId="39DE6200" w14:textId="77777777" w:rsidR="00977E46" w:rsidRDefault="00977E46">
      <w:pPr>
        <w:spacing w:after="20"/>
      </w:pPr>
    </w:p>
    <w:p w14:paraId="2362703F" w14:textId="77777777" w:rsidR="00977E46" w:rsidRDefault="00000000">
      <w:pPr>
        <w:pStyle w:val="Heading1"/>
      </w:pPr>
      <w:r>
        <w:lastRenderedPageBreak/>
        <w:t>5. Managed vs External Volume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4"/>
        <w:gridCol w:w="4101"/>
        <w:gridCol w:w="4235"/>
      </w:tblGrid>
      <w:tr w:rsidR="00977E46" w14:paraId="70880083" w14:textId="77777777">
        <w:trPr>
          <w:jc w:val="center"/>
        </w:trPr>
        <w:tc>
          <w:tcPr>
            <w:tcW w:w="2304" w:type="dxa"/>
            <w:shd w:val="clear" w:color="auto" w:fill="173F4F"/>
            <w:vAlign w:val="center"/>
          </w:tcPr>
          <w:p w14:paraId="1278D6FD" w14:textId="77777777" w:rsidR="00977E46" w:rsidRDefault="00000000"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w="7056" w:type="dxa"/>
            <w:shd w:val="clear" w:color="auto" w:fill="173F4F"/>
            <w:vAlign w:val="center"/>
          </w:tcPr>
          <w:p w14:paraId="40DC60EE" w14:textId="77777777" w:rsidR="00977E46" w:rsidRDefault="00000000">
            <w:r>
              <w:rPr>
                <w:b/>
                <w:color w:val="FFFFFF"/>
                <w:sz w:val="19"/>
              </w:rPr>
              <w:t>Managed Volume</w:t>
            </w:r>
          </w:p>
        </w:tc>
        <w:tc>
          <w:tcPr>
            <w:tcW w:w="7056" w:type="dxa"/>
            <w:shd w:val="clear" w:color="auto" w:fill="173F4F"/>
            <w:vAlign w:val="center"/>
          </w:tcPr>
          <w:p w14:paraId="617F6D11" w14:textId="77777777" w:rsidR="00977E46" w:rsidRDefault="00000000">
            <w:r>
              <w:rPr>
                <w:b/>
                <w:color w:val="FFFFFF"/>
                <w:sz w:val="19"/>
              </w:rPr>
              <w:t>External Volume</w:t>
            </w:r>
          </w:p>
        </w:tc>
      </w:tr>
      <w:tr w:rsidR="00977E46" w14:paraId="5A93C420" w14:textId="77777777">
        <w:trPr>
          <w:jc w:val="center"/>
        </w:trPr>
        <w:tc>
          <w:tcPr>
            <w:tcW w:w="2304" w:type="dxa"/>
            <w:shd w:val="clear" w:color="auto" w:fill="EEF4F6"/>
            <w:vAlign w:val="center"/>
          </w:tcPr>
          <w:p w14:paraId="2C888B8A" w14:textId="77777777" w:rsidR="00977E46" w:rsidRDefault="00000000">
            <w:r>
              <w:rPr>
                <w:color w:val="173F4F"/>
                <w:sz w:val="18"/>
              </w:rPr>
              <w:t>Storage location</w:t>
            </w:r>
          </w:p>
        </w:tc>
        <w:tc>
          <w:tcPr>
            <w:tcW w:w="7056" w:type="dxa"/>
            <w:shd w:val="clear" w:color="auto" w:fill="EEF4F6"/>
            <w:vAlign w:val="center"/>
          </w:tcPr>
          <w:p w14:paraId="0D5E00FB" w14:textId="77777777" w:rsidR="00977E46" w:rsidRDefault="00000000">
            <w:r>
              <w:rPr>
                <w:color w:val="173F4F"/>
                <w:sz w:val="18"/>
              </w:rPr>
              <w:t>Determined by Unity Catalog</w:t>
            </w:r>
          </w:p>
        </w:tc>
        <w:tc>
          <w:tcPr>
            <w:tcW w:w="7056" w:type="dxa"/>
            <w:shd w:val="clear" w:color="auto" w:fill="EEF4F6"/>
            <w:vAlign w:val="center"/>
          </w:tcPr>
          <w:p w14:paraId="6A585A79" w14:textId="77777777" w:rsidR="00977E46" w:rsidRDefault="00000000">
            <w:r>
              <w:rPr>
                <w:color w:val="173F4F"/>
                <w:sz w:val="18"/>
              </w:rPr>
              <w:t>Specified by you</w:t>
            </w:r>
          </w:p>
        </w:tc>
      </w:tr>
      <w:tr w:rsidR="00977E46" w14:paraId="748FDA13" w14:textId="77777777">
        <w:trPr>
          <w:jc w:val="center"/>
        </w:trPr>
        <w:tc>
          <w:tcPr>
            <w:tcW w:w="2304" w:type="dxa"/>
            <w:vAlign w:val="center"/>
          </w:tcPr>
          <w:p w14:paraId="71D7D63D" w14:textId="77777777" w:rsidR="00977E46" w:rsidRDefault="00000000">
            <w:r>
              <w:rPr>
                <w:color w:val="173F4F"/>
                <w:sz w:val="18"/>
              </w:rPr>
              <w:t>Underlying storage</w:t>
            </w:r>
          </w:p>
        </w:tc>
        <w:tc>
          <w:tcPr>
            <w:tcW w:w="7056" w:type="dxa"/>
            <w:vAlign w:val="center"/>
          </w:tcPr>
          <w:p w14:paraId="0042E178" w14:textId="77777777" w:rsidR="00977E46" w:rsidRDefault="00000000">
            <w:r>
              <w:rPr>
                <w:color w:val="173F4F"/>
                <w:sz w:val="18"/>
              </w:rPr>
              <w:t>Still in your cloud account</w:t>
            </w:r>
          </w:p>
        </w:tc>
        <w:tc>
          <w:tcPr>
            <w:tcW w:w="7056" w:type="dxa"/>
            <w:vAlign w:val="center"/>
          </w:tcPr>
          <w:p w14:paraId="20D05D16" w14:textId="77777777" w:rsidR="00977E46" w:rsidRDefault="00000000">
            <w:r>
              <w:rPr>
                <w:color w:val="173F4F"/>
                <w:sz w:val="18"/>
              </w:rPr>
              <w:t>Existing cloud storage path</w:t>
            </w:r>
          </w:p>
        </w:tc>
      </w:tr>
      <w:tr w:rsidR="00977E46" w14:paraId="2B878534" w14:textId="77777777">
        <w:trPr>
          <w:jc w:val="center"/>
        </w:trPr>
        <w:tc>
          <w:tcPr>
            <w:tcW w:w="2304" w:type="dxa"/>
            <w:shd w:val="clear" w:color="auto" w:fill="EEF4F6"/>
            <w:vAlign w:val="center"/>
          </w:tcPr>
          <w:p w14:paraId="4DAE0542" w14:textId="77777777" w:rsidR="00977E46" w:rsidRDefault="00000000">
            <w:r>
              <w:rPr>
                <w:color w:val="173F4F"/>
                <w:sz w:val="18"/>
              </w:rPr>
              <w:t>Lifecycle</w:t>
            </w:r>
          </w:p>
        </w:tc>
        <w:tc>
          <w:tcPr>
            <w:tcW w:w="7056" w:type="dxa"/>
            <w:shd w:val="clear" w:color="auto" w:fill="EEF4F6"/>
            <w:vAlign w:val="center"/>
          </w:tcPr>
          <w:p w14:paraId="280CA6A5" w14:textId="77777777" w:rsidR="00977E46" w:rsidRDefault="00000000">
            <w:r>
              <w:rPr>
                <w:color w:val="173F4F"/>
                <w:sz w:val="18"/>
              </w:rPr>
              <w:t>Unity Catalog manages storage lifecycle</w:t>
            </w:r>
          </w:p>
        </w:tc>
        <w:tc>
          <w:tcPr>
            <w:tcW w:w="7056" w:type="dxa"/>
            <w:shd w:val="clear" w:color="auto" w:fill="EEF4F6"/>
            <w:vAlign w:val="center"/>
          </w:tcPr>
          <w:p w14:paraId="0861D07A" w14:textId="77777777" w:rsidR="00977E46" w:rsidRDefault="00000000">
            <w:r>
              <w:rPr>
                <w:color w:val="173F4F"/>
                <w:sz w:val="18"/>
              </w:rPr>
              <w:t>External system / user manages lifecycle</w:t>
            </w:r>
          </w:p>
        </w:tc>
      </w:tr>
      <w:tr w:rsidR="00977E46" w14:paraId="6B727BC5" w14:textId="77777777">
        <w:trPr>
          <w:jc w:val="center"/>
        </w:trPr>
        <w:tc>
          <w:tcPr>
            <w:tcW w:w="2304" w:type="dxa"/>
            <w:vAlign w:val="center"/>
          </w:tcPr>
          <w:p w14:paraId="090DEE2A" w14:textId="77777777" w:rsidR="00977E46" w:rsidRDefault="00000000">
            <w:r>
              <w:rPr>
                <w:color w:val="173F4F"/>
                <w:sz w:val="18"/>
              </w:rPr>
              <w:t>Typical use</w:t>
            </w:r>
          </w:p>
        </w:tc>
        <w:tc>
          <w:tcPr>
            <w:tcW w:w="7056" w:type="dxa"/>
            <w:vAlign w:val="center"/>
          </w:tcPr>
          <w:p w14:paraId="767685AA" w14:textId="77777777" w:rsidR="00977E46" w:rsidRDefault="00000000">
            <w:r>
              <w:rPr>
                <w:color w:val="173F4F"/>
                <w:sz w:val="18"/>
              </w:rPr>
              <w:t>Databricks-managed workloads</w:t>
            </w:r>
          </w:p>
        </w:tc>
        <w:tc>
          <w:tcPr>
            <w:tcW w:w="7056" w:type="dxa"/>
            <w:vAlign w:val="center"/>
          </w:tcPr>
          <w:p w14:paraId="3BF2C4BE" w14:textId="77777777" w:rsidR="00977E46" w:rsidRDefault="00000000">
            <w:r>
              <w:rPr>
                <w:color w:val="173F4F"/>
                <w:sz w:val="18"/>
              </w:rPr>
              <w:t>Existing S3 landing/staging areas</w:t>
            </w:r>
          </w:p>
        </w:tc>
      </w:tr>
      <w:tr w:rsidR="00977E46" w14:paraId="76C7A571" w14:textId="77777777">
        <w:trPr>
          <w:jc w:val="center"/>
        </w:trPr>
        <w:tc>
          <w:tcPr>
            <w:tcW w:w="2304" w:type="dxa"/>
            <w:shd w:val="clear" w:color="auto" w:fill="EEF4F6"/>
            <w:vAlign w:val="center"/>
          </w:tcPr>
          <w:p w14:paraId="22033119" w14:textId="77777777" w:rsidR="00977E46" w:rsidRDefault="00000000">
            <w:r>
              <w:rPr>
                <w:color w:val="173F4F"/>
                <w:sz w:val="18"/>
              </w:rPr>
              <w:t>Cloud path required?</w:t>
            </w:r>
          </w:p>
        </w:tc>
        <w:tc>
          <w:tcPr>
            <w:tcW w:w="7056" w:type="dxa"/>
            <w:shd w:val="clear" w:color="auto" w:fill="EEF4F6"/>
            <w:vAlign w:val="center"/>
          </w:tcPr>
          <w:p w14:paraId="6F7F61B9" w14:textId="77777777" w:rsidR="00977E46" w:rsidRDefault="00000000">
            <w:r>
              <w:rPr>
                <w:color w:val="173F4F"/>
                <w:sz w:val="18"/>
              </w:rPr>
              <w:t>No explicit path required</w:t>
            </w:r>
          </w:p>
        </w:tc>
        <w:tc>
          <w:tcPr>
            <w:tcW w:w="7056" w:type="dxa"/>
            <w:shd w:val="clear" w:color="auto" w:fill="EEF4F6"/>
            <w:vAlign w:val="center"/>
          </w:tcPr>
          <w:p w14:paraId="04D4E7A7" w14:textId="77777777" w:rsidR="00977E46" w:rsidRDefault="00000000">
            <w:r>
              <w:rPr>
                <w:color w:val="173F4F"/>
                <w:sz w:val="18"/>
              </w:rPr>
              <w:t>Yes</w:t>
            </w:r>
          </w:p>
        </w:tc>
      </w:tr>
      <w:tr w:rsidR="00977E46" w14:paraId="12F4362A" w14:textId="77777777">
        <w:trPr>
          <w:jc w:val="center"/>
        </w:trPr>
        <w:tc>
          <w:tcPr>
            <w:tcW w:w="2304" w:type="dxa"/>
            <w:vAlign w:val="center"/>
          </w:tcPr>
          <w:p w14:paraId="6422CD98" w14:textId="77777777" w:rsidR="00977E46" w:rsidRDefault="00000000">
            <w:r>
              <w:rPr>
                <w:color w:val="173F4F"/>
                <w:sz w:val="18"/>
              </w:rPr>
              <w:t>Governance</w:t>
            </w:r>
          </w:p>
        </w:tc>
        <w:tc>
          <w:tcPr>
            <w:tcW w:w="7056" w:type="dxa"/>
            <w:vAlign w:val="center"/>
          </w:tcPr>
          <w:p w14:paraId="26362FA4" w14:textId="77777777" w:rsidR="00977E46" w:rsidRDefault="00000000">
            <w:r>
              <w:rPr>
                <w:color w:val="173F4F"/>
                <w:sz w:val="18"/>
              </w:rPr>
              <w:t>Unity Catalog governs access</w:t>
            </w:r>
          </w:p>
        </w:tc>
        <w:tc>
          <w:tcPr>
            <w:tcW w:w="7056" w:type="dxa"/>
            <w:vAlign w:val="center"/>
          </w:tcPr>
          <w:p w14:paraId="07CE5DE1" w14:textId="77777777" w:rsidR="00977E46" w:rsidRDefault="00000000">
            <w:r>
              <w:rPr>
                <w:color w:val="173F4F"/>
                <w:sz w:val="18"/>
              </w:rPr>
              <w:t>Unity Catalog governs access to the volume</w:t>
            </w:r>
          </w:p>
        </w:tc>
      </w:tr>
    </w:tbl>
    <w:p w14:paraId="3DCEB04A" w14:textId="77777777" w:rsidR="00977E46" w:rsidRDefault="00977E46">
      <w:pPr>
        <w:spacing w:after="40"/>
      </w:pPr>
    </w:p>
    <w:p w14:paraId="3D4DE837" w14:textId="77777777" w:rsidR="00977E46" w:rsidRDefault="00000000">
      <w:pPr>
        <w:pStyle w:val="Heading1"/>
      </w:pPr>
      <w:r>
        <w:t>6. Volume vs External Location</w:t>
      </w:r>
    </w:p>
    <w:p w14:paraId="70D25DF2" w14:textId="77777777" w:rsidR="00977E46" w:rsidRDefault="00000000">
      <w:pPr>
        <w:pStyle w:val="ListBullet"/>
        <w:spacing w:after="60"/>
      </w:pPr>
      <w:r>
        <w:t>An external location is a Unity Catalog securable object that represents a governed connection to a cloud storage path.</w:t>
      </w:r>
    </w:p>
    <w:p w14:paraId="516AF031" w14:textId="77777777" w:rsidR="00977E46" w:rsidRDefault="00000000">
      <w:pPr>
        <w:pStyle w:val="ListBullet"/>
        <w:spacing w:after="60"/>
      </w:pPr>
      <w:r>
        <w:t>A volume is a Unity Catalog object for organizing and governing files at the volume level.</w:t>
      </w:r>
    </w:p>
    <w:p w14:paraId="0E8D7B91" w14:textId="77777777" w:rsidR="00977E46" w:rsidRDefault="00000000">
      <w:pPr>
        <w:pStyle w:val="ListBullet"/>
        <w:spacing w:after="60"/>
      </w:pPr>
      <w:r>
        <w:t>An external volume can be created on a path covered by a Unity Catalog external location.</w:t>
      </w:r>
    </w:p>
    <w:p w14:paraId="64CA3580" w14:textId="77777777" w:rsidR="00977E46" w:rsidRDefault="00000000">
      <w:pPr>
        <w:pStyle w:val="ListBullet"/>
        <w:spacing w:after="60"/>
      </w:pPr>
      <w:r>
        <w:t>Think of external location as the governed storage access boundary, and an external volume as a governed file area exposed within the catalog/schema hierarchy.</w:t>
      </w:r>
    </w:p>
    <w:p w14:paraId="3C7368CF" w14:textId="77777777" w:rsidR="00977E46" w:rsidRDefault="00000000">
      <w:pPr>
        <w:pStyle w:val="ListBullet"/>
        <w:spacing w:after="60"/>
      </w:pPr>
      <w:r>
        <w:t>This distinction is important when working with S3 landing areas, Auto Loader, COPY INTO, and file-based ingestion.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77E46" w14:paraId="3FED1743" w14:textId="77777777">
        <w:trPr>
          <w:jc w:val="center"/>
        </w:trPr>
        <w:tc>
          <w:tcPr>
            <w:tcW w:w="10080" w:type="dxa"/>
            <w:shd w:val="clear" w:color="auto" w:fill="F2F4F5"/>
          </w:tcPr>
          <w:p w14:paraId="3288A9F6" w14:textId="77777777" w:rsidR="00977E46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External location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S3 path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External Volume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catalog.schema.volume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Example: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prod.sales.raw_files</w:t>
            </w:r>
          </w:p>
        </w:tc>
      </w:tr>
    </w:tbl>
    <w:p w14:paraId="05A23777" w14:textId="77777777" w:rsidR="00977E46" w:rsidRDefault="00977E46">
      <w:pPr>
        <w:spacing w:after="20"/>
      </w:pPr>
    </w:p>
    <w:p w14:paraId="3B3686B4" w14:textId="77777777" w:rsidR="00977E46" w:rsidRDefault="00000000">
      <w:pPr>
        <w:pStyle w:val="Heading1"/>
      </w:pPr>
      <w:r>
        <w:t>7. Volume Paths</w:t>
      </w:r>
    </w:p>
    <w:p w14:paraId="35DA8341" w14:textId="77777777" w:rsidR="00977E46" w:rsidRDefault="00000000">
      <w:pPr>
        <w:pStyle w:val="ListBullet"/>
        <w:spacing w:after="60"/>
      </w:pPr>
      <w:r>
        <w:t>The standard Unity Catalog volume path format 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77E46" w14:paraId="233EBE3F" w14:textId="77777777">
        <w:trPr>
          <w:jc w:val="center"/>
        </w:trPr>
        <w:tc>
          <w:tcPr>
            <w:tcW w:w="10080" w:type="dxa"/>
            <w:shd w:val="clear" w:color="auto" w:fill="F2F4F5"/>
          </w:tcPr>
          <w:p w14:paraId="1AEA229E" w14:textId="77777777" w:rsidR="00977E46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/Volumes/&lt;catalog&gt;/&lt;schema&gt;/&lt;volume&gt;/</w:t>
            </w:r>
          </w:p>
        </w:tc>
      </w:tr>
    </w:tbl>
    <w:p w14:paraId="39154F3A" w14:textId="77777777" w:rsidR="00977E46" w:rsidRDefault="00977E46">
      <w:pPr>
        <w:spacing w:after="20"/>
      </w:pPr>
    </w:p>
    <w:p w14:paraId="018D43D5" w14:textId="77777777" w:rsidR="00977E46" w:rsidRDefault="00000000">
      <w:pPr>
        <w:pStyle w:val="ListBullet"/>
        <w:spacing w:after="60"/>
      </w:pPr>
      <w:r>
        <w:t>For 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77E46" w14:paraId="1A00DB2E" w14:textId="77777777">
        <w:trPr>
          <w:jc w:val="center"/>
        </w:trPr>
        <w:tc>
          <w:tcPr>
            <w:tcW w:w="10080" w:type="dxa"/>
            <w:shd w:val="clear" w:color="auto" w:fill="F2F4F5"/>
          </w:tcPr>
          <w:p w14:paraId="236FFB1A" w14:textId="77777777" w:rsidR="00977E46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/Volumes/understandingautoloader/bronzelayer/bronzedata/</w:t>
            </w:r>
          </w:p>
        </w:tc>
      </w:tr>
    </w:tbl>
    <w:p w14:paraId="2DE544AC" w14:textId="77777777" w:rsidR="00977E46" w:rsidRDefault="00977E46">
      <w:pPr>
        <w:spacing w:after="20"/>
      </w:pPr>
    </w:p>
    <w:p w14:paraId="4F884B38" w14:textId="77777777" w:rsidR="00977E46" w:rsidRDefault="00000000">
      <w:pPr>
        <w:pStyle w:val="ListBullet"/>
        <w:spacing w:after="60"/>
      </w:pPr>
      <w:r>
        <w:t>Files stored in a volume can be accessed using standard file APIs supported by Databricks.</w:t>
      </w:r>
    </w:p>
    <w:p w14:paraId="3ABA858A" w14:textId="77777777" w:rsidR="00977E46" w:rsidRDefault="00000000">
      <w:pPr>
        <w:pStyle w:val="ListBullet"/>
        <w:spacing w:after="60"/>
      </w:pPr>
      <w:r>
        <w:t>Volume paths are especially useful when SQL commands or notebooks need a governed file path rather than a table.</w:t>
      </w:r>
    </w:p>
    <w:p w14:paraId="20A1C75E" w14:textId="77777777" w:rsidR="00977E46" w:rsidRDefault="00000000">
      <w:pPr>
        <w:pStyle w:val="Heading1"/>
      </w:pPr>
      <w:r>
        <w:lastRenderedPageBreak/>
        <w:t>8. Catalog vs Schema vs Volume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143"/>
        <w:gridCol w:w="3989"/>
        <w:gridCol w:w="3426"/>
      </w:tblGrid>
      <w:tr w:rsidR="00977E46" w14:paraId="0776F82B" w14:textId="77777777">
        <w:trPr>
          <w:jc w:val="center"/>
        </w:trPr>
        <w:tc>
          <w:tcPr>
            <w:tcW w:w="2160" w:type="dxa"/>
            <w:shd w:val="clear" w:color="auto" w:fill="173F4F"/>
            <w:vAlign w:val="center"/>
          </w:tcPr>
          <w:p w14:paraId="796A1884" w14:textId="77777777" w:rsidR="00977E46" w:rsidRDefault="00000000"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w="1440" w:type="dxa"/>
            <w:shd w:val="clear" w:color="auto" w:fill="173F4F"/>
            <w:vAlign w:val="center"/>
          </w:tcPr>
          <w:p w14:paraId="763B8912" w14:textId="77777777" w:rsidR="00977E46" w:rsidRDefault="00000000"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w="6768" w:type="dxa"/>
            <w:shd w:val="clear" w:color="auto" w:fill="173F4F"/>
            <w:vAlign w:val="center"/>
          </w:tcPr>
          <w:p w14:paraId="650660F6" w14:textId="77777777" w:rsidR="00977E46" w:rsidRDefault="00000000">
            <w:r>
              <w:rPr>
                <w:b/>
                <w:color w:val="FFFFFF"/>
                <w:sz w:val="19"/>
              </w:rPr>
              <w:t>Main Purpose</w:t>
            </w:r>
          </w:p>
        </w:tc>
        <w:tc>
          <w:tcPr>
            <w:tcW w:w="5616" w:type="dxa"/>
            <w:shd w:val="clear" w:color="auto" w:fill="173F4F"/>
            <w:vAlign w:val="center"/>
          </w:tcPr>
          <w:p w14:paraId="40C2AD16" w14:textId="77777777" w:rsidR="00977E46" w:rsidRDefault="00000000">
            <w:r>
              <w:rPr>
                <w:b/>
                <w:color w:val="FFFFFF"/>
                <w:sz w:val="19"/>
              </w:rPr>
              <w:t>Contains / Represents</w:t>
            </w:r>
          </w:p>
        </w:tc>
      </w:tr>
      <w:tr w:rsidR="00977E46" w14:paraId="47E5E965" w14:textId="77777777">
        <w:trPr>
          <w:jc w:val="center"/>
        </w:trPr>
        <w:tc>
          <w:tcPr>
            <w:tcW w:w="2160" w:type="dxa"/>
            <w:shd w:val="clear" w:color="auto" w:fill="EEF4F6"/>
            <w:vAlign w:val="center"/>
          </w:tcPr>
          <w:p w14:paraId="7A1B2E8F" w14:textId="77777777" w:rsidR="00977E46" w:rsidRDefault="00000000">
            <w:r>
              <w:rPr>
                <w:color w:val="173F4F"/>
                <w:sz w:val="18"/>
              </w:rPr>
              <w:t>Catalog</w:t>
            </w:r>
          </w:p>
        </w:tc>
        <w:tc>
          <w:tcPr>
            <w:tcW w:w="1440" w:type="dxa"/>
            <w:shd w:val="clear" w:color="auto" w:fill="EEF4F6"/>
            <w:vAlign w:val="center"/>
          </w:tcPr>
          <w:p w14:paraId="7FD612D7" w14:textId="77777777" w:rsidR="00977E46" w:rsidRDefault="00000000">
            <w:r>
              <w:rPr>
                <w:color w:val="173F4F"/>
                <w:sz w:val="18"/>
              </w:rPr>
              <w:t>1st</w:t>
            </w:r>
          </w:p>
        </w:tc>
        <w:tc>
          <w:tcPr>
            <w:tcW w:w="6768" w:type="dxa"/>
            <w:shd w:val="clear" w:color="auto" w:fill="EEF4F6"/>
            <w:vAlign w:val="center"/>
          </w:tcPr>
          <w:p w14:paraId="529DBBB7" w14:textId="77777777" w:rsidR="00977E46" w:rsidRDefault="00000000">
            <w:r>
              <w:rPr>
                <w:color w:val="173F4F"/>
                <w:sz w:val="18"/>
              </w:rPr>
              <w:t>High-level organization and isolation</w:t>
            </w:r>
          </w:p>
        </w:tc>
        <w:tc>
          <w:tcPr>
            <w:tcW w:w="5616" w:type="dxa"/>
            <w:shd w:val="clear" w:color="auto" w:fill="EEF4F6"/>
            <w:vAlign w:val="center"/>
          </w:tcPr>
          <w:p w14:paraId="08372DD5" w14:textId="77777777" w:rsidR="00977E46" w:rsidRDefault="00000000">
            <w:r>
              <w:rPr>
                <w:color w:val="173F4F"/>
                <w:sz w:val="18"/>
              </w:rPr>
              <w:t>Schemas</w:t>
            </w:r>
          </w:p>
        </w:tc>
      </w:tr>
      <w:tr w:rsidR="00977E46" w14:paraId="4C08CDF5" w14:textId="77777777">
        <w:trPr>
          <w:jc w:val="center"/>
        </w:trPr>
        <w:tc>
          <w:tcPr>
            <w:tcW w:w="2160" w:type="dxa"/>
            <w:vAlign w:val="center"/>
          </w:tcPr>
          <w:p w14:paraId="5A379730" w14:textId="77777777" w:rsidR="00977E46" w:rsidRDefault="00000000">
            <w:r>
              <w:rPr>
                <w:color w:val="173F4F"/>
                <w:sz w:val="18"/>
              </w:rPr>
              <w:t>Schema</w:t>
            </w:r>
          </w:p>
        </w:tc>
        <w:tc>
          <w:tcPr>
            <w:tcW w:w="1440" w:type="dxa"/>
            <w:vAlign w:val="center"/>
          </w:tcPr>
          <w:p w14:paraId="21B001ED" w14:textId="77777777" w:rsidR="00977E46" w:rsidRDefault="00000000">
            <w:r>
              <w:rPr>
                <w:color w:val="173F4F"/>
                <w:sz w:val="18"/>
              </w:rPr>
              <w:t>2nd</w:t>
            </w:r>
          </w:p>
        </w:tc>
        <w:tc>
          <w:tcPr>
            <w:tcW w:w="6768" w:type="dxa"/>
            <w:vAlign w:val="center"/>
          </w:tcPr>
          <w:p w14:paraId="7846B3BE" w14:textId="77777777" w:rsidR="00977E46" w:rsidRDefault="00000000">
            <w:r>
              <w:rPr>
                <w:color w:val="173F4F"/>
                <w:sz w:val="18"/>
              </w:rPr>
              <w:t>Logical grouping and granular organization</w:t>
            </w:r>
          </w:p>
        </w:tc>
        <w:tc>
          <w:tcPr>
            <w:tcW w:w="5616" w:type="dxa"/>
            <w:vAlign w:val="center"/>
          </w:tcPr>
          <w:p w14:paraId="4B6A6746" w14:textId="77777777" w:rsidR="00977E46" w:rsidRDefault="00000000">
            <w:r>
              <w:rPr>
                <w:color w:val="173F4F"/>
                <w:sz w:val="18"/>
              </w:rPr>
              <w:t>Tables, views, volumes, models, functions</w:t>
            </w:r>
          </w:p>
        </w:tc>
      </w:tr>
      <w:tr w:rsidR="00977E46" w14:paraId="5E594049" w14:textId="77777777">
        <w:trPr>
          <w:jc w:val="center"/>
        </w:trPr>
        <w:tc>
          <w:tcPr>
            <w:tcW w:w="2160" w:type="dxa"/>
            <w:shd w:val="clear" w:color="auto" w:fill="EEF4F6"/>
            <w:vAlign w:val="center"/>
          </w:tcPr>
          <w:p w14:paraId="08D20E91" w14:textId="77777777" w:rsidR="00977E46" w:rsidRDefault="00000000">
            <w:r>
              <w:rPr>
                <w:color w:val="173F4F"/>
                <w:sz w:val="18"/>
              </w:rPr>
              <w:t>Volume</w:t>
            </w:r>
          </w:p>
        </w:tc>
        <w:tc>
          <w:tcPr>
            <w:tcW w:w="1440" w:type="dxa"/>
            <w:shd w:val="clear" w:color="auto" w:fill="EEF4F6"/>
            <w:vAlign w:val="center"/>
          </w:tcPr>
          <w:p w14:paraId="7D858CFD" w14:textId="77777777" w:rsidR="00977E46" w:rsidRDefault="00000000">
            <w:r>
              <w:rPr>
                <w:color w:val="173F4F"/>
                <w:sz w:val="18"/>
              </w:rPr>
              <w:t>Object inside schema</w:t>
            </w:r>
          </w:p>
        </w:tc>
        <w:tc>
          <w:tcPr>
            <w:tcW w:w="6768" w:type="dxa"/>
            <w:shd w:val="clear" w:color="auto" w:fill="EEF4F6"/>
            <w:vAlign w:val="center"/>
          </w:tcPr>
          <w:p w14:paraId="077ECE95" w14:textId="77777777" w:rsidR="00977E46" w:rsidRDefault="00000000">
            <w:r>
              <w:rPr>
                <w:color w:val="173F4F"/>
                <w:sz w:val="18"/>
              </w:rPr>
              <w:t>Governed file storage for non-tabular data</w:t>
            </w:r>
          </w:p>
        </w:tc>
        <w:tc>
          <w:tcPr>
            <w:tcW w:w="5616" w:type="dxa"/>
            <w:shd w:val="clear" w:color="auto" w:fill="EEF4F6"/>
            <w:vAlign w:val="center"/>
          </w:tcPr>
          <w:p w14:paraId="26C7E998" w14:textId="77777777" w:rsidR="00977E46" w:rsidRDefault="00000000">
            <w:r>
              <w:rPr>
                <w:color w:val="173F4F"/>
                <w:sz w:val="18"/>
              </w:rPr>
              <w:t>Files</w:t>
            </w:r>
          </w:p>
        </w:tc>
      </w:tr>
    </w:tbl>
    <w:p w14:paraId="21042915" w14:textId="77777777" w:rsidR="00977E46" w:rsidRDefault="00977E46">
      <w:pPr>
        <w:spacing w:after="40"/>
      </w:pPr>
    </w:p>
    <w:p w14:paraId="37A8C812" w14:textId="77777777" w:rsidR="00977E46" w:rsidRDefault="00000000">
      <w:pPr>
        <w:pStyle w:val="Heading1"/>
      </w:pPr>
      <w:r>
        <w:t>9. Tables vs Volumes</w:t>
      </w:r>
    </w:p>
    <w:p w14:paraId="61103247" w14:textId="77777777" w:rsidR="00977E46" w:rsidRDefault="00000000">
      <w:pPr>
        <w:pStyle w:val="ListBullet"/>
        <w:spacing w:after="60"/>
      </w:pPr>
      <w:r>
        <w:t>Tables are designed for tabular data that you query using SQL.</w:t>
      </w:r>
    </w:p>
    <w:p w14:paraId="4565C288" w14:textId="77777777" w:rsidR="00977E46" w:rsidRDefault="00000000">
      <w:pPr>
        <w:pStyle w:val="ListBullet"/>
        <w:spacing w:after="60"/>
      </w:pPr>
      <w:r>
        <w:t>Volumes are designed for files and non-tabular data.</w:t>
      </w:r>
    </w:p>
    <w:p w14:paraId="6BE4B518" w14:textId="77777777" w:rsidR="00977E46" w:rsidRDefault="00000000">
      <w:pPr>
        <w:pStyle w:val="ListBullet"/>
        <w:spacing w:after="60"/>
      </w:pPr>
      <w:r>
        <w:t>A table answers: 'How do I query this data as rows and columns?'</w:t>
      </w:r>
    </w:p>
    <w:p w14:paraId="400443D1" w14:textId="77777777" w:rsidR="00977E46" w:rsidRDefault="00000000">
      <w:pPr>
        <w:pStyle w:val="ListBullet"/>
        <w:spacing w:after="60"/>
      </w:pPr>
      <w:r>
        <w:t>A volume answers: 'How do I store, access, and govern these files?'</w:t>
      </w:r>
    </w:p>
    <w:p w14:paraId="7EAA8A8E" w14:textId="77777777" w:rsidR="00977E46" w:rsidRDefault="00000000">
      <w:pPr>
        <w:pStyle w:val="ListBullet"/>
        <w:spacing w:after="60"/>
      </w:pPr>
      <w:r>
        <w:t>A common architecture can use both:</w:t>
      </w:r>
    </w:p>
    <w:p w14:paraId="6F925D6C" w14:textId="77777777" w:rsidR="00977E46" w:rsidRDefault="00000000">
      <w:pPr>
        <w:pStyle w:val="ListBullet2"/>
        <w:spacing w:after="60"/>
      </w:pPr>
      <w:r>
        <w:rPr>
          <w:sz w:val="19"/>
        </w:rPr>
        <w:t>S3 / Volume → files such as CSV, JSON, Parquet</w:t>
      </w:r>
    </w:p>
    <w:p w14:paraId="5D16F18B" w14:textId="77777777" w:rsidR="00977E46" w:rsidRDefault="00000000">
      <w:pPr>
        <w:pStyle w:val="ListBullet2"/>
        <w:spacing w:after="60"/>
      </w:pPr>
      <w:r>
        <w:rPr>
          <w:sz w:val="19"/>
        </w:rPr>
        <w:t>Auto Loader / COPY INTO → ingest files</w:t>
      </w:r>
    </w:p>
    <w:p w14:paraId="543D3E55" w14:textId="77777777" w:rsidR="00977E46" w:rsidRDefault="00000000">
      <w:pPr>
        <w:pStyle w:val="ListBullet2"/>
        <w:spacing w:after="60"/>
      </w:pPr>
      <w:r>
        <w:rPr>
          <w:sz w:val="19"/>
        </w:rPr>
        <w:t>Delta table → store/query the tabular result</w:t>
      </w:r>
    </w:p>
    <w:p w14:paraId="4C8D1EBE" w14:textId="77777777" w:rsidR="00977E46" w:rsidRDefault="00000000">
      <w:pPr>
        <w:pStyle w:val="Heading1"/>
      </w:pPr>
      <w:r>
        <w:t>10. How This Connects to Your Auto Loader Learning</w:t>
      </w:r>
    </w:p>
    <w:p w14:paraId="5CE12D06" w14:textId="77777777" w:rsidR="00977E46" w:rsidRDefault="00000000">
      <w:pPr>
        <w:pStyle w:val="ListBullet"/>
        <w:spacing w:after="60"/>
      </w:pPr>
      <w:r>
        <w:t>Suppose you have an S3 location containing order files.</w:t>
      </w:r>
    </w:p>
    <w:p w14:paraId="45891C64" w14:textId="77777777" w:rsidR="00977E46" w:rsidRDefault="00000000">
      <w:pPr>
        <w:pStyle w:val="ListBullet"/>
        <w:spacing w:after="60"/>
      </w:pPr>
      <w:r>
        <w:t>An external location can provide governed access to that cloud storage path.</w:t>
      </w:r>
    </w:p>
    <w:p w14:paraId="381300AB" w14:textId="77777777" w:rsidR="00977E46" w:rsidRDefault="00000000">
      <w:pPr>
        <w:pStyle w:val="ListBullet"/>
        <w:spacing w:after="60"/>
      </w:pPr>
      <w:r>
        <w:t>An external volume can expose a governed file area under a catalog and schema.</w:t>
      </w:r>
    </w:p>
    <w:p w14:paraId="4C0D7FE1" w14:textId="77777777" w:rsidR="00977E46" w:rsidRDefault="00000000">
      <w:pPr>
        <w:pStyle w:val="ListBullet"/>
        <w:spacing w:after="60"/>
      </w:pPr>
      <w:r>
        <w:t>Auto Loader can read files from an appropriate cloud storage path or supported volume path.</w:t>
      </w:r>
    </w:p>
    <w:p w14:paraId="3CEFB9D3" w14:textId="77777777" w:rsidR="00977E46" w:rsidRDefault="00000000">
      <w:pPr>
        <w:pStyle w:val="ListBullet"/>
        <w:spacing w:after="60"/>
      </w:pPr>
      <w:r>
        <w:t>The ingested data can then be written to a Bronze Delta table such as catalog.schema.bronze_orders.</w:t>
      </w:r>
    </w:p>
    <w:p w14:paraId="53B89A62" w14:textId="77777777" w:rsidR="00977E46" w:rsidRDefault="00000000">
      <w:pPr>
        <w:pStyle w:val="ListBullet"/>
        <w:spacing w:after="60"/>
      </w:pPr>
      <w:r>
        <w:t>Silver and Gold tables can live under the same or different schemas depending on your governance design.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77E46" w14:paraId="78C950AE" w14:textId="77777777">
        <w:trPr>
          <w:jc w:val="center"/>
        </w:trPr>
        <w:tc>
          <w:tcPr>
            <w:tcW w:w="10080" w:type="dxa"/>
            <w:shd w:val="clear" w:color="auto" w:fill="F2F4F5"/>
          </w:tcPr>
          <w:p w14:paraId="6C078D6C" w14:textId="77777777" w:rsidR="00977E46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S3 / Cloud Storage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External Location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External Volume (optional)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Auto Loader / COPY INTO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catalog.schema.bronze_orders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Silver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Gold</w:t>
            </w:r>
          </w:p>
        </w:tc>
      </w:tr>
    </w:tbl>
    <w:p w14:paraId="5E292B81" w14:textId="77777777" w:rsidR="00977E46" w:rsidRDefault="00977E46">
      <w:pPr>
        <w:spacing w:after="20"/>
      </w:pPr>
    </w:p>
    <w:p w14:paraId="6C76DD49" w14:textId="77777777" w:rsidR="00977E46" w:rsidRDefault="00000000">
      <w:pPr>
        <w:pStyle w:val="Heading1"/>
      </w:pPr>
      <w:r>
        <w:t>11. Common SQL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77E46" w14:paraId="4B7BFC9C" w14:textId="77777777">
        <w:trPr>
          <w:jc w:val="center"/>
        </w:trPr>
        <w:tc>
          <w:tcPr>
            <w:tcW w:w="10080" w:type="dxa"/>
            <w:shd w:val="clear" w:color="auto" w:fill="F2F4F5"/>
          </w:tcPr>
          <w:p w14:paraId="2714292A" w14:textId="77777777" w:rsidR="00977E46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-- Catalog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CREATE CATALOG my_catalog;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lastRenderedPageBreak/>
              <w:t>-- Schema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CREATE SCHEMA my_catalog.my_schema;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-- Managed Volume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CREATE VOLUME my_catalog.my_schema.my_volume;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-- External Volume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CREATE EXTERNAL VOLUME my_catalog.my_schema.my_ext_volume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LOCATION 's3://bucket/path/';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-- Fully qualified objects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my_catalog.my_schema.my_table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my_catalog.my_schema.my_volume</w:t>
            </w:r>
          </w:p>
        </w:tc>
      </w:tr>
    </w:tbl>
    <w:p w14:paraId="6E96CA08" w14:textId="77777777" w:rsidR="00977E46" w:rsidRDefault="00977E46">
      <w:pPr>
        <w:spacing w:after="20"/>
      </w:pPr>
    </w:p>
    <w:p w14:paraId="29D17B2F" w14:textId="77777777" w:rsidR="00977E46" w:rsidRDefault="00000000">
      <w:pPr>
        <w:pStyle w:val="Heading1"/>
      </w:pPr>
      <w:r>
        <w:t>12. Common Mistakes to Avoid</w:t>
      </w:r>
    </w:p>
    <w:p w14:paraId="646F91AA" w14:textId="77777777" w:rsidR="00977E46" w:rsidRDefault="00000000">
      <w:pPr>
        <w:pStyle w:val="ListBullet"/>
        <w:spacing w:after="60"/>
      </w:pPr>
      <w:r>
        <w:t>Do not treat a catalog and schema as the same thing; a schema is inside a catalog.</w:t>
      </w:r>
    </w:p>
    <w:p w14:paraId="27340D90" w14:textId="77777777" w:rsidR="00977E46" w:rsidRDefault="00000000">
      <w:pPr>
        <w:pStyle w:val="ListBullet"/>
        <w:spacing w:after="60"/>
      </w:pPr>
      <w:r>
        <w:t>Do not treat a volume as a table; a volume governs files rather than providing a row/column SQL table.</w:t>
      </w:r>
    </w:p>
    <w:p w14:paraId="12F908E2" w14:textId="77777777" w:rsidR="00977E46" w:rsidRDefault="00000000">
      <w:pPr>
        <w:pStyle w:val="ListBullet"/>
        <w:spacing w:after="60"/>
      </w:pPr>
      <w:r>
        <w:t>Do not assume an external location is the same as a volume; they are different Unity Catalog objects with different roles.</w:t>
      </w:r>
    </w:p>
    <w:p w14:paraId="76D68916" w14:textId="77777777" w:rsidR="00977E46" w:rsidRDefault="00000000">
      <w:pPr>
        <w:pStyle w:val="ListBullet"/>
        <w:spacing w:after="60"/>
      </w:pPr>
      <w:r>
        <w:t>Do not confuse a cloud storage URI such as s3://bucket/path with a Unity Catalog volume path such as /Volumes/catalog/schema/volume/.</w:t>
      </w:r>
    </w:p>
    <w:p w14:paraId="1F55F9AB" w14:textId="77777777" w:rsidR="00977E46" w:rsidRDefault="00000000">
      <w:pPr>
        <w:pStyle w:val="ListBullet"/>
        <w:spacing w:after="60"/>
      </w:pPr>
      <w:r>
        <w:t>Do not use a four-part name for a normal Unity Catalog table; the standard namespace is catalog.schema.table.</w:t>
      </w:r>
    </w:p>
    <w:p w14:paraId="4057E585" w14:textId="77777777" w:rsidR="00977E46" w:rsidRDefault="00000000">
      <w:pPr>
        <w:pStyle w:val="Heading1"/>
      </w:pPr>
      <w:r>
        <w:t>13. Permission Concepts to Remember</w:t>
      </w:r>
    </w:p>
    <w:p w14:paraId="070CF556" w14:textId="77777777" w:rsidR="00977E46" w:rsidRDefault="00000000">
      <w:pPr>
        <w:pStyle w:val="ListBullet"/>
        <w:spacing w:after="60"/>
      </w:pPr>
      <w:r>
        <w:t>Catalog access commonly includes USE CATALOG.</w:t>
      </w:r>
    </w:p>
    <w:p w14:paraId="172CABCD" w14:textId="77777777" w:rsidR="00977E46" w:rsidRDefault="00000000">
      <w:pPr>
        <w:pStyle w:val="ListBullet"/>
        <w:spacing w:after="60"/>
      </w:pPr>
      <w:r>
        <w:t>Schema access commonly includes USE SCHEMA.</w:t>
      </w:r>
    </w:p>
    <w:p w14:paraId="27C79CDC" w14:textId="77777777" w:rsidR="00977E46" w:rsidRDefault="00000000">
      <w:pPr>
        <w:pStyle w:val="ListBullet"/>
        <w:spacing w:after="60"/>
      </w:pPr>
      <w:r>
        <w:t>Creating a schema requires CREATE SCHEMA on the parent catalog.</w:t>
      </w:r>
    </w:p>
    <w:p w14:paraId="2FD95F0B" w14:textId="77777777" w:rsidR="00977E46" w:rsidRDefault="00000000">
      <w:pPr>
        <w:pStyle w:val="ListBullet"/>
        <w:spacing w:after="60"/>
      </w:pPr>
      <w:r>
        <w:t>Creating a volume requires CREATE VOLUME on the parent schema.</w:t>
      </w:r>
    </w:p>
    <w:p w14:paraId="411FE889" w14:textId="77777777" w:rsidR="00977E46" w:rsidRDefault="00000000">
      <w:pPr>
        <w:pStyle w:val="ListBullet"/>
        <w:spacing w:after="60"/>
      </w:pPr>
      <w:r>
        <w:t>Creating an external volume also requires CREATE EXTERNAL VOLUME on the relevant external location.</w:t>
      </w:r>
    </w:p>
    <w:p w14:paraId="0028AAD0" w14:textId="77777777" w:rsidR="00977E46" w:rsidRDefault="00000000">
      <w:pPr>
        <w:pStyle w:val="ListBullet"/>
        <w:spacing w:after="60"/>
      </w:pPr>
      <w:r>
        <w:t>Exact privilege requirements depend on the operation and object configuration; use the current Unity Catalog privilege documentation for project-specific access.</w:t>
      </w:r>
    </w:p>
    <w:p w14:paraId="332D9547" w14:textId="77777777" w:rsidR="00977E46" w:rsidRDefault="00000000">
      <w:pPr>
        <w:pStyle w:val="Heading1"/>
      </w:pPr>
      <w:r>
        <w:t>14. Quick Revision Cheat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7"/>
        <w:gridCol w:w="7143"/>
      </w:tblGrid>
      <w:tr w:rsidR="00977E46" w14:paraId="2B79E822" w14:textId="77777777">
        <w:trPr>
          <w:jc w:val="center"/>
        </w:trPr>
        <w:tc>
          <w:tcPr>
            <w:tcW w:w="4320" w:type="dxa"/>
            <w:shd w:val="clear" w:color="auto" w:fill="173F4F"/>
            <w:vAlign w:val="center"/>
          </w:tcPr>
          <w:p w14:paraId="76C4829B" w14:textId="77777777" w:rsidR="00977E46" w:rsidRDefault="00000000"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w="10368" w:type="dxa"/>
            <w:shd w:val="clear" w:color="auto" w:fill="173F4F"/>
            <w:vAlign w:val="center"/>
          </w:tcPr>
          <w:p w14:paraId="6BD37D46" w14:textId="77777777" w:rsidR="00977E46" w:rsidRDefault="00000000">
            <w:r>
              <w:rPr>
                <w:b/>
                <w:color w:val="FFFFFF"/>
                <w:sz w:val="19"/>
              </w:rPr>
              <w:t>Answer</w:t>
            </w:r>
          </w:p>
        </w:tc>
      </w:tr>
      <w:tr w:rsidR="00977E46" w14:paraId="4B7FFADC" w14:textId="77777777">
        <w:trPr>
          <w:jc w:val="center"/>
        </w:trPr>
        <w:tc>
          <w:tcPr>
            <w:tcW w:w="4320" w:type="dxa"/>
            <w:shd w:val="clear" w:color="auto" w:fill="EEF4F6"/>
            <w:vAlign w:val="center"/>
          </w:tcPr>
          <w:p w14:paraId="7ECB2402" w14:textId="77777777" w:rsidR="00977E46" w:rsidRDefault="00000000">
            <w:r>
              <w:rPr>
                <w:color w:val="173F4F"/>
                <w:sz w:val="18"/>
              </w:rPr>
              <w:t>What is a Catalog?</w:t>
            </w:r>
          </w:p>
        </w:tc>
        <w:tc>
          <w:tcPr>
            <w:tcW w:w="10368" w:type="dxa"/>
            <w:shd w:val="clear" w:color="auto" w:fill="EEF4F6"/>
            <w:vAlign w:val="center"/>
          </w:tcPr>
          <w:p w14:paraId="523161C1" w14:textId="77777777" w:rsidR="00977E46" w:rsidRDefault="00000000">
            <w:r>
              <w:rPr>
                <w:color w:val="173F4F"/>
                <w:sz w:val="18"/>
              </w:rPr>
              <w:t>Top-level Unity Catalog organization / isolation boundary</w:t>
            </w:r>
          </w:p>
        </w:tc>
      </w:tr>
      <w:tr w:rsidR="00977E46" w14:paraId="4CE61477" w14:textId="77777777">
        <w:trPr>
          <w:jc w:val="center"/>
        </w:trPr>
        <w:tc>
          <w:tcPr>
            <w:tcW w:w="4320" w:type="dxa"/>
            <w:vAlign w:val="center"/>
          </w:tcPr>
          <w:p w14:paraId="07C7AA49" w14:textId="77777777" w:rsidR="00977E46" w:rsidRDefault="00000000">
            <w:r>
              <w:rPr>
                <w:color w:val="173F4F"/>
                <w:sz w:val="18"/>
              </w:rPr>
              <w:t>What is a Schema?</w:t>
            </w:r>
          </w:p>
        </w:tc>
        <w:tc>
          <w:tcPr>
            <w:tcW w:w="10368" w:type="dxa"/>
            <w:vAlign w:val="center"/>
          </w:tcPr>
          <w:p w14:paraId="11DC5643" w14:textId="77777777" w:rsidR="00977E46" w:rsidRDefault="00000000">
            <w:r>
              <w:rPr>
                <w:color w:val="173F4F"/>
                <w:sz w:val="18"/>
              </w:rPr>
              <w:t>Logical grouping inside a catalog</w:t>
            </w:r>
          </w:p>
        </w:tc>
      </w:tr>
      <w:tr w:rsidR="00977E46" w14:paraId="19BC8165" w14:textId="77777777">
        <w:trPr>
          <w:jc w:val="center"/>
        </w:trPr>
        <w:tc>
          <w:tcPr>
            <w:tcW w:w="4320" w:type="dxa"/>
            <w:shd w:val="clear" w:color="auto" w:fill="EEF4F6"/>
            <w:vAlign w:val="center"/>
          </w:tcPr>
          <w:p w14:paraId="31AC080D" w14:textId="77777777" w:rsidR="00977E46" w:rsidRDefault="00000000">
            <w:r>
              <w:rPr>
                <w:color w:val="173F4F"/>
                <w:sz w:val="18"/>
              </w:rPr>
              <w:t>What is a Volume?</w:t>
            </w:r>
          </w:p>
        </w:tc>
        <w:tc>
          <w:tcPr>
            <w:tcW w:w="10368" w:type="dxa"/>
            <w:shd w:val="clear" w:color="auto" w:fill="EEF4F6"/>
            <w:vAlign w:val="center"/>
          </w:tcPr>
          <w:p w14:paraId="2FBDA700" w14:textId="77777777" w:rsidR="00977E46" w:rsidRDefault="00000000">
            <w:r>
              <w:rPr>
                <w:color w:val="173F4F"/>
                <w:sz w:val="18"/>
              </w:rPr>
              <w:t>Governed file storage for non-tabular data</w:t>
            </w:r>
          </w:p>
        </w:tc>
      </w:tr>
      <w:tr w:rsidR="00977E46" w14:paraId="1822628D" w14:textId="77777777">
        <w:trPr>
          <w:jc w:val="center"/>
        </w:trPr>
        <w:tc>
          <w:tcPr>
            <w:tcW w:w="4320" w:type="dxa"/>
            <w:vAlign w:val="center"/>
          </w:tcPr>
          <w:p w14:paraId="6FBCC3B9" w14:textId="77777777" w:rsidR="00977E46" w:rsidRDefault="00000000">
            <w:r>
              <w:rPr>
                <w:color w:val="173F4F"/>
                <w:sz w:val="18"/>
              </w:rPr>
              <w:t>Catalog namespace</w:t>
            </w:r>
          </w:p>
        </w:tc>
        <w:tc>
          <w:tcPr>
            <w:tcW w:w="10368" w:type="dxa"/>
            <w:vAlign w:val="center"/>
          </w:tcPr>
          <w:p w14:paraId="37AD8DB6" w14:textId="77777777" w:rsidR="00977E46" w:rsidRDefault="00000000">
            <w:r>
              <w:rPr>
                <w:color w:val="173F4F"/>
                <w:sz w:val="18"/>
              </w:rPr>
              <w:t>catalog</w:t>
            </w:r>
          </w:p>
        </w:tc>
      </w:tr>
      <w:tr w:rsidR="00977E46" w14:paraId="186F7A6B" w14:textId="77777777">
        <w:trPr>
          <w:jc w:val="center"/>
        </w:trPr>
        <w:tc>
          <w:tcPr>
            <w:tcW w:w="4320" w:type="dxa"/>
            <w:shd w:val="clear" w:color="auto" w:fill="EEF4F6"/>
            <w:vAlign w:val="center"/>
          </w:tcPr>
          <w:p w14:paraId="7A2B701E" w14:textId="77777777" w:rsidR="00977E46" w:rsidRDefault="00000000">
            <w:r>
              <w:rPr>
                <w:color w:val="173F4F"/>
                <w:sz w:val="18"/>
              </w:rPr>
              <w:t>Schema namespace</w:t>
            </w:r>
          </w:p>
        </w:tc>
        <w:tc>
          <w:tcPr>
            <w:tcW w:w="10368" w:type="dxa"/>
            <w:shd w:val="clear" w:color="auto" w:fill="EEF4F6"/>
            <w:vAlign w:val="center"/>
          </w:tcPr>
          <w:p w14:paraId="6F79383D" w14:textId="77777777" w:rsidR="00977E46" w:rsidRDefault="00000000">
            <w:r>
              <w:rPr>
                <w:color w:val="173F4F"/>
                <w:sz w:val="18"/>
              </w:rPr>
              <w:t>catalog.schema</w:t>
            </w:r>
          </w:p>
        </w:tc>
      </w:tr>
      <w:tr w:rsidR="00977E46" w14:paraId="5EB09609" w14:textId="77777777">
        <w:trPr>
          <w:jc w:val="center"/>
        </w:trPr>
        <w:tc>
          <w:tcPr>
            <w:tcW w:w="4320" w:type="dxa"/>
            <w:vAlign w:val="center"/>
          </w:tcPr>
          <w:p w14:paraId="07B810E6" w14:textId="77777777" w:rsidR="00977E46" w:rsidRDefault="00000000">
            <w:r>
              <w:rPr>
                <w:color w:val="173F4F"/>
                <w:sz w:val="18"/>
              </w:rPr>
              <w:t>Table namespace</w:t>
            </w:r>
          </w:p>
        </w:tc>
        <w:tc>
          <w:tcPr>
            <w:tcW w:w="10368" w:type="dxa"/>
            <w:vAlign w:val="center"/>
          </w:tcPr>
          <w:p w14:paraId="3B6CF99B" w14:textId="77777777" w:rsidR="00977E46" w:rsidRDefault="00000000">
            <w:r>
              <w:rPr>
                <w:color w:val="173F4F"/>
                <w:sz w:val="18"/>
              </w:rPr>
              <w:t>catalog.schema.table</w:t>
            </w:r>
          </w:p>
        </w:tc>
      </w:tr>
      <w:tr w:rsidR="00977E46" w14:paraId="245D7C38" w14:textId="77777777">
        <w:trPr>
          <w:jc w:val="center"/>
        </w:trPr>
        <w:tc>
          <w:tcPr>
            <w:tcW w:w="4320" w:type="dxa"/>
            <w:shd w:val="clear" w:color="auto" w:fill="EEF4F6"/>
            <w:vAlign w:val="center"/>
          </w:tcPr>
          <w:p w14:paraId="3778B23C" w14:textId="77777777" w:rsidR="00977E46" w:rsidRDefault="00000000">
            <w:r>
              <w:rPr>
                <w:color w:val="173F4F"/>
                <w:sz w:val="18"/>
              </w:rPr>
              <w:t>Volume namespace</w:t>
            </w:r>
          </w:p>
        </w:tc>
        <w:tc>
          <w:tcPr>
            <w:tcW w:w="10368" w:type="dxa"/>
            <w:shd w:val="clear" w:color="auto" w:fill="EEF4F6"/>
            <w:vAlign w:val="center"/>
          </w:tcPr>
          <w:p w14:paraId="2C5A6EE8" w14:textId="77777777" w:rsidR="00977E46" w:rsidRDefault="00000000">
            <w:r>
              <w:rPr>
                <w:color w:val="173F4F"/>
                <w:sz w:val="18"/>
              </w:rPr>
              <w:t>catalog.schema.volume</w:t>
            </w:r>
          </w:p>
        </w:tc>
      </w:tr>
      <w:tr w:rsidR="00977E46" w14:paraId="152E6787" w14:textId="77777777">
        <w:trPr>
          <w:jc w:val="center"/>
        </w:trPr>
        <w:tc>
          <w:tcPr>
            <w:tcW w:w="4320" w:type="dxa"/>
            <w:vAlign w:val="center"/>
          </w:tcPr>
          <w:p w14:paraId="31734431" w14:textId="77777777" w:rsidR="00977E46" w:rsidRDefault="00000000">
            <w:r>
              <w:rPr>
                <w:color w:val="173F4F"/>
                <w:sz w:val="18"/>
              </w:rPr>
              <w:t>Volume path</w:t>
            </w:r>
          </w:p>
        </w:tc>
        <w:tc>
          <w:tcPr>
            <w:tcW w:w="10368" w:type="dxa"/>
            <w:vAlign w:val="center"/>
          </w:tcPr>
          <w:p w14:paraId="2E0BC918" w14:textId="77777777" w:rsidR="00977E46" w:rsidRDefault="00000000">
            <w:r>
              <w:rPr>
                <w:color w:val="173F4F"/>
                <w:sz w:val="18"/>
              </w:rPr>
              <w:t>/Volumes/catalog/schema/volume/</w:t>
            </w:r>
          </w:p>
        </w:tc>
      </w:tr>
      <w:tr w:rsidR="00977E46" w14:paraId="0A8F3E01" w14:textId="77777777">
        <w:trPr>
          <w:jc w:val="center"/>
        </w:trPr>
        <w:tc>
          <w:tcPr>
            <w:tcW w:w="4320" w:type="dxa"/>
            <w:shd w:val="clear" w:color="auto" w:fill="EEF4F6"/>
            <w:vAlign w:val="center"/>
          </w:tcPr>
          <w:p w14:paraId="3046564C" w14:textId="77777777" w:rsidR="00977E46" w:rsidRDefault="00000000">
            <w:r>
              <w:rPr>
                <w:color w:val="173F4F"/>
                <w:sz w:val="18"/>
              </w:rPr>
              <w:t>Managed volume</w:t>
            </w:r>
          </w:p>
        </w:tc>
        <w:tc>
          <w:tcPr>
            <w:tcW w:w="10368" w:type="dxa"/>
            <w:shd w:val="clear" w:color="auto" w:fill="EEF4F6"/>
            <w:vAlign w:val="center"/>
          </w:tcPr>
          <w:p w14:paraId="15697A8D" w14:textId="77777777" w:rsidR="00977E46" w:rsidRDefault="00000000">
            <w:r>
              <w:rPr>
                <w:color w:val="173F4F"/>
                <w:sz w:val="18"/>
              </w:rPr>
              <w:t>Unity Catalog determines storage location/lifecycle</w:t>
            </w:r>
          </w:p>
        </w:tc>
      </w:tr>
      <w:tr w:rsidR="00977E46" w14:paraId="2C734428" w14:textId="77777777">
        <w:trPr>
          <w:jc w:val="center"/>
        </w:trPr>
        <w:tc>
          <w:tcPr>
            <w:tcW w:w="4320" w:type="dxa"/>
            <w:vAlign w:val="center"/>
          </w:tcPr>
          <w:p w14:paraId="344A6A7B" w14:textId="77777777" w:rsidR="00977E46" w:rsidRDefault="00000000">
            <w:r>
              <w:rPr>
                <w:color w:val="173F4F"/>
                <w:sz w:val="18"/>
              </w:rPr>
              <w:t>External volume</w:t>
            </w:r>
          </w:p>
        </w:tc>
        <w:tc>
          <w:tcPr>
            <w:tcW w:w="10368" w:type="dxa"/>
            <w:vAlign w:val="center"/>
          </w:tcPr>
          <w:p w14:paraId="25E3BA6A" w14:textId="77777777" w:rsidR="00977E46" w:rsidRDefault="00000000">
            <w:r>
              <w:rPr>
                <w:color w:val="173F4F"/>
                <w:sz w:val="18"/>
              </w:rPr>
              <w:t>You specify existing cloud storage location</w:t>
            </w:r>
          </w:p>
        </w:tc>
      </w:tr>
      <w:tr w:rsidR="00977E46" w14:paraId="4873AFC3" w14:textId="77777777">
        <w:trPr>
          <w:jc w:val="center"/>
        </w:trPr>
        <w:tc>
          <w:tcPr>
            <w:tcW w:w="4320" w:type="dxa"/>
            <w:shd w:val="clear" w:color="auto" w:fill="EEF4F6"/>
            <w:vAlign w:val="center"/>
          </w:tcPr>
          <w:p w14:paraId="5D0A8F97" w14:textId="77777777" w:rsidR="00977E46" w:rsidRDefault="00000000">
            <w:r>
              <w:rPr>
                <w:color w:val="173F4F"/>
                <w:sz w:val="18"/>
              </w:rPr>
              <w:lastRenderedPageBreak/>
              <w:t>Table vs Volume</w:t>
            </w:r>
          </w:p>
        </w:tc>
        <w:tc>
          <w:tcPr>
            <w:tcW w:w="10368" w:type="dxa"/>
            <w:shd w:val="clear" w:color="auto" w:fill="EEF4F6"/>
            <w:vAlign w:val="center"/>
          </w:tcPr>
          <w:p w14:paraId="7933849F" w14:textId="77777777" w:rsidR="00977E46" w:rsidRDefault="00000000">
            <w:r>
              <w:rPr>
                <w:color w:val="173F4F"/>
                <w:sz w:val="18"/>
              </w:rPr>
              <w:t>Table = tabular/queryable; Volume = files/non-tabular</w:t>
            </w:r>
          </w:p>
        </w:tc>
      </w:tr>
      <w:tr w:rsidR="00977E46" w14:paraId="6FF4E9EE" w14:textId="77777777">
        <w:trPr>
          <w:jc w:val="center"/>
        </w:trPr>
        <w:tc>
          <w:tcPr>
            <w:tcW w:w="4320" w:type="dxa"/>
            <w:vAlign w:val="center"/>
          </w:tcPr>
          <w:p w14:paraId="192AAA2D" w14:textId="77777777" w:rsidR="00977E46" w:rsidRDefault="00000000">
            <w:r>
              <w:rPr>
                <w:color w:val="173F4F"/>
                <w:sz w:val="18"/>
              </w:rPr>
              <w:t>External Location vs Volume</w:t>
            </w:r>
          </w:p>
        </w:tc>
        <w:tc>
          <w:tcPr>
            <w:tcW w:w="10368" w:type="dxa"/>
            <w:vAlign w:val="center"/>
          </w:tcPr>
          <w:p w14:paraId="14CF4E20" w14:textId="77777777" w:rsidR="00977E46" w:rsidRDefault="00000000">
            <w:r>
              <w:rPr>
                <w:color w:val="173F4F"/>
                <w:sz w:val="18"/>
              </w:rPr>
              <w:t>External location = governed cloud storage boundary; volume = governed file area</w:t>
            </w:r>
          </w:p>
        </w:tc>
      </w:tr>
    </w:tbl>
    <w:p w14:paraId="21BF342B" w14:textId="77777777" w:rsidR="00977E46" w:rsidRDefault="00977E46">
      <w:pPr>
        <w:spacing w:after="40"/>
      </w:pPr>
    </w:p>
    <w:p w14:paraId="3F410DE5" w14:textId="77777777" w:rsidR="00977E46" w:rsidRDefault="00000000">
      <w:pPr>
        <w:pStyle w:val="Heading1"/>
      </w:pPr>
      <w:r>
        <w:t>15. One-Line Mental Model</w:t>
      </w:r>
    </w:p>
    <w:p w14:paraId="3DBECD7A" w14:textId="77777777" w:rsidR="00977E46" w:rsidRDefault="00000000">
      <w:pPr>
        <w:jc w:val="center"/>
      </w:pPr>
      <w:r>
        <w:rPr>
          <w:rFonts w:ascii="Aptos Display" w:hAnsi="Aptos Display"/>
          <w:b/>
          <w:color w:val="173F4F"/>
          <w:sz w:val="36"/>
        </w:rPr>
        <w:t>CATALOG → SCHEMA → OBJECT</w:t>
      </w:r>
      <w:r>
        <w:rPr>
          <w:rFonts w:ascii="Aptos Display" w:hAnsi="Aptos Display"/>
          <w:b/>
          <w:color w:val="173F4F"/>
          <w:sz w:val="36"/>
        </w:rPr>
        <w:br/>
      </w:r>
      <w:r>
        <w:rPr>
          <w:rFonts w:ascii="Aptos Display" w:hAnsi="Aptos Display"/>
          <w:b/>
          <w:color w:val="173F4F"/>
          <w:sz w:val="36"/>
        </w:rPr>
        <w:br/>
        <w:t>TABLE → rows &amp; columns</w:t>
      </w:r>
      <w:r>
        <w:rPr>
          <w:rFonts w:ascii="Aptos Display" w:hAnsi="Aptos Display"/>
          <w:b/>
          <w:color w:val="173F4F"/>
          <w:sz w:val="36"/>
        </w:rPr>
        <w:br/>
        <w:t>VOLUME → files</w:t>
      </w:r>
    </w:p>
    <w:p w14:paraId="5BDD9F81" w14:textId="77777777" w:rsidR="00977E46" w:rsidRDefault="00977E46"/>
    <w:p w14:paraId="603CFE10" w14:textId="77777777" w:rsidR="00977E46" w:rsidRDefault="00000000">
      <w:pPr>
        <w:jc w:val="center"/>
      </w:pPr>
      <w:r>
        <w:rPr>
          <w:color w:val="6A7F87"/>
          <w:sz w:val="18"/>
        </w:rPr>
        <w:t>Prepared as a learning/reference document for Databricks Unity Catalog concepts.</w:t>
      </w:r>
    </w:p>
    <w:sectPr w:rsidR="00977E4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778855">
    <w:abstractNumId w:val="8"/>
  </w:num>
  <w:num w:numId="2" w16cid:durableId="289170366">
    <w:abstractNumId w:val="6"/>
  </w:num>
  <w:num w:numId="3" w16cid:durableId="2039041001">
    <w:abstractNumId w:val="5"/>
  </w:num>
  <w:num w:numId="4" w16cid:durableId="864364268">
    <w:abstractNumId w:val="4"/>
  </w:num>
  <w:num w:numId="5" w16cid:durableId="427043416">
    <w:abstractNumId w:val="7"/>
  </w:num>
  <w:num w:numId="6" w16cid:durableId="438917810">
    <w:abstractNumId w:val="3"/>
  </w:num>
  <w:num w:numId="7" w16cid:durableId="1716655913">
    <w:abstractNumId w:val="2"/>
  </w:num>
  <w:num w:numId="8" w16cid:durableId="45687079">
    <w:abstractNumId w:val="1"/>
  </w:num>
  <w:num w:numId="9" w16cid:durableId="834423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42E3"/>
    <w:rsid w:val="00977E46"/>
    <w:rsid w:val="00AA1D8D"/>
    <w:rsid w:val="00B47730"/>
    <w:rsid w:val="00CB0664"/>
    <w:rsid w:val="00E13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0CBC62"/>
  <w14:defaultImageDpi w14:val="300"/>
  <w15:docId w15:val="{7F41AAED-948E-4D3F-B228-47B5DF53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F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627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A62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F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1287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shah</cp:lastModifiedBy>
  <cp:revision>2</cp:revision>
  <dcterms:created xsi:type="dcterms:W3CDTF">2026-09-04T16:00:00Z</dcterms:created>
  <dcterms:modified xsi:type="dcterms:W3CDTF">2026-09-04T16:00:00Z</dcterms:modified>
  <cp:category/>
</cp:coreProperties>
</file>