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00D47C54" w:rsidR="00CF4826" w:rsidRPr="000E397D" w:rsidRDefault="00B60A3A">
      <w:pPr>
        <w:rPr>
          <w:b/>
          <w:bCs/>
          <w:sz w:val="36"/>
          <w:szCs w:val="36"/>
        </w:rPr>
      </w:pPr>
      <w:r w:rsidRPr="00B60A3A">
        <w:rPr>
          <w:b/>
          <w:bCs/>
          <w:sz w:val="36"/>
          <w:szCs w:val="36"/>
        </w:rPr>
        <w:t>6.2.1(C)</w:t>
      </w:r>
      <w:r w:rsidRPr="00B60A3A">
        <w:rPr>
          <w:b/>
          <w:bCs/>
          <w:sz w:val="36"/>
          <w:szCs w:val="36"/>
        </w:rPr>
        <w:tab/>
        <w:t>Meritorious scholarships for students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881FEB"/>
    <w:rsid w:val="008858AC"/>
    <w:rsid w:val="009E5B10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4</cp:revision>
  <dcterms:created xsi:type="dcterms:W3CDTF">2025-07-14T06:10:00Z</dcterms:created>
  <dcterms:modified xsi:type="dcterms:W3CDTF">2025-07-14T06:11:00Z</dcterms:modified>
</cp:coreProperties>
</file>