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5B538943" w:rsidR="00CF4826" w:rsidRPr="000E397D" w:rsidRDefault="00D72054">
      <w:pPr>
        <w:rPr>
          <w:b/>
          <w:bCs/>
          <w:sz w:val="36"/>
          <w:szCs w:val="36"/>
        </w:rPr>
      </w:pPr>
      <w:r w:rsidRPr="00D72054">
        <w:rPr>
          <w:b/>
          <w:bCs/>
          <w:sz w:val="36"/>
          <w:szCs w:val="36"/>
        </w:rPr>
        <w:t>6.2.1(F)</w:t>
      </w:r>
      <w:r w:rsidRPr="00D72054">
        <w:rPr>
          <w:b/>
          <w:bCs/>
          <w:sz w:val="36"/>
          <w:szCs w:val="36"/>
        </w:rPr>
        <w:tab/>
        <w:t>Motivational and inspirational talks by the industry experts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3C1838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8F21B6"/>
    <w:rsid w:val="009E5B10"/>
    <w:rsid w:val="00AF10B7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72054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2025-07-14T06:13:00Z</dcterms:created>
  <dcterms:modified xsi:type="dcterms:W3CDTF">2025-07-14T06:13:00Z</dcterms:modified>
</cp:coreProperties>
</file>