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F4DA3" w14:textId="5256038D" w:rsidR="00FE1D18" w:rsidRPr="00FE1D18" w:rsidRDefault="00FE1D18" w:rsidP="00FE1D18">
      <w:pPr>
        <w:jc w:val="center"/>
        <w:rPr>
          <w:rFonts w:ascii="Arial" w:hAnsi="Arial" w:cs="Arial"/>
          <w:b/>
          <w:bCs/>
          <w:sz w:val="32"/>
          <w:szCs w:val="32"/>
          <w:u w:val="single"/>
        </w:rPr>
      </w:pPr>
      <w:r w:rsidRPr="00FE1D18">
        <w:rPr>
          <w:rFonts w:ascii="Arial" w:hAnsi="Arial" w:cs="Arial"/>
          <w:b/>
          <w:bCs/>
          <w:sz w:val="32"/>
          <w:szCs w:val="32"/>
          <w:u w:val="single"/>
        </w:rPr>
        <w:t xml:space="preserve">Smoke Testing Cycle </w:t>
      </w:r>
      <w:r w:rsidR="009021DF" w:rsidRPr="009021DF">
        <w:rPr>
          <w:rFonts w:ascii="Arial" w:hAnsi="Arial" w:cs="Arial"/>
          <w:b/>
          <w:bCs/>
          <w:sz w:val="32"/>
          <w:szCs w:val="32"/>
          <w:u w:val="single"/>
        </w:rPr>
        <w:t>1&amp;</w:t>
      </w:r>
      <w:r w:rsidRPr="00FE1D18">
        <w:rPr>
          <w:rFonts w:ascii="Arial" w:hAnsi="Arial" w:cs="Arial"/>
          <w:b/>
          <w:bCs/>
          <w:sz w:val="32"/>
          <w:szCs w:val="32"/>
          <w:u w:val="single"/>
        </w:rPr>
        <w:t>2 – Summary Report</w:t>
      </w:r>
      <w:r w:rsidRPr="009021DF">
        <w:rPr>
          <w:rFonts w:ascii="Arial" w:hAnsi="Arial" w:cs="Arial"/>
          <w:b/>
          <w:bCs/>
          <w:sz w:val="32"/>
          <w:szCs w:val="32"/>
          <w:u w:val="single"/>
        </w:rPr>
        <w:br/>
      </w:r>
    </w:p>
    <w:p w14:paraId="4E92230E" w14:textId="77777777" w:rsidR="00FE1D18" w:rsidRPr="00FE1D18" w:rsidRDefault="00FE1D18" w:rsidP="00FE1D18">
      <w:pPr>
        <w:rPr>
          <w:rFonts w:ascii="Arial" w:hAnsi="Arial" w:cs="Arial"/>
          <w:b/>
          <w:bCs/>
        </w:rPr>
      </w:pPr>
      <w:r w:rsidRPr="00FE1D18">
        <w:rPr>
          <w:rFonts w:ascii="Arial" w:hAnsi="Arial" w:cs="Arial"/>
          <w:b/>
          <w:bCs/>
        </w:rPr>
        <w:t>Mainframe Integration Behavior Overview</w:t>
      </w:r>
    </w:p>
    <w:p w14:paraId="5BF31A2E" w14:textId="15EA7EBD" w:rsidR="00FE1D18" w:rsidRPr="00FE1D18" w:rsidRDefault="00FE1D18" w:rsidP="00FE1D18">
      <w:pPr>
        <w:rPr>
          <w:rFonts w:ascii="Arial" w:hAnsi="Arial" w:cs="Arial"/>
        </w:rPr>
      </w:pPr>
      <w:r w:rsidRPr="00FE1D18">
        <w:rPr>
          <w:rFonts w:ascii="Arial" w:hAnsi="Arial" w:cs="Arial"/>
          <w:sz w:val="24"/>
          <w:szCs w:val="24"/>
        </w:rPr>
        <w:t>Smoke tests were run over valid and invalid test scenarios on behalf of the mainframe COBOL modules during this testing cycle. These tests were mainly to verify core application functionalities, system responsiveness and integration reliability prior to launching into regression or full validation test</w:t>
      </w:r>
      <w:r w:rsidRPr="00FE1D18">
        <w:rPr>
          <w:rFonts w:ascii="Arial" w:hAnsi="Arial" w:cs="Arial"/>
        </w:rPr>
        <w:t>.</w:t>
      </w:r>
    </w:p>
    <w:p w14:paraId="683672E8" w14:textId="77777777" w:rsidR="009021DF" w:rsidRDefault="009021DF" w:rsidP="00FE1D18">
      <w:pPr>
        <w:rPr>
          <w:rFonts w:ascii="Arial" w:hAnsi="Arial" w:cs="Arial"/>
          <w:b/>
          <w:bCs/>
        </w:rPr>
      </w:pPr>
    </w:p>
    <w:p w14:paraId="18402D68" w14:textId="600CDAE5" w:rsidR="00FE1D18" w:rsidRPr="00FE1D18" w:rsidRDefault="00FE1D18" w:rsidP="00FE1D18">
      <w:pPr>
        <w:rPr>
          <w:rFonts w:ascii="Arial" w:hAnsi="Arial" w:cs="Arial"/>
          <w:b/>
          <w:bCs/>
          <w:sz w:val="24"/>
          <w:szCs w:val="24"/>
        </w:rPr>
      </w:pPr>
      <w:r w:rsidRPr="00FE1D18">
        <w:rPr>
          <w:rFonts w:ascii="Arial" w:hAnsi="Arial" w:cs="Arial"/>
          <w:b/>
          <w:bCs/>
          <w:sz w:val="24"/>
          <w:szCs w:val="24"/>
        </w:rPr>
        <w:t>Key Observations</w:t>
      </w:r>
    </w:p>
    <w:p w14:paraId="711AA853" w14:textId="77777777" w:rsidR="00FE1D18" w:rsidRPr="00FE1D18" w:rsidRDefault="00FE1D18" w:rsidP="00FE1D18">
      <w:pPr>
        <w:rPr>
          <w:rFonts w:ascii="Arial" w:hAnsi="Arial" w:cs="Arial"/>
          <w:b/>
          <w:bCs/>
          <w:sz w:val="24"/>
          <w:szCs w:val="24"/>
        </w:rPr>
      </w:pPr>
      <w:r w:rsidRPr="00FE1D18">
        <w:rPr>
          <w:rFonts w:ascii="Arial" w:hAnsi="Arial" w:cs="Arial"/>
          <w:b/>
          <w:bCs/>
          <w:sz w:val="24"/>
          <w:szCs w:val="24"/>
        </w:rPr>
        <w:t>1. Valid Test Cases Execution</w:t>
      </w:r>
    </w:p>
    <w:p w14:paraId="31D8E5A0" w14:textId="77777777" w:rsidR="00FE1D18" w:rsidRPr="009021DF" w:rsidRDefault="00FE1D18" w:rsidP="00FE1D18">
      <w:pPr>
        <w:pStyle w:val="ListParagraph"/>
        <w:numPr>
          <w:ilvl w:val="0"/>
          <w:numId w:val="7"/>
        </w:numPr>
        <w:rPr>
          <w:rFonts w:ascii="Arial" w:hAnsi="Arial" w:cs="Arial"/>
          <w:sz w:val="24"/>
          <w:szCs w:val="24"/>
        </w:rPr>
      </w:pPr>
      <w:r w:rsidRPr="009021DF">
        <w:rPr>
          <w:rFonts w:ascii="Arial" w:hAnsi="Arial" w:cs="Arial"/>
          <w:sz w:val="24"/>
          <w:szCs w:val="24"/>
        </w:rPr>
        <w:t>Test cases that pass valid data into all critical modules under test, such as report generation, data entry, to batch processing, passed successfully.</w:t>
      </w:r>
    </w:p>
    <w:p w14:paraId="68EDFC32" w14:textId="76F170AE" w:rsidR="00FE1D18" w:rsidRPr="009021DF" w:rsidRDefault="00FE1D18" w:rsidP="00FE1D18">
      <w:pPr>
        <w:pStyle w:val="ListParagraph"/>
        <w:numPr>
          <w:ilvl w:val="0"/>
          <w:numId w:val="7"/>
        </w:numPr>
        <w:rPr>
          <w:rFonts w:ascii="Arial" w:hAnsi="Arial" w:cs="Arial"/>
          <w:sz w:val="24"/>
          <w:szCs w:val="24"/>
        </w:rPr>
      </w:pPr>
      <w:r w:rsidRPr="009021DF">
        <w:rPr>
          <w:rFonts w:ascii="Arial" w:hAnsi="Arial" w:cs="Arial"/>
          <w:sz w:val="24"/>
          <w:szCs w:val="24"/>
        </w:rPr>
        <w:t>The test cases for valid data actually ran successfully interacting with the Oracle database in COBOL programs and mainframe output matched the expected result.</w:t>
      </w:r>
    </w:p>
    <w:p w14:paraId="0CF0F889" w14:textId="7525B07F" w:rsidR="00FE1D18" w:rsidRPr="009021DF" w:rsidRDefault="00FE1D18" w:rsidP="00FE1D18">
      <w:pPr>
        <w:pStyle w:val="ListParagraph"/>
        <w:numPr>
          <w:ilvl w:val="0"/>
          <w:numId w:val="7"/>
        </w:numPr>
        <w:rPr>
          <w:rFonts w:ascii="Arial" w:hAnsi="Arial" w:cs="Arial"/>
          <w:sz w:val="24"/>
          <w:szCs w:val="24"/>
        </w:rPr>
      </w:pPr>
      <w:r w:rsidRPr="009021DF">
        <w:rPr>
          <w:rFonts w:ascii="Arial" w:hAnsi="Arial" w:cs="Arial"/>
          <w:sz w:val="24"/>
          <w:szCs w:val="24"/>
        </w:rPr>
        <w:t>Execution times of standard report modules met acceptable run times.</w:t>
      </w:r>
    </w:p>
    <w:p w14:paraId="49834F2D" w14:textId="55120C50" w:rsidR="00FE1D18" w:rsidRPr="009021DF" w:rsidRDefault="00FE1D18" w:rsidP="00FE1D18">
      <w:pPr>
        <w:pStyle w:val="ListParagraph"/>
        <w:numPr>
          <w:ilvl w:val="0"/>
          <w:numId w:val="7"/>
        </w:numPr>
        <w:rPr>
          <w:rFonts w:ascii="Arial" w:hAnsi="Arial" w:cs="Arial"/>
          <w:sz w:val="24"/>
          <w:szCs w:val="24"/>
        </w:rPr>
      </w:pPr>
      <w:r w:rsidRPr="009021DF">
        <w:rPr>
          <w:rFonts w:ascii="Arial" w:hAnsi="Arial" w:cs="Arial"/>
          <w:sz w:val="24"/>
          <w:szCs w:val="24"/>
        </w:rPr>
        <w:t>Batch programs of true sequence without interruption to accurately reflect the data at the store level.</w:t>
      </w:r>
    </w:p>
    <w:p w14:paraId="18B01FBC" w14:textId="0068A4B4" w:rsidR="00FE1D18" w:rsidRPr="00FE1D18" w:rsidRDefault="00FE1D18" w:rsidP="00FE1D18">
      <w:pPr>
        <w:rPr>
          <w:rFonts w:ascii="Arial" w:hAnsi="Arial" w:cs="Arial"/>
          <w:b/>
          <w:bCs/>
          <w:sz w:val="24"/>
          <w:szCs w:val="24"/>
        </w:rPr>
      </w:pPr>
      <w:r w:rsidRPr="00FE1D18">
        <w:rPr>
          <w:rFonts w:ascii="Arial" w:hAnsi="Arial" w:cs="Arial"/>
          <w:b/>
          <w:bCs/>
          <w:sz w:val="24"/>
          <w:szCs w:val="24"/>
        </w:rPr>
        <w:t>2. Invalid Test Cases Execution</w:t>
      </w:r>
    </w:p>
    <w:p w14:paraId="6BCCE3E7" w14:textId="13C6AA4E" w:rsidR="00FE1D18" w:rsidRPr="009021DF" w:rsidRDefault="00FE1D18" w:rsidP="00FE1D18">
      <w:pPr>
        <w:pStyle w:val="ListParagraph"/>
        <w:numPr>
          <w:ilvl w:val="0"/>
          <w:numId w:val="8"/>
        </w:numPr>
        <w:rPr>
          <w:rFonts w:ascii="Arial" w:hAnsi="Arial" w:cs="Arial"/>
          <w:sz w:val="24"/>
          <w:szCs w:val="24"/>
        </w:rPr>
      </w:pPr>
      <w:r w:rsidRPr="009021DF">
        <w:rPr>
          <w:rFonts w:ascii="Arial" w:hAnsi="Arial" w:cs="Arial"/>
          <w:sz w:val="24"/>
          <w:szCs w:val="24"/>
        </w:rPr>
        <w:t>In every test inputs, invalid data (e.g., malformed data entries, boundary violations, etc.) and unauthorized operation always trigger appropriate COBOL error handling routines.</w:t>
      </w:r>
    </w:p>
    <w:p w14:paraId="2E4FFBF2" w14:textId="1B59C12D" w:rsidR="00FE1D18" w:rsidRPr="009021DF" w:rsidRDefault="00FE1D18" w:rsidP="00FE1D18">
      <w:pPr>
        <w:pStyle w:val="ListParagraph"/>
        <w:numPr>
          <w:ilvl w:val="0"/>
          <w:numId w:val="8"/>
        </w:numPr>
        <w:rPr>
          <w:rFonts w:ascii="Arial" w:hAnsi="Arial" w:cs="Arial"/>
          <w:sz w:val="24"/>
          <w:szCs w:val="24"/>
        </w:rPr>
      </w:pPr>
      <w:r w:rsidRPr="009021DF">
        <w:rPr>
          <w:rFonts w:ascii="Arial" w:hAnsi="Arial" w:cs="Arial"/>
          <w:sz w:val="24"/>
          <w:szCs w:val="24"/>
        </w:rPr>
        <w:t>For each failure, ABEND codes were captured in system error logs, so that there was traceability in the logs.</w:t>
      </w:r>
    </w:p>
    <w:p w14:paraId="4D814376" w14:textId="10C41D25" w:rsidR="00FE1D18" w:rsidRPr="009021DF" w:rsidRDefault="00FE1D18" w:rsidP="00FE1D18">
      <w:pPr>
        <w:pStyle w:val="ListParagraph"/>
        <w:numPr>
          <w:ilvl w:val="0"/>
          <w:numId w:val="8"/>
        </w:numPr>
        <w:rPr>
          <w:rFonts w:ascii="Arial" w:hAnsi="Arial" w:cs="Arial"/>
          <w:sz w:val="24"/>
          <w:szCs w:val="24"/>
        </w:rPr>
      </w:pPr>
      <w:r w:rsidRPr="009021DF">
        <w:rPr>
          <w:rFonts w:ascii="Arial" w:hAnsi="Arial" w:cs="Arial"/>
          <w:sz w:val="24"/>
          <w:szCs w:val="24"/>
        </w:rPr>
        <w:t>Mainframe backend response codes were defined to provide oracle frontend behavior in terms of these codes preventing data corruption or inconsistent data.</w:t>
      </w:r>
    </w:p>
    <w:p w14:paraId="38681E56" w14:textId="6DE9715D" w:rsidR="00FE1D18" w:rsidRPr="009021DF" w:rsidRDefault="00FE1D18" w:rsidP="00FE1D18">
      <w:pPr>
        <w:pStyle w:val="ListParagraph"/>
        <w:numPr>
          <w:ilvl w:val="0"/>
          <w:numId w:val="8"/>
        </w:numPr>
        <w:pBdr>
          <w:bottom w:val="single" w:sz="12" w:space="1" w:color="auto"/>
        </w:pBdr>
        <w:rPr>
          <w:sz w:val="24"/>
          <w:szCs w:val="24"/>
        </w:rPr>
      </w:pPr>
      <w:r w:rsidRPr="009021DF">
        <w:rPr>
          <w:rFonts w:ascii="Arial" w:hAnsi="Arial" w:cs="Arial"/>
          <w:sz w:val="24"/>
          <w:szCs w:val="24"/>
        </w:rPr>
        <w:t>Legacy COBOL modules were occasionally without user friendly messages, thus suggesting the requirement for standardized error responses.</w:t>
      </w:r>
      <w:r w:rsidR="00791C39">
        <w:rPr>
          <w:rFonts w:ascii="Arial" w:hAnsi="Arial" w:cs="Arial"/>
          <w:sz w:val="24"/>
          <w:szCs w:val="24"/>
        </w:rPr>
        <w:br/>
      </w:r>
    </w:p>
    <w:p w14:paraId="3B413DCC" w14:textId="77777777" w:rsidR="009021DF" w:rsidRPr="00FE1D18" w:rsidRDefault="009021DF" w:rsidP="00FE1D18">
      <w:pPr>
        <w:rPr>
          <w:rFonts w:ascii="Arial" w:hAnsi="Arial" w:cs="Arial"/>
          <w:sz w:val="24"/>
          <w:szCs w:val="24"/>
        </w:rPr>
      </w:pPr>
    </w:p>
    <w:p w14:paraId="4C15D410" w14:textId="77777777" w:rsidR="00FE1D18" w:rsidRPr="00FE1D18" w:rsidRDefault="00FE1D18" w:rsidP="00FE1D18">
      <w:pPr>
        <w:rPr>
          <w:rFonts w:ascii="Arial" w:hAnsi="Arial" w:cs="Arial"/>
          <w:b/>
          <w:bCs/>
          <w:sz w:val="32"/>
          <w:szCs w:val="32"/>
        </w:rPr>
      </w:pPr>
      <w:r w:rsidRPr="00FE1D18">
        <w:rPr>
          <w:rFonts w:ascii="Arial" w:hAnsi="Arial" w:cs="Arial"/>
          <w:b/>
          <w:bCs/>
          <w:sz w:val="32"/>
          <w:szCs w:val="32"/>
        </w:rPr>
        <w:t>Challenges Identified</w:t>
      </w:r>
    </w:p>
    <w:p w14:paraId="7C755149" w14:textId="50EC9B77" w:rsidR="00FE1D18" w:rsidRPr="00FE1D18" w:rsidRDefault="009021DF" w:rsidP="00FE1D18">
      <w:pPr>
        <w:rPr>
          <w:rFonts w:ascii="Arial" w:hAnsi="Arial" w:cs="Arial"/>
          <w:b/>
          <w:bCs/>
          <w:sz w:val="24"/>
          <w:szCs w:val="24"/>
        </w:rPr>
      </w:pPr>
      <w:r>
        <w:rPr>
          <w:rFonts w:ascii="Arial" w:hAnsi="Arial" w:cs="Arial"/>
          <w:b/>
          <w:bCs/>
          <w:sz w:val="24"/>
          <w:szCs w:val="24"/>
        </w:rPr>
        <w:br/>
      </w:r>
      <w:r w:rsidR="00FE1D18" w:rsidRPr="00FE1D18">
        <w:rPr>
          <w:rFonts w:ascii="Arial" w:hAnsi="Arial" w:cs="Arial"/>
          <w:b/>
          <w:bCs/>
          <w:sz w:val="24"/>
          <w:szCs w:val="24"/>
        </w:rPr>
        <w:t>Data Mapping Inconsistencies</w:t>
      </w:r>
    </w:p>
    <w:p w14:paraId="010FB413" w14:textId="7A1D2FC0" w:rsidR="00FE1D18" w:rsidRPr="009021DF" w:rsidRDefault="00FE1D18" w:rsidP="00FE1D18">
      <w:pPr>
        <w:rPr>
          <w:rFonts w:ascii="Arial" w:hAnsi="Arial" w:cs="Arial"/>
          <w:sz w:val="24"/>
          <w:szCs w:val="24"/>
        </w:rPr>
      </w:pPr>
      <w:r w:rsidRPr="009021DF">
        <w:rPr>
          <w:rFonts w:ascii="Arial" w:hAnsi="Arial" w:cs="Arial"/>
          <w:sz w:val="24"/>
          <w:szCs w:val="24"/>
        </w:rPr>
        <w:t>Consistent with invalid cases, discrepancies were found between data displayed in Oracle and COBOL generated records. Such may arise of a mismatch between field length or type when sending data.</w:t>
      </w:r>
    </w:p>
    <w:p w14:paraId="63C7E327" w14:textId="77777777" w:rsidR="009021DF" w:rsidRDefault="009021DF" w:rsidP="00FE1D18">
      <w:pPr>
        <w:rPr>
          <w:rFonts w:ascii="Arial" w:hAnsi="Arial" w:cs="Arial"/>
          <w:b/>
          <w:bCs/>
          <w:sz w:val="24"/>
          <w:szCs w:val="24"/>
        </w:rPr>
      </w:pPr>
    </w:p>
    <w:p w14:paraId="43813E19" w14:textId="201514B3" w:rsidR="00FE1D18" w:rsidRPr="00FE1D18" w:rsidRDefault="00FE1D18" w:rsidP="00FE1D18">
      <w:pPr>
        <w:rPr>
          <w:rFonts w:ascii="Arial" w:hAnsi="Arial" w:cs="Arial"/>
          <w:b/>
          <w:bCs/>
          <w:sz w:val="24"/>
          <w:szCs w:val="24"/>
        </w:rPr>
      </w:pPr>
      <w:r w:rsidRPr="00FE1D18">
        <w:rPr>
          <w:rFonts w:ascii="Arial" w:hAnsi="Arial" w:cs="Arial"/>
          <w:b/>
          <w:bCs/>
          <w:sz w:val="24"/>
          <w:szCs w:val="24"/>
        </w:rPr>
        <w:lastRenderedPageBreak/>
        <w:t>Error Propagation</w:t>
      </w:r>
    </w:p>
    <w:p w14:paraId="40959AE7" w14:textId="77777777" w:rsidR="00FE1D18" w:rsidRPr="009021DF" w:rsidRDefault="00FE1D18" w:rsidP="00FE1D18">
      <w:pPr>
        <w:rPr>
          <w:rFonts w:ascii="Arial" w:hAnsi="Arial" w:cs="Arial"/>
          <w:sz w:val="24"/>
          <w:szCs w:val="24"/>
        </w:rPr>
      </w:pPr>
      <w:r w:rsidRPr="009021DF">
        <w:rPr>
          <w:rFonts w:ascii="Arial" w:hAnsi="Arial" w:cs="Arial"/>
          <w:sz w:val="24"/>
          <w:szCs w:val="24"/>
        </w:rPr>
        <w:t>Some of these invalid test scenarios had failure cascades in subsequent downstream jobs because batch error management was not isolated between jobs, especially during concurrent multi-store data simulations.</w:t>
      </w:r>
    </w:p>
    <w:p w14:paraId="1101D833" w14:textId="6EC2C1E7" w:rsidR="00FE1D18" w:rsidRPr="00FE1D18" w:rsidRDefault="00FE1D18" w:rsidP="00FE1D18">
      <w:pPr>
        <w:rPr>
          <w:rFonts w:ascii="Arial" w:hAnsi="Arial" w:cs="Arial"/>
          <w:b/>
          <w:bCs/>
          <w:sz w:val="24"/>
          <w:szCs w:val="24"/>
        </w:rPr>
      </w:pPr>
      <w:r w:rsidRPr="00FE1D18">
        <w:rPr>
          <w:rFonts w:ascii="Arial" w:hAnsi="Arial" w:cs="Arial"/>
          <w:b/>
          <w:bCs/>
          <w:sz w:val="24"/>
          <w:szCs w:val="24"/>
        </w:rPr>
        <w:t>Execution Delays</w:t>
      </w:r>
    </w:p>
    <w:p w14:paraId="0ECFCB96" w14:textId="66ADCD58" w:rsidR="00FE1D18" w:rsidRPr="00FE1D18" w:rsidRDefault="00FE1D18" w:rsidP="00FE1D18">
      <w:pPr>
        <w:pBdr>
          <w:bottom w:val="single" w:sz="12" w:space="1" w:color="auto"/>
        </w:pBdr>
        <w:rPr>
          <w:rFonts w:ascii="Arial" w:hAnsi="Arial" w:cs="Arial"/>
          <w:sz w:val="24"/>
          <w:szCs w:val="24"/>
        </w:rPr>
      </w:pPr>
      <w:r w:rsidRPr="009021DF">
        <w:rPr>
          <w:rFonts w:ascii="Arial" w:hAnsi="Arial" w:cs="Arial"/>
          <w:sz w:val="24"/>
          <w:szCs w:val="24"/>
        </w:rPr>
        <w:t>In I/O intensive COBOL Schedules, the job completion is delayed using larger test datasets Albeit malicious using real time volumes.</w:t>
      </w:r>
      <w:r w:rsidR="00791C39">
        <w:rPr>
          <w:rFonts w:ascii="Arial" w:hAnsi="Arial" w:cs="Arial"/>
          <w:sz w:val="24"/>
          <w:szCs w:val="24"/>
        </w:rPr>
        <w:br/>
      </w:r>
    </w:p>
    <w:p w14:paraId="3F2158A7" w14:textId="77777777" w:rsidR="009021DF" w:rsidRPr="00FE1D18" w:rsidRDefault="009021DF" w:rsidP="00FE1D18">
      <w:pPr>
        <w:rPr>
          <w:rFonts w:ascii="Arial" w:hAnsi="Arial" w:cs="Arial"/>
          <w:sz w:val="24"/>
          <w:szCs w:val="24"/>
        </w:rPr>
      </w:pPr>
    </w:p>
    <w:p w14:paraId="2F14331C" w14:textId="77777777" w:rsidR="00FE1D18" w:rsidRPr="00FE1D18" w:rsidRDefault="00FE1D18" w:rsidP="00FE1D18">
      <w:pPr>
        <w:rPr>
          <w:rFonts w:ascii="Arial" w:hAnsi="Arial" w:cs="Arial"/>
          <w:b/>
          <w:bCs/>
          <w:sz w:val="24"/>
          <w:szCs w:val="24"/>
        </w:rPr>
      </w:pPr>
      <w:r w:rsidRPr="00FE1D18">
        <w:rPr>
          <w:rFonts w:ascii="Arial" w:hAnsi="Arial" w:cs="Arial"/>
          <w:b/>
          <w:bCs/>
          <w:sz w:val="24"/>
          <w:szCs w:val="24"/>
        </w:rPr>
        <w:t>Suggestions &amp; Recommendations</w:t>
      </w:r>
    </w:p>
    <w:p w14:paraId="7D63C2AC" w14:textId="43C1FE5E" w:rsidR="00FE1D18" w:rsidRPr="009021DF" w:rsidRDefault="00FE1D18" w:rsidP="00FE1D18">
      <w:pPr>
        <w:pStyle w:val="ListParagraph"/>
        <w:numPr>
          <w:ilvl w:val="0"/>
          <w:numId w:val="9"/>
        </w:numPr>
        <w:rPr>
          <w:rFonts w:ascii="Arial" w:hAnsi="Arial" w:cs="Arial"/>
          <w:b/>
          <w:bCs/>
          <w:sz w:val="24"/>
          <w:szCs w:val="24"/>
        </w:rPr>
      </w:pPr>
      <w:r w:rsidRPr="009021DF">
        <w:rPr>
          <w:rFonts w:ascii="Arial" w:hAnsi="Arial" w:cs="Arial"/>
          <w:b/>
          <w:bCs/>
          <w:sz w:val="24"/>
          <w:szCs w:val="24"/>
        </w:rPr>
        <w:t>Enhanced Mock Data Usage</w:t>
      </w:r>
    </w:p>
    <w:p w14:paraId="7730390A" w14:textId="3B3730A6" w:rsidR="00FE1D18" w:rsidRPr="009021DF" w:rsidRDefault="00FE1D18" w:rsidP="00FE1D18">
      <w:pPr>
        <w:pStyle w:val="ListParagraph"/>
        <w:rPr>
          <w:rFonts w:ascii="Arial" w:hAnsi="Arial" w:cs="Arial"/>
          <w:sz w:val="24"/>
          <w:szCs w:val="24"/>
        </w:rPr>
      </w:pPr>
      <w:r w:rsidRPr="009021DF">
        <w:rPr>
          <w:rFonts w:ascii="Arial" w:hAnsi="Arial" w:cs="Arial"/>
          <w:sz w:val="24"/>
          <w:szCs w:val="24"/>
        </w:rPr>
        <w:t>Mock data framework is implemented to simulate different valid and invalid conditions without risking production like data.</w:t>
      </w:r>
    </w:p>
    <w:p w14:paraId="1AEEA43B" w14:textId="77777777" w:rsidR="00FE1D18" w:rsidRPr="009021DF" w:rsidRDefault="00FE1D18" w:rsidP="00FE1D18">
      <w:pPr>
        <w:pStyle w:val="ListParagraph"/>
        <w:rPr>
          <w:rFonts w:ascii="Arial" w:hAnsi="Arial" w:cs="Arial"/>
          <w:sz w:val="24"/>
          <w:szCs w:val="24"/>
        </w:rPr>
      </w:pPr>
    </w:p>
    <w:p w14:paraId="10093EE1" w14:textId="6A651959" w:rsidR="00FE1D18" w:rsidRPr="009021DF" w:rsidRDefault="00FE1D18" w:rsidP="00FE1D18">
      <w:pPr>
        <w:pStyle w:val="ListParagraph"/>
        <w:numPr>
          <w:ilvl w:val="0"/>
          <w:numId w:val="9"/>
        </w:numPr>
        <w:rPr>
          <w:rFonts w:ascii="Arial" w:hAnsi="Arial" w:cs="Arial"/>
          <w:b/>
          <w:bCs/>
          <w:sz w:val="24"/>
          <w:szCs w:val="24"/>
        </w:rPr>
      </w:pPr>
      <w:r w:rsidRPr="009021DF">
        <w:rPr>
          <w:rFonts w:ascii="Arial" w:hAnsi="Arial" w:cs="Arial"/>
          <w:b/>
          <w:bCs/>
          <w:sz w:val="24"/>
          <w:szCs w:val="24"/>
        </w:rPr>
        <w:t>Early Integration Simulation</w:t>
      </w:r>
    </w:p>
    <w:p w14:paraId="4DBDF629" w14:textId="4AC888B6" w:rsidR="00FE1D18" w:rsidRPr="009021DF" w:rsidRDefault="00FE1D18" w:rsidP="00FE1D18">
      <w:pPr>
        <w:pStyle w:val="ListParagraph"/>
        <w:rPr>
          <w:rFonts w:ascii="Arial" w:hAnsi="Arial" w:cs="Arial"/>
          <w:b/>
          <w:bCs/>
          <w:sz w:val="24"/>
          <w:szCs w:val="24"/>
        </w:rPr>
      </w:pPr>
      <w:r w:rsidRPr="009021DF">
        <w:rPr>
          <w:rFonts w:ascii="Arial" w:hAnsi="Arial" w:cs="Arial"/>
          <w:sz w:val="24"/>
          <w:szCs w:val="24"/>
        </w:rPr>
        <w:t>Perform the Oracle-to-COBOL data format transition earlier in the SDLC especially, and focus during this integration testing on the problems in Step 1</w:t>
      </w:r>
      <w:r w:rsidRPr="009021DF">
        <w:rPr>
          <w:rFonts w:ascii="Arial" w:hAnsi="Arial" w:cs="Arial"/>
          <w:b/>
          <w:bCs/>
          <w:sz w:val="24"/>
          <w:szCs w:val="24"/>
        </w:rPr>
        <w:t>.</w:t>
      </w:r>
      <w:r w:rsidRPr="009021DF">
        <w:rPr>
          <w:rFonts w:ascii="Arial" w:hAnsi="Arial" w:cs="Arial"/>
          <w:b/>
          <w:bCs/>
          <w:sz w:val="24"/>
          <w:szCs w:val="24"/>
        </w:rPr>
        <w:br/>
      </w:r>
    </w:p>
    <w:p w14:paraId="0B99541F" w14:textId="480A63B8" w:rsidR="00FE1D18" w:rsidRPr="009021DF" w:rsidRDefault="00FE1D18" w:rsidP="00FE1D18">
      <w:pPr>
        <w:pStyle w:val="ListParagraph"/>
        <w:numPr>
          <w:ilvl w:val="0"/>
          <w:numId w:val="9"/>
        </w:numPr>
        <w:rPr>
          <w:rFonts w:ascii="Arial" w:hAnsi="Arial" w:cs="Arial"/>
          <w:b/>
          <w:bCs/>
          <w:sz w:val="24"/>
          <w:szCs w:val="24"/>
        </w:rPr>
      </w:pPr>
      <w:r w:rsidRPr="009021DF">
        <w:rPr>
          <w:rFonts w:ascii="Arial" w:hAnsi="Arial" w:cs="Arial"/>
          <w:b/>
          <w:bCs/>
          <w:sz w:val="24"/>
          <w:szCs w:val="24"/>
        </w:rPr>
        <w:t>Error Message Standardization</w:t>
      </w:r>
    </w:p>
    <w:p w14:paraId="143CD8D8" w14:textId="77777777" w:rsidR="00FE1D18" w:rsidRPr="009021DF" w:rsidRDefault="00FE1D18" w:rsidP="00FE1D18">
      <w:pPr>
        <w:pStyle w:val="ListParagraph"/>
        <w:rPr>
          <w:rFonts w:ascii="Arial" w:hAnsi="Arial" w:cs="Arial"/>
          <w:sz w:val="24"/>
          <w:szCs w:val="24"/>
        </w:rPr>
      </w:pPr>
      <w:r w:rsidRPr="009021DF">
        <w:rPr>
          <w:rFonts w:ascii="Arial" w:hAnsi="Arial" w:cs="Arial"/>
          <w:sz w:val="24"/>
          <w:szCs w:val="24"/>
        </w:rPr>
        <w:t>Design a new module to handle update COBOL errors to provide clearer and consistent messages across modules.</w:t>
      </w:r>
    </w:p>
    <w:p w14:paraId="0D9AC16D" w14:textId="77777777" w:rsidR="00FE1D18" w:rsidRPr="009021DF" w:rsidRDefault="00FE1D18" w:rsidP="00FE1D18">
      <w:pPr>
        <w:pStyle w:val="ListParagraph"/>
        <w:rPr>
          <w:rFonts w:ascii="Arial" w:hAnsi="Arial" w:cs="Arial"/>
          <w:sz w:val="24"/>
          <w:szCs w:val="24"/>
        </w:rPr>
      </w:pPr>
    </w:p>
    <w:p w14:paraId="7D57970E" w14:textId="27053022" w:rsidR="00FE1D18" w:rsidRPr="009021DF" w:rsidRDefault="00FE1D18" w:rsidP="00FE1D18">
      <w:pPr>
        <w:pStyle w:val="ListParagraph"/>
        <w:numPr>
          <w:ilvl w:val="0"/>
          <w:numId w:val="9"/>
        </w:numPr>
        <w:rPr>
          <w:rFonts w:ascii="Arial" w:hAnsi="Arial" w:cs="Arial"/>
          <w:b/>
          <w:bCs/>
          <w:sz w:val="24"/>
          <w:szCs w:val="24"/>
        </w:rPr>
      </w:pPr>
      <w:r w:rsidRPr="009021DF">
        <w:rPr>
          <w:rFonts w:ascii="Arial" w:hAnsi="Arial" w:cs="Arial"/>
          <w:b/>
          <w:bCs/>
          <w:sz w:val="24"/>
          <w:szCs w:val="24"/>
        </w:rPr>
        <w:t>Parallel Execution Profiling</w:t>
      </w:r>
    </w:p>
    <w:p w14:paraId="4F5974C6" w14:textId="244AE3F5" w:rsidR="00FE1D18" w:rsidRPr="009021DF" w:rsidRDefault="00FE1D18" w:rsidP="00FE1D18">
      <w:pPr>
        <w:pStyle w:val="ListParagraph"/>
        <w:rPr>
          <w:rFonts w:ascii="Arial" w:hAnsi="Arial" w:cs="Arial"/>
          <w:sz w:val="24"/>
          <w:szCs w:val="24"/>
        </w:rPr>
      </w:pPr>
      <w:r w:rsidRPr="009021DF">
        <w:rPr>
          <w:rFonts w:ascii="Arial" w:hAnsi="Arial" w:cs="Arial"/>
          <w:sz w:val="24"/>
          <w:szCs w:val="24"/>
        </w:rPr>
        <w:t>For large volume batches, ensure batch program threading and scheduling do not overload mainframe job queues.</w:t>
      </w:r>
    </w:p>
    <w:p w14:paraId="5E72689B" w14:textId="77777777" w:rsidR="00721E48" w:rsidRPr="009021DF" w:rsidRDefault="00721E48">
      <w:pPr>
        <w:rPr>
          <w:rFonts w:ascii="Arial" w:hAnsi="Arial" w:cs="Arial"/>
          <w:sz w:val="24"/>
          <w:szCs w:val="24"/>
        </w:rPr>
      </w:pPr>
    </w:p>
    <w:sectPr w:rsidR="00721E48" w:rsidRPr="009021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BF4F49"/>
    <w:multiLevelType w:val="hybridMultilevel"/>
    <w:tmpl w:val="DA244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E8766B"/>
    <w:multiLevelType w:val="multilevel"/>
    <w:tmpl w:val="6FA8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4C783F"/>
    <w:multiLevelType w:val="hybridMultilevel"/>
    <w:tmpl w:val="937A3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5E115F"/>
    <w:multiLevelType w:val="multilevel"/>
    <w:tmpl w:val="280E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CF0D35"/>
    <w:multiLevelType w:val="multilevel"/>
    <w:tmpl w:val="A138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BE689A"/>
    <w:multiLevelType w:val="hybridMultilevel"/>
    <w:tmpl w:val="5F969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957F12"/>
    <w:multiLevelType w:val="multilevel"/>
    <w:tmpl w:val="4534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0E7968"/>
    <w:multiLevelType w:val="hybridMultilevel"/>
    <w:tmpl w:val="667891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69725B2"/>
    <w:multiLevelType w:val="multilevel"/>
    <w:tmpl w:val="B856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AA3CF2"/>
    <w:multiLevelType w:val="hybridMultilevel"/>
    <w:tmpl w:val="A9A6C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206497C"/>
    <w:multiLevelType w:val="multilevel"/>
    <w:tmpl w:val="C93EF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1175AD"/>
    <w:multiLevelType w:val="hybridMultilevel"/>
    <w:tmpl w:val="86B8B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6990B98"/>
    <w:multiLevelType w:val="hybridMultilevel"/>
    <w:tmpl w:val="1032A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5799553">
    <w:abstractNumId w:val="1"/>
  </w:num>
  <w:num w:numId="2" w16cid:durableId="37704383">
    <w:abstractNumId w:val="3"/>
  </w:num>
  <w:num w:numId="3" w16cid:durableId="1739547382">
    <w:abstractNumId w:val="6"/>
  </w:num>
  <w:num w:numId="4" w16cid:durableId="1836916552">
    <w:abstractNumId w:val="4"/>
  </w:num>
  <w:num w:numId="5" w16cid:durableId="1627080767">
    <w:abstractNumId w:val="8"/>
  </w:num>
  <w:num w:numId="6" w16cid:durableId="1238176789">
    <w:abstractNumId w:val="10"/>
  </w:num>
  <w:num w:numId="7" w16cid:durableId="1096442720">
    <w:abstractNumId w:val="2"/>
  </w:num>
  <w:num w:numId="8" w16cid:durableId="1175650994">
    <w:abstractNumId w:val="0"/>
  </w:num>
  <w:num w:numId="9" w16cid:durableId="209806760">
    <w:abstractNumId w:val="7"/>
  </w:num>
  <w:num w:numId="10" w16cid:durableId="324404068">
    <w:abstractNumId w:val="5"/>
  </w:num>
  <w:num w:numId="11" w16cid:durableId="1764763562">
    <w:abstractNumId w:val="11"/>
  </w:num>
  <w:num w:numId="12" w16cid:durableId="1865053778">
    <w:abstractNumId w:val="12"/>
  </w:num>
  <w:num w:numId="13" w16cid:durableId="20992792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D18"/>
    <w:rsid w:val="00721E48"/>
    <w:rsid w:val="00766E43"/>
    <w:rsid w:val="00791C39"/>
    <w:rsid w:val="009021DF"/>
    <w:rsid w:val="009A2F21"/>
    <w:rsid w:val="009E0B7F"/>
    <w:rsid w:val="00C12BC4"/>
    <w:rsid w:val="00D4643D"/>
    <w:rsid w:val="00E853DD"/>
    <w:rsid w:val="00FE1D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D8973"/>
  <w15:chartTrackingRefBased/>
  <w15:docId w15:val="{0ACB4CF8-01C4-4F49-BB97-831FC708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D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1D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1D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1D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1D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1D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1D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1D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1D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D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1D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1D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1D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1D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1D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1D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1D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1D18"/>
    <w:rPr>
      <w:rFonts w:eastAsiaTheme="majorEastAsia" w:cstheme="majorBidi"/>
      <w:color w:val="272727" w:themeColor="text1" w:themeTint="D8"/>
    </w:rPr>
  </w:style>
  <w:style w:type="paragraph" w:styleId="Title">
    <w:name w:val="Title"/>
    <w:basedOn w:val="Normal"/>
    <w:next w:val="Normal"/>
    <w:link w:val="TitleChar"/>
    <w:uiPriority w:val="10"/>
    <w:qFormat/>
    <w:rsid w:val="00FE1D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D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1D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1D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1D18"/>
    <w:pPr>
      <w:spacing w:before="160"/>
      <w:jc w:val="center"/>
    </w:pPr>
    <w:rPr>
      <w:i/>
      <w:iCs/>
      <w:color w:val="404040" w:themeColor="text1" w:themeTint="BF"/>
    </w:rPr>
  </w:style>
  <w:style w:type="character" w:customStyle="1" w:styleId="QuoteChar">
    <w:name w:val="Quote Char"/>
    <w:basedOn w:val="DefaultParagraphFont"/>
    <w:link w:val="Quote"/>
    <w:uiPriority w:val="29"/>
    <w:rsid w:val="00FE1D18"/>
    <w:rPr>
      <w:i/>
      <w:iCs/>
      <w:color w:val="404040" w:themeColor="text1" w:themeTint="BF"/>
    </w:rPr>
  </w:style>
  <w:style w:type="paragraph" w:styleId="ListParagraph">
    <w:name w:val="List Paragraph"/>
    <w:basedOn w:val="Normal"/>
    <w:uiPriority w:val="34"/>
    <w:qFormat/>
    <w:rsid w:val="00FE1D18"/>
    <w:pPr>
      <w:ind w:left="720"/>
      <w:contextualSpacing/>
    </w:pPr>
  </w:style>
  <w:style w:type="character" w:styleId="IntenseEmphasis">
    <w:name w:val="Intense Emphasis"/>
    <w:basedOn w:val="DefaultParagraphFont"/>
    <w:uiPriority w:val="21"/>
    <w:qFormat/>
    <w:rsid w:val="00FE1D18"/>
    <w:rPr>
      <w:i/>
      <w:iCs/>
      <w:color w:val="2F5496" w:themeColor="accent1" w:themeShade="BF"/>
    </w:rPr>
  </w:style>
  <w:style w:type="paragraph" w:styleId="IntenseQuote">
    <w:name w:val="Intense Quote"/>
    <w:basedOn w:val="Normal"/>
    <w:next w:val="Normal"/>
    <w:link w:val="IntenseQuoteChar"/>
    <w:uiPriority w:val="30"/>
    <w:qFormat/>
    <w:rsid w:val="00FE1D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1D18"/>
    <w:rPr>
      <w:i/>
      <w:iCs/>
      <w:color w:val="2F5496" w:themeColor="accent1" w:themeShade="BF"/>
    </w:rPr>
  </w:style>
  <w:style w:type="character" w:styleId="IntenseReference">
    <w:name w:val="Intense Reference"/>
    <w:basedOn w:val="DefaultParagraphFont"/>
    <w:uiPriority w:val="32"/>
    <w:qFormat/>
    <w:rsid w:val="00FE1D18"/>
    <w:rPr>
      <w:b/>
      <w:bCs/>
      <w:smallCaps/>
      <w:color w:val="2F5496" w:themeColor="accent1" w:themeShade="BF"/>
      <w:spacing w:val="5"/>
    </w:rPr>
  </w:style>
  <w:style w:type="character" w:styleId="Hyperlink">
    <w:name w:val="Hyperlink"/>
    <w:basedOn w:val="DefaultParagraphFont"/>
    <w:uiPriority w:val="99"/>
    <w:unhideWhenUsed/>
    <w:rsid w:val="00D4643D"/>
    <w:rPr>
      <w:color w:val="0563C1" w:themeColor="hyperlink"/>
      <w:u w:val="single"/>
    </w:rPr>
  </w:style>
  <w:style w:type="character" w:styleId="UnresolvedMention">
    <w:name w:val="Unresolved Mention"/>
    <w:basedOn w:val="DefaultParagraphFont"/>
    <w:uiPriority w:val="99"/>
    <w:semiHidden/>
    <w:unhideWhenUsed/>
    <w:rsid w:val="00D464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243164">
      <w:bodyDiv w:val="1"/>
      <w:marLeft w:val="0"/>
      <w:marRight w:val="0"/>
      <w:marTop w:val="0"/>
      <w:marBottom w:val="0"/>
      <w:divBdr>
        <w:top w:val="none" w:sz="0" w:space="0" w:color="auto"/>
        <w:left w:val="none" w:sz="0" w:space="0" w:color="auto"/>
        <w:bottom w:val="none" w:sz="0" w:space="0" w:color="auto"/>
        <w:right w:val="none" w:sz="0" w:space="0" w:color="auto"/>
      </w:divBdr>
    </w:div>
    <w:div w:id="161906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Karandeep Singh</dc:creator>
  <cp:keywords/>
  <dc:description/>
  <cp:lastModifiedBy>Karandeep Singh</cp:lastModifiedBy>
  <cp:revision>4</cp:revision>
  <dcterms:created xsi:type="dcterms:W3CDTF">2025-04-15T02:35:00Z</dcterms:created>
  <dcterms:modified xsi:type="dcterms:W3CDTF">2025-06-17T00:58:00Z</dcterms:modified>
</cp:coreProperties>
</file>