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SDG6reproducibility</w:t>
      </w:r>
    </w:p>
    <w:bookmarkStart w:id="20" w:name="data-import"/>
    <w:p>
      <w:pPr>
        <w:pStyle w:val="Heading1"/>
      </w:pPr>
      <w:r>
        <w:t xml:space="preserve">Data import</w:t>
      </w:r>
    </w:p>
    <w:bookmarkEnd w:id="20"/>
    <w:bookmarkStart w:id="22" w:name="data-exploration"/>
    <w:p>
      <w:pPr>
        <w:pStyle w:val="Heading1"/>
      </w:pPr>
      <w:r>
        <w:t xml:space="preserve">Data exploration</w:t>
      </w:r>
    </w:p>
    <w:bookmarkStart w:id="21" w:name="data-exploration-1"/>
    <w:p>
      <w:pPr>
        <w:pStyle w:val="Heading2"/>
      </w:pPr>
      <w:r>
        <w:t xml:space="preserve">Data exploration</w:t>
      </w:r>
    </w:p>
    <w:p>
      <w:pPr>
        <w:pStyle w:val="FirstParagraph"/>
      </w:pPr>
      <w:r>
        <w:t xml:space="preserve">Text</w:t>
      </w:r>
    </w:p>
    <w:p>
      <w:pPr>
        <w:pStyle w:val="SourceCode"/>
      </w:pPr>
      <w:r>
        <w:rPr>
          <w:rStyle w:val="VerbatimChar"/>
        </w:rPr>
        <w:t xml:space="preserve">Rows: 16,576</w:t>
      </w:r>
      <w:r>
        <w:br/>
      </w:r>
      <w:r>
        <w:rPr>
          <w:rStyle w:val="VerbatimChar"/>
        </w:rPr>
        <w:t xml:space="preserve">Columns: 9</w:t>
      </w:r>
      <w:r>
        <w:br/>
      </w:r>
      <w:r>
        <w:rPr>
          <w:rStyle w:val="VerbatimChar"/>
        </w:rPr>
        <w:t xml:space="preserve">$ source            &lt;chr&gt; "MICS03", "NRVA03", "NRVS05", "NRVA08", "MICS11", "N…</w:t>
      </w:r>
      <w:r>
        <w:br/>
      </w:r>
      <w:r>
        <w:rPr>
          <w:rStyle w:val="VerbatimChar"/>
        </w:rPr>
        <w:t xml:space="preserve">$ type              &lt;chr&gt; "Survey", "Survey", "Survey", "Survey", "Survey", "S…</w:t>
      </w:r>
      <w:r>
        <w:br/>
      </w:r>
      <w:r>
        <w:rPr>
          <w:rStyle w:val="VerbatimChar"/>
        </w:rPr>
        <w:t xml:space="preserve">$ year              &lt;dbl&gt; 2003, 2003, 2005, 2008, 2011, 2012, 2014, 2015, 2017…</w:t>
      </w:r>
      <w:r>
        <w:br/>
      </w:r>
      <w:r>
        <w:rPr>
          <w:rStyle w:val="VerbatimChar"/>
        </w:rPr>
        <w:t xml:space="preserve">$ var_short         &lt;chr&gt; "s_imp_r", "s_imp_r", "s_imp_r", "s_imp_r", "s_imp_r…</w:t>
      </w:r>
      <w:r>
        <w:br/>
      </w:r>
      <w:r>
        <w:rPr>
          <w:rStyle w:val="VerbatimChar"/>
        </w:rPr>
        <w:t xml:space="preserve">$ value             &lt;dbl&gt; 26.00000, 28.55865, 31.17534, 30.10000, 44.20000, 36…</w:t>
      </w:r>
      <w:r>
        <w:br/>
      </w:r>
      <w:r>
        <w:rPr>
          <w:rStyle w:val="VerbatimChar"/>
        </w:rPr>
        <w:t xml:space="preserve">$ iso3              &lt;chr&gt; "AFG", "AFG", "AFG", "AFG", "AFG", "AFG", "AFG", "AF…</w:t>
      </w:r>
      <w:r>
        <w:br/>
      </w:r>
      <w:r>
        <w:rPr>
          <w:rStyle w:val="VerbatimChar"/>
        </w:rPr>
        <w:t xml:space="preserve">$ var_long          &lt;chr&gt; "Improved", "Improved", "Improved", "Improved", "Imp…</w:t>
      </w:r>
      <w:r>
        <w:br/>
      </w:r>
      <w:r>
        <w:rPr>
          <w:rStyle w:val="VerbatimChar"/>
        </w:rPr>
        <w:t xml:space="preserve">$ residence         &lt;chr&gt; "rural", "rural", "rural", "rural", "rural", "rural"…</w:t>
      </w:r>
      <w:r>
        <w:br/>
      </w:r>
      <w:r>
        <w:rPr>
          <w:rStyle w:val="VerbatimChar"/>
        </w:rPr>
        <w:t xml:space="preserve">$ san_service_chain &lt;fct&gt; user interface, user interface, user interface, user…</w:t>
      </w:r>
    </w:p>
    <w:p>
      <w:pPr>
        <w:pStyle w:val="SourceCode"/>
      </w:pPr>
      <w:r>
        <w:rPr>
          <w:rStyle w:val="VerbatimChar"/>
        </w:rPr>
        <w:t xml:space="preserve"># A tibble: 6 × 9</w:t>
      </w:r>
      <w:r>
        <w:br/>
      </w:r>
      <w:r>
        <w:rPr>
          <w:rStyle w:val="VerbatimChar"/>
        </w:rPr>
        <w:t xml:space="preserve">  source type    year var_short value iso3  var_long residence san_service_chain</w:t>
      </w:r>
      <w:r>
        <w:br/>
      </w:r>
      <w:r>
        <w:rPr>
          <w:rStyle w:val="VerbatimChar"/>
        </w:rPr>
        <w:t xml:space="preserve">  &lt;chr&gt;  &lt;chr&gt;  &lt;dbl&gt; &lt;chr&gt;     &lt;dbl&gt; &lt;chr&gt; &lt;chr&gt;    &lt;chr&gt;     &lt;fct&gt;            </w:t>
      </w:r>
      <w:r>
        <w:br/>
      </w:r>
      <w:r>
        <w:rPr>
          <w:rStyle w:val="VerbatimChar"/>
        </w:rPr>
        <w:t xml:space="preserve">1 MICS03 Survey  2003 s_imp_r    26   AFG   Improved rural     user interface   </w:t>
      </w:r>
      <w:r>
        <w:br/>
      </w:r>
      <w:r>
        <w:rPr>
          <w:rStyle w:val="VerbatimChar"/>
        </w:rPr>
        <w:t xml:space="preserve">2 NRVA03 Survey  2003 s_imp_r    28.6 AFG   Improved rural     user interface   </w:t>
      </w:r>
      <w:r>
        <w:br/>
      </w:r>
      <w:r>
        <w:rPr>
          <w:rStyle w:val="VerbatimChar"/>
        </w:rPr>
        <w:t xml:space="preserve">3 NRVS05 Survey  2005 s_imp_r    31.2 AFG   Improved rural     user interface   </w:t>
      </w:r>
      <w:r>
        <w:br/>
      </w:r>
      <w:r>
        <w:rPr>
          <w:rStyle w:val="VerbatimChar"/>
        </w:rPr>
        <w:t xml:space="preserve">4 NRVA08 Survey  2008 s_imp_r    30.1 AFG   Improved rural     user interface   </w:t>
      </w:r>
      <w:r>
        <w:br/>
      </w:r>
      <w:r>
        <w:rPr>
          <w:rStyle w:val="VerbatimChar"/>
        </w:rPr>
        <w:t xml:space="preserve">5 MICS11 Survey  2011 s_imp_r    44.2 AFG   Improved rural     user interface   </w:t>
      </w:r>
      <w:r>
        <w:br/>
      </w:r>
      <w:r>
        <w:rPr>
          <w:rStyle w:val="VerbatimChar"/>
        </w:rPr>
        <w:t xml:space="preserve">6 NRVA12 Survey  2012 s_imp_r    36.3 AFG   Improved rural     user interface   </w:t>
      </w:r>
    </w:p>
    <w:p>
      <w:pPr>
        <w:pStyle w:val="SourceCode"/>
      </w:pPr>
      <w:r>
        <w:rPr>
          <w:rStyle w:val="VerbatimChar"/>
        </w:rPr>
        <w:t xml:space="preserve"># A tibble: 6 × 9</w:t>
      </w:r>
      <w:r>
        <w:br/>
      </w:r>
      <w:r>
        <w:rPr>
          <w:rStyle w:val="VerbatimChar"/>
        </w:rPr>
        <w:t xml:space="preserve">  source type   year var_short   value iso3  var_long residence san_service_cha…</w:t>
      </w:r>
      <w:r>
        <w:br/>
      </w:r>
      <w:r>
        <w:rPr>
          <w:rStyle w:val="VerbatimChar"/>
        </w:rPr>
        <w:t xml:space="preserve">  &lt;chr&gt;  &lt;chr&gt; &lt;dbl&gt; &lt;chr&gt;       &lt;dbl&gt; &lt;chr&gt; &lt;chr&gt;    &lt;chr&gt;     &lt;fct&gt;           </w:t>
      </w:r>
      <w:r>
        <w:br/>
      </w:r>
      <w:r>
        <w:rPr>
          <w:rStyle w:val="VerbatimChar"/>
        </w:rPr>
        <w:t xml:space="preserve">1 WWT15  Admin  2015 s_treat_wt…  47.7 ZWE   Treated… national  WW treatment    </w:t>
      </w:r>
      <w:r>
        <w:br/>
      </w:r>
      <w:r>
        <w:rPr>
          <w:rStyle w:val="VerbatimChar"/>
        </w:rPr>
        <w:t xml:space="preserve">2 &lt;NA&gt;   &lt;NA&gt;     NA &lt;NA&gt;         NA   MAC   &lt;NA&gt;     &lt;NA&gt;      &lt;NA&gt;            </w:t>
      </w:r>
      <w:r>
        <w:br/>
      </w:r>
      <w:r>
        <w:rPr>
          <w:rStyle w:val="VerbatimChar"/>
        </w:rPr>
        <w:t xml:space="preserve">3 &lt;NA&gt;   &lt;NA&gt;     NA &lt;NA&gt;         NA   VAT   &lt;NA&gt;     &lt;NA&gt;      &lt;NA&gt;            </w:t>
      </w:r>
      <w:r>
        <w:br/>
      </w:r>
      <w:r>
        <w:rPr>
          <w:rStyle w:val="VerbatimChar"/>
        </w:rPr>
        <w:t xml:space="preserve">4 &lt;NA&gt;   &lt;NA&gt;     NA &lt;NA&gt;         NA   IMN   &lt;NA&gt;     &lt;NA&gt;      &lt;NA&gt;            </w:t>
      </w:r>
      <w:r>
        <w:br/>
      </w:r>
      <w:r>
        <w:rPr>
          <w:rStyle w:val="VerbatimChar"/>
        </w:rPr>
        <w:t xml:space="preserve">5 &lt;NA&gt;   &lt;NA&gt;     NA &lt;NA&gt;         NA   SPM   &lt;NA&gt;     &lt;NA&gt;      &lt;NA&gt;            </w:t>
      </w:r>
      <w:r>
        <w:br/>
      </w:r>
      <w:r>
        <w:rPr>
          <w:rStyle w:val="VerbatimChar"/>
        </w:rPr>
        <w:t xml:space="preserve">6 &lt;NA&gt;   &lt;NA&gt;     NA &lt;NA&gt;         NA   ESH   &lt;NA&gt;     &lt;NA&gt;      &lt;NA&gt;            </w:t>
      </w:r>
    </w:p>
    <w:bookmarkEnd w:id="21"/>
    <w:bookmarkEnd w:id="22"/>
    <w:bookmarkStart w:id="24" w:name="methods"/>
    <w:p>
      <w:pPr>
        <w:pStyle w:val="Heading1"/>
      </w:pPr>
      <w:r>
        <w:t xml:space="preserve">Methods</w:t>
      </w:r>
    </w:p>
    <w:bookmarkStart w:id="23" w:name="jmp-methods-report"/>
    <w:p>
      <w:pPr>
        <w:pStyle w:val="Heading2"/>
      </w:pPr>
      <w:r>
        <w:t xml:space="preserve">JMP Methods report</w:t>
      </w:r>
    </w:p>
    <w:bookmarkEnd w:id="23"/>
    <w:bookmarkEnd w:id="24"/>
    <w:bookmarkStart w:id="30" w:name="first-linear-model"/>
    <w:p>
      <w:pPr>
        <w:pStyle w:val="Heading1"/>
      </w:pPr>
      <w:r>
        <w:t xml:space="preserve">First linear model</w:t>
      </w:r>
    </w:p>
    <w:p>
      <w:pPr>
        <w:numPr>
          <w:ilvl w:val="0"/>
          <w:numId w:val="1002"/>
        </w:numPr>
        <w:pStyle w:val="Compact"/>
      </w:pPr>
      <w:r>
        <w:t xml:space="preserve">Model for Uganda, rural, improved</w:t>
      </w:r>
    </w:p>
    <w:p>
      <w:pPr>
        <w:numPr>
          <w:ilvl w:val="0"/>
          <w:numId w:val="1002"/>
        </w:numPr>
        <w:pStyle w:val="Compact"/>
      </w:pPr>
      <w:r>
        <w:t xml:space="preserve">Data is not linear</w:t>
      </w:r>
    </w:p>
    <w:bookmarkStart w:id="25" w:name="observations"/>
    <w:p>
      <w:pPr>
        <w:pStyle w:val="Heading2"/>
      </w:pPr>
      <w:r>
        <w:t xml:space="preserve">Observations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value ~ year, data = .)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-6.1676 -1.4535 -0.7901  0.8256  9.0535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Estimate Std. Error t value Pr(&gt;|t|)  </w:t>
      </w:r>
      <w:r>
        <w:br/>
      </w:r>
      <w:r>
        <w:rPr>
          <w:rStyle w:val="VerbatimChar"/>
        </w:rPr>
        <w:t xml:space="preserve">(Intercept) -638.8793   274.7207  -2.326   0.0307 *</w:t>
      </w:r>
      <w:r>
        <w:br/>
      </w:r>
      <w:r>
        <w:rPr>
          <w:rStyle w:val="VerbatimChar"/>
        </w:rPr>
        <w:t xml:space="preserve">year           0.3299     0.1367   2.413   0.0255 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3.395 on 20 degrees of freedom</w:t>
      </w:r>
      <w:r>
        <w:br/>
      </w:r>
      <w:r>
        <w:rPr>
          <w:rStyle w:val="VerbatimChar"/>
        </w:rPr>
        <w:t xml:space="preserve">Multiple R-squared:  0.2255,    Adjusted R-squared:  0.1868 </w:t>
      </w:r>
      <w:r>
        <w:br/>
      </w:r>
      <w:r>
        <w:rPr>
          <w:rStyle w:val="VerbatimChar"/>
        </w:rPr>
        <w:t xml:space="preserve">F-statistic: 5.823 on 1 and 20 DF,  p-value: 0.02553</w:t>
      </w:r>
    </w:p>
    <w:bookmarkEnd w:id="25"/>
    <w:bookmarkStart w:id="29" w:name="reference-papers"/>
    <w:p>
      <w:pPr>
        <w:pStyle w:val="Heading2"/>
      </w:pPr>
      <w:r>
        <w:t xml:space="preserve">Reference papers</w:t>
      </w:r>
    </w:p>
    <w:p>
      <w:pPr>
        <w:numPr>
          <w:ilvl w:val="0"/>
          <w:numId w:val="1003"/>
        </w:numPr>
        <w:pStyle w:val="Compact"/>
      </w:pPr>
      <w:r>
        <w:t xml:space="preserve">LINK</w:t>
      </w:r>
    </w:p>
    <w:p>
      <w:pPr>
        <w:pStyle w:val="FirstParagraph"/>
      </w:pPr>
      <w:r>
        <w:rPr>
          <w:bCs/>
          <w:b/>
        </w:rPr>
        <w:t xml:space="preserve">Gaps identified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indamsc_files/figure-docx/unnamed-chunk-1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A tibble: 22 × 9</w:t>
      </w:r>
      <w:r>
        <w:br/>
      </w:r>
      <w:r>
        <w:rPr>
          <w:rStyle w:val="VerbatimChar"/>
        </w:rPr>
        <w:t xml:space="preserve">   source type    year var_short value iso3  var_long residence san_service_cha…</w:t>
      </w:r>
      <w:r>
        <w:br/>
      </w:r>
      <w:r>
        <w:rPr>
          <w:rStyle w:val="VerbatimChar"/>
        </w:rPr>
        <w:t xml:space="preserve">   &lt;chr&gt;  &lt;chr&gt;  &lt;dbl&gt; &lt;chr&gt;     &lt;dbl&gt; &lt;chr&gt; &lt;chr&gt;    &lt;chr&gt;     &lt;fct&gt;           </w:t>
      </w:r>
      <w:r>
        <w:br/>
      </w:r>
      <w:r>
        <w:rPr>
          <w:rStyle w:val="VerbatimChar"/>
        </w:rPr>
        <w:t xml:space="preserve"> 1 NHS00  Survey  2000 s_imp_r    19.9 UGA   Improved rural     user interface  </w:t>
      </w:r>
      <w:r>
        <w:br/>
      </w:r>
      <w:r>
        <w:rPr>
          <w:rStyle w:val="VerbatimChar"/>
        </w:rPr>
        <w:t xml:space="preserve"> 2 DHS01  Survey  2001 s_imp_r    19.9 UGA   Improved rural     user interface  </w:t>
      </w:r>
      <w:r>
        <w:br/>
      </w:r>
      <w:r>
        <w:rPr>
          <w:rStyle w:val="VerbatimChar"/>
        </w:rPr>
        <w:t xml:space="preserve"> 3 CEN02  Census  2002 s_imp_r    21.1 UGA   Improved rural     user interface  </w:t>
      </w:r>
      <w:r>
        <w:br/>
      </w:r>
      <w:r>
        <w:rPr>
          <w:rStyle w:val="VerbatimChar"/>
        </w:rPr>
        <w:t xml:space="preserve"> 4 NHS02  Survey  2002 s_imp_r    22.2 UGA   Improved rural     user interface  </w:t>
      </w:r>
      <w:r>
        <w:br/>
      </w:r>
      <w:r>
        <w:rPr>
          <w:rStyle w:val="VerbatimChar"/>
        </w:rPr>
        <w:t xml:space="preserve"> 5 NHS03  Survey  2003 s_imp_r    19.6 UGA   Improved rural     user interface  </w:t>
      </w:r>
      <w:r>
        <w:br/>
      </w:r>
      <w:r>
        <w:rPr>
          <w:rStyle w:val="VerbatimChar"/>
        </w:rPr>
        <w:t xml:space="preserve"> 6 DHS05  Survey  2005 s_imp_r    28.7 UGA   Improved rural     user interface  </w:t>
      </w:r>
      <w:r>
        <w:br/>
      </w:r>
      <w:r>
        <w:rPr>
          <w:rStyle w:val="VerbatimChar"/>
        </w:rPr>
        <w:t xml:space="preserve"> 7 NHS06  Survey  2006 s_imp_r    21.7 UGA   Improved rural     user interface  </w:t>
      </w:r>
      <w:r>
        <w:br/>
      </w:r>
      <w:r>
        <w:rPr>
          <w:rStyle w:val="VerbatimChar"/>
        </w:rPr>
        <w:t xml:space="preserve"> 8 DHS06  Survey  2006 s_imp_r    22.0 UGA   Improved rural     user interface  </w:t>
      </w:r>
      <w:r>
        <w:br/>
      </w:r>
      <w:r>
        <w:rPr>
          <w:rStyle w:val="VerbatimChar"/>
        </w:rPr>
        <w:t xml:space="preserve"> 9 NHS09  Survey  2009 s_imp_r    22.5 UGA   Improved rural     user interface  </w:t>
      </w:r>
      <w:r>
        <w:br/>
      </w:r>
      <w:r>
        <w:rPr>
          <w:rStyle w:val="VerbatimChar"/>
        </w:rPr>
        <w:t xml:space="preserve">10 MIS09  Survey  2009 s_imp_r    24.3 UGA   Improved rural     user interface  </w:t>
      </w:r>
      <w:r>
        <w:br/>
      </w:r>
      <w:r>
        <w:rPr>
          <w:rStyle w:val="VerbatimChar"/>
        </w:rPr>
        <w:t xml:space="preserve"># … with 12 more rows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769e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769e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769e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769e"/>
      <w:shd w:val="clear" w:fill="f1f3f5"/>
    </w:rPr>
  </w:style>
  <w:style w:type="character" w:customStyle="1" w:styleId="ExtensionTok">
    <w:name w:val="ExtensionTok"/>
    <w:basedOn w:val="VerbatimChar"/>
    <w:rPr>
      <w:color w:val="00769e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77623"/>
      <w:shd w:val="clear" w:fill="f1f3f5"/>
    </w:rPr>
  </w:style>
  <w:style w:type="character" w:customStyle="1" w:styleId="RegionMarkerTok">
    <w:name w:val="RegionMarkerTok"/>
    <w:basedOn w:val="VerbatimChar"/>
    <w:rPr>
      <w:color w:val="00769e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769e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SDG6reproducibility</dc:title>
  <dc:creator/>
  <cp:keywords/>
  <dcterms:created xsi:type="dcterms:W3CDTF">2022-07-11T08:25:01Z</dcterms:created>
  <dcterms:modified xsi:type="dcterms:W3CDTF">2022-07-11T08:25:01Z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ecute">
    <vt:lpwstr/>
  </property>
  <property fmtid="{D5CDD505-2E9C-101B-9397-08002B2CF9AE}" pid="3" name="format">
    <vt:lpwstr>docx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toc-title">
    <vt:lpwstr>Table of contents</vt:lpwstr>
  </property>
</Properties>
</file>