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1.Question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10,000,000 examples, how would you split the train/dev/test set?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60% train . 20% dev . 20% test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98% train . 1% dev . 1% test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33% train . 33% dev . 33% test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2.Question 2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dev and test set should: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Come from the same distribution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 from different distributions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 identical to each other (same (x,y) pairs)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Have the same number of examples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3.Question 3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Neural Network model seems to have high bias, what of the following would be promising things to try? (Check all that apply.)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more test data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 the number of units in each hidden layer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regularization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the Neural Network deeper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more training data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4.Question 4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working on an automated check-out kiosk for a supermarket, and are building a classifier for apples, bananas and oranges. Suppose your classifier obtains a training set error of 0.5%, and a dev set error of 7%. Which of the following are promising things to try to improve your classifier? (Check all that apply.)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 the regularization parameter lambda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Decrease the regularization parameter lambda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more training data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bigger neural network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5.Question 5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weight decay?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regularization technique (such as L2 regularization) that results in gradient descent shrinking the weights on every iteration.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Gradual corruption of the weights in the neural network if it is trained on noisy data.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technique to avoid vanishing gradient by imposing a ceiling on the values of the weights.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 of gradually decreasing the learning rate during training.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6.Question 6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happens when you increase the regularization hyperparameter lambda?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Weights are pushed toward becoming smaller (closer to 0)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Weights are pushed toward becoming bigger (further from 0)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Doubling lambda should roughly result in doubling the weights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Gradient descent taking bigger steps with each iteration (proportional to lambda)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7.Question 7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inverted dropout technique, at test time: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apply dropout (randomly eliminating units) but keep the 1/keep_prob factor in the calculations used in training.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 not apply dropout (do not randomly eliminate units), but keep the 1/keep_prob factor in the calculations used in training.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do not apply dropout (do not randomly eliminate units) and do not keep the 1/keep_prob factor in the calculations used in training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apply dropout (randomly eliminating units) and do not keep the 1/keep_prob factor in the calculations used in training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8.Question 8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Increasing the parameter keep_prob from (say) 0.5 to 0.6 will likely cause the following: (Check the two that apply)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Increasing the regularization effect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Reducing the regularization effect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Causing the neural network to end up with a higher training set error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Causing the neural network to end up with a lower training set error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9.Question 9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these techniques are useful for reducing variance (reducing overfitting)? (Check all that apply.)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Dropout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Xavier initialization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augmentation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Vanishing gradient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Exploding gradient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Gradient Checking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L2 regularization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10.Question 10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do we normalize the inputs xxx?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 makes the cost function faster to optimize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Normalization is another word for regularization--It helps to reduce variance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makes the parameter initialization faster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makes it easier to visualize the 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