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c96v1rkd0x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Optimization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1.Question 1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notation would you use to denote the 3rd layer’s activations when the input is the 7th example from the 8th minibatch?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a[3]{7}(8)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a[3]{8}(7)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a[8]{7}(3)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a[8]{3}(7)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2.Question 2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these statements about mini-batch gradient descent do you agree with?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implement mini-batch gradient descent without an explicit for-loop over different mini-batches, so that the algorithm processes all mini-batches at the same time (vectorization).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Training one epoch (one pass through the training set) using mini-batch gradient descent is faster than training one epoch using batch gradient descent.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One iteration of mini-batch gradient descent (computing on a single mini-batch) is faster than one iteration of batch gradient descent.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3.Question 3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is the best mini-batch size usually not 1 and not m, but instead something in-between?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mini-batch size is m, you end up with stochastic gradient descent, which is usually slower than mini-batch gradient descent.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mini-batch size is 1, you end up having to process the entire training set before making any progress.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mini-batch size is m, you end up with batch gradient descent, which has to process the whole training set before making progress.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mini-batch size is 1, you lose the benefits of vectorization across examples in the mini-batch.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4.Question 4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your learning algorithm’s cost JJJ, plotted as a function of the number of iterations, looks like this: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91125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do you agree with?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you’re using mini-batch gradient descent, this looks acceptable. But if you’re using batch gradient descent, something is wrong.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using batch gradient descent or mini-batch gradient descent, something is wrong.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you’re using mini-batch gradient descent, something is wrong. But if you’re using batch gradient descent, this looks acceptable.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you’re using batch gradient descent or mini-batch gradient descent, this looks acceptable.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5.Question 5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the temperature in Casablanca over the first three days of January are the same: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 1st: θ1=10oC\theta_1 = 10^o Cθ1​=10oC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Jan 2nd: θ210oC\theta_2 10^o Cθ2​10oC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(We used Fahrenheit in lecture, so will use Celsius here in honor of the metric world.)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Say you use an exponentially weighted average with β=0.5\beta = 0.5β=0.5 to track the temperature: v0=0v_0 = 0v0​=0, vt=βvt−1+(1−β)θtv_t = \beta v_{t-1} +(1-\beta)\theta_tvt​=βvt−1​+(1−β)θt​. If v2v_2v2​ is the value computed after day 2 without bias correction, and v2correctedv_2^{corrected}v2corrected​ is the value you compute with bias correction. What are these values? (You might be able to do this without a calculator, but you don't actually need one. Remember what is bias correction doing.)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V2 = 7.5, v2^corrected = 10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V2 = 10, v2^corrected = 10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V2 = 10, v2^corrected=7.5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V2 = 7.5, v2^corrected=7.5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6.Question 6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these is NOT a good learning rate decay scheme? Here, t is the epoch number.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 = 1 / root(t) * α0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 = 0.95^t * α0​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α = 1 / (1 + 2∗t) * α0​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α = e^t * α0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7.Question 7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You use an exponentially weighted average on the London temperature dataset. You use the following to track the temperature: vt=βvt−1+(1−β)θtv_{t} = \beta v_{t-1} + (1-\beta)\theta_tvt​=βvt−1​+(1−β)θt​. The red line below was computed using β=0.9\beta = 0.9β=0.9. What would happen to your red curve as you vary β\betaβ? (Check the two that apply)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Decreasing β\betaβ will shift the red line slightly to the right.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Increasing β\betaβ will shift the red line slightly to the right.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Decreasing β\betaβ will create more oscillation within the red line.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Increasing β\betaβ will create more oscillations within the red line.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8.Question 8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 this figure: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3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These plots were generated with gradient descent; with gradient descent with momentum (β\betaβ = 0.5) and gradient descent with momentum (β\betaβ = 0.9). Which curve corresponds to which algorithm?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(1) is gradient descent with momentum (small β\betaβ), (2) is gradient descent with momentum (small β\betaβ), (3) is gradient descent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(1) is gradient descent with momentum (small β\betaβ). (2) is gradient descent. (3) is gradient descent with momentum (large β\betaβ)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(1) is gradient descent. (2) is gradient descent with momentum (large β\betaβ) . (3) is gradient descent with momentum (small β\betaβ)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(1) is gradient descent. (2) is gradient descent with momentum (small β\betaβ). (3) is gradient descent with momentum (large β\betaβ)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9.Question 9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Suppose batch gradient descent in a deep network is taking excessively long to find a value of the parameters that achieves a small value for the cost function J(W[1],b[1],...,W[L],b[L])\mathcal{J}(W^{[1]},b^{[1]},..., W^{[L]},b^{[L]})J(W[1],b[1],...,W[L],b[L]). Which of the following techniques could help find parameter values that attain a small value forJ\mathcal{J}J? (Check all that apply)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 better random initialization for the weights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Try initializing all the weights to zero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 using Adam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tuning the learning rate α\alphaα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 mini-batch gradient descent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10.Question 10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statements about Adam is False?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Adam combines the advantages of RMSProp and momentum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Adam should be used with batch gradient computations, not with mini-batches.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usually use “default” values for the hyperparameters β1,β2\beta_1, \beta_2β1​,β2​ and ε\varepsilonε in Adam (β1=0.9\beta_1 = 0.9β1​=0.9, β2=0.999\beta_2 = 0.999β2​=0.999, ε=10−8\varepsilon = 10^{-8}ε=10−8)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learning rate hyperparameter α\alphaα in Adam usually needs to be tuned.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