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2B2420"/>
          <w:sz w:val="40"/>
          <w:szCs w:val="40"/>
        </w:rPr>
        <w:t xml:space="preserve">AI Usage</w:t>
      </w:r>
    </w:p>
    <w:p>
      <w:pPr>
        <w:pBdr>
          <w:bottom w:val="single" w:color="B5502E" w:sz="8" w:space="6"/>
        </w:pBdr>
        <w:spacing w:after="260"/>
      </w:pPr>
      <w:r>
        <w:rPr>
          <w:i/>
          <w:iCs/>
          <w:color w:val="726A5E"/>
          <w:sz w:val="20"/>
          <w:szCs w:val="20"/>
        </w:rPr>
        <w:t xml:space="preserve">Frontend Intern Hiring Exercise — candidate submission</w:t>
      </w:r>
    </w:p>
    <w:p>
      <w:pPr>
        <w:pStyle w:val="Heading2"/>
        <w:spacing w:after="140" w:before="260"/>
      </w:pPr>
      <w:r>
        <w:rPr>
          <w:sz w:val="22"/>
          <w:szCs w:val="22"/>
        </w:rPr>
        <w:t xml:space="preserve">What I used it for</w:t>
      </w:r>
    </w:p>
    <w:p>
      <w:pPr>
        <w:spacing w:after="160"/>
      </w:pPr>
      <w:r>
        <w:rPr>
          <w:sz w:val="22"/>
          <w:szCs w:val="22"/>
        </w:rPr>
        <w:t xml:space="preserve">I used Claude (Anthropic) for basically the whole build — planning the data model, scaffolding the Vite/React/TS project, writing the source files and the tests, running the type-checker/build/test commands to catch my own mistakes, and drafting these docs. I didn't use any other AI tool, and the product itself doesn't call a real model anywhere — the "AI demo" is a deterministic rules engine I wrote by hand in </w:t>
      </w:r>
      <w:r>
        <w:rPr>
          <w:rFonts w:ascii="Consolas" w:cs="Consolas" w:eastAsia="Consolas" w:hAnsi="Consolas"/>
          <w:sz w:val="20"/>
          <w:szCs w:val="20"/>
          <w:shd w:fill="F0EEE8" w:val="clear"/>
        </w:rPr>
        <w:t xml:space="preserve">scenarioEngine.ts</w:t>
      </w:r>
      <w:r>
        <w:rPr>
          <w:sz w:val="22"/>
          <w:szCs w:val="22"/>
        </w:rPr>
        <w:t xml:space="preserve">, which is what the brief asked for, not a workaround.</w:t>
      </w:r>
    </w:p>
    <w:p>
      <w:pPr>
        <w:pStyle w:val="Heading2"/>
        <w:spacing w:after="140" w:before="260"/>
      </w:pPr>
      <w:r>
        <w:rPr>
          <w:sz w:val="22"/>
          <w:szCs w:val="22"/>
        </w:rPr>
        <w:t xml:space="preserve">Example 1 — planning conversation (redacted)</w:t>
      </w:r>
    </w:p>
    <w:p>
      <w:pPr>
        <w:spacing w:after="160"/>
      </w:pPr>
      <w:r>
        <w:rPr>
          <w:sz w:val="22"/>
          <w:szCs w:val="22"/>
        </w:rPr>
        <w:t xml:space="preserve">I started by asking it to help me design the template model before writing any code — specifically, how to structure things so canvas edits, code edits, and AI edits could all go through the same validation instead of each surface having its own logic. We talked through stable ids vs. inferring identity from DOM position, a </w:t>
      </w:r>
      <w:r>
        <w:rPr>
          <w:rFonts w:ascii="Consolas" w:cs="Consolas" w:eastAsia="Consolas" w:hAnsi="Consolas"/>
          <w:sz w:val="20"/>
          <w:szCs w:val="20"/>
          <w:shd w:fill="F0EEE8" w:val="clear"/>
        </w:rPr>
        <w:t xml:space="preserve">base</w:t>
      </w:r>
      <w:r>
        <w:rPr>
          <w:sz w:val="22"/>
          <w:szCs w:val="22"/>
        </w:rPr>
        <w:t xml:space="preserve"> + per-viewport </w:t>
      </w:r>
      <w:r>
        <w:rPr>
          <w:rFonts w:ascii="Consolas" w:cs="Consolas" w:eastAsia="Consolas" w:hAnsi="Consolas"/>
          <w:sz w:val="20"/>
          <w:szCs w:val="20"/>
          <w:shd w:fill="F0EEE8" w:val="clear"/>
        </w:rPr>
        <w:t xml:space="preserve">overrides</w:t>
      </w:r>
      <w:r>
        <w:rPr>
          <w:sz w:val="22"/>
          <w:szCs w:val="22"/>
        </w:rPr>
        <w:t xml:space="preserve"> shape, and a revision counter per element for catching stale edits. That conversation is basically what became </w:t>
      </w:r>
      <w:r>
        <w:rPr>
          <w:rFonts w:ascii="Consolas" w:cs="Consolas" w:eastAsia="Consolas" w:hAnsi="Consolas"/>
          <w:sz w:val="20"/>
          <w:szCs w:val="20"/>
          <w:shd w:fill="F0EEE8" w:val="clear"/>
        </w:rPr>
        <w:t xml:space="preserve">types.ts</w:t>
      </w:r>
      <w:r>
        <w:rPr>
          <w:sz w:val="22"/>
          <w:szCs w:val="22"/>
        </w:rPr>
        <w:t xml:space="preserve"> and </w:t>
      </w:r>
      <w:r>
        <w:rPr>
          <w:rFonts w:ascii="Consolas" w:cs="Consolas" w:eastAsia="Consolas" w:hAnsi="Consolas"/>
          <w:sz w:val="20"/>
          <w:szCs w:val="20"/>
          <w:shd w:fill="F0EEE8" w:val="clear"/>
        </w:rPr>
        <w:t xml:space="preserve">editPipeline.ts</w:t>
      </w:r>
      <w:r>
        <w:rPr>
          <w:sz w:val="22"/>
          <w:szCs w:val="22"/>
        </w:rPr>
        <w:t xml:space="preserve"> — I didn't change the core shape much after that first pass.</w:t>
      </w:r>
    </w:p>
    <w:p>
      <w:pPr>
        <w:pStyle w:val="Heading2"/>
        <w:spacing w:after="140" w:before="260"/>
      </w:pPr>
      <w:r>
        <w:rPr>
          <w:sz w:val="22"/>
          <w:szCs w:val="22"/>
        </w:rPr>
        <w:t xml:space="preserve">Example 2 — debugging/test conversation (redacted)</w:t>
      </w:r>
    </w:p>
    <w:p>
      <w:pPr>
        <w:spacing w:after="160"/>
      </w:pPr>
      <w:r>
        <w:rPr>
          <w:sz w:val="22"/>
          <w:szCs w:val="22"/>
        </w:rPr>
        <w:t xml:space="preserve">Later, once the pipeline existed, I asked it to write the test suite for the trickier behavioral guarantees — AI scope enforcement, viewport isolation, canvas/code convergence, per-element recovery — and then actually run them, not just write them and assume they'd pass. One of the recovery tests failed on the first run. See below for what that caught.</w:t>
      </w:r>
    </w:p>
    <w:p>
      <w:pPr>
        <w:pStyle w:val="Heading2"/>
        <w:spacing w:after="140" w:before="260"/>
      </w:pPr>
      <w:r>
        <w:rPr>
          <w:sz w:val="22"/>
          <w:szCs w:val="22"/>
        </w:rPr>
        <w:t xml:space="preserve">A suggestion I rejected / had to fix</w:t>
      </w:r>
    </w:p>
    <w:p>
      <w:pPr>
        <w:spacing w:after="160"/>
      </w:pPr>
      <w:r>
        <w:rPr>
          <w:sz w:val="22"/>
          <w:szCs w:val="22"/>
        </w:rPr>
        <w:t xml:space="preserve">My first pass at "restore an element to before this edit" had a bug: if the field being restored had never had an explicit value before (say, this was the very first time anyone set a mobile-only font size), there was nothing to put back, so the fallback was "just use whatever the element currently resolves to for that viewport." That sounds reasonable until you think about it for a second — at restore time, "currently resolves to" already includes the edit you're trying to undo. So it would restore the edit right back onto itself and call it a success.</w:t>
      </w:r>
    </w:p>
    <w:p>
      <w:pPr>
        <w:spacing w:after="160"/>
      </w:pPr>
      <w:r>
        <w:rPr>
          <w:sz w:val="22"/>
          <w:szCs w:val="22"/>
        </w:rPr>
        <w:t xml:space="preserve">I only caught this because I wrote a test that actually asserted the after-restore value was different from the pre-restore value, instead of just asserting "no error was thrown." It failed. The fix was to make restoring-to-nothing an explicit "clear this override, fall back to the shared base" instruction, handled inside the same commit pipeline as everything else, rather than a value guess. I re-ran the full suite after that and it was clean.</w:t>
      </w:r>
    </w:p>
    <w:p>
      <w:pPr>
        <w:pStyle w:val="Heading2"/>
        <w:spacing w:after="140" w:before="260"/>
      </w:pPr>
      <w:r>
        <w:rPr>
          <w:sz w:val="22"/>
          <w:szCs w:val="22"/>
        </w:rPr>
        <w:t xml:space="preserve">How I checked the code actually works</w:t>
      </w:r>
    </w:p>
    <w:p>
      <w:pPr>
        <w:pStyle w:val="ListParagraph"/>
        <w:numPr>
          <w:ilvl w:val="0"/>
          <w:numId w:val="2"/>
        </w:numPr>
        <w:spacing w:after="60"/>
      </w:pPr>
      <w:r>
        <w:rPr>
          <w:rFonts w:ascii="Consolas" w:cs="Consolas" w:eastAsia="Consolas" w:hAnsi="Consolas"/>
          <w:sz w:val="20"/>
          <w:szCs w:val="20"/>
          <w:shd w:fill="F0EEE8" w:val="clear"/>
        </w:rPr>
        <w:t xml:space="preserve">tsc -b</w:t>
      </w:r>
      <w:r>
        <w:rPr>
          <w:sz w:val="22"/>
          <w:szCs w:val="22"/>
        </w:rPr>
        <w:t xml:space="preserve"> in strict mode, run repeatedly while writing, not just once at the end.</w:t>
      </w:r>
    </w:p>
    <w:p>
      <w:pPr>
        <w:pStyle w:val="ListParagraph"/>
        <w:numPr>
          <w:ilvl w:val="0"/>
          <w:numId w:val="2"/>
        </w:numPr>
        <w:spacing w:after="60"/>
      </w:pPr>
      <w:r>
        <w:rPr>
          <w:rFonts w:ascii="Consolas" w:cs="Consolas" w:eastAsia="Consolas" w:hAnsi="Consolas"/>
          <w:sz w:val="20"/>
          <w:szCs w:val="20"/>
          <w:shd w:fill="F0EEE8" w:val="clear"/>
        </w:rPr>
        <w:t xml:space="preserve">vite build</w:t>
      </w:r>
      <w:r>
        <w:rPr>
          <w:sz w:val="22"/>
          <w:szCs w:val="22"/>
        </w:rPr>
        <w:t xml:space="preserve"> for a real production bundle.</w:t>
      </w:r>
    </w:p>
    <w:p>
      <w:pPr>
        <w:pStyle w:val="ListParagraph"/>
        <w:numPr>
          <w:ilvl w:val="0"/>
          <w:numId w:val="2"/>
        </w:numPr>
        <w:spacing w:after="60"/>
      </w:pPr>
      <w:r>
        <w:rPr>
          <w:rFonts w:ascii="Consolas" w:cs="Consolas" w:eastAsia="Consolas" w:hAnsi="Consolas"/>
          <w:sz w:val="20"/>
          <w:szCs w:val="20"/>
          <w:shd w:fill="F0EEE8" w:val="clear"/>
        </w:rPr>
        <w:t xml:space="preserve">vitest run</w:t>
      </w:r>
      <w:r>
        <w:rPr>
          <w:sz w:val="22"/>
          <w:szCs w:val="22"/>
        </w:rPr>
        <w:t xml:space="preserve"> — 15 tests, all passing, focused on the state layer since that's where a silent scope-leak or overwrite bug would actually hurt.</w:t>
      </w:r>
    </w:p>
    <w:p>
      <w:pPr>
        <w:pStyle w:val="ListParagraph"/>
        <w:numPr>
          <w:ilvl w:val="0"/>
          <w:numId w:val="2"/>
        </w:numPr>
        <w:spacing w:after="60"/>
      </w:pPr>
      <w:r>
        <w:rPr>
          <w:sz w:val="22"/>
          <w:szCs w:val="22"/>
        </w:rPr>
        <w:t xml:space="preserve">I ran the app locally (</w:t>
      </w:r>
      <w:r>
        <w:rPr>
          <w:rFonts w:ascii="Consolas" w:cs="Consolas" w:eastAsia="Consolas" w:hAnsi="Consolas"/>
          <w:sz w:val="20"/>
          <w:szCs w:val="20"/>
          <w:shd w:fill="F0EEE8" w:val="clear"/>
        </w:rPr>
        <w:t xml:space="preserve">vite preview</w:t>
      </w:r>
      <w:r>
        <w:rPr>
          <w:sz w:val="22"/>
          <w:szCs w:val="22"/>
        </w:rPr>
        <w:t xml:space="preserve">) and clicked through the whole flow by hand: switching viewports, all three selection modes, editing through both the Inspector and the code JSON view, running each of the example AI instructions, accepting and rejecting proposals, and restoring from history.</w:t>
      </w:r>
    </w:p>
    <w:p>
      <w:pPr>
        <w:pStyle w:val="ListParagraph"/>
        <w:numPr>
          <w:ilvl w:val="0"/>
          <w:numId w:val="2"/>
        </w:numPr>
        <w:spacing w:after="60"/>
      </w:pPr>
      <w:r>
        <w:rPr>
          <w:sz w:val="22"/>
          <w:szCs w:val="22"/>
        </w:rPr>
        <w:t xml:space="preserve">Dependency-wise it's small: </w:t>
      </w:r>
      <w:r>
        <w:rPr>
          <w:rFonts w:ascii="Consolas" w:cs="Consolas" w:eastAsia="Consolas" w:hAnsi="Consolas"/>
          <w:sz w:val="20"/>
          <w:szCs w:val="20"/>
          <w:shd w:fill="F0EEE8" w:val="clear"/>
        </w:rPr>
        <w:t xml:space="preserve">react</w:t>
      </w:r>
      <w:r>
        <w:rPr>
          <w:sz w:val="22"/>
          <w:szCs w:val="22"/>
        </w:rPr>
        <w:t xml:space="preserve"> + </w:t>
      </w:r>
      <w:r>
        <w:rPr>
          <w:rFonts w:ascii="Consolas" w:cs="Consolas" w:eastAsia="Consolas" w:hAnsi="Consolas"/>
          <w:sz w:val="20"/>
          <w:szCs w:val="20"/>
          <w:shd w:fill="F0EEE8" w:val="clear"/>
        </w:rPr>
        <w:t xml:space="preserve">react-dom</w:t>
      </w:r>
      <w:r>
        <w:rPr>
          <w:sz w:val="22"/>
          <w:szCs w:val="22"/>
        </w:rPr>
        <w:t xml:space="preserve"> at runtime, and </w:t>
      </w:r>
      <w:r>
        <w:rPr>
          <w:rFonts w:ascii="Consolas" w:cs="Consolas" w:eastAsia="Consolas" w:hAnsi="Consolas"/>
          <w:sz w:val="20"/>
          <w:szCs w:val="20"/>
          <w:shd w:fill="F0EEE8" w:val="clear"/>
        </w:rPr>
        <w:t xml:space="preserve">vite</w:t>
      </w:r>
      <w:r>
        <w:rPr>
          <w:sz w:val="22"/>
          <w:szCs w:val="22"/>
        </w:rPr>
        <w:t xml:space="preserve">/</w:t>
      </w:r>
      <w:r>
        <w:rPr>
          <w:rFonts w:ascii="Consolas" w:cs="Consolas" w:eastAsia="Consolas" w:hAnsi="Consolas"/>
          <w:sz w:val="20"/>
          <w:szCs w:val="20"/>
          <w:shd w:fill="F0EEE8" w:val="clear"/>
        </w:rPr>
        <w:t xml:space="preserve">typescript</w:t>
      </w:r>
      <w:r>
        <w:rPr>
          <w:sz w:val="22"/>
          <w:szCs w:val="22"/>
        </w:rPr>
        <w:t xml:space="preserve">/</w:t>
      </w:r>
      <w:r>
        <w:rPr>
          <w:rFonts w:ascii="Consolas" w:cs="Consolas" w:eastAsia="Consolas" w:hAnsi="Consolas"/>
          <w:sz w:val="20"/>
          <w:szCs w:val="20"/>
          <w:shd w:fill="F0EEE8" w:val="clear"/>
        </w:rPr>
        <w:t xml:space="preserve">vitest</w:t>
      </w:r>
      <w:r>
        <w:rPr>
          <w:sz w:val="22"/>
          <w:szCs w:val="22"/>
        </w:rPr>
        <w:t xml:space="preserve">/</w:t>
      </w:r>
      <w:r>
        <w:rPr>
          <w:rFonts w:ascii="Consolas" w:cs="Consolas" w:eastAsia="Consolas" w:hAnsi="Consolas"/>
          <w:sz w:val="20"/>
          <w:szCs w:val="20"/>
          <w:shd w:fill="F0EEE8" w:val="clear"/>
        </w:rPr>
        <w:t xml:space="preserve">@vitejs/plugin-react</w:t>
      </w:r>
      <w:r>
        <w:rPr>
          <w:sz w:val="22"/>
          <w:szCs w:val="22"/>
        </w:rPr>
        <w:t xml:space="preserve"> for dev tooling. Nothing in there talks to the network or touches credentials.</w:t>
      </w:r>
    </w:p>
    <w:p>
      <w:pPr>
        <w:pStyle w:val="ListParagraph"/>
        <w:numPr>
          <w:ilvl w:val="0"/>
          <w:numId w:val="2"/>
        </w:numPr>
        <w:spacing w:after="60"/>
      </w:pPr>
      <w:r>
        <w:rPr>
          <w:sz w:val="22"/>
          <w:szCs w:val="22"/>
        </w:rPr>
        <w:t xml:space="preserve">What I haven't verified with an automated test: the marquee-selection hit-testing (drag a box, see which elements it catches) only got manual testing, not a jsdom/RTL test. Noted below.</w:t>
      </w:r>
    </w:p>
    <w:p>
      <w:pPr>
        <w:pStyle w:val="Heading2"/>
        <w:spacing w:after="140" w:before="260"/>
      </w:pPr>
      <w:r>
        <w:rPr>
          <w:sz w:val="22"/>
          <w:szCs w:val="22"/>
        </w:rPr>
        <w:t xml:space="preserve">A limitation, and what I'd do differently next time</w:t>
      </w:r>
    </w:p>
    <w:p>
      <w:pPr>
        <w:spacing w:after="160"/>
      </w:pPr>
      <w:r>
        <w:rPr>
          <w:sz w:val="22"/>
          <w:szCs w:val="22"/>
        </w:rPr>
        <w:t xml:space="preserve">I leaned entirely on logic-layer tests (vitest against the state module) and didn't write any component tests for the interactive canvas — the click/shift-click/marquee selection, keyboard operability, the code editor's error state. All of that got manually clicked through instead of automated. It works, but if I broke it in a later change I wouldn't find out until I looked at it again. Next time I'd set up </w:t>
      </w:r>
      <w:r>
        <w:rPr>
          <w:rFonts w:ascii="Consolas" w:cs="Consolas" w:eastAsia="Consolas" w:hAnsi="Consolas"/>
          <w:sz w:val="20"/>
          <w:szCs w:val="20"/>
          <w:shd w:fill="F0EEE8" w:val="clear"/>
        </w:rPr>
        <w:t xml:space="preserve">@testing-library/react</w:t>
      </w:r>
      <w:r>
        <w:rPr>
          <w:sz w:val="22"/>
          <w:szCs w:val="22"/>
        </w:rPr>
        <w:t xml:space="preserve"> from the start and write a few component-level tests alongside the logic tests, instead of treating "run it and look" as good enough for the UI layer.</w:t>
      </w:r>
    </w:p>
    <w:p>
      <w:pPr>
        <w:pStyle w:val="Heading2"/>
        <w:spacing w:after="140" w:before="260"/>
      </w:pPr>
      <w:r>
        <w:rPr>
          <w:sz w:val="22"/>
          <w:szCs w:val="22"/>
        </w:rPr>
        <w:t xml:space="preserve">Privacy</w:t>
      </w:r>
    </w:p>
    <w:p>
      <w:pPr>
        <w:spacing w:after="160"/>
      </w:pPr>
      <w:r>
        <w:rPr>
          <w:sz w:val="22"/>
          <w:szCs w:val="22"/>
        </w:rPr>
        <w:t xml:space="preserve">Nothing above is a verbatim prompt/response — both examples are paraphrased. No API keys, client work, or private repo content is in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2026-08-29T06:30:47.279Z</dcterms:created>
  <dcterms:modified xsi:type="dcterms:W3CDTF">2026-08-29T06:30:47.279Z</dcterms:modified>
</cp:coreProperties>
</file>

<file path=docProps/custom.xml><?xml version="1.0" encoding="utf-8"?>
<Properties xmlns="http://schemas.openxmlformats.org/officeDocument/2006/custom-properties" xmlns:vt="http://schemas.openxmlformats.org/officeDocument/2006/docPropsVTypes"/>
</file>