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32E5" w:rsidRPr="00167CF5" w:rsidRDefault="00B132E5" w:rsidP="00C9737F">
      <w:pPr>
        <w:spacing w:line="360" w:lineRule="auto"/>
        <w:jc w:val="center"/>
        <w:rPr>
          <w:rFonts w:ascii="Times New Roman" w:hAnsi="Times New Roman" w:cs="Times New Roman"/>
          <w:b/>
          <w:sz w:val="36"/>
          <w:szCs w:val="36"/>
          <w:shd w:val="clear" w:color="auto" w:fill="FFFFFF"/>
          <w:lang w:val="cs-CZ"/>
        </w:rPr>
      </w:pPr>
      <w:r w:rsidRPr="00167CF5">
        <w:rPr>
          <w:rFonts w:ascii="Times New Roman" w:hAnsi="Times New Roman" w:cs="Times New Roman"/>
          <w:b/>
          <w:sz w:val="36"/>
          <w:szCs w:val="36"/>
          <w:shd w:val="clear" w:color="auto" w:fill="FFFFFF"/>
          <w:lang w:val="cs-CZ"/>
        </w:rPr>
        <w:t>Univerzita Hradec Králové</w:t>
      </w:r>
    </w:p>
    <w:p w:rsidR="00B132E5" w:rsidRPr="00167CF5" w:rsidRDefault="00B132E5" w:rsidP="00C9737F">
      <w:pPr>
        <w:spacing w:line="360" w:lineRule="auto"/>
        <w:jc w:val="center"/>
        <w:rPr>
          <w:rFonts w:ascii="Times New Roman" w:hAnsi="Times New Roman" w:cs="Times New Roman"/>
          <w:b/>
          <w:bCs/>
          <w:sz w:val="36"/>
          <w:szCs w:val="36"/>
          <w:shd w:val="clear" w:color="auto" w:fill="FFFFFF"/>
          <w:lang w:val="cs-CZ"/>
        </w:rPr>
      </w:pPr>
      <w:r w:rsidRPr="00167CF5">
        <w:rPr>
          <w:rFonts w:ascii="Times New Roman" w:hAnsi="Times New Roman" w:cs="Times New Roman"/>
          <w:b/>
          <w:bCs/>
          <w:sz w:val="36"/>
          <w:szCs w:val="36"/>
          <w:shd w:val="clear" w:color="auto" w:fill="FFFFFF"/>
          <w:lang w:val="cs-CZ"/>
        </w:rPr>
        <w:t>Fakulta informatiky a managementu</w:t>
      </w:r>
    </w:p>
    <w:p w:rsidR="00B132E5" w:rsidRPr="00167CF5" w:rsidRDefault="00B132E5" w:rsidP="00C9737F">
      <w:pPr>
        <w:spacing w:line="360" w:lineRule="auto"/>
        <w:jc w:val="center"/>
        <w:rPr>
          <w:rFonts w:ascii="Times New Roman" w:eastAsia="Times New Roman" w:hAnsi="Times New Roman" w:cs="Times New Roman"/>
          <w:b/>
          <w:bCs/>
          <w:color w:val="333333"/>
          <w:kern w:val="36"/>
          <w:sz w:val="36"/>
          <w:szCs w:val="36"/>
          <w:lang w:val="cs-CZ"/>
        </w:rPr>
      </w:pPr>
      <w:r w:rsidRPr="00167CF5">
        <w:rPr>
          <w:rFonts w:ascii="Times New Roman" w:eastAsia="Times New Roman" w:hAnsi="Times New Roman" w:cs="Times New Roman"/>
          <w:b/>
          <w:bCs/>
          <w:color w:val="333333"/>
          <w:kern w:val="36"/>
          <w:sz w:val="36"/>
          <w:szCs w:val="36"/>
          <w:lang w:val="cs-CZ"/>
        </w:rPr>
        <w:t>Katedra informačních technologií</w:t>
      </w:r>
    </w:p>
    <w:p w:rsidR="00B132E5" w:rsidRPr="00167CF5" w:rsidRDefault="00B132E5" w:rsidP="00C9737F">
      <w:pPr>
        <w:shd w:val="clear" w:color="auto" w:fill="FFFFFF"/>
        <w:spacing w:after="0" w:line="360" w:lineRule="auto"/>
        <w:jc w:val="center"/>
        <w:textAlignment w:val="baseline"/>
        <w:outlineLvl w:val="0"/>
        <w:rPr>
          <w:rFonts w:ascii="Times New Roman" w:eastAsia="Times New Roman" w:hAnsi="Times New Roman" w:cs="Times New Roman"/>
          <w:b/>
          <w:bCs/>
          <w:color w:val="333333"/>
          <w:kern w:val="36"/>
          <w:sz w:val="36"/>
          <w:szCs w:val="36"/>
          <w:lang w:val="cs-CZ"/>
        </w:rPr>
      </w:pPr>
    </w:p>
    <w:p w:rsidR="00B132E5" w:rsidRPr="00167CF5" w:rsidRDefault="00B132E5" w:rsidP="00C9737F">
      <w:pPr>
        <w:shd w:val="clear" w:color="auto" w:fill="FFFFFF"/>
        <w:spacing w:after="0" w:line="360" w:lineRule="auto"/>
        <w:textAlignment w:val="baseline"/>
        <w:outlineLvl w:val="0"/>
        <w:rPr>
          <w:rFonts w:ascii="Times New Roman" w:eastAsia="Times New Roman" w:hAnsi="Times New Roman" w:cs="Times New Roman"/>
          <w:b/>
          <w:bCs/>
          <w:color w:val="333333"/>
          <w:kern w:val="36"/>
          <w:sz w:val="36"/>
          <w:szCs w:val="36"/>
          <w:lang w:val="cs-CZ"/>
        </w:rPr>
      </w:pPr>
    </w:p>
    <w:p w:rsidR="00B132E5" w:rsidRPr="00167CF5" w:rsidRDefault="00B132E5" w:rsidP="00C9737F">
      <w:pPr>
        <w:shd w:val="clear" w:color="auto" w:fill="FFFFFF"/>
        <w:spacing w:after="0" w:line="360" w:lineRule="auto"/>
        <w:jc w:val="center"/>
        <w:textAlignment w:val="baseline"/>
        <w:outlineLvl w:val="0"/>
        <w:rPr>
          <w:rFonts w:ascii="Times New Roman" w:eastAsia="Times New Roman" w:hAnsi="Times New Roman" w:cs="Times New Roman"/>
          <w:b/>
          <w:bCs/>
          <w:color w:val="333333"/>
          <w:kern w:val="36"/>
          <w:sz w:val="36"/>
          <w:szCs w:val="36"/>
          <w:lang w:val="cs-CZ"/>
        </w:rPr>
      </w:pPr>
    </w:p>
    <w:p w:rsidR="00B132E5" w:rsidRPr="00167CF5" w:rsidRDefault="00B132E5" w:rsidP="00C9737F">
      <w:pPr>
        <w:spacing w:line="360" w:lineRule="auto"/>
        <w:jc w:val="center"/>
        <w:rPr>
          <w:rFonts w:ascii="Times New Roman" w:hAnsi="Times New Roman" w:cs="Times New Roman"/>
          <w:sz w:val="36"/>
          <w:szCs w:val="36"/>
          <w:lang w:val="cs-CZ"/>
        </w:rPr>
      </w:pPr>
      <w:r w:rsidRPr="00167CF5">
        <w:rPr>
          <w:rFonts w:ascii="Times New Roman" w:hAnsi="Times New Roman" w:cs="Times New Roman"/>
          <w:sz w:val="36"/>
          <w:szCs w:val="36"/>
          <w:lang w:val="cs-CZ"/>
        </w:rPr>
        <w:t>Obor: Aplikovaná Informatika</w:t>
      </w:r>
    </w:p>
    <w:p w:rsidR="00B132E5" w:rsidRPr="00167CF5" w:rsidRDefault="00B132E5" w:rsidP="00C9737F">
      <w:pPr>
        <w:shd w:val="clear" w:color="auto" w:fill="FFFFFF"/>
        <w:spacing w:after="0" w:line="360" w:lineRule="auto"/>
        <w:jc w:val="center"/>
        <w:textAlignment w:val="baseline"/>
        <w:outlineLvl w:val="0"/>
        <w:rPr>
          <w:rFonts w:ascii="Times New Roman" w:eastAsia="Times New Roman" w:hAnsi="Times New Roman" w:cs="Times New Roman"/>
          <w:bCs/>
          <w:color w:val="333333"/>
          <w:kern w:val="36"/>
          <w:sz w:val="36"/>
          <w:szCs w:val="36"/>
          <w:lang w:val="cs-CZ"/>
        </w:rPr>
      </w:pPr>
    </w:p>
    <w:p w:rsidR="00B132E5" w:rsidRPr="00167CF5" w:rsidRDefault="00B132E5" w:rsidP="00C9737F">
      <w:pPr>
        <w:shd w:val="clear" w:color="auto" w:fill="FFFFFF"/>
        <w:spacing w:after="0" w:line="360" w:lineRule="auto"/>
        <w:jc w:val="center"/>
        <w:textAlignment w:val="baseline"/>
        <w:outlineLvl w:val="0"/>
        <w:rPr>
          <w:rFonts w:ascii="Times New Roman" w:eastAsia="Times New Roman" w:hAnsi="Times New Roman" w:cs="Times New Roman"/>
          <w:bCs/>
          <w:color w:val="333333"/>
          <w:kern w:val="36"/>
          <w:sz w:val="36"/>
          <w:szCs w:val="36"/>
          <w:lang w:val="cs-CZ"/>
        </w:rPr>
      </w:pPr>
    </w:p>
    <w:p w:rsidR="00B132E5" w:rsidRPr="00167CF5" w:rsidRDefault="00B132E5" w:rsidP="00C9737F">
      <w:pPr>
        <w:shd w:val="clear" w:color="auto" w:fill="FFFFFF"/>
        <w:spacing w:after="0" w:line="360" w:lineRule="auto"/>
        <w:jc w:val="center"/>
        <w:textAlignment w:val="baseline"/>
        <w:outlineLvl w:val="0"/>
        <w:rPr>
          <w:rFonts w:ascii="Times New Roman" w:eastAsia="Times New Roman" w:hAnsi="Times New Roman" w:cs="Times New Roman"/>
          <w:bCs/>
          <w:color w:val="333333"/>
          <w:kern w:val="36"/>
          <w:sz w:val="36"/>
          <w:szCs w:val="36"/>
          <w:lang w:val="cs-CZ"/>
        </w:rPr>
      </w:pPr>
    </w:p>
    <w:p w:rsidR="00B132E5" w:rsidRPr="00167CF5" w:rsidRDefault="00B132E5" w:rsidP="00C9737F">
      <w:pPr>
        <w:spacing w:line="360" w:lineRule="auto"/>
        <w:jc w:val="center"/>
        <w:rPr>
          <w:rFonts w:ascii="Times New Roman" w:hAnsi="Times New Roman" w:cs="Times New Roman"/>
          <w:lang w:val="cs-CZ"/>
        </w:rPr>
      </w:pPr>
    </w:p>
    <w:p w:rsidR="00B132E5" w:rsidRPr="00167CF5" w:rsidRDefault="00B132E5" w:rsidP="00C9737F">
      <w:pPr>
        <w:spacing w:line="360" w:lineRule="auto"/>
        <w:jc w:val="center"/>
        <w:rPr>
          <w:rFonts w:ascii="Times New Roman" w:hAnsi="Times New Roman" w:cs="Times New Roman"/>
          <w:b/>
          <w:sz w:val="48"/>
          <w:szCs w:val="48"/>
          <w:lang w:val="cs-CZ"/>
        </w:rPr>
      </w:pPr>
      <w:r w:rsidRPr="00167CF5">
        <w:rPr>
          <w:rFonts w:ascii="Times New Roman" w:hAnsi="Times New Roman" w:cs="Times New Roman"/>
          <w:b/>
          <w:sz w:val="48"/>
          <w:szCs w:val="48"/>
          <w:lang w:val="cs-CZ"/>
        </w:rPr>
        <w:t>Technická opatření pro plnění GDPR</w:t>
      </w:r>
    </w:p>
    <w:p w:rsidR="00B132E5" w:rsidRPr="00167CF5" w:rsidRDefault="00B132E5" w:rsidP="00C9737F">
      <w:pPr>
        <w:shd w:val="clear" w:color="auto" w:fill="FFFFFF"/>
        <w:spacing w:after="0" w:line="360" w:lineRule="auto"/>
        <w:jc w:val="center"/>
        <w:textAlignment w:val="baseline"/>
        <w:outlineLvl w:val="0"/>
        <w:rPr>
          <w:rFonts w:ascii="Times New Roman" w:hAnsi="Times New Roman" w:cs="Times New Roman"/>
          <w:b/>
          <w:sz w:val="48"/>
          <w:szCs w:val="48"/>
          <w:lang w:val="cs-CZ"/>
        </w:rPr>
      </w:pPr>
    </w:p>
    <w:p w:rsidR="00B132E5" w:rsidRPr="00167CF5" w:rsidRDefault="00B132E5" w:rsidP="00C9737F">
      <w:pPr>
        <w:spacing w:line="360" w:lineRule="auto"/>
        <w:jc w:val="center"/>
        <w:rPr>
          <w:rFonts w:ascii="Times New Roman" w:hAnsi="Times New Roman" w:cs="Times New Roman"/>
          <w:sz w:val="48"/>
          <w:szCs w:val="48"/>
          <w:lang w:val="cs-CZ"/>
        </w:rPr>
      </w:pPr>
    </w:p>
    <w:p w:rsidR="00B132E5" w:rsidRPr="00167CF5" w:rsidRDefault="00B132E5" w:rsidP="00C9737F">
      <w:pPr>
        <w:spacing w:line="360" w:lineRule="auto"/>
        <w:jc w:val="center"/>
        <w:rPr>
          <w:rFonts w:ascii="Times New Roman" w:eastAsia="Times New Roman" w:hAnsi="Times New Roman" w:cs="Times New Roman"/>
          <w:bCs/>
          <w:color w:val="333333"/>
          <w:kern w:val="36"/>
          <w:sz w:val="48"/>
          <w:szCs w:val="48"/>
          <w:lang w:val="cs-CZ"/>
        </w:rPr>
      </w:pPr>
      <w:r w:rsidRPr="00167CF5">
        <w:rPr>
          <w:rFonts w:ascii="Times New Roman" w:hAnsi="Times New Roman" w:cs="Times New Roman"/>
          <w:sz w:val="48"/>
          <w:szCs w:val="48"/>
          <w:lang w:val="cs-CZ"/>
        </w:rPr>
        <w:t>BAKALÁŘSKÁ PRÁCE</w:t>
      </w:r>
    </w:p>
    <w:p w:rsidR="00B132E5" w:rsidRPr="00167CF5" w:rsidRDefault="00B132E5" w:rsidP="00C9737F">
      <w:pPr>
        <w:spacing w:line="360" w:lineRule="auto"/>
        <w:rPr>
          <w:rFonts w:ascii="Times New Roman" w:hAnsi="Times New Roman" w:cs="Times New Roman"/>
          <w:b/>
          <w:bCs/>
          <w:color w:val="000000"/>
          <w:sz w:val="18"/>
          <w:szCs w:val="18"/>
          <w:shd w:val="clear" w:color="auto" w:fill="FFFFFF"/>
          <w:lang w:val="cs-CZ"/>
        </w:rPr>
      </w:pPr>
    </w:p>
    <w:p w:rsidR="00B132E5" w:rsidRPr="00167CF5" w:rsidRDefault="00B132E5" w:rsidP="00C9737F">
      <w:pPr>
        <w:spacing w:line="360" w:lineRule="auto"/>
        <w:jc w:val="center"/>
        <w:rPr>
          <w:rFonts w:ascii="Times New Roman" w:hAnsi="Times New Roman" w:cs="Times New Roman"/>
          <w:lang w:val="cs-CZ"/>
        </w:rPr>
      </w:pPr>
    </w:p>
    <w:p w:rsidR="00B132E5" w:rsidRPr="00167CF5" w:rsidRDefault="00B132E5" w:rsidP="00C9737F">
      <w:pPr>
        <w:spacing w:line="360" w:lineRule="auto"/>
        <w:jc w:val="center"/>
        <w:rPr>
          <w:rFonts w:ascii="Times New Roman" w:hAnsi="Times New Roman" w:cs="Times New Roman"/>
          <w:lang w:val="cs-CZ"/>
        </w:rPr>
      </w:pPr>
    </w:p>
    <w:p w:rsidR="00B132E5" w:rsidRPr="00167CF5" w:rsidRDefault="00B132E5" w:rsidP="00C9737F">
      <w:pPr>
        <w:spacing w:line="360" w:lineRule="auto"/>
        <w:jc w:val="center"/>
        <w:rPr>
          <w:rFonts w:ascii="Times New Roman" w:hAnsi="Times New Roman" w:cs="Times New Roman"/>
          <w:lang w:val="cs-CZ"/>
        </w:rPr>
      </w:pPr>
    </w:p>
    <w:p w:rsidR="00B132E5" w:rsidRPr="00167CF5" w:rsidRDefault="00B132E5" w:rsidP="00C9737F">
      <w:pPr>
        <w:spacing w:line="360" w:lineRule="auto"/>
        <w:jc w:val="center"/>
        <w:rPr>
          <w:rFonts w:ascii="Times New Roman" w:hAnsi="Times New Roman" w:cs="Times New Roman"/>
          <w:lang w:val="cs-CZ"/>
        </w:rPr>
      </w:pPr>
    </w:p>
    <w:p w:rsidR="00B132E5" w:rsidRPr="00167CF5" w:rsidRDefault="00B132E5" w:rsidP="00C9737F">
      <w:pPr>
        <w:spacing w:line="360" w:lineRule="auto"/>
        <w:jc w:val="center"/>
        <w:rPr>
          <w:rFonts w:ascii="Times New Roman" w:hAnsi="Times New Roman" w:cs="Times New Roman"/>
          <w:lang w:val="cs-CZ"/>
        </w:rPr>
      </w:pPr>
    </w:p>
    <w:p w:rsidR="00B132E5" w:rsidRPr="00167CF5" w:rsidRDefault="00B132E5" w:rsidP="00C9737F">
      <w:pPr>
        <w:spacing w:line="360" w:lineRule="auto"/>
        <w:rPr>
          <w:rFonts w:ascii="Times New Roman" w:hAnsi="Times New Roman" w:cs="Times New Roman"/>
          <w:sz w:val="28"/>
          <w:szCs w:val="28"/>
          <w:lang w:val="cs-CZ"/>
        </w:rPr>
      </w:pPr>
      <w:r w:rsidRPr="00167CF5">
        <w:rPr>
          <w:rFonts w:ascii="Times New Roman" w:hAnsi="Times New Roman" w:cs="Times New Roman"/>
          <w:sz w:val="28"/>
          <w:szCs w:val="28"/>
          <w:lang w:val="cs-CZ"/>
        </w:rPr>
        <w:t>Vypracoval: Leoš Karásek</w:t>
      </w:r>
    </w:p>
    <w:p w:rsidR="00B132E5" w:rsidRPr="00167CF5" w:rsidRDefault="00B132E5" w:rsidP="00C9737F">
      <w:pPr>
        <w:spacing w:line="360" w:lineRule="auto"/>
        <w:rPr>
          <w:rFonts w:ascii="Times New Roman" w:hAnsi="Times New Roman" w:cs="Times New Roman"/>
          <w:sz w:val="28"/>
          <w:szCs w:val="28"/>
          <w:lang w:val="cs-CZ"/>
        </w:rPr>
      </w:pPr>
      <w:r w:rsidRPr="00167CF5">
        <w:rPr>
          <w:rFonts w:ascii="Times New Roman" w:hAnsi="Times New Roman" w:cs="Times New Roman"/>
          <w:sz w:val="28"/>
          <w:szCs w:val="28"/>
          <w:lang w:val="cs-CZ"/>
        </w:rPr>
        <w:t>Vedoucí: Mgr. Josef Horálek, Ph.D.</w:t>
      </w:r>
    </w:p>
    <w:p w:rsidR="001C5D1C" w:rsidRPr="00167CF5" w:rsidRDefault="001C5D1C" w:rsidP="00C9737F">
      <w:pPr>
        <w:spacing w:line="360" w:lineRule="auto"/>
        <w:rPr>
          <w:rFonts w:ascii="Times New Roman" w:hAnsi="Times New Roman" w:cs="Times New Roman"/>
          <w:sz w:val="28"/>
          <w:szCs w:val="28"/>
          <w:lang w:val="cs-CZ"/>
        </w:rPr>
      </w:pPr>
    </w:p>
    <w:p w:rsidR="001C5D1C" w:rsidRPr="00167CF5" w:rsidRDefault="001C5D1C" w:rsidP="00C9737F">
      <w:pPr>
        <w:spacing w:line="360" w:lineRule="auto"/>
        <w:rPr>
          <w:rFonts w:ascii="Times New Roman" w:hAnsi="Times New Roman" w:cs="Times New Roman"/>
          <w:sz w:val="28"/>
          <w:szCs w:val="28"/>
          <w:lang w:val="cs-CZ"/>
        </w:rPr>
      </w:pPr>
    </w:p>
    <w:p w:rsidR="001C5D1C" w:rsidRPr="00167CF5" w:rsidRDefault="001C5D1C" w:rsidP="00C9737F">
      <w:pPr>
        <w:spacing w:line="360" w:lineRule="auto"/>
        <w:rPr>
          <w:rFonts w:ascii="Times New Roman" w:hAnsi="Times New Roman" w:cs="Times New Roman"/>
          <w:sz w:val="28"/>
          <w:szCs w:val="28"/>
          <w:lang w:val="cs-CZ"/>
        </w:rPr>
      </w:pPr>
    </w:p>
    <w:p w:rsidR="001C5D1C" w:rsidRPr="00167CF5" w:rsidRDefault="001C5D1C" w:rsidP="00C9737F">
      <w:pPr>
        <w:spacing w:line="360" w:lineRule="auto"/>
        <w:jc w:val="center"/>
        <w:rPr>
          <w:rFonts w:ascii="Times New Roman" w:hAnsi="Times New Roman" w:cs="Times New Roman"/>
          <w:sz w:val="36"/>
          <w:szCs w:val="36"/>
          <w:lang w:val="cs-CZ"/>
        </w:rPr>
      </w:pPr>
      <w:r w:rsidRPr="00167CF5">
        <w:rPr>
          <w:rFonts w:ascii="Times New Roman" w:hAnsi="Times New Roman" w:cs="Times New Roman"/>
          <w:sz w:val="36"/>
          <w:szCs w:val="36"/>
          <w:lang w:val="cs-CZ"/>
        </w:rPr>
        <w:t>2017</w:t>
      </w:r>
      <w:r w:rsidR="00D065A1" w:rsidRPr="00167CF5">
        <w:rPr>
          <w:rFonts w:ascii="Times New Roman" w:hAnsi="Times New Roman" w:cs="Times New Roman"/>
          <w:sz w:val="36"/>
          <w:szCs w:val="36"/>
          <w:lang w:val="cs-CZ"/>
        </w:rPr>
        <w:t>/2018</w:t>
      </w:r>
    </w:p>
    <w:p w:rsidR="00D065A1" w:rsidRPr="00167CF5" w:rsidRDefault="00D065A1" w:rsidP="00C9737F">
      <w:pPr>
        <w:pStyle w:val="Default"/>
        <w:spacing w:line="360" w:lineRule="auto"/>
        <w:rPr>
          <w:rFonts w:ascii="Times New Roman" w:hAnsi="Times New Roman" w:cs="Times New Roman"/>
          <w:b/>
          <w:bCs/>
          <w:sz w:val="28"/>
          <w:szCs w:val="28"/>
          <w:lang w:val="cs-CZ"/>
        </w:rPr>
      </w:pPr>
    </w:p>
    <w:p w:rsidR="00D065A1" w:rsidRPr="00167CF5" w:rsidRDefault="00D065A1" w:rsidP="00C9737F">
      <w:pPr>
        <w:pStyle w:val="Default"/>
        <w:spacing w:line="360" w:lineRule="auto"/>
        <w:rPr>
          <w:rFonts w:ascii="Times New Roman" w:hAnsi="Times New Roman" w:cs="Times New Roman"/>
          <w:b/>
          <w:bCs/>
          <w:sz w:val="28"/>
          <w:szCs w:val="28"/>
          <w:lang w:val="cs-CZ"/>
        </w:rPr>
      </w:pPr>
    </w:p>
    <w:p w:rsidR="00D065A1" w:rsidRPr="00167CF5" w:rsidRDefault="00D065A1" w:rsidP="00C9737F">
      <w:pPr>
        <w:pStyle w:val="Default"/>
        <w:spacing w:line="360" w:lineRule="auto"/>
        <w:rPr>
          <w:rFonts w:ascii="Times New Roman" w:hAnsi="Times New Roman" w:cs="Times New Roman"/>
          <w:b/>
          <w:bCs/>
          <w:sz w:val="28"/>
          <w:szCs w:val="28"/>
          <w:lang w:val="cs-CZ"/>
        </w:rPr>
      </w:pPr>
    </w:p>
    <w:p w:rsidR="00D065A1" w:rsidRPr="00167CF5" w:rsidRDefault="00D065A1" w:rsidP="00C9737F">
      <w:pPr>
        <w:pStyle w:val="Default"/>
        <w:spacing w:line="360" w:lineRule="auto"/>
        <w:rPr>
          <w:rFonts w:ascii="Times New Roman" w:hAnsi="Times New Roman" w:cs="Times New Roman"/>
          <w:b/>
          <w:bCs/>
          <w:sz w:val="28"/>
          <w:szCs w:val="28"/>
          <w:lang w:val="cs-CZ"/>
        </w:rPr>
      </w:pPr>
    </w:p>
    <w:p w:rsidR="00D065A1" w:rsidRPr="00167CF5" w:rsidRDefault="00D065A1" w:rsidP="00C9737F">
      <w:pPr>
        <w:pStyle w:val="Default"/>
        <w:spacing w:line="360" w:lineRule="auto"/>
        <w:rPr>
          <w:rFonts w:ascii="Times New Roman" w:hAnsi="Times New Roman" w:cs="Times New Roman"/>
          <w:b/>
          <w:bCs/>
          <w:sz w:val="28"/>
          <w:szCs w:val="28"/>
          <w:lang w:val="cs-CZ"/>
        </w:rPr>
      </w:pPr>
    </w:p>
    <w:p w:rsidR="00D065A1" w:rsidRPr="00167CF5" w:rsidRDefault="00D065A1" w:rsidP="00C9737F">
      <w:pPr>
        <w:pStyle w:val="Default"/>
        <w:spacing w:line="360" w:lineRule="auto"/>
        <w:rPr>
          <w:rFonts w:ascii="Times New Roman" w:hAnsi="Times New Roman" w:cs="Times New Roman"/>
          <w:b/>
          <w:bCs/>
          <w:sz w:val="28"/>
          <w:szCs w:val="28"/>
          <w:lang w:val="cs-CZ"/>
        </w:rPr>
      </w:pPr>
    </w:p>
    <w:p w:rsidR="00D065A1" w:rsidRPr="00167CF5" w:rsidRDefault="00D065A1" w:rsidP="00C9737F">
      <w:pPr>
        <w:pStyle w:val="Default"/>
        <w:spacing w:line="360" w:lineRule="auto"/>
        <w:rPr>
          <w:rFonts w:ascii="Times New Roman" w:hAnsi="Times New Roman" w:cs="Times New Roman"/>
          <w:b/>
          <w:bCs/>
          <w:sz w:val="28"/>
          <w:szCs w:val="28"/>
          <w:lang w:val="cs-CZ"/>
        </w:rPr>
      </w:pPr>
    </w:p>
    <w:p w:rsidR="00D065A1" w:rsidRPr="00167CF5" w:rsidRDefault="00D065A1" w:rsidP="00C9737F">
      <w:pPr>
        <w:pStyle w:val="Default"/>
        <w:spacing w:line="360" w:lineRule="auto"/>
        <w:rPr>
          <w:rFonts w:ascii="Times New Roman" w:hAnsi="Times New Roman" w:cs="Times New Roman"/>
          <w:b/>
          <w:bCs/>
          <w:sz w:val="28"/>
          <w:szCs w:val="28"/>
          <w:lang w:val="cs-CZ"/>
        </w:rPr>
      </w:pPr>
    </w:p>
    <w:p w:rsidR="00D065A1" w:rsidRPr="00167CF5" w:rsidRDefault="00D065A1" w:rsidP="00C9737F">
      <w:pPr>
        <w:pStyle w:val="Default"/>
        <w:spacing w:line="360" w:lineRule="auto"/>
        <w:rPr>
          <w:rFonts w:ascii="Times New Roman" w:hAnsi="Times New Roman" w:cs="Times New Roman"/>
          <w:b/>
          <w:bCs/>
          <w:sz w:val="28"/>
          <w:szCs w:val="28"/>
          <w:lang w:val="cs-CZ"/>
        </w:rPr>
      </w:pPr>
    </w:p>
    <w:p w:rsidR="00D065A1" w:rsidRPr="00167CF5" w:rsidRDefault="00D065A1" w:rsidP="00C9737F">
      <w:pPr>
        <w:pStyle w:val="Default"/>
        <w:spacing w:line="360" w:lineRule="auto"/>
        <w:rPr>
          <w:rFonts w:ascii="Times New Roman" w:hAnsi="Times New Roman" w:cs="Times New Roman"/>
          <w:b/>
          <w:bCs/>
          <w:sz w:val="28"/>
          <w:szCs w:val="28"/>
          <w:lang w:val="cs-CZ"/>
        </w:rPr>
      </w:pPr>
    </w:p>
    <w:p w:rsidR="00D065A1" w:rsidRPr="00167CF5" w:rsidRDefault="00D065A1" w:rsidP="00C9737F">
      <w:pPr>
        <w:pStyle w:val="Default"/>
        <w:spacing w:line="360" w:lineRule="auto"/>
        <w:rPr>
          <w:rFonts w:ascii="Times New Roman" w:hAnsi="Times New Roman" w:cs="Times New Roman"/>
          <w:b/>
          <w:bCs/>
          <w:sz w:val="28"/>
          <w:szCs w:val="28"/>
          <w:lang w:val="cs-CZ"/>
        </w:rPr>
      </w:pPr>
    </w:p>
    <w:p w:rsidR="00D065A1" w:rsidRPr="00167CF5" w:rsidRDefault="00D065A1" w:rsidP="00C9737F">
      <w:pPr>
        <w:pStyle w:val="Default"/>
        <w:spacing w:line="360" w:lineRule="auto"/>
        <w:rPr>
          <w:rFonts w:ascii="Times New Roman" w:hAnsi="Times New Roman" w:cs="Times New Roman"/>
          <w:b/>
          <w:bCs/>
          <w:sz w:val="28"/>
          <w:szCs w:val="28"/>
          <w:lang w:val="cs-CZ"/>
        </w:rPr>
      </w:pPr>
    </w:p>
    <w:p w:rsidR="00D065A1" w:rsidRPr="00167CF5" w:rsidRDefault="00D065A1" w:rsidP="00C9737F">
      <w:pPr>
        <w:pStyle w:val="Default"/>
        <w:spacing w:line="360" w:lineRule="auto"/>
        <w:rPr>
          <w:rFonts w:ascii="Times New Roman" w:hAnsi="Times New Roman" w:cs="Times New Roman"/>
          <w:b/>
          <w:bCs/>
          <w:sz w:val="28"/>
          <w:szCs w:val="28"/>
          <w:lang w:val="cs-CZ"/>
        </w:rPr>
      </w:pPr>
    </w:p>
    <w:p w:rsidR="00D065A1" w:rsidRPr="00167CF5" w:rsidRDefault="00D065A1" w:rsidP="00C9737F">
      <w:pPr>
        <w:pStyle w:val="Default"/>
        <w:spacing w:line="360" w:lineRule="auto"/>
        <w:rPr>
          <w:rFonts w:ascii="Times New Roman" w:hAnsi="Times New Roman" w:cs="Times New Roman"/>
          <w:b/>
          <w:bCs/>
          <w:sz w:val="28"/>
          <w:szCs w:val="28"/>
          <w:lang w:val="cs-CZ"/>
        </w:rPr>
      </w:pPr>
    </w:p>
    <w:p w:rsidR="00D065A1" w:rsidRPr="00167CF5" w:rsidRDefault="00D065A1" w:rsidP="00C9737F">
      <w:pPr>
        <w:pStyle w:val="Default"/>
        <w:spacing w:line="360" w:lineRule="auto"/>
        <w:rPr>
          <w:rFonts w:ascii="Times New Roman" w:hAnsi="Times New Roman" w:cs="Times New Roman"/>
          <w:b/>
          <w:bCs/>
          <w:sz w:val="28"/>
          <w:szCs w:val="28"/>
          <w:lang w:val="cs-CZ"/>
        </w:rPr>
      </w:pPr>
    </w:p>
    <w:p w:rsidR="00D065A1" w:rsidRPr="00167CF5" w:rsidRDefault="00D065A1" w:rsidP="00C9737F">
      <w:pPr>
        <w:pStyle w:val="Default"/>
        <w:spacing w:line="360" w:lineRule="auto"/>
        <w:rPr>
          <w:rFonts w:ascii="Times New Roman" w:hAnsi="Times New Roman" w:cs="Times New Roman"/>
          <w:b/>
          <w:bCs/>
          <w:sz w:val="28"/>
          <w:szCs w:val="28"/>
          <w:lang w:val="cs-CZ"/>
        </w:rPr>
      </w:pPr>
    </w:p>
    <w:p w:rsidR="00D065A1" w:rsidRPr="00167CF5" w:rsidRDefault="00D065A1" w:rsidP="00C9737F">
      <w:pPr>
        <w:pStyle w:val="Default"/>
        <w:spacing w:line="360" w:lineRule="auto"/>
        <w:rPr>
          <w:rFonts w:ascii="Times New Roman" w:hAnsi="Times New Roman" w:cs="Times New Roman"/>
          <w:b/>
          <w:bCs/>
          <w:sz w:val="28"/>
          <w:szCs w:val="28"/>
          <w:lang w:val="cs-CZ"/>
        </w:rPr>
      </w:pPr>
    </w:p>
    <w:p w:rsidR="00D065A1" w:rsidRPr="00167CF5" w:rsidRDefault="00D065A1" w:rsidP="00C9737F">
      <w:pPr>
        <w:pStyle w:val="Default"/>
        <w:spacing w:line="360" w:lineRule="auto"/>
        <w:rPr>
          <w:rFonts w:ascii="Times New Roman" w:hAnsi="Times New Roman" w:cs="Times New Roman"/>
          <w:b/>
          <w:bCs/>
          <w:sz w:val="28"/>
          <w:szCs w:val="28"/>
          <w:lang w:val="cs-CZ"/>
        </w:rPr>
      </w:pPr>
    </w:p>
    <w:p w:rsidR="00D065A1" w:rsidRPr="00167CF5" w:rsidRDefault="00D065A1" w:rsidP="00C9737F">
      <w:pPr>
        <w:pStyle w:val="Default"/>
        <w:spacing w:line="360" w:lineRule="auto"/>
        <w:rPr>
          <w:rFonts w:ascii="Times New Roman" w:hAnsi="Times New Roman" w:cs="Times New Roman"/>
          <w:b/>
          <w:bCs/>
          <w:sz w:val="28"/>
          <w:szCs w:val="28"/>
          <w:lang w:val="cs-CZ"/>
        </w:rPr>
      </w:pPr>
      <w:r w:rsidRPr="00167CF5">
        <w:rPr>
          <w:rFonts w:ascii="Times New Roman" w:hAnsi="Times New Roman" w:cs="Times New Roman"/>
          <w:b/>
          <w:bCs/>
          <w:sz w:val="28"/>
          <w:szCs w:val="28"/>
          <w:lang w:val="cs-CZ"/>
        </w:rPr>
        <w:t xml:space="preserve">Čestné prohlášení </w:t>
      </w:r>
    </w:p>
    <w:p w:rsidR="00164115" w:rsidRPr="00167CF5" w:rsidRDefault="00164115" w:rsidP="00C9737F">
      <w:pPr>
        <w:pStyle w:val="Default"/>
        <w:spacing w:line="360" w:lineRule="auto"/>
        <w:rPr>
          <w:rFonts w:ascii="Times New Roman" w:hAnsi="Times New Roman" w:cs="Times New Roman"/>
          <w:lang w:val="cs-CZ"/>
        </w:rPr>
      </w:pPr>
    </w:p>
    <w:p w:rsidR="00D065A1" w:rsidRPr="00167CF5" w:rsidRDefault="006E1346" w:rsidP="00C9737F">
      <w:pPr>
        <w:pStyle w:val="Default"/>
        <w:spacing w:line="360" w:lineRule="auto"/>
        <w:rPr>
          <w:rFonts w:ascii="Times New Roman" w:hAnsi="Times New Roman" w:cs="Times New Roman"/>
          <w:lang w:val="cs-CZ"/>
        </w:rPr>
      </w:pPr>
      <w:r w:rsidRPr="00167CF5">
        <w:rPr>
          <w:rFonts w:ascii="Times New Roman" w:hAnsi="Times New Roman" w:cs="Times New Roman"/>
          <w:lang w:val="cs-CZ"/>
        </w:rPr>
        <w:t xml:space="preserve">Prohlašuji, že jsem bakalářskou práci zpracoval samostatně a s použitím uvedené literatury. </w:t>
      </w:r>
    </w:p>
    <w:p w:rsidR="008B7E4A" w:rsidRPr="00167CF5" w:rsidRDefault="008B7E4A" w:rsidP="00C9737F">
      <w:pPr>
        <w:pStyle w:val="Default"/>
        <w:spacing w:line="360" w:lineRule="auto"/>
        <w:rPr>
          <w:rFonts w:ascii="Times New Roman" w:hAnsi="Times New Roman" w:cs="Times New Roman"/>
          <w:lang w:val="cs-CZ"/>
        </w:rPr>
      </w:pPr>
    </w:p>
    <w:p w:rsidR="008B7E4A" w:rsidRPr="00167CF5" w:rsidRDefault="008B7E4A" w:rsidP="00C9737F">
      <w:pPr>
        <w:pStyle w:val="Default"/>
        <w:spacing w:line="360" w:lineRule="auto"/>
        <w:rPr>
          <w:rFonts w:ascii="Times New Roman" w:hAnsi="Times New Roman" w:cs="Times New Roman"/>
          <w:lang w:val="cs-CZ"/>
        </w:rPr>
      </w:pPr>
    </w:p>
    <w:p w:rsidR="008B7E4A" w:rsidRPr="00167CF5" w:rsidRDefault="008B7E4A" w:rsidP="00C9737F">
      <w:pPr>
        <w:pStyle w:val="Default"/>
        <w:spacing w:line="360" w:lineRule="auto"/>
        <w:rPr>
          <w:rFonts w:ascii="Times New Roman" w:hAnsi="Times New Roman" w:cs="Times New Roman"/>
          <w:lang w:val="cs-CZ"/>
        </w:rPr>
      </w:pPr>
    </w:p>
    <w:p w:rsidR="008B7E4A" w:rsidRPr="00167CF5" w:rsidRDefault="008B7E4A" w:rsidP="00C9737F">
      <w:pPr>
        <w:pStyle w:val="Default"/>
        <w:spacing w:line="360" w:lineRule="auto"/>
        <w:rPr>
          <w:rFonts w:ascii="Times New Roman" w:hAnsi="Times New Roman" w:cs="Times New Roman"/>
          <w:lang w:val="cs-CZ"/>
        </w:rPr>
      </w:pPr>
    </w:p>
    <w:p w:rsidR="008B7E4A" w:rsidRPr="00167CF5" w:rsidRDefault="008B7E4A" w:rsidP="00C9737F">
      <w:pPr>
        <w:spacing w:line="360" w:lineRule="auto"/>
        <w:rPr>
          <w:rFonts w:ascii="Times New Roman" w:hAnsi="Times New Roman" w:cs="Times New Roman"/>
          <w:sz w:val="24"/>
          <w:szCs w:val="24"/>
          <w:lang w:val="cs-CZ"/>
        </w:rPr>
      </w:pPr>
    </w:p>
    <w:p w:rsidR="00D065A1" w:rsidRPr="00167CF5" w:rsidRDefault="008B7E4A" w:rsidP="00C9737F">
      <w:pPr>
        <w:spacing w:line="360" w:lineRule="auto"/>
        <w:rPr>
          <w:rFonts w:ascii="Times New Roman" w:hAnsi="Times New Roman" w:cs="Times New Roman"/>
          <w:sz w:val="24"/>
          <w:szCs w:val="24"/>
          <w:lang w:val="cs-CZ"/>
        </w:rPr>
      </w:pPr>
      <w:r w:rsidRPr="00167CF5">
        <w:rPr>
          <w:rFonts w:ascii="Times New Roman" w:hAnsi="Times New Roman" w:cs="Times New Roman"/>
          <w:sz w:val="24"/>
          <w:szCs w:val="24"/>
          <w:lang w:val="cs-CZ"/>
        </w:rPr>
        <w:t xml:space="preserve">V Praze </w:t>
      </w:r>
      <w:proofErr w:type="gramStart"/>
      <w:r w:rsidRPr="00167CF5">
        <w:rPr>
          <w:rFonts w:ascii="Times New Roman" w:hAnsi="Times New Roman" w:cs="Times New Roman"/>
          <w:sz w:val="24"/>
          <w:szCs w:val="24"/>
          <w:lang w:val="cs-CZ"/>
        </w:rPr>
        <w:t>dne  x. x.</w:t>
      </w:r>
      <w:proofErr w:type="gramEnd"/>
      <w:r w:rsidRPr="00167CF5">
        <w:rPr>
          <w:rFonts w:ascii="Times New Roman" w:hAnsi="Times New Roman" w:cs="Times New Roman"/>
          <w:sz w:val="24"/>
          <w:szCs w:val="24"/>
          <w:lang w:val="cs-CZ"/>
        </w:rPr>
        <w:t xml:space="preserve"> </w:t>
      </w:r>
      <w:proofErr w:type="gramStart"/>
      <w:r w:rsidRPr="00167CF5">
        <w:rPr>
          <w:rFonts w:ascii="Times New Roman" w:hAnsi="Times New Roman" w:cs="Times New Roman"/>
          <w:sz w:val="24"/>
          <w:szCs w:val="24"/>
          <w:lang w:val="cs-CZ"/>
        </w:rPr>
        <w:t>2018</w:t>
      </w:r>
      <w:r w:rsidRPr="00167CF5">
        <w:rPr>
          <w:rFonts w:ascii="Times New Roman" w:hAnsi="Times New Roman" w:cs="Times New Roman"/>
          <w:sz w:val="24"/>
          <w:szCs w:val="24"/>
          <w:lang w:val="cs-CZ"/>
        </w:rPr>
        <w:tab/>
      </w:r>
      <w:r w:rsidR="00D065A1" w:rsidRPr="00167CF5">
        <w:rPr>
          <w:rFonts w:ascii="Times New Roman" w:hAnsi="Times New Roman" w:cs="Times New Roman"/>
          <w:sz w:val="24"/>
          <w:szCs w:val="24"/>
          <w:lang w:val="cs-CZ"/>
        </w:rPr>
        <w:t xml:space="preserve"> </w:t>
      </w:r>
      <w:r w:rsidRPr="00167CF5">
        <w:rPr>
          <w:rFonts w:ascii="Times New Roman" w:hAnsi="Times New Roman" w:cs="Times New Roman"/>
          <w:sz w:val="24"/>
          <w:szCs w:val="24"/>
          <w:lang w:val="cs-CZ"/>
        </w:rPr>
        <w:tab/>
      </w:r>
      <w:r w:rsidRPr="00167CF5">
        <w:rPr>
          <w:rFonts w:ascii="Times New Roman" w:hAnsi="Times New Roman" w:cs="Times New Roman"/>
          <w:sz w:val="24"/>
          <w:szCs w:val="24"/>
          <w:lang w:val="cs-CZ"/>
        </w:rPr>
        <w:tab/>
      </w:r>
      <w:r w:rsidRPr="00167CF5">
        <w:rPr>
          <w:rFonts w:ascii="Times New Roman" w:hAnsi="Times New Roman" w:cs="Times New Roman"/>
          <w:sz w:val="24"/>
          <w:szCs w:val="24"/>
          <w:lang w:val="cs-CZ"/>
        </w:rPr>
        <w:tab/>
      </w:r>
      <w:r w:rsidRPr="00167CF5">
        <w:rPr>
          <w:rFonts w:ascii="Times New Roman" w:hAnsi="Times New Roman" w:cs="Times New Roman"/>
          <w:sz w:val="24"/>
          <w:szCs w:val="24"/>
          <w:lang w:val="cs-CZ"/>
        </w:rPr>
        <w:tab/>
      </w:r>
      <w:r w:rsidR="00D065A1" w:rsidRPr="00167CF5">
        <w:rPr>
          <w:rFonts w:ascii="Times New Roman" w:hAnsi="Times New Roman" w:cs="Times New Roman"/>
          <w:sz w:val="24"/>
          <w:szCs w:val="24"/>
          <w:lang w:val="cs-CZ"/>
        </w:rPr>
        <w:t>. . . . . . . . . . . . . . . . . . . . . . . . . . . . . . . .</w:t>
      </w:r>
      <w:proofErr w:type="gramEnd"/>
    </w:p>
    <w:p w:rsidR="008B7E4A" w:rsidRPr="00167CF5" w:rsidRDefault="008B7E4A" w:rsidP="00C9737F">
      <w:pPr>
        <w:spacing w:line="360" w:lineRule="auto"/>
        <w:rPr>
          <w:rFonts w:ascii="Times New Roman" w:hAnsi="Times New Roman" w:cs="Times New Roman"/>
          <w:sz w:val="24"/>
          <w:szCs w:val="24"/>
          <w:lang w:val="cs-CZ"/>
        </w:rPr>
      </w:pPr>
      <w:r w:rsidRPr="00167CF5">
        <w:rPr>
          <w:rFonts w:ascii="Times New Roman" w:hAnsi="Times New Roman" w:cs="Times New Roman"/>
          <w:sz w:val="24"/>
          <w:szCs w:val="24"/>
          <w:lang w:val="cs-CZ"/>
        </w:rPr>
        <w:tab/>
      </w:r>
      <w:r w:rsidRPr="00167CF5">
        <w:rPr>
          <w:rFonts w:ascii="Times New Roman" w:hAnsi="Times New Roman" w:cs="Times New Roman"/>
          <w:sz w:val="24"/>
          <w:szCs w:val="24"/>
          <w:lang w:val="cs-CZ"/>
        </w:rPr>
        <w:tab/>
      </w:r>
      <w:r w:rsidRPr="00167CF5">
        <w:rPr>
          <w:rFonts w:ascii="Times New Roman" w:hAnsi="Times New Roman" w:cs="Times New Roman"/>
          <w:sz w:val="24"/>
          <w:szCs w:val="24"/>
          <w:lang w:val="cs-CZ"/>
        </w:rPr>
        <w:tab/>
      </w:r>
      <w:r w:rsidRPr="00167CF5">
        <w:rPr>
          <w:rFonts w:ascii="Times New Roman" w:hAnsi="Times New Roman" w:cs="Times New Roman"/>
          <w:sz w:val="24"/>
          <w:szCs w:val="24"/>
          <w:lang w:val="cs-CZ"/>
        </w:rPr>
        <w:tab/>
      </w:r>
      <w:r w:rsidRPr="00167CF5">
        <w:rPr>
          <w:rFonts w:ascii="Times New Roman" w:hAnsi="Times New Roman" w:cs="Times New Roman"/>
          <w:sz w:val="24"/>
          <w:szCs w:val="24"/>
          <w:lang w:val="cs-CZ"/>
        </w:rPr>
        <w:tab/>
      </w:r>
      <w:r w:rsidRPr="00167CF5">
        <w:rPr>
          <w:rFonts w:ascii="Times New Roman" w:hAnsi="Times New Roman" w:cs="Times New Roman"/>
          <w:sz w:val="24"/>
          <w:szCs w:val="24"/>
          <w:lang w:val="cs-CZ"/>
        </w:rPr>
        <w:tab/>
      </w:r>
      <w:r w:rsidRPr="00167CF5">
        <w:rPr>
          <w:rFonts w:ascii="Times New Roman" w:hAnsi="Times New Roman" w:cs="Times New Roman"/>
          <w:sz w:val="24"/>
          <w:szCs w:val="24"/>
          <w:lang w:val="cs-CZ"/>
        </w:rPr>
        <w:tab/>
        <w:t xml:space="preserve">          Jméno a příjmení studenta</w:t>
      </w:r>
    </w:p>
    <w:p w:rsidR="00164115" w:rsidRPr="00167CF5" w:rsidRDefault="00164115" w:rsidP="00C9737F">
      <w:pPr>
        <w:spacing w:line="360" w:lineRule="auto"/>
        <w:rPr>
          <w:rFonts w:ascii="Times New Roman" w:hAnsi="Times New Roman" w:cs="Times New Roman"/>
          <w:sz w:val="23"/>
          <w:szCs w:val="23"/>
          <w:lang w:val="cs-CZ"/>
        </w:rPr>
      </w:pPr>
    </w:p>
    <w:p w:rsidR="00164115" w:rsidRPr="00167CF5" w:rsidRDefault="00164115" w:rsidP="00C9737F">
      <w:pPr>
        <w:spacing w:line="360" w:lineRule="auto"/>
        <w:rPr>
          <w:rFonts w:ascii="Times New Roman" w:hAnsi="Times New Roman" w:cs="Times New Roman"/>
          <w:sz w:val="23"/>
          <w:szCs w:val="23"/>
          <w:lang w:val="cs-CZ"/>
        </w:rPr>
      </w:pPr>
    </w:p>
    <w:p w:rsidR="00164115" w:rsidRPr="00167CF5" w:rsidRDefault="00164115" w:rsidP="00C9737F">
      <w:pPr>
        <w:spacing w:line="360" w:lineRule="auto"/>
        <w:rPr>
          <w:rFonts w:ascii="Times New Roman" w:hAnsi="Times New Roman" w:cs="Times New Roman"/>
          <w:sz w:val="23"/>
          <w:szCs w:val="23"/>
          <w:lang w:val="cs-CZ"/>
        </w:rPr>
      </w:pPr>
    </w:p>
    <w:p w:rsidR="00164115" w:rsidRPr="00167CF5" w:rsidRDefault="00164115" w:rsidP="00C9737F">
      <w:pPr>
        <w:spacing w:line="360" w:lineRule="auto"/>
        <w:rPr>
          <w:rFonts w:ascii="Times New Roman" w:hAnsi="Times New Roman" w:cs="Times New Roman"/>
          <w:sz w:val="23"/>
          <w:szCs w:val="23"/>
          <w:lang w:val="cs-CZ"/>
        </w:rPr>
      </w:pPr>
    </w:p>
    <w:p w:rsidR="00164115" w:rsidRPr="00167CF5" w:rsidRDefault="00164115" w:rsidP="00C9737F">
      <w:pPr>
        <w:spacing w:line="360" w:lineRule="auto"/>
        <w:rPr>
          <w:rFonts w:ascii="Times New Roman" w:hAnsi="Times New Roman" w:cs="Times New Roman"/>
          <w:sz w:val="23"/>
          <w:szCs w:val="23"/>
          <w:lang w:val="cs-CZ"/>
        </w:rPr>
      </w:pPr>
    </w:p>
    <w:p w:rsidR="00164115" w:rsidRPr="00167CF5" w:rsidRDefault="00164115" w:rsidP="00C9737F">
      <w:pPr>
        <w:spacing w:line="360" w:lineRule="auto"/>
        <w:rPr>
          <w:rFonts w:ascii="Times New Roman" w:hAnsi="Times New Roman" w:cs="Times New Roman"/>
          <w:sz w:val="23"/>
          <w:szCs w:val="23"/>
          <w:lang w:val="cs-CZ"/>
        </w:rPr>
      </w:pPr>
    </w:p>
    <w:p w:rsidR="00164115" w:rsidRPr="00167CF5" w:rsidRDefault="00164115" w:rsidP="00C9737F">
      <w:pPr>
        <w:pStyle w:val="Default"/>
        <w:spacing w:line="360" w:lineRule="auto"/>
        <w:rPr>
          <w:rFonts w:ascii="Times New Roman" w:hAnsi="Times New Roman" w:cs="Times New Roman"/>
          <w:b/>
          <w:bCs/>
          <w:sz w:val="28"/>
          <w:szCs w:val="28"/>
          <w:lang w:val="cs-CZ"/>
        </w:rPr>
      </w:pPr>
    </w:p>
    <w:p w:rsidR="00164115" w:rsidRPr="00167CF5" w:rsidRDefault="00164115" w:rsidP="00C9737F">
      <w:pPr>
        <w:pStyle w:val="Default"/>
        <w:spacing w:line="360" w:lineRule="auto"/>
        <w:rPr>
          <w:rFonts w:ascii="Times New Roman" w:hAnsi="Times New Roman" w:cs="Times New Roman"/>
          <w:b/>
          <w:bCs/>
          <w:sz w:val="28"/>
          <w:szCs w:val="28"/>
          <w:lang w:val="cs-CZ"/>
        </w:rPr>
      </w:pPr>
    </w:p>
    <w:p w:rsidR="00164115" w:rsidRPr="00167CF5" w:rsidRDefault="00164115" w:rsidP="00C9737F">
      <w:pPr>
        <w:pStyle w:val="Default"/>
        <w:spacing w:line="360" w:lineRule="auto"/>
        <w:rPr>
          <w:rFonts w:ascii="Times New Roman" w:hAnsi="Times New Roman" w:cs="Times New Roman"/>
          <w:b/>
          <w:bCs/>
          <w:sz w:val="28"/>
          <w:szCs w:val="28"/>
          <w:lang w:val="cs-CZ"/>
        </w:rPr>
      </w:pPr>
    </w:p>
    <w:p w:rsidR="00164115" w:rsidRPr="00167CF5" w:rsidRDefault="00164115" w:rsidP="00C9737F">
      <w:pPr>
        <w:pStyle w:val="Default"/>
        <w:spacing w:line="360" w:lineRule="auto"/>
        <w:rPr>
          <w:rFonts w:ascii="Times New Roman" w:hAnsi="Times New Roman" w:cs="Times New Roman"/>
          <w:b/>
          <w:bCs/>
          <w:sz w:val="28"/>
          <w:szCs w:val="28"/>
          <w:lang w:val="cs-CZ"/>
        </w:rPr>
      </w:pPr>
    </w:p>
    <w:p w:rsidR="00164115" w:rsidRPr="00167CF5" w:rsidRDefault="00164115" w:rsidP="00C9737F">
      <w:pPr>
        <w:pStyle w:val="Default"/>
        <w:spacing w:line="360" w:lineRule="auto"/>
        <w:rPr>
          <w:rFonts w:ascii="Times New Roman" w:hAnsi="Times New Roman" w:cs="Times New Roman"/>
          <w:b/>
          <w:bCs/>
          <w:sz w:val="28"/>
          <w:szCs w:val="28"/>
          <w:lang w:val="cs-CZ"/>
        </w:rPr>
      </w:pPr>
    </w:p>
    <w:p w:rsidR="00164115" w:rsidRPr="00167CF5" w:rsidRDefault="00164115" w:rsidP="00C9737F">
      <w:pPr>
        <w:pStyle w:val="Default"/>
        <w:spacing w:line="360" w:lineRule="auto"/>
        <w:rPr>
          <w:rFonts w:ascii="Times New Roman" w:hAnsi="Times New Roman" w:cs="Times New Roman"/>
          <w:b/>
          <w:bCs/>
          <w:sz w:val="28"/>
          <w:szCs w:val="28"/>
          <w:lang w:val="cs-CZ"/>
        </w:rPr>
      </w:pPr>
    </w:p>
    <w:p w:rsidR="00164115" w:rsidRPr="00167CF5" w:rsidRDefault="00164115" w:rsidP="00C9737F">
      <w:pPr>
        <w:pStyle w:val="Default"/>
        <w:spacing w:line="360" w:lineRule="auto"/>
        <w:rPr>
          <w:rFonts w:ascii="Times New Roman" w:hAnsi="Times New Roman" w:cs="Times New Roman"/>
          <w:b/>
          <w:bCs/>
          <w:sz w:val="28"/>
          <w:szCs w:val="28"/>
          <w:lang w:val="cs-CZ"/>
        </w:rPr>
      </w:pPr>
    </w:p>
    <w:p w:rsidR="00164115" w:rsidRPr="00167CF5" w:rsidRDefault="00164115" w:rsidP="00C9737F">
      <w:pPr>
        <w:pStyle w:val="Default"/>
        <w:spacing w:line="360" w:lineRule="auto"/>
        <w:rPr>
          <w:rFonts w:ascii="Times New Roman" w:hAnsi="Times New Roman" w:cs="Times New Roman"/>
          <w:b/>
          <w:bCs/>
          <w:sz w:val="28"/>
          <w:szCs w:val="28"/>
          <w:lang w:val="cs-CZ"/>
        </w:rPr>
      </w:pPr>
    </w:p>
    <w:p w:rsidR="00164115" w:rsidRPr="00167CF5" w:rsidRDefault="00164115" w:rsidP="00C9737F">
      <w:pPr>
        <w:pStyle w:val="Default"/>
        <w:spacing w:line="360" w:lineRule="auto"/>
        <w:rPr>
          <w:rFonts w:ascii="Times New Roman" w:hAnsi="Times New Roman" w:cs="Times New Roman"/>
          <w:b/>
          <w:bCs/>
          <w:sz w:val="28"/>
          <w:szCs w:val="28"/>
          <w:lang w:val="cs-CZ"/>
        </w:rPr>
      </w:pPr>
    </w:p>
    <w:p w:rsidR="00164115" w:rsidRPr="00167CF5" w:rsidRDefault="00164115" w:rsidP="00C9737F">
      <w:pPr>
        <w:pStyle w:val="Default"/>
        <w:spacing w:line="360" w:lineRule="auto"/>
        <w:rPr>
          <w:rFonts w:ascii="Times New Roman" w:hAnsi="Times New Roman" w:cs="Times New Roman"/>
          <w:b/>
          <w:bCs/>
          <w:sz w:val="28"/>
          <w:szCs w:val="28"/>
          <w:lang w:val="cs-CZ"/>
        </w:rPr>
      </w:pPr>
    </w:p>
    <w:p w:rsidR="00164115" w:rsidRPr="00167CF5" w:rsidRDefault="00164115" w:rsidP="00C9737F">
      <w:pPr>
        <w:pStyle w:val="Default"/>
        <w:spacing w:line="360" w:lineRule="auto"/>
        <w:rPr>
          <w:rFonts w:ascii="Times New Roman" w:hAnsi="Times New Roman" w:cs="Times New Roman"/>
          <w:b/>
          <w:bCs/>
          <w:sz w:val="28"/>
          <w:szCs w:val="28"/>
          <w:lang w:val="cs-CZ"/>
        </w:rPr>
      </w:pPr>
    </w:p>
    <w:p w:rsidR="00164115" w:rsidRPr="00167CF5" w:rsidRDefault="00164115" w:rsidP="00C9737F">
      <w:pPr>
        <w:pStyle w:val="Default"/>
        <w:spacing w:line="360" w:lineRule="auto"/>
        <w:rPr>
          <w:rFonts w:ascii="Times New Roman" w:hAnsi="Times New Roman" w:cs="Times New Roman"/>
          <w:b/>
          <w:bCs/>
          <w:sz w:val="28"/>
          <w:szCs w:val="28"/>
          <w:lang w:val="cs-CZ"/>
        </w:rPr>
      </w:pPr>
    </w:p>
    <w:p w:rsidR="00164115" w:rsidRPr="00167CF5" w:rsidRDefault="00164115" w:rsidP="00C9737F">
      <w:pPr>
        <w:pStyle w:val="Default"/>
        <w:spacing w:line="360" w:lineRule="auto"/>
        <w:rPr>
          <w:rFonts w:ascii="Times New Roman" w:hAnsi="Times New Roman" w:cs="Times New Roman"/>
          <w:b/>
          <w:bCs/>
          <w:sz w:val="28"/>
          <w:szCs w:val="28"/>
          <w:lang w:val="cs-CZ"/>
        </w:rPr>
      </w:pPr>
    </w:p>
    <w:p w:rsidR="00164115" w:rsidRPr="00167CF5" w:rsidRDefault="00164115" w:rsidP="00C9737F">
      <w:pPr>
        <w:pStyle w:val="Default"/>
        <w:spacing w:line="360" w:lineRule="auto"/>
        <w:rPr>
          <w:rFonts w:ascii="Times New Roman" w:hAnsi="Times New Roman" w:cs="Times New Roman"/>
          <w:b/>
          <w:bCs/>
          <w:sz w:val="28"/>
          <w:szCs w:val="28"/>
          <w:lang w:val="cs-CZ"/>
        </w:rPr>
      </w:pPr>
    </w:p>
    <w:p w:rsidR="00164115" w:rsidRPr="00167CF5" w:rsidRDefault="00164115" w:rsidP="00C9737F">
      <w:pPr>
        <w:pStyle w:val="Default"/>
        <w:spacing w:line="360" w:lineRule="auto"/>
        <w:jc w:val="center"/>
        <w:rPr>
          <w:rFonts w:ascii="Times New Roman" w:hAnsi="Times New Roman" w:cs="Times New Roman"/>
          <w:b/>
          <w:bCs/>
          <w:sz w:val="28"/>
          <w:szCs w:val="28"/>
          <w:lang w:val="cs-CZ"/>
        </w:rPr>
      </w:pPr>
      <w:r w:rsidRPr="00167CF5">
        <w:rPr>
          <w:rFonts w:ascii="Times New Roman" w:hAnsi="Times New Roman" w:cs="Times New Roman"/>
          <w:b/>
          <w:bCs/>
          <w:sz w:val="28"/>
          <w:szCs w:val="28"/>
          <w:lang w:val="cs-CZ"/>
        </w:rPr>
        <w:t>Poděkování</w:t>
      </w:r>
    </w:p>
    <w:p w:rsidR="00164115" w:rsidRPr="00167CF5" w:rsidRDefault="00164115" w:rsidP="00C9737F">
      <w:pPr>
        <w:pStyle w:val="Default"/>
        <w:spacing w:line="360" w:lineRule="auto"/>
        <w:rPr>
          <w:rFonts w:ascii="Times New Roman" w:hAnsi="Times New Roman" w:cs="Times New Roman"/>
          <w:b/>
          <w:bCs/>
          <w:sz w:val="28"/>
          <w:szCs w:val="28"/>
          <w:lang w:val="cs-CZ"/>
        </w:rPr>
      </w:pPr>
    </w:p>
    <w:p w:rsidR="00164115" w:rsidRPr="00167CF5" w:rsidRDefault="00164115" w:rsidP="00C9737F">
      <w:pPr>
        <w:pStyle w:val="Default"/>
        <w:spacing w:line="360" w:lineRule="auto"/>
        <w:rPr>
          <w:rFonts w:ascii="Times New Roman" w:hAnsi="Times New Roman" w:cs="Times New Roman"/>
          <w:b/>
          <w:bCs/>
          <w:lang w:val="cs-CZ"/>
        </w:rPr>
      </w:pPr>
    </w:p>
    <w:p w:rsidR="00164115" w:rsidRPr="00167CF5" w:rsidRDefault="00164115" w:rsidP="00C9737F">
      <w:pPr>
        <w:pStyle w:val="Default"/>
        <w:spacing w:line="360" w:lineRule="auto"/>
        <w:rPr>
          <w:rFonts w:ascii="Times New Roman" w:hAnsi="Times New Roman" w:cs="Times New Roman"/>
          <w:lang w:val="cs-CZ"/>
        </w:rPr>
      </w:pPr>
    </w:p>
    <w:p w:rsidR="00164115" w:rsidRPr="00167CF5" w:rsidRDefault="00164115" w:rsidP="00C9737F">
      <w:pPr>
        <w:spacing w:line="360" w:lineRule="auto"/>
        <w:rPr>
          <w:rFonts w:ascii="Times New Roman" w:hAnsi="Times New Roman" w:cs="Times New Roman"/>
          <w:sz w:val="24"/>
          <w:szCs w:val="24"/>
          <w:lang w:val="cs-CZ"/>
        </w:rPr>
      </w:pPr>
      <w:r w:rsidRPr="00167CF5">
        <w:rPr>
          <w:rFonts w:ascii="Times New Roman" w:hAnsi="Times New Roman" w:cs="Times New Roman"/>
          <w:sz w:val="24"/>
          <w:szCs w:val="24"/>
          <w:lang w:val="cs-CZ"/>
        </w:rPr>
        <w:t>Děkuji Mgr. Josefu Horálkovi, Ph.D. za odborné vedení</w:t>
      </w:r>
      <w:r w:rsidR="00127639" w:rsidRPr="00167CF5">
        <w:rPr>
          <w:rFonts w:ascii="Times New Roman" w:hAnsi="Times New Roman" w:cs="Times New Roman"/>
          <w:sz w:val="24"/>
          <w:szCs w:val="24"/>
          <w:lang w:val="cs-CZ"/>
        </w:rPr>
        <w:t xml:space="preserve"> mé</w:t>
      </w:r>
      <w:r w:rsidRPr="00167CF5">
        <w:rPr>
          <w:rFonts w:ascii="Times New Roman" w:hAnsi="Times New Roman" w:cs="Times New Roman"/>
          <w:sz w:val="24"/>
          <w:szCs w:val="24"/>
          <w:lang w:val="cs-CZ"/>
        </w:rPr>
        <w:t xml:space="preserve"> práce, věcné připomínky, dobré rady a vstřícnost při konzultacích a vypracovávání bakalářské práce.</w:t>
      </w:r>
    </w:p>
    <w:p w:rsidR="00127639" w:rsidRPr="00167CF5" w:rsidRDefault="00127639" w:rsidP="00C9737F">
      <w:pPr>
        <w:spacing w:line="360" w:lineRule="auto"/>
        <w:rPr>
          <w:rFonts w:ascii="Times New Roman" w:hAnsi="Times New Roman" w:cs="Times New Roman"/>
          <w:sz w:val="24"/>
          <w:szCs w:val="24"/>
          <w:lang w:val="cs-CZ"/>
        </w:rPr>
      </w:pPr>
    </w:p>
    <w:p w:rsidR="00127639" w:rsidRPr="00167CF5" w:rsidRDefault="00127639" w:rsidP="00C9737F">
      <w:pPr>
        <w:spacing w:line="360" w:lineRule="auto"/>
        <w:rPr>
          <w:rFonts w:ascii="Times New Roman" w:hAnsi="Times New Roman" w:cs="Times New Roman"/>
          <w:sz w:val="24"/>
          <w:szCs w:val="24"/>
          <w:lang w:val="cs-CZ"/>
        </w:rPr>
      </w:pPr>
    </w:p>
    <w:p w:rsidR="00127639" w:rsidRPr="00167CF5" w:rsidRDefault="00127639" w:rsidP="00C9737F">
      <w:pPr>
        <w:spacing w:line="360" w:lineRule="auto"/>
        <w:rPr>
          <w:rFonts w:ascii="Times New Roman" w:hAnsi="Times New Roman" w:cs="Times New Roman"/>
          <w:sz w:val="24"/>
          <w:szCs w:val="24"/>
          <w:lang w:val="cs-CZ"/>
        </w:rPr>
      </w:pPr>
    </w:p>
    <w:p w:rsidR="00127639" w:rsidRPr="00167CF5" w:rsidRDefault="00127639" w:rsidP="00C9737F">
      <w:pPr>
        <w:spacing w:line="360" w:lineRule="auto"/>
        <w:rPr>
          <w:rFonts w:ascii="Times New Roman" w:hAnsi="Times New Roman" w:cs="Times New Roman"/>
          <w:sz w:val="24"/>
          <w:szCs w:val="24"/>
          <w:lang w:val="cs-CZ"/>
        </w:rPr>
      </w:pPr>
    </w:p>
    <w:p w:rsidR="00127639" w:rsidRPr="00167CF5" w:rsidRDefault="00127639" w:rsidP="00C9737F">
      <w:pPr>
        <w:spacing w:line="360" w:lineRule="auto"/>
        <w:rPr>
          <w:rFonts w:ascii="Times New Roman" w:hAnsi="Times New Roman" w:cs="Times New Roman"/>
          <w:sz w:val="24"/>
          <w:szCs w:val="24"/>
          <w:lang w:val="cs-CZ"/>
        </w:rPr>
      </w:pPr>
    </w:p>
    <w:p w:rsidR="00127639" w:rsidRPr="00167CF5" w:rsidRDefault="00127639" w:rsidP="00C9737F">
      <w:pPr>
        <w:spacing w:line="360" w:lineRule="auto"/>
        <w:rPr>
          <w:rFonts w:ascii="Times New Roman" w:hAnsi="Times New Roman" w:cs="Times New Roman"/>
          <w:sz w:val="24"/>
          <w:szCs w:val="24"/>
          <w:lang w:val="cs-CZ"/>
        </w:rPr>
      </w:pPr>
    </w:p>
    <w:p w:rsidR="00127639" w:rsidRPr="00167CF5" w:rsidRDefault="00127639" w:rsidP="00C9737F">
      <w:pPr>
        <w:spacing w:line="360" w:lineRule="auto"/>
        <w:rPr>
          <w:rFonts w:ascii="Times New Roman" w:hAnsi="Times New Roman" w:cs="Times New Roman"/>
          <w:sz w:val="24"/>
          <w:szCs w:val="24"/>
          <w:lang w:val="cs-CZ"/>
        </w:rPr>
      </w:pPr>
    </w:p>
    <w:p w:rsidR="00127639" w:rsidRPr="00167CF5" w:rsidRDefault="00127639" w:rsidP="00C9737F">
      <w:pPr>
        <w:spacing w:line="360" w:lineRule="auto"/>
        <w:rPr>
          <w:rFonts w:ascii="Times New Roman" w:hAnsi="Times New Roman" w:cs="Times New Roman"/>
          <w:sz w:val="24"/>
          <w:szCs w:val="24"/>
          <w:lang w:val="cs-CZ"/>
        </w:rPr>
      </w:pPr>
    </w:p>
    <w:p w:rsidR="00127639" w:rsidRPr="00167CF5" w:rsidRDefault="00127639" w:rsidP="00C9737F">
      <w:pPr>
        <w:spacing w:line="360" w:lineRule="auto"/>
        <w:rPr>
          <w:rFonts w:ascii="Times New Roman" w:hAnsi="Times New Roman" w:cs="Times New Roman"/>
          <w:sz w:val="24"/>
          <w:szCs w:val="24"/>
          <w:lang w:val="cs-CZ"/>
        </w:rPr>
      </w:pPr>
    </w:p>
    <w:p w:rsidR="00127639" w:rsidRPr="00167CF5" w:rsidRDefault="00127639" w:rsidP="00C9737F">
      <w:pPr>
        <w:spacing w:line="360" w:lineRule="auto"/>
        <w:rPr>
          <w:rFonts w:ascii="Times New Roman" w:hAnsi="Times New Roman" w:cs="Times New Roman"/>
          <w:sz w:val="24"/>
          <w:szCs w:val="24"/>
          <w:lang w:val="cs-CZ"/>
        </w:rPr>
      </w:pPr>
    </w:p>
    <w:p w:rsidR="00127639" w:rsidRPr="00167CF5" w:rsidRDefault="00127639" w:rsidP="00C9737F">
      <w:pPr>
        <w:spacing w:line="360" w:lineRule="auto"/>
        <w:rPr>
          <w:rFonts w:ascii="Times New Roman" w:hAnsi="Times New Roman" w:cs="Times New Roman"/>
          <w:sz w:val="24"/>
          <w:szCs w:val="24"/>
          <w:lang w:val="cs-CZ"/>
        </w:rPr>
      </w:pPr>
    </w:p>
    <w:p w:rsidR="00127639" w:rsidRPr="00167CF5" w:rsidRDefault="00127639" w:rsidP="00C9737F">
      <w:pPr>
        <w:spacing w:line="360" w:lineRule="auto"/>
        <w:rPr>
          <w:rFonts w:ascii="Times New Roman" w:hAnsi="Times New Roman" w:cs="Times New Roman"/>
          <w:sz w:val="24"/>
          <w:szCs w:val="24"/>
          <w:lang w:val="cs-CZ"/>
        </w:rPr>
      </w:pPr>
    </w:p>
    <w:p w:rsidR="00127639" w:rsidRPr="00167CF5" w:rsidRDefault="00127639" w:rsidP="00C9737F">
      <w:pPr>
        <w:spacing w:line="360" w:lineRule="auto"/>
        <w:rPr>
          <w:rFonts w:ascii="Times New Roman" w:hAnsi="Times New Roman" w:cs="Times New Roman"/>
          <w:sz w:val="24"/>
          <w:szCs w:val="24"/>
          <w:lang w:val="cs-CZ"/>
        </w:rPr>
      </w:pPr>
    </w:p>
    <w:p w:rsidR="00127639" w:rsidRPr="00167CF5" w:rsidRDefault="00127639" w:rsidP="00C9737F">
      <w:pPr>
        <w:pStyle w:val="Nzev"/>
        <w:spacing w:line="360" w:lineRule="auto"/>
        <w:rPr>
          <w:rFonts w:ascii="Times New Roman" w:hAnsi="Times New Roman" w:cs="Times New Roman"/>
          <w:lang w:val="cs-CZ"/>
        </w:rPr>
      </w:pPr>
      <w:r w:rsidRPr="00167CF5">
        <w:rPr>
          <w:rFonts w:ascii="Times New Roman" w:hAnsi="Times New Roman" w:cs="Times New Roman"/>
          <w:lang w:val="cs-CZ"/>
        </w:rPr>
        <w:t>Abstrakt</w:t>
      </w:r>
    </w:p>
    <w:p w:rsidR="004D7228" w:rsidRPr="00167CF5" w:rsidRDefault="004D7228" w:rsidP="00C9737F">
      <w:pPr>
        <w:spacing w:line="360" w:lineRule="auto"/>
        <w:rPr>
          <w:rFonts w:ascii="Times New Roman" w:hAnsi="Times New Roman" w:cs="Times New Roman"/>
          <w:lang w:val="cs-CZ"/>
        </w:rPr>
      </w:pPr>
    </w:p>
    <w:p w:rsidR="004D7228" w:rsidRPr="00167CF5" w:rsidRDefault="004D7228" w:rsidP="00C9737F">
      <w:pPr>
        <w:pStyle w:val="Default"/>
        <w:spacing w:line="360" w:lineRule="auto"/>
        <w:rPr>
          <w:rFonts w:ascii="Times New Roman" w:hAnsi="Times New Roman" w:cs="Times New Roman"/>
          <w:bCs/>
          <w:lang w:val="cs-CZ"/>
        </w:rPr>
      </w:pPr>
      <w:r w:rsidRPr="00167CF5">
        <w:rPr>
          <w:rFonts w:ascii="Times New Roman" w:hAnsi="Times New Roman" w:cs="Times New Roman"/>
          <w:lang w:val="cs-CZ"/>
        </w:rPr>
        <w:t>Cílem této práce je posouzení dopadů „</w:t>
      </w:r>
      <w:r w:rsidRPr="00167CF5">
        <w:rPr>
          <w:rFonts w:ascii="Times New Roman" w:hAnsi="Times New Roman" w:cs="Times New Roman"/>
          <w:i/>
          <w:lang w:val="cs-CZ"/>
        </w:rPr>
        <w:t>NAŘÍZENÍ</w:t>
      </w:r>
      <w:r w:rsidRPr="00167CF5">
        <w:rPr>
          <w:rFonts w:ascii="Times New Roman" w:hAnsi="Times New Roman" w:cs="Times New Roman"/>
          <w:bCs/>
          <w:i/>
          <w:lang w:val="cs-CZ"/>
        </w:rPr>
        <w:t xml:space="preserve"> EVROPSKÉHO PARLAMENTU A RADY (EU) 2016/679 ze dne 27. dubna 2016 </w:t>
      </w:r>
      <w:r w:rsidRPr="00167CF5">
        <w:rPr>
          <w:rFonts w:ascii="Times New Roman" w:hAnsi="Times New Roman" w:cs="Times New Roman"/>
          <w:i/>
          <w:lang w:val="cs-CZ"/>
        </w:rPr>
        <w:t>o ochraně</w:t>
      </w:r>
      <w:r w:rsidRPr="00167CF5">
        <w:rPr>
          <w:rFonts w:ascii="Times New Roman" w:hAnsi="Times New Roman" w:cs="Times New Roman"/>
          <w:bCs/>
          <w:i/>
          <w:lang w:val="cs-CZ"/>
        </w:rPr>
        <w:t xml:space="preserve"> fyzických osob v souvislosti se zpracováním osobních údajů a o volném pohybu těchto údajů a o zrušení směrnice 95/46/ES (obecné nařízení o ochraně osobních údajů)</w:t>
      </w:r>
      <w:r w:rsidRPr="00167CF5">
        <w:rPr>
          <w:rFonts w:ascii="Times New Roman" w:hAnsi="Times New Roman" w:cs="Times New Roman"/>
          <w:bCs/>
          <w:lang w:val="cs-CZ"/>
        </w:rPr>
        <w:t>“. Známe zejména jako směrnice „Evropské unie GDPR“. Na správce informačních systémů podniku, a možných technických opatření, vedoucích k naplnění této směrnice.</w:t>
      </w:r>
    </w:p>
    <w:p w:rsidR="004D7228" w:rsidRPr="00167CF5" w:rsidRDefault="004D7228" w:rsidP="00C9737F">
      <w:pPr>
        <w:pStyle w:val="Default"/>
        <w:spacing w:line="360" w:lineRule="auto"/>
        <w:rPr>
          <w:rFonts w:ascii="Times New Roman" w:hAnsi="Times New Roman" w:cs="Times New Roman"/>
          <w:bCs/>
          <w:lang w:val="cs-CZ"/>
        </w:rPr>
      </w:pPr>
      <w:r w:rsidRPr="00167CF5">
        <w:rPr>
          <w:rFonts w:ascii="Times New Roman" w:hAnsi="Times New Roman" w:cs="Times New Roman"/>
          <w:bCs/>
          <w:lang w:val="cs-CZ"/>
        </w:rPr>
        <w:tab/>
        <w:t xml:space="preserve">Povinnosti plynoucí z tohoto nařízení zasáhnout všechny podnikatelské </w:t>
      </w:r>
      <w:r w:rsidR="00B446DD" w:rsidRPr="00167CF5">
        <w:rPr>
          <w:rFonts w:ascii="Times New Roman" w:hAnsi="Times New Roman" w:cs="Times New Roman"/>
          <w:bCs/>
          <w:lang w:val="cs-CZ"/>
        </w:rPr>
        <w:t xml:space="preserve">i nepodnikatelské </w:t>
      </w:r>
      <w:r w:rsidRPr="00167CF5">
        <w:rPr>
          <w:rFonts w:ascii="Times New Roman" w:hAnsi="Times New Roman" w:cs="Times New Roman"/>
          <w:bCs/>
          <w:lang w:val="cs-CZ"/>
        </w:rPr>
        <w:t xml:space="preserve">subjekty všech velikostí a napřič všemi obory. Práce si klade za cíl zorientovat se v nařízení GDPR a navrhnou možná technická opatření k nakládání s daty občanů EU vedoucích ke splnění podmínek plynoucích ze směrnice GDPR. </w:t>
      </w:r>
    </w:p>
    <w:p w:rsidR="004D7228" w:rsidRPr="00167CF5" w:rsidRDefault="004D7228" w:rsidP="00C9737F">
      <w:pPr>
        <w:pStyle w:val="Default"/>
        <w:spacing w:line="360" w:lineRule="auto"/>
        <w:rPr>
          <w:rFonts w:ascii="Times New Roman" w:hAnsi="Times New Roman" w:cs="Times New Roman"/>
          <w:bCs/>
          <w:lang w:val="cs-CZ"/>
        </w:rPr>
      </w:pPr>
    </w:p>
    <w:p w:rsidR="004D7228" w:rsidRPr="00167CF5" w:rsidRDefault="004D7228" w:rsidP="00C9737F">
      <w:pPr>
        <w:pStyle w:val="Default"/>
        <w:spacing w:line="360" w:lineRule="auto"/>
        <w:rPr>
          <w:rFonts w:ascii="Times New Roman" w:hAnsi="Times New Roman" w:cs="Times New Roman"/>
          <w:bCs/>
          <w:lang w:val="cs-CZ"/>
        </w:rPr>
      </w:pPr>
      <w:r w:rsidRPr="00167CF5">
        <w:rPr>
          <w:rFonts w:ascii="Times New Roman" w:hAnsi="Times New Roman" w:cs="Times New Roman"/>
          <w:bCs/>
          <w:lang w:val="cs-CZ"/>
        </w:rPr>
        <w:t xml:space="preserve">Hlavní přínos této práce spočívá v analýze směrnice a povinnosti z ní plynoucích. Následně v návrhu možných technických řešení ke splnění požadavků směrnice </w:t>
      </w:r>
      <w:r w:rsidR="00167CF5">
        <w:rPr>
          <w:rFonts w:ascii="Times New Roman" w:hAnsi="Times New Roman" w:cs="Times New Roman"/>
          <w:bCs/>
          <w:lang w:val="cs-CZ"/>
        </w:rPr>
        <w:t>pro podnikatelské subjekty napří</w:t>
      </w:r>
      <w:r w:rsidRPr="00167CF5">
        <w:rPr>
          <w:rFonts w:ascii="Times New Roman" w:hAnsi="Times New Roman" w:cs="Times New Roman"/>
          <w:bCs/>
          <w:lang w:val="cs-CZ"/>
        </w:rPr>
        <w:t>č obory.</w:t>
      </w:r>
    </w:p>
    <w:p w:rsidR="00127639" w:rsidRPr="00167CF5" w:rsidRDefault="00127639" w:rsidP="00C9737F">
      <w:pPr>
        <w:pStyle w:val="Nadpis1"/>
        <w:spacing w:line="360" w:lineRule="auto"/>
        <w:jc w:val="center"/>
        <w:rPr>
          <w:sz w:val="28"/>
          <w:szCs w:val="28"/>
          <w:lang w:val="cs-CZ"/>
        </w:rPr>
      </w:pPr>
    </w:p>
    <w:p w:rsidR="00127639" w:rsidRPr="00167CF5" w:rsidRDefault="00127639" w:rsidP="00C9737F">
      <w:pPr>
        <w:pStyle w:val="Nadpis1"/>
        <w:spacing w:line="360" w:lineRule="auto"/>
        <w:jc w:val="center"/>
        <w:rPr>
          <w:sz w:val="28"/>
          <w:szCs w:val="28"/>
          <w:lang w:val="cs-CZ"/>
        </w:rPr>
      </w:pPr>
    </w:p>
    <w:p w:rsidR="00127639" w:rsidRPr="00167CF5" w:rsidRDefault="00127639" w:rsidP="00C9737F">
      <w:pPr>
        <w:pStyle w:val="Nadpis1"/>
        <w:spacing w:line="360" w:lineRule="auto"/>
        <w:jc w:val="center"/>
        <w:rPr>
          <w:sz w:val="28"/>
          <w:szCs w:val="28"/>
          <w:lang w:val="cs-CZ"/>
        </w:rPr>
      </w:pPr>
    </w:p>
    <w:p w:rsidR="00127639" w:rsidRPr="00167CF5" w:rsidRDefault="00127639" w:rsidP="00C9737F">
      <w:pPr>
        <w:pStyle w:val="Nadpis1"/>
        <w:spacing w:line="360" w:lineRule="auto"/>
        <w:jc w:val="center"/>
        <w:rPr>
          <w:sz w:val="28"/>
          <w:szCs w:val="28"/>
          <w:lang w:val="cs-CZ"/>
        </w:rPr>
      </w:pPr>
    </w:p>
    <w:p w:rsidR="00127639" w:rsidRPr="00167CF5" w:rsidRDefault="00127639" w:rsidP="00C9737F">
      <w:pPr>
        <w:pStyle w:val="Nadpis1"/>
        <w:spacing w:line="360" w:lineRule="auto"/>
        <w:jc w:val="center"/>
        <w:rPr>
          <w:sz w:val="28"/>
          <w:szCs w:val="28"/>
          <w:lang w:val="cs-CZ"/>
        </w:rPr>
      </w:pPr>
    </w:p>
    <w:p w:rsidR="00127639" w:rsidRPr="00167CF5" w:rsidRDefault="00127639" w:rsidP="00C9737F">
      <w:pPr>
        <w:pStyle w:val="Nadpis1"/>
        <w:spacing w:line="360" w:lineRule="auto"/>
        <w:jc w:val="center"/>
        <w:rPr>
          <w:sz w:val="28"/>
          <w:szCs w:val="28"/>
          <w:lang w:val="cs-CZ"/>
        </w:rPr>
      </w:pPr>
    </w:p>
    <w:p w:rsidR="00127639" w:rsidRPr="00167CF5" w:rsidRDefault="00127639" w:rsidP="00C9737F">
      <w:pPr>
        <w:pStyle w:val="Nadpis1"/>
        <w:spacing w:line="360" w:lineRule="auto"/>
        <w:jc w:val="center"/>
        <w:rPr>
          <w:sz w:val="28"/>
          <w:szCs w:val="28"/>
          <w:lang w:val="cs-CZ"/>
        </w:rPr>
      </w:pPr>
    </w:p>
    <w:p w:rsidR="00127639" w:rsidRPr="00167CF5" w:rsidRDefault="00127639" w:rsidP="00C9737F">
      <w:pPr>
        <w:pStyle w:val="Nadpis1"/>
        <w:spacing w:line="360" w:lineRule="auto"/>
        <w:jc w:val="center"/>
        <w:rPr>
          <w:sz w:val="28"/>
          <w:szCs w:val="28"/>
          <w:lang w:val="cs-CZ"/>
        </w:rPr>
      </w:pPr>
    </w:p>
    <w:p w:rsidR="00127639" w:rsidRPr="00167CF5" w:rsidRDefault="00127639" w:rsidP="00C9737F">
      <w:pPr>
        <w:pStyle w:val="Nadpis1"/>
        <w:spacing w:line="360" w:lineRule="auto"/>
        <w:jc w:val="center"/>
        <w:rPr>
          <w:sz w:val="28"/>
          <w:szCs w:val="28"/>
          <w:lang w:val="cs-CZ"/>
        </w:rPr>
      </w:pPr>
    </w:p>
    <w:p w:rsidR="00127639" w:rsidRPr="00167CF5" w:rsidRDefault="00127639" w:rsidP="00C9737F">
      <w:pPr>
        <w:pStyle w:val="Nadpis1"/>
        <w:spacing w:line="360" w:lineRule="auto"/>
        <w:jc w:val="center"/>
        <w:rPr>
          <w:sz w:val="28"/>
          <w:szCs w:val="28"/>
          <w:lang w:val="cs-CZ"/>
        </w:rPr>
      </w:pPr>
    </w:p>
    <w:p w:rsidR="00127639" w:rsidRPr="00167CF5" w:rsidRDefault="00127639" w:rsidP="00C9737F">
      <w:pPr>
        <w:pStyle w:val="Nadpis1"/>
        <w:spacing w:line="360" w:lineRule="auto"/>
        <w:jc w:val="center"/>
        <w:rPr>
          <w:sz w:val="28"/>
          <w:szCs w:val="28"/>
          <w:lang w:val="cs-CZ"/>
        </w:rPr>
      </w:pPr>
    </w:p>
    <w:p w:rsidR="00127639" w:rsidRPr="00167CF5" w:rsidRDefault="00127639" w:rsidP="00C9737F">
      <w:pPr>
        <w:pStyle w:val="Nadpis1"/>
        <w:spacing w:line="360" w:lineRule="auto"/>
        <w:jc w:val="center"/>
        <w:rPr>
          <w:sz w:val="28"/>
          <w:szCs w:val="28"/>
          <w:lang w:val="cs-CZ"/>
        </w:rPr>
      </w:pPr>
    </w:p>
    <w:p w:rsidR="00127639" w:rsidRPr="00167CF5" w:rsidRDefault="00127639" w:rsidP="00C9737F">
      <w:pPr>
        <w:pStyle w:val="Nadpis1"/>
        <w:spacing w:line="360" w:lineRule="auto"/>
        <w:jc w:val="center"/>
        <w:rPr>
          <w:sz w:val="28"/>
          <w:szCs w:val="28"/>
          <w:lang w:val="cs-CZ"/>
        </w:rPr>
      </w:pPr>
    </w:p>
    <w:p w:rsidR="00127639" w:rsidRPr="00167CF5" w:rsidRDefault="00127639" w:rsidP="00C9737F">
      <w:pPr>
        <w:pStyle w:val="Nadpis1"/>
        <w:spacing w:line="360" w:lineRule="auto"/>
        <w:jc w:val="center"/>
        <w:rPr>
          <w:sz w:val="28"/>
          <w:szCs w:val="28"/>
          <w:lang w:val="cs-CZ"/>
        </w:rPr>
      </w:pPr>
    </w:p>
    <w:p w:rsidR="00127639" w:rsidRPr="00167CF5" w:rsidRDefault="00127639" w:rsidP="00C9737F">
      <w:pPr>
        <w:pStyle w:val="Nadpis1"/>
        <w:spacing w:line="360" w:lineRule="auto"/>
        <w:jc w:val="center"/>
        <w:rPr>
          <w:sz w:val="28"/>
          <w:szCs w:val="28"/>
          <w:lang w:val="cs-CZ"/>
        </w:rPr>
      </w:pPr>
    </w:p>
    <w:p w:rsidR="00127639" w:rsidRPr="00167CF5" w:rsidRDefault="00127639" w:rsidP="00C9737F">
      <w:pPr>
        <w:pStyle w:val="Nadpis1"/>
        <w:spacing w:line="360" w:lineRule="auto"/>
        <w:jc w:val="center"/>
        <w:rPr>
          <w:sz w:val="28"/>
          <w:szCs w:val="28"/>
          <w:lang w:val="cs-CZ"/>
        </w:rPr>
      </w:pPr>
    </w:p>
    <w:p w:rsidR="00127639" w:rsidRPr="00167CF5" w:rsidRDefault="00127639" w:rsidP="00C9737F">
      <w:pPr>
        <w:pStyle w:val="Nadpis1"/>
        <w:spacing w:line="360" w:lineRule="auto"/>
        <w:jc w:val="center"/>
        <w:rPr>
          <w:sz w:val="28"/>
          <w:szCs w:val="28"/>
          <w:lang w:val="cs-CZ"/>
        </w:rPr>
      </w:pPr>
    </w:p>
    <w:p w:rsidR="00127639" w:rsidRPr="00167CF5" w:rsidRDefault="00127639" w:rsidP="00C9737F">
      <w:pPr>
        <w:pStyle w:val="Nadpis1"/>
        <w:spacing w:line="360" w:lineRule="auto"/>
        <w:jc w:val="center"/>
        <w:rPr>
          <w:sz w:val="28"/>
          <w:szCs w:val="28"/>
          <w:lang w:val="cs-CZ"/>
        </w:rPr>
      </w:pPr>
    </w:p>
    <w:p w:rsidR="00127639" w:rsidRPr="00167CF5" w:rsidRDefault="00127639" w:rsidP="00C9737F">
      <w:pPr>
        <w:pStyle w:val="Nadpis1"/>
        <w:spacing w:line="360" w:lineRule="auto"/>
        <w:jc w:val="center"/>
        <w:rPr>
          <w:sz w:val="28"/>
          <w:szCs w:val="28"/>
          <w:lang w:val="cs-CZ"/>
        </w:rPr>
      </w:pPr>
    </w:p>
    <w:p w:rsidR="00127639" w:rsidRPr="00167CF5" w:rsidRDefault="00127639" w:rsidP="00C9737F">
      <w:pPr>
        <w:spacing w:line="360" w:lineRule="auto"/>
        <w:rPr>
          <w:rFonts w:ascii="Times New Roman" w:hAnsi="Times New Roman" w:cs="Times New Roman"/>
          <w:lang w:val="cs-CZ"/>
        </w:rPr>
      </w:pPr>
    </w:p>
    <w:sdt>
      <w:sdtPr>
        <w:rPr>
          <w:rFonts w:ascii="Times New Roman" w:eastAsiaTheme="minorHAnsi" w:hAnsi="Times New Roman" w:cs="Times New Roman"/>
          <w:color w:val="auto"/>
          <w:sz w:val="22"/>
          <w:szCs w:val="22"/>
          <w:lang w:val="cs-CZ"/>
        </w:rPr>
        <w:id w:val="1383607276"/>
        <w:docPartObj>
          <w:docPartGallery w:val="Table of Contents"/>
          <w:docPartUnique/>
        </w:docPartObj>
      </w:sdtPr>
      <w:sdtEndPr>
        <w:rPr>
          <w:b/>
          <w:bCs/>
        </w:rPr>
      </w:sdtEndPr>
      <w:sdtContent>
        <w:p w:rsidR="00BC6881" w:rsidRPr="00167CF5" w:rsidRDefault="00BC6881" w:rsidP="00C9737F">
          <w:pPr>
            <w:pStyle w:val="Nadpisobsahu"/>
            <w:spacing w:line="360" w:lineRule="auto"/>
            <w:rPr>
              <w:rFonts w:ascii="Times New Roman" w:hAnsi="Times New Roman" w:cs="Times New Roman"/>
              <w:lang w:val="cs-CZ"/>
            </w:rPr>
          </w:pPr>
          <w:r w:rsidRPr="00167CF5">
            <w:rPr>
              <w:rFonts w:ascii="Times New Roman" w:hAnsi="Times New Roman" w:cs="Times New Roman"/>
              <w:lang w:val="cs-CZ"/>
            </w:rPr>
            <w:t>Obsah</w:t>
          </w:r>
        </w:p>
        <w:p w:rsidR="004D735F" w:rsidRPr="00167CF5" w:rsidRDefault="00BC6881" w:rsidP="00C9737F">
          <w:pPr>
            <w:pStyle w:val="Obsah2"/>
            <w:tabs>
              <w:tab w:val="left" w:pos="660"/>
              <w:tab w:val="right" w:leader="dot" w:pos="9396"/>
            </w:tabs>
            <w:spacing w:line="360" w:lineRule="auto"/>
            <w:ind w:left="0"/>
            <w:rPr>
              <w:rFonts w:ascii="Times New Roman" w:eastAsiaTheme="minorEastAsia" w:hAnsi="Times New Roman" w:cs="Times New Roman"/>
              <w:noProof/>
              <w:lang w:val="cs-CZ"/>
            </w:rPr>
          </w:pPr>
          <w:r w:rsidRPr="00167CF5">
            <w:rPr>
              <w:rFonts w:ascii="Times New Roman" w:hAnsi="Times New Roman" w:cs="Times New Roman"/>
              <w:lang w:val="cs-CZ"/>
            </w:rPr>
            <w:fldChar w:fldCharType="begin"/>
          </w:r>
          <w:r w:rsidRPr="00167CF5">
            <w:rPr>
              <w:rFonts w:ascii="Times New Roman" w:hAnsi="Times New Roman" w:cs="Times New Roman"/>
              <w:lang w:val="cs-CZ"/>
            </w:rPr>
            <w:instrText xml:space="preserve"> TOC \o "1-3" \h \z \u </w:instrText>
          </w:r>
          <w:r w:rsidRPr="00167CF5">
            <w:rPr>
              <w:rFonts w:ascii="Times New Roman" w:hAnsi="Times New Roman" w:cs="Times New Roman"/>
              <w:lang w:val="cs-CZ"/>
            </w:rPr>
            <w:fldChar w:fldCharType="separate"/>
          </w:r>
          <w:hyperlink w:anchor="_Toc502145461" w:history="1">
            <w:r w:rsidR="004D735F" w:rsidRPr="00167CF5">
              <w:rPr>
                <w:rStyle w:val="Hypertextovodkaz"/>
                <w:rFonts w:ascii="Times New Roman" w:hAnsi="Times New Roman" w:cs="Times New Roman"/>
                <w:noProof/>
                <w:lang w:val="cs-CZ"/>
              </w:rPr>
              <w:t>1.</w:t>
            </w:r>
            <w:r w:rsidR="004D735F" w:rsidRPr="00167CF5">
              <w:rPr>
                <w:rFonts w:ascii="Times New Roman" w:eastAsiaTheme="minorEastAsia" w:hAnsi="Times New Roman" w:cs="Times New Roman"/>
                <w:noProof/>
                <w:lang w:val="cs-CZ"/>
              </w:rPr>
              <w:tab/>
            </w:r>
            <w:r w:rsidR="004D735F" w:rsidRPr="00167CF5">
              <w:rPr>
                <w:rStyle w:val="Hypertextovodkaz"/>
                <w:rFonts w:ascii="Times New Roman" w:hAnsi="Times New Roman" w:cs="Times New Roman"/>
                <w:noProof/>
                <w:lang w:val="cs-CZ"/>
              </w:rPr>
              <w:t>Úvod</w:t>
            </w:r>
            <w:r w:rsidR="004D735F" w:rsidRPr="00167CF5">
              <w:rPr>
                <w:rFonts w:ascii="Times New Roman" w:hAnsi="Times New Roman" w:cs="Times New Roman"/>
                <w:noProof/>
                <w:webHidden/>
                <w:lang w:val="cs-CZ"/>
              </w:rPr>
              <w:tab/>
            </w:r>
            <w:r w:rsidR="004D735F" w:rsidRPr="00167CF5">
              <w:rPr>
                <w:rFonts w:ascii="Times New Roman" w:hAnsi="Times New Roman" w:cs="Times New Roman"/>
                <w:noProof/>
                <w:webHidden/>
                <w:lang w:val="cs-CZ"/>
              </w:rPr>
              <w:fldChar w:fldCharType="begin"/>
            </w:r>
            <w:r w:rsidR="004D735F" w:rsidRPr="00167CF5">
              <w:rPr>
                <w:rFonts w:ascii="Times New Roman" w:hAnsi="Times New Roman" w:cs="Times New Roman"/>
                <w:noProof/>
                <w:webHidden/>
                <w:lang w:val="cs-CZ"/>
              </w:rPr>
              <w:instrText xml:space="preserve"> PAGEREF _Toc502145461 \h </w:instrText>
            </w:r>
            <w:r w:rsidR="004D735F" w:rsidRPr="00167CF5">
              <w:rPr>
                <w:rFonts w:ascii="Times New Roman" w:hAnsi="Times New Roman" w:cs="Times New Roman"/>
                <w:noProof/>
                <w:webHidden/>
                <w:lang w:val="cs-CZ"/>
              </w:rPr>
            </w:r>
            <w:r w:rsidR="004D735F" w:rsidRPr="00167CF5">
              <w:rPr>
                <w:rFonts w:ascii="Times New Roman" w:hAnsi="Times New Roman" w:cs="Times New Roman"/>
                <w:noProof/>
                <w:webHidden/>
                <w:lang w:val="cs-CZ"/>
              </w:rPr>
              <w:fldChar w:fldCharType="separate"/>
            </w:r>
            <w:r w:rsidR="004D735F" w:rsidRPr="00167CF5">
              <w:rPr>
                <w:rFonts w:ascii="Times New Roman" w:hAnsi="Times New Roman" w:cs="Times New Roman"/>
                <w:noProof/>
                <w:webHidden/>
                <w:lang w:val="cs-CZ"/>
              </w:rPr>
              <w:t>5</w:t>
            </w:r>
            <w:r w:rsidR="004D735F" w:rsidRPr="00167CF5">
              <w:rPr>
                <w:rFonts w:ascii="Times New Roman" w:hAnsi="Times New Roman" w:cs="Times New Roman"/>
                <w:noProof/>
                <w:webHidden/>
                <w:lang w:val="cs-CZ"/>
              </w:rPr>
              <w:fldChar w:fldCharType="end"/>
            </w:r>
          </w:hyperlink>
        </w:p>
        <w:p w:rsidR="004D735F" w:rsidRPr="00167CF5" w:rsidRDefault="00D86B4E" w:rsidP="00C9737F">
          <w:pPr>
            <w:pStyle w:val="Obsah2"/>
            <w:tabs>
              <w:tab w:val="left" w:pos="660"/>
              <w:tab w:val="right" w:leader="dot" w:pos="9396"/>
            </w:tabs>
            <w:spacing w:line="360" w:lineRule="auto"/>
            <w:ind w:left="0"/>
            <w:rPr>
              <w:rFonts w:ascii="Times New Roman" w:eastAsiaTheme="minorEastAsia" w:hAnsi="Times New Roman" w:cs="Times New Roman"/>
              <w:noProof/>
              <w:lang w:val="cs-CZ"/>
            </w:rPr>
          </w:pPr>
          <w:hyperlink w:anchor="_Toc502145462" w:history="1">
            <w:r w:rsidR="004D735F" w:rsidRPr="00167CF5">
              <w:rPr>
                <w:rStyle w:val="Hypertextovodkaz"/>
                <w:rFonts w:ascii="Times New Roman" w:hAnsi="Times New Roman" w:cs="Times New Roman"/>
                <w:noProof/>
                <w:lang w:val="cs-CZ"/>
              </w:rPr>
              <w:t>2.</w:t>
            </w:r>
            <w:r w:rsidR="004D735F" w:rsidRPr="00167CF5">
              <w:rPr>
                <w:rFonts w:ascii="Times New Roman" w:eastAsiaTheme="minorEastAsia" w:hAnsi="Times New Roman" w:cs="Times New Roman"/>
                <w:noProof/>
                <w:lang w:val="cs-CZ"/>
              </w:rPr>
              <w:tab/>
            </w:r>
            <w:r w:rsidR="004D735F" w:rsidRPr="00167CF5">
              <w:rPr>
                <w:rStyle w:val="Hypertextovodkaz"/>
                <w:rFonts w:ascii="Times New Roman" w:hAnsi="Times New Roman" w:cs="Times New Roman"/>
                <w:noProof/>
                <w:lang w:val="cs-CZ"/>
              </w:rPr>
              <w:t>Představení GDPR</w:t>
            </w:r>
            <w:r w:rsidR="004D735F" w:rsidRPr="00167CF5">
              <w:rPr>
                <w:rFonts w:ascii="Times New Roman" w:hAnsi="Times New Roman" w:cs="Times New Roman"/>
                <w:noProof/>
                <w:webHidden/>
                <w:lang w:val="cs-CZ"/>
              </w:rPr>
              <w:tab/>
            </w:r>
            <w:r w:rsidR="004D735F" w:rsidRPr="00167CF5">
              <w:rPr>
                <w:rFonts w:ascii="Times New Roman" w:hAnsi="Times New Roman" w:cs="Times New Roman"/>
                <w:noProof/>
                <w:webHidden/>
                <w:lang w:val="cs-CZ"/>
              </w:rPr>
              <w:fldChar w:fldCharType="begin"/>
            </w:r>
            <w:r w:rsidR="004D735F" w:rsidRPr="00167CF5">
              <w:rPr>
                <w:rFonts w:ascii="Times New Roman" w:hAnsi="Times New Roman" w:cs="Times New Roman"/>
                <w:noProof/>
                <w:webHidden/>
                <w:lang w:val="cs-CZ"/>
              </w:rPr>
              <w:instrText xml:space="preserve"> PAGEREF _Toc502145462 \h </w:instrText>
            </w:r>
            <w:r w:rsidR="004D735F" w:rsidRPr="00167CF5">
              <w:rPr>
                <w:rFonts w:ascii="Times New Roman" w:hAnsi="Times New Roman" w:cs="Times New Roman"/>
                <w:noProof/>
                <w:webHidden/>
                <w:lang w:val="cs-CZ"/>
              </w:rPr>
            </w:r>
            <w:r w:rsidR="004D735F" w:rsidRPr="00167CF5">
              <w:rPr>
                <w:rFonts w:ascii="Times New Roman" w:hAnsi="Times New Roman" w:cs="Times New Roman"/>
                <w:noProof/>
                <w:webHidden/>
                <w:lang w:val="cs-CZ"/>
              </w:rPr>
              <w:fldChar w:fldCharType="separate"/>
            </w:r>
            <w:r w:rsidR="004D735F" w:rsidRPr="00167CF5">
              <w:rPr>
                <w:rFonts w:ascii="Times New Roman" w:hAnsi="Times New Roman" w:cs="Times New Roman"/>
                <w:noProof/>
                <w:webHidden/>
                <w:lang w:val="cs-CZ"/>
              </w:rPr>
              <w:t>5</w:t>
            </w:r>
            <w:r w:rsidR="004D735F" w:rsidRPr="00167CF5">
              <w:rPr>
                <w:rFonts w:ascii="Times New Roman" w:hAnsi="Times New Roman" w:cs="Times New Roman"/>
                <w:noProof/>
                <w:webHidden/>
                <w:lang w:val="cs-CZ"/>
              </w:rPr>
              <w:fldChar w:fldCharType="end"/>
            </w:r>
          </w:hyperlink>
        </w:p>
        <w:p w:rsidR="004D735F" w:rsidRPr="00167CF5" w:rsidRDefault="00D86B4E" w:rsidP="00C9737F">
          <w:pPr>
            <w:pStyle w:val="Obsah2"/>
            <w:tabs>
              <w:tab w:val="left" w:pos="660"/>
              <w:tab w:val="right" w:leader="dot" w:pos="9396"/>
            </w:tabs>
            <w:spacing w:line="360" w:lineRule="auto"/>
            <w:ind w:left="0"/>
            <w:rPr>
              <w:rFonts w:ascii="Times New Roman" w:eastAsiaTheme="minorEastAsia" w:hAnsi="Times New Roman" w:cs="Times New Roman"/>
              <w:noProof/>
              <w:lang w:val="cs-CZ"/>
            </w:rPr>
          </w:pPr>
          <w:hyperlink w:anchor="_Toc502145463" w:history="1">
            <w:r w:rsidR="004D735F" w:rsidRPr="00167CF5">
              <w:rPr>
                <w:rStyle w:val="Hypertextovodkaz"/>
                <w:rFonts w:ascii="Times New Roman" w:hAnsi="Times New Roman" w:cs="Times New Roman"/>
                <w:noProof/>
                <w:lang w:val="cs-CZ"/>
              </w:rPr>
              <w:t>3.</w:t>
            </w:r>
            <w:r w:rsidR="004D735F" w:rsidRPr="00167CF5">
              <w:rPr>
                <w:rFonts w:ascii="Times New Roman" w:eastAsiaTheme="minorEastAsia" w:hAnsi="Times New Roman" w:cs="Times New Roman"/>
                <w:noProof/>
                <w:lang w:val="cs-CZ"/>
              </w:rPr>
              <w:tab/>
            </w:r>
            <w:r w:rsidR="004D735F" w:rsidRPr="00167CF5">
              <w:rPr>
                <w:rStyle w:val="Hypertextovodkaz"/>
                <w:rFonts w:ascii="Times New Roman" w:hAnsi="Times New Roman" w:cs="Times New Roman"/>
                <w:noProof/>
                <w:lang w:val="cs-CZ"/>
              </w:rPr>
              <w:t>Analýza dopadových kritérií</w:t>
            </w:r>
            <w:r w:rsidR="004D735F" w:rsidRPr="00167CF5">
              <w:rPr>
                <w:rFonts w:ascii="Times New Roman" w:hAnsi="Times New Roman" w:cs="Times New Roman"/>
                <w:noProof/>
                <w:webHidden/>
                <w:lang w:val="cs-CZ"/>
              </w:rPr>
              <w:tab/>
            </w:r>
            <w:r w:rsidR="004D735F" w:rsidRPr="00167CF5">
              <w:rPr>
                <w:rFonts w:ascii="Times New Roman" w:hAnsi="Times New Roman" w:cs="Times New Roman"/>
                <w:noProof/>
                <w:webHidden/>
                <w:lang w:val="cs-CZ"/>
              </w:rPr>
              <w:fldChar w:fldCharType="begin"/>
            </w:r>
            <w:r w:rsidR="004D735F" w:rsidRPr="00167CF5">
              <w:rPr>
                <w:rFonts w:ascii="Times New Roman" w:hAnsi="Times New Roman" w:cs="Times New Roman"/>
                <w:noProof/>
                <w:webHidden/>
                <w:lang w:val="cs-CZ"/>
              </w:rPr>
              <w:instrText xml:space="preserve"> PAGEREF _Toc502145463 \h </w:instrText>
            </w:r>
            <w:r w:rsidR="004D735F" w:rsidRPr="00167CF5">
              <w:rPr>
                <w:rFonts w:ascii="Times New Roman" w:hAnsi="Times New Roman" w:cs="Times New Roman"/>
                <w:noProof/>
                <w:webHidden/>
                <w:lang w:val="cs-CZ"/>
              </w:rPr>
            </w:r>
            <w:r w:rsidR="004D735F" w:rsidRPr="00167CF5">
              <w:rPr>
                <w:rFonts w:ascii="Times New Roman" w:hAnsi="Times New Roman" w:cs="Times New Roman"/>
                <w:noProof/>
                <w:webHidden/>
                <w:lang w:val="cs-CZ"/>
              </w:rPr>
              <w:fldChar w:fldCharType="separate"/>
            </w:r>
            <w:r w:rsidR="004D735F" w:rsidRPr="00167CF5">
              <w:rPr>
                <w:rFonts w:ascii="Times New Roman" w:hAnsi="Times New Roman" w:cs="Times New Roman"/>
                <w:noProof/>
                <w:webHidden/>
                <w:lang w:val="cs-CZ"/>
              </w:rPr>
              <w:t>5</w:t>
            </w:r>
            <w:r w:rsidR="004D735F" w:rsidRPr="00167CF5">
              <w:rPr>
                <w:rFonts w:ascii="Times New Roman" w:hAnsi="Times New Roman" w:cs="Times New Roman"/>
                <w:noProof/>
                <w:webHidden/>
                <w:lang w:val="cs-CZ"/>
              </w:rPr>
              <w:fldChar w:fldCharType="end"/>
            </w:r>
          </w:hyperlink>
        </w:p>
        <w:p w:rsidR="004D735F" w:rsidRPr="00167CF5" w:rsidRDefault="00D86B4E" w:rsidP="00C9737F">
          <w:pPr>
            <w:pStyle w:val="Obsah2"/>
            <w:tabs>
              <w:tab w:val="left" w:pos="660"/>
              <w:tab w:val="right" w:leader="dot" w:pos="9396"/>
            </w:tabs>
            <w:spacing w:line="360" w:lineRule="auto"/>
            <w:ind w:left="0"/>
            <w:rPr>
              <w:rFonts w:ascii="Times New Roman" w:eastAsiaTheme="minorEastAsia" w:hAnsi="Times New Roman" w:cs="Times New Roman"/>
              <w:noProof/>
              <w:lang w:val="cs-CZ"/>
            </w:rPr>
          </w:pPr>
          <w:hyperlink w:anchor="_Toc502145464" w:history="1">
            <w:r w:rsidR="004D735F" w:rsidRPr="00167CF5">
              <w:rPr>
                <w:rStyle w:val="Hypertextovodkaz"/>
                <w:rFonts w:ascii="Times New Roman" w:hAnsi="Times New Roman" w:cs="Times New Roman"/>
                <w:noProof/>
                <w:lang w:val="cs-CZ"/>
              </w:rPr>
              <w:t>4.</w:t>
            </w:r>
            <w:r w:rsidR="004D735F" w:rsidRPr="00167CF5">
              <w:rPr>
                <w:rFonts w:ascii="Times New Roman" w:eastAsiaTheme="minorEastAsia" w:hAnsi="Times New Roman" w:cs="Times New Roman"/>
                <w:noProof/>
                <w:lang w:val="cs-CZ"/>
              </w:rPr>
              <w:tab/>
            </w:r>
            <w:r w:rsidR="004D735F" w:rsidRPr="00167CF5">
              <w:rPr>
                <w:rStyle w:val="Hypertextovodkaz"/>
                <w:rFonts w:ascii="Times New Roman" w:hAnsi="Times New Roman" w:cs="Times New Roman"/>
                <w:noProof/>
                <w:lang w:val="cs-CZ"/>
              </w:rPr>
              <w:t>Analýza možných technických opatření</w:t>
            </w:r>
            <w:r w:rsidR="004D735F" w:rsidRPr="00167CF5">
              <w:rPr>
                <w:rFonts w:ascii="Times New Roman" w:hAnsi="Times New Roman" w:cs="Times New Roman"/>
                <w:noProof/>
                <w:webHidden/>
                <w:lang w:val="cs-CZ"/>
              </w:rPr>
              <w:tab/>
            </w:r>
            <w:r w:rsidR="004D735F" w:rsidRPr="00167CF5">
              <w:rPr>
                <w:rFonts w:ascii="Times New Roman" w:hAnsi="Times New Roman" w:cs="Times New Roman"/>
                <w:noProof/>
                <w:webHidden/>
                <w:lang w:val="cs-CZ"/>
              </w:rPr>
              <w:fldChar w:fldCharType="begin"/>
            </w:r>
            <w:r w:rsidR="004D735F" w:rsidRPr="00167CF5">
              <w:rPr>
                <w:rFonts w:ascii="Times New Roman" w:hAnsi="Times New Roman" w:cs="Times New Roman"/>
                <w:noProof/>
                <w:webHidden/>
                <w:lang w:val="cs-CZ"/>
              </w:rPr>
              <w:instrText xml:space="preserve"> PAGEREF _Toc502145464 \h </w:instrText>
            </w:r>
            <w:r w:rsidR="004D735F" w:rsidRPr="00167CF5">
              <w:rPr>
                <w:rFonts w:ascii="Times New Roman" w:hAnsi="Times New Roman" w:cs="Times New Roman"/>
                <w:noProof/>
                <w:webHidden/>
                <w:lang w:val="cs-CZ"/>
              </w:rPr>
            </w:r>
            <w:r w:rsidR="004D735F" w:rsidRPr="00167CF5">
              <w:rPr>
                <w:rFonts w:ascii="Times New Roman" w:hAnsi="Times New Roman" w:cs="Times New Roman"/>
                <w:noProof/>
                <w:webHidden/>
                <w:lang w:val="cs-CZ"/>
              </w:rPr>
              <w:fldChar w:fldCharType="separate"/>
            </w:r>
            <w:r w:rsidR="004D735F" w:rsidRPr="00167CF5">
              <w:rPr>
                <w:rFonts w:ascii="Times New Roman" w:hAnsi="Times New Roman" w:cs="Times New Roman"/>
                <w:noProof/>
                <w:webHidden/>
                <w:lang w:val="cs-CZ"/>
              </w:rPr>
              <w:t>5</w:t>
            </w:r>
            <w:r w:rsidR="004D735F" w:rsidRPr="00167CF5">
              <w:rPr>
                <w:rFonts w:ascii="Times New Roman" w:hAnsi="Times New Roman" w:cs="Times New Roman"/>
                <w:noProof/>
                <w:webHidden/>
                <w:lang w:val="cs-CZ"/>
              </w:rPr>
              <w:fldChar w:fldCharType="end"/>
            </w:r>
          </w:hyperlink>
        </w:p>
        <w:p w:rsidR="004D735F" w:rsidRPr="00167CF5" w:rsidRDefault="00D86B4E" w:rsidP="00C9737F">
          <w:pPr>
            <w:pStyle w:val="Obsah2"/>
            <w:tabs>
              <w:tab w:val="left" w:pos="660"/>
              <w:tab w:val="right" w:leader="dot" w:pos="9396"/>
            </w:tabs>
            <w:spacing w:line="360" w:lineRule="auto"/>
            <w:ind w:left="0"/>
            <w:rPr>
              <w:rFonts w:ascii="Times New Roman" w:eastAsiaTheme="minorEastAsia" w:hAnsi="Times New Roman" w:cs="Times New Roman"/>
              <w:noProof/>
              <w:lang w:val="cs-CZ"/>
            </w:rPr>
          </w:pPr>
          <w:hyperlink w:anchor="_Toc502145465" w:history="1">
            <w:r w:rsidR="004D735F" w:rsidRPr="00167CF5">
              <w:rPr>
                <w:rStyle w:val="Hypertextovodkaz"/>
                <w:rFonts w:ascii="Times New Roman" w:hAnsi="Times New Roman" w:cs="Times New Roman"/>
                <w:noProof/>
                <w:lang w:val="cs-CZ"/>
              </w:rPr>
              <w:t>5.</w:t>
            </w:r>
            <w:r w:rsidR="004D735F" w:rsidRPr="00167CF5">
              <w:rPr>
                <w:rFonts w:ascii="Times New Roman" w:eastAsiaTheme="minorEastAsia" w:hAnsi="Times New Roman" w:cs="Times New Roman"/>
                <w:noProof/>
                <w:lang w:val="cs-CZ"/>
              </w:rPr>
              <w:tab/>
            </w:r>
            <w:r w:rsidR="004D735F" w:rsidRPr="00167CF5">
              <w:rPr>
                <w:rStyle w:val="Hypertextovodkaz"/>
                <w:rFonts w:ascii="Times New Roman" w:hAnsi="Times New Roman" w:cs="Times New Roman"/>
                <w:noProof/>
                <w:lang w:val="cs-CZ"/>
              </w:rPr>
              <w:t>Návrh a realizace tech. opatření</w:t>
            </w:r>
            <w:r w:rsidR="004D735F" w:rsidRPr="00167CF5">
              <w:rPr>
                <w:rFonts w:ascii="Times New Roman" w:hAnsi="Times New Roman" w:cs="Times New Roman"/>
                <w:noProof/>
                <w:webHidden/>
                <w:lang w:val="cs-CZ"/>
              </w:rPr>
              <w:tab/>
            </w:r>
            <w:r w:rsidR="004D735F" w:rsidRPr="00167CF5">
              <w:rPr>
                <w:rFonts w:ascii="Times New Roman" w:hAnsi="Times New Roman" w:cs="Times New Roman"/>
                <w:noProof/>
                <w:webHidden/>
                <w:lang w:val="cs-CZ"/>
              </w:rPr>
              <w:fldChar w:fldCharType="begin"/>
            </w:r>
            <w:r w:rsidR="004D735F" w:rsidRPr="00167CF5">
              <w:rPr>
                <w:rFonts w:ascii="Times New Roman" w:hAnsi="Times New Roman" w:cs="Times New Roman"/>
                <w:noProof/>
                <w:webHidden/>
                <w:lang w:val="cs-CZ"/>
              </w:rPr>
              <w:instrText xml:space="preserve"> PAGEREF _Toc502145465 \h </w:instrText>
            </w:r>
            <w:r w:rsidR="004D735F" w:rsidRPr="00167CF5">
              <w:rPr>
                <w:rFonts w:ascii="Times New Roman" w:hAnsi="Times New Roman" w:cs="Times New Roman"/>
                <w:noProof/>
                <w:webHidden/>
                <w:lang w:val="cs-CZ"/>
              </w:rPr>
            </w:r>
            <w:r w:rsidR="004D735F" w:rsidRPr="00167CF5">
              <w:rPr>
                <w:rFonts w:ascii="Times New Roman" w:hAnsi="Times New Roman" w:cs="Times New Roman"/>
                <w:noProof/>
                <w:webHidden/>
                <w:lang w:val="cs-CZ"/>
              </w:rPr>
              <w:fldChar w:fldCharType="separate"/>
            </w:r>
            <w:r w:rsidR="004D735F" w:rsidRPr="00167CF5">
              <w:rPr>
                <w:rFonts w:ascii="Times New Roman" w:hAnsi="Times New Roman" w:cs="Times New Roman"/>
                <w:noProof/>
                <w:webHidden/>
                <w:lang w:val="cs-CZ"/>
              </w:rPr>
              <w:t>5</w:t>
            </w:r>
            <w:r w:rsidR="004D735F" w:rsidRPr="00167CF5">
              <w:rPr>
                <w:rFonts w:ascii="Times New Roman" w:hAnsi="Times New Roman" w:cs="Times New Roman"/>
                <w:noProof/>
                <w:webHidden/>
                <w:lang w:val="cs-CZ"/>
              </w:rPr>
              <w:fldChar w:fldCharType="end"/>
            </w:r>
          </w:hyperlink>
        </w:p>
        <w:p w:rsidR="004D735F" w:rsidRPr="00167CF5" w:rsidRDefault="00D86B4E" w:rsidP="00C9737F">
          <w:pPr>
            <w:pStyle w:val="Obsah2"/>
            <w:tabs>
              <w:tab w:val="left" w:pos="660"/>
              <w:tab w:val="right" w:leader="dot" w:pos="9396"/>
            </w:tabs>
            <w:spacing w:line="360" w:lineRule="auto"/>
            <w:ind w:left="0"/>
            <w:rPr>
              <w:rFonts w:ascii="Times New Roman" w:eastAsiaTheme="minorEastAsia" w:hAnsi="Times New Roman" w:cs="Times New Roman"/>
              <w:noProof/>
              <w:lang w:val="cs-CZ"/>
            </w:rPr>
          </w:pPr>
          <w:hyperlink w:anchor="_Toc502145466" w:history="1">
            <w:r w:rsidR="004D735F" w:rsidRPr="00167CF5">
              <w:rPr>
                <w:rStyle w:val="Hypertextovodkaz"/>
                <w:rFonts w:ascii="Times New Roman" w:hAnsi="Times New Roman" w:cs="Times New Roman"/>
                <w:noProof/>
                <w:lang w:val="cs-CZ"/>
              </w:rPr>
              <w:t>6.</w:t>
            </w:r>
            <w:r w:rsidR="004D735F" w:rsidRPr="00167CF5">
              <w:rPr>
                <w:rFonts w:ascii="Times New Roman" w:eastAsiaTheme="minorEastAsia" w:hAnsi="Times New Roman" w:cs="Times New Roman"/>
                <w:noProof/>
                <w:lang w:val="cs-CZ"/>
              </w:rPr>
              <w:tab/>
            </w:r>
            <w:r w:rsidR="004D735F" w:rsidRPr="00167CF5">
              <w:rPr>
                <w:rStyle w:val="Hypertextovodkaz"/>
                <w:rFonts w:ascii="Times New Roman" w:hAnsi="Times New Roman" w:cs="Times New Roman"/>
                <w:noProof/>
                <w:lang w:val="cs-CZ"/>
              </w:rPr>
              <w:t>Zhodnocení projektu</w:t>
            </w:r>
            <w:r w:rsidR="004D735F" w:rsidRPr="00167CF5">
              <w:rPr>
                <w:rFonts w:ascii="Times New Roman" w:hAnsi="Times New Roman" w:cs="Times New Roman"/>
                <w:noProof/>
                <w:webHidden/>
                <w:lang w:val="cs-CZ"/>
              </w:rPr>
              <w:tab/>
            </w:r>
            <w:r w:rsidR="004D735F" w:rsidRPr="00167CF5">
              <w:rPr>
                <w:rFonts w:ascii="Times New Roman" w:hAnsi="Times New Roman" w:cs="Times New Roman"/>
                <w:noProof/>
                <w:webHidden/>
                <w:lang w:val="cs-CZ"/>
              </w:rPr>
              <w:fldChar w:fldCharType="begin"/>
            </w:r>
            <w:r w:rsidR="004D735F" w:rsidRPr="00167CF5">
              <w:rPr>
                <w:rFonts w:ascii="Times New Roman" w:hAnsi="Times New Roman" w:cs="Times New Roman"/>
                <w:noProof/>
                <w:webHidden/>
                <w:lang w:val="cs-CZ"/>
              </w:rPr>
              <w:instrText xml:space="preserve"> PAGEREF _Toc502145466 \h </w:instrText>
            </w:r>
            <w:r w:rsidR="004D735F" w:rsidRPr="00167CF5">
              <w:rPr>
                <w:rFonts w:ascii="Times New Roman" w:hAnsi="Times New Roman" w:cs="Times New Roman"/>
                <w:noProof/>
                <w:webHidden/>
                <w:lang w:val="cs-CZ"/>
              </w:rPr>
            </w:r>
            <w:r w:rsidR="004D735F" w:rsidRPr="00167CF5">
              <w:rPr>
                <w:rFonts w:ascii="Times New Roman" w:hAnsi="Times New Roman" w:cs="Times New Roman"/>
                <w:noProof/>
                <w:webHidden/>
                <w:lang w:val="cs-CZ"/>
              </w:rPr>
              <w:fldChar w:fldCharType="separate"/>
            </w:r>
            <w:r w:rsidR="004D735F" w:rsidRPr="00167CF5">
              <w:rPr>
                <w:rFonts w:ascii="Times New Roman" w:hAnsi="Times New Roman" w:cs="Times New Roman"/>
                <w:noProof/>
                <w:webHidden/>
                <w:lang w:val="cs-CZ"/>
              </w:rPr>
              <w:t>5</w:t>
            </w:r>
            <w:r w:rsidR="004D735F" w:rsidRPr="00167CF5">
              <w:rPr>
                <w:rFonts w:ascii="Times New Roman" w:hAnsi="Times New Roman" w:cs="Times New Roman"/>
                <w:noProof/>
                <w:webHidden/>
                <w:lang w:val="cs-CZ"/>
              </w:rPr>
              <w:fldChar w:fldCharType="end"/>
            </w:r>
          </w:hyperlink>
        </w:p>
        <w:p w:rsidR="004D735F" w:rsidRPr="00167CF5" w:rsidRDefault="00D86B4E" w:rsidP="00C9737F">
          <w:pPr>
            <w:pStyle w:val="Obsah2"/>
            <w:tabs>
              <w:tab w:val="left" w:pos="660"/>
              <w:tab w:val="right" w:leader="dot" w:pos="9396"/>
            </w:tabs>
            <w:spacing w:line="360" w:lineRule="auto"/>
            <w:ind w:left="0"/>
            <w:rPr>
              <w:rFonts w:ascii="Times New Roman" w:eastAsiaTheme="minorEastAsia" w:hAnsi="Times New Roman" w:cs="Times New Roman"/>
              <w:noProof/>
              <w:lang w:val="cs-CZ"/>
            </w:rPr>
          </w:pPr>
          <w:hyperlink w:anchor="_Toc502145467" w:history="1">
            <w:r w:rsidR="004D735F" w:rsidRPr="00167CF5">
              <w:rPr>
                <w:rStyle w:val="Hypertextovodkaz"/>
                <w:rFonts w:ascii="Times New Roman" w:hAnsi="Times New Roman" w:cs="Times New Roman"/>
                <w:noProof/>
                <w:lang w:val="cs-CZ"/>
              </w:rPr>
              <w:t>7.</w:t>
            </w:r>
            <w:r w:rsidR="004D735F" w:rsidRPr="00167CF5">
              <w:rPr>
                <w:rFonts w:ascii="Times New Roman" w:eastAsiaTheme="minorEastAsia" w:hAnsi="Times New Roman" w:cs="Times New Roman"/>
                <w:noProof/>
                <w:lang w:val="cs-CZ"/>
              </w:rPr>
              <w:tab/>
            </w:r>
            <w:r w:rsidR="004D735F" w:rsidRPr="00167CF5">
              <w:rPr>
                <w:rStyle w:val="Hypertextovodkaz"/>
                <w:rFonts w:ascii="Times New Roman" w:hAnsi="Times New Roman" w:cs="Times New Roman"/>
                <w:noProof/>
                <w:lang w:val="cs-CZ"/>
              </w:rPr>
              <w:t>Závěr</w:t>
            </w:r>
            <w:r w:rsidR="004D735F" w:rsidRPr="00167CF5">
              <w:rPr>
                <w:rFonts w:ascii="Times New Roman" w:hAnsi="Times New Roman" w:cs="Times New Roman"/>
                <w:noProof/>
                <w:webHidden/>
                <w:lang w:val="cs-CZ"/>
              </w:rPr>
              <w:tab/>
            </w:r>
            <w:r w:rsidR="004D735F" w:rsidRPr="00167CF5">
              <w:rPr>
                <w:rFonts w:ascii="Times New Roman" w:hAnsi="Times New Roman" w:cs="Times New Roman"/>
                <w:noProof/>
                <w:webHidden/>
                <w:lang w:val="cs-CZ"/>
              </w:rPr>
              <w:fldChar w:fldCharType="begin"/>
            </w:r>
            <w:r w:rsidR="004D735F" w:rsidRPr="00167CF5">
              <w:rPr>
                <w:rFonts w:ascii="Times New Roman" w:hAnsi="Times New Roman" w:cs="Times New Roman"/>
                <w:noProof/>
                <w:webHidden/>
                <w:lang w:val="cs-CZ"/>
              </w:rPr>
              <w:instrText xml:space="preserve"> PAGEREF _Toc502145467 \h </w:instrText>
            </w:r>
            <w:r w:rsidR="004D735F" w:rsidRPr="00167CF5">
              <w:rPr>
                <w:rFonts w:ascii="Times New Roman" w:hAnsi="Times New Roman" w:cs="Times New Roman"/>
                <w:noProof/>
                <w:webHidden/>
                <w:lang w:val="cs-CZ"/>
              </w:rPr>
            </w:r>
            <w:r w:rsidR="004D735F" w:rsidRPr="00167CF5">
              <w:rPr>
                <w:rFonts w:ascii="Times New Roman" w:hAnsi="Times New Roman" w:cs="Times New Roman"/>
                <w:noProof/>
                <w:webHidden/>
                <w:lang w:val="cs-CZ"/>
              </w:rPr>
              <w:fldChar w:fldCharType="separate"/>
            </w:r>
            <w:r w:rsidR="004D735F" w:rsidRPr="00167CF5">
              <w:rPr>
                <w:rFonts w:ascii="Times New Roman" w:hAnsi="Times New Roman" w:cs="Times New Roman"/>
                <w:noProof/>
                <w:webHidden/>
                <w:lang w:val="cs-CZ"/>
              </w:rPr>
              <w:t>5</w:t>
            </w:r>
            <w:r w:rsidR="004D735F" w:rsidRPr="00167CF5">
              <w:rPr>
                <w:rFonts w:ascii="Times New Roman" w:hAnsi="Times New Roman" w:cs="Times New Roman"/>
                <w:noProof/>
                <w:webHidden/>
                <w:lang w:val="cs-CZ"/>
              </w:rPr>
              <w:fldChar w:fldCharType="end"/>
            </w:r>
          </w:hyperlink>
        </w:p>
        <w:p w:rsidR="00BC6881" w:rsidRPr="00167CF5" w:rsidRDefault="00BC6881" w:rsidP="00C9737F">
          <w:pPr>
            <w:spacing w:line="360" w:lineRule="auto"/>
            <w:rPr>
              <w:rFonts w:ascii="Times New Roman" w:hAnsi="Times New Roman" w:cs="Times New Roman"/>
              <w:lang w:val="cs-CZ"/>
            </w:rPr>
          </w:pPr>
          <w:r w:rsidRPr="00167CF5">
            <w:rPr>
              <w:rFonts w:ascii="Times New Roman" w:hAnsi="Times New Roman" w:cs="Times New Roman"/>
              <w:b/>
              <w:bCs/>
              <w:lang w:val="cs-CZ"/>
            </w:rPr>
            <w:fldChar w:fldCharType="end"/>
          </w:r>
        </w:p>
      </w:sdtContent>
    </w:sdt>
    <w:p w:rsidR="00127639" w:rsidRPr="00167CF5" w:rsidRDefault="00127639" w:rsidP="00C9737F">
      <w:pPr>
        <w:spacing w:line="360" w:lineRule="auto"/>
        <w:rPr>
          <w:rFonts w:ascii="Times New Roman" w:hAnsi="Times New Roman" w:cs="Times New Roman"/>
          <w:lang w:val="cs-CZ"/>
        </w:rPr>
      </w:pPr>
    </w:p>
    <w:p w:rsidR="00127639" w:rsidRPr="00167CF5" w:rsidRDefault="00127639" w:rsidP="00C9737F">
      <w:pPr>
        <w:spacing w:line="360" w:lineRule="auto"/>
        <w:rPr>
          <w:rFonts w:ascii="Times New Roman" w:hAnsi="Times New Roman" w:cs="Times New Roman"/>
          <w:lang w:val="cs-CZ"/>
        </w:rPr>
      </w:pPr>
    </w:p>
    <w:p w:rsidR="004D735F" w:rsidRPr="00167CF5" w:rsidRDefault="004D735F" w:rsidP="00C9737F">
      <w:pPr>
        <w:spacing w:line="360" w:lineRule="auto"/>
        <w:rPr>
          <w:rFonts w:ascii="Times New Roman" w:hAnsi="Times New Roman" w:cs="Times New Roman"/>
          <w:lang w:val="cs-CZ"/>
        </w:rPr>
      </w:pPr>
    </w:p>
    <w:p w:rsidR="004D735F" w:rsidRPr="00167CF5" w:rsidRDefault="004D735F" w:rsidP="00C9737F">
      <w:pPr>
        <w:spacing w:line="360" w:lineRule="auto"/>
        <w:rPr>
          <w:rFonts w:ascii="Times New Roman" w:hAnsi="Times New Roman" w:cs="Times New Roman"/>
          <w:lang w:val="cs-CZ"/>
        </w:rPr>
      </w:pPr>
    </w:p>
    <w:p w:rsidR="004D735F" w:rsidRPr="00167CF5" w:rsidRDefault="004D735F" w:rsidP="00C9737F">
      <w:pPr>
        <w:spacing w:line="360" w:lineRule="auto"/>
        <w:rPr>
          <w:rFonts w:ascii="Times New Roman" w:hAnsi="Times New Roman" w:cs="Times New Roman"/>
          <w:lang w:val="cs-CZ"/>
        </w:rPr>
      </w:pPr>
    </w:p>
    <w:p w:rsidR="004D735F" w:rsidRPr="00167CF5" w:rsidRDefault="004D735F" w:rsidP="00C9737F">
      <w:pPr>
        <w:spacing w:line="360" w:lineRule="auto"/>
        <w:rPr>
          <w:rFonts w:ascii="Times New Roman" w:hAnsi="Times New Roman" w:cs="Times New Roman"/>
          <w:lang w:val="cs-CZ"/>
        </w:rPr>
      </w:pPr>
    </w:p>
    <w:p w:rsidR="004D735F" w:rsidRPr="00167CF5" w:rsidRDefault="004D735F" w:rsidP="00C9737F">
      <w:pPr>
        <w:spacing w:line="360" w:lineRule="auto"/>
        <w:rPr>
          <w:rFonts w:ascii="Times New Roman" w:hAnsi="Times New Roman" w:cs="Times New Roman"/>
          <w:lang w:val="cs-CZ"/>
        </w:rPr>
      </w:pPr>
    </w:p>
    <w:p w:rsidR="004D735F" w:rsidRPr="00167CF5" w:rsidRDefault="004D735F" w:rsidP="00C9737F">
      <w:pPr>
        <w:spacing w:line="360" w:lineRule="auto"/>
        <w:rPr>
          <w:rFonts w:ascii="Times New Roman" w:hAnsi="Times New Roman" w:cs="Times New Roman"/>
          <w:lang w:val="cs-CZ"/>
        </w:rPr>
      </w:pPr>
    </w:p>
    <w:p w:rsidR="004D735F" w:rsidRPr="00167CF5" w:rsidRDefault="004D735F" w:rsidP="00C9737F">
      <w:pPr>
        <w:spacing w:line="360" w:lineRule="auto"/>
        <w:rPr>
          <w:rFonts w:ascii="Times New Roman" w:hAnsi="Times New Roman" w:cs="Times New Roman"/>
          <w:lang w:val="cs-CZ"/>
        </w:rPr>
      </w:pPr>
    </w:p>
    <w:p w:rsidR="004D735F" w:rsidRPr="00167CF5" w:rsidRDefault="004D735F" w:rsidP="00C9737F">
      <w:pPr>
        <w:spacing w:line="360" w:lineRule="auto"/>
        <w:rPr>
          <w:rFonts w:ascii="Times New Roman" w:hAnsi="Times New Roman" w:cs="Times New Roman"/>
          <w:lang w:val="cs-CZ"/>
        </w:rPr>
      </w:pPr>
    </w:p>
    <w:p w:rsidR="004D735F" w:rsidRPr="00167CF5" w:rsidRDefault="004D735F" w:rsidP="00C9737F">
      <w:pPr>
        <w:spacing w:line="360" w:lineRule="auto"/>
        <w:rPr>
          <w:rFonts w:ascii="Times New Roman" w:hAnsi="Times New Roman" w:cs="Times New Roman"/>
          <w:lang w:val="cs-CZ"/>
        </w:rPr>
      </w:pPr>
    </w:p>
    <w:p w:rsidR="004D735F" w:rsidRPr="00167CF5" w:rsidRDefault="004D735F" w:rsidP="00C9737F">
      <w:pPr>
        <w:spacing w:line="360" w:lineRule="auto"/>
        <w:rPr>
          <w:rFonts w:ascii="Times New Roman" w:hAnsi="Times New Roman" w:cs="Times New Roman"/>
          <w:lang w:val="cs-CZ"/>
        </w:rPr>
      </w:pPr>
    </w:p>
    <w:p w:rsidR="004D735F" w:rsidRPr="00167CF5" w:rsidRDefault="004D735F" w:rsidP="00C9737F">
      <w:pPr>
        <w:spacing w:line="360" w:lineRule="auto"/>
        <w:rPr>
          <w:rFonts w:ascii="Times New Roman" w:hAnsi="Times New Roman" w:cs="Times New Roman"/>
          <w:lang w:val="cs-CZ"/>
        </w:rPr>
      </w:pPr>
    </w:p>
    <w:p w:rsidR="004D735F" w:rsidRPr="00167CF5" w:rsidRDefault="004D735F" w:rsidP="00C9737F">
      <w:pPr>
        <w:spacing w:line="360" w:lineRule="auto"/>
        <w:rPr>
          <w:rFonts w:ascii="Times New Roman" w:hAnsi="Times New Roman" w:cs="Times New Roman"/>
          <w:lang w:val="cs-CZ"/>
        </w:rPr>
      </w:pPr>
    </w:p>
    <w:p w:rsidR="00167E8A" w:rsidRPr="00167CF5" w:rsidRDefault="00167E8A" w:rsidP="00C9737F">
      <w:pPr>
        <w:spacing w:line="360" w:lineRule="auto"/>
        <w:rPr>
          <w:rFonts w:ascii="Times New Roman" w:hAnsi="Times New Roman" w:cs="Times New Roman"/>
          <w:lang w:val="cs-CZ"/>
        </w:rPr>
      </w:pPr>
    </w:p>
    <w:p w:rsidR="00167E8A" w:rsidRPr="00167CF5" w:rsidRDefault="00167E8A" w:rsidP="00C9737F">
      <w:pPr>
        <w:spacing w:line="360" w:lineRule="auto"/>
        <w:rPr>
          <w:rFonts w:ascii="Times New Roman" w:hAnsi="Times New Roman" w:cs="Times New Roman"/>
          <w:lang w:val="cs-CZ"/>
        </w:rPr>
      </w:pPr>
    </w:p>
    <w:p w:rsidR="00167E8A" w:rsidRPr="00167CF5" w:rsidRDefault="00167E8A" w:rsidP="00C9737F">
      <w:pPr>
        <w:spacing w:line="360" w:lineRule="auto"/>
        <w:rPr>
          <w:rFonts w:ascii="Times New Roman" w:hAnsi="Times New Roman" w:cs="Times New Roman"/>
          <w:lang w:val="cs-CZ"/>
        </w:rPr>
      </w:pPr>
    </w:p>
    <w:p w:rsidR="004D735F" w:rsidRPr="00167CF5" w:rsidRDefault="004D735F" w:rsidP="00C9737F">
      <w:pPr>
        <w:spacing w:line="360" w:lineRule="auto"/>
        <w:rPr>
          <w:rFonts w:ascii="Times New Roman" w:hAnsi="Times New Roman" w:cs="Times New Roman"/>
          <w:lang w:val="cs-CZ"/>
        </w:rPr>
      </w:pPr>
    </w:p>
    <w:p w:rsidR="004D735F" w:rsidRPr="00167CF5" w:rsidRDefault="004D735F" w:rsidP="00C9737F">
      <w:pPr>
        <w:spacing w:line="360" w:lineRule="auto"/>
        <w:rPr>
          <w:rFonts w:ascii="Times New Roman" w:hAnsi="Times New Roman" w:cs="Times New Roman"/>
          <w:lang w:val="cs-CZ"/>
        </w:rPr>
      </w:pPr>
    </w:p>
    <w:p w:rsidR="004D735F" w:rsidRPr="00167CF5" w:rsidRDefault="004D735F" w:rsidP="00C9737F">
      <w:pPr>
        <w:spacing w:line="360" w:lineRule="auto"/>
        <w:rPr>
          <w:rFonts w:ascii="Times New Roman" w:hAnsi="Times New Roman" w:cs="Times New Roman"/>
          <w:lang w:val="cs-CZ"/>
        </w:rPr>
      </w:pPr>
    </w:p>
    <w:p w:rsidR="00127639" w:rsidRPr="00167CF5" w:rsidRDefault="00127639" w:rsidP="00C9737F">
      <w:pPr>
        <w:spacing w:line="360" w:lineRule="auto"/>
        <w:rPr>
          <w:rFonts w:ascii="Times New Roman" w:hAnsi="Times New Roman" w:cs="Times New Roman"/>
          <w:lang w:val="cs-CZ"/>
        </w:rPr>
      </w:pPr>
    </w:p>
    <w:p w:rsidR="00127639" w:rsidRPr="00167CF5" w:rsidRDefault="00127639" w:rsidP="00C9737F">
      <w:pPr>
        <w:pStyle w:val="Nadpis2"/>
        <w:numPr>
          <w:ilvl w:val="0"/>
          <w:numId w:val="1"/>
        </w:numPr>
        <w:spacing w:line="360" w:lineRule="auto"/>
        <w:ind w:left="0"/>
        <w:rPr>
          <w:rFonts w:ascii="Times New Roman" w:hAnsi="Times New Roman" w:cs="Times New Roman"/>
          <w:lang w:val="cs-CZ"/>
        </w:rPr>
      </w:pPr>
      <w:bookmarkStart w:id="0" w:name="_Toc502145461"/>
      <w:r w:rsidRPr="00167CF5">
        <w:rPr>
          <w:rFonts w:ascii="Times New Roman" w:hAnsi="Times New Roman" w:cs="Times New Roman"/>
          <w:lang w:val="cs-CZ"/>
        </w:rPr>
        <w:t>Úvod</w:t>
      </w:r>
      <w:bookmarkEnd w:id="0"/>
    </w:p>
    <w:p w:rsidR="00167E8A" w:rsidRPr="00167CF5" w:rsidRDefault="004D7228" w:rsidP="00C9737F">
      <w:pPr>
        <w:pStyle w:val="Default"/>
        <w:spacing w:line="360" w:lineRule="auto"/>
        <w:rPr>
          <w:rFonts w:ascii="Times New Roman" w:hAnsi="Times New Roman" w:cs="Times New Roman"/>
          <w:bCs/>
          <w:lang w:val="cs-CZ"/>
        </w:rPr>
      </w:pPr>
      <w:r w:rsidRPr="00167CF5">
        <w:rPr>
          <w:rFonts w:ascii="Times New Roman" w:hAnsi="Times New Roman" w:cs="Times New Roman"/>
          <w:bCs/>
          <w:lang w:val="cs-CZ"/>
        </w:rPr>
        <w:t xml:space="preserve">Dne 25. 5. 2018 vstoupí v platnost </w:t>
      </w:r>
      <w:r w:rsidRPr="00167CF5">
        <w:rPr>
          <w:rFonts w:ascii="Times New Roman" w:hAnsi="Times New Roman" w:cs="Times New Roman"/>
          <w:i/>
          <w:lang w:val="cs-CZ"/>
        </w:rPr>
        <w:t>NAŘÍZENÍ</w:t>
      </w:r>
      <w:r w:rsidRPr="00167CF5">
        <w:rPr>
          <w:rFonts w:ascii="Times New Roman" w:hAnsi="Times New Roman" w:cs="Times New Roman"/>
          <w:bCs/>
          <w:i/>
          <w:lang w:val="cs-CZ"/>
        </w:rPr>
        <w:t xml:space="preserve"> EVROPSKÉHO PARLAMENTU A RADY (EU) 2016/679 ze dne 27. dubna 2016 </w:t>
      </w:r>
      <w:r w:rsidRPr="00167CF5">
        <w:rPr>
          <w:rFonts w:ascii="Times New Roman" w:hAnsi="Times New Roman" w:cs="Times New Roman"/>
          <w:i/>
          <w:lang w:val="cs-CZ"/>
        </w:rPr>
        <w:t>o ochraně</w:t>
      </w:r>
      <w:r w:rsidRPr="00167CF5">
        <w:rPr>
          <w:rFonts w:ascii="Times New Roman" w:hAnsi="Times New Roman" w:cs="Times New Roman"/>
          <w:bCs/>
          <w:i/>
          <w:lang w:val="cs-CZ"/>
        </w:rPr>
        <w:t xml:space="preserve"> fyzických osob v souvislosti se zpracováním osobních údajů a o volném pohybu těchto údajů a o zrušení směrnice 95/46/ES (obecné nařízení o ochraně osobních údajů)</w:t>
      </w:r>
      <w:r w:rsidRPr="00167CF5">
        <w:rPr>
          <w:rFonts w:ascii="Times New Roman" w:hAnsi="Times New Roman" w:cs="Times New Roman"/>
          <w:bCs/>
          <w:lang w:val="cs-CZ"/>
        </w:rPr>
        <w:t>“</w:t>
      </w:r>
      <w:r w:rsidR="00E4145C" w:rsidRPr="00167CF5">
        <w:rPr>
          <w:rFonts w:ascii="Times New Roman" w:hAnsi="Times New Roman" w:cs="Times New Roman"/>
          <w:bCs/>
          <w:lang w:val="cs-CZ"/>
        </w:rPr>
        <w:t xml:space="preserve"> dále GDPR</w:t>
      </w:r>
      <w:r w:rsidR="00E4145C" w:rsidRPr="00167CF5">
        <w:rPr>
          <w:rFonts w:ascii="Times New Roman" w:hAnsi="Times New Roman" w:cs="Times New Roman"/>
          <w:color w:val="545454"/>
          <w:shd w:val="clear" w:color="auto" w:fill="FFFFFF"/>
        </w:rPr>
        <w:t xml:space="preserve">. </w:t>
      </w:r>
      <w:r w:rsidRPr="00167CF5">
        <w:rPr>
          <w:rFonts w:ascii="Times New Roman" w:hAnsi="Times New Roman" w:cs="Times New Roman"/>
          <w:bCs/>
          <w:lang w:val="cs-CZ"/>
        </w:rPr>
        <w:t xml:space="preserve">Známé spise jako </w:t>
      </w:r>
      <w:r w:rsidR="004F48DC" w:rsidRPr="00167CF5">
        <w:rPr>
          <w:rFonts w:ascii="Times New Roman" w:hAnsi="Times New Roman" w:cs="Times New Roman"/>
          <w:bCs/>
          <w:lang w:val="cs-CZ"/>
        </w:rPr>
        <w:t xml:space="preserve">nařízení </w:t>
      </w:r>
      <w:r w:rsidRPr="00167CF5">
        <w:rPr>
          <w:rFonts w:ascii="Times New Roman" w:hAnsi="Times New Roman" w:cs="Times New Roman"/>
          <w:bCs/>
          <w:lang w:val="cs-CZ"/>
        </w:rPr>
        <w:t>GDRP.</w:t>
      </w:r>
    </w:p>
    <w:p w:rsidR="00535B69" w:rsidRPr="00167CF5" w:rsidRDefault="00535B69" w:rsidP="00C9737F">
      <w:pPr>
        <w:pStyle w:val="Default"/>
        <w:spacing w:line="360" w:lineRule="auto"/>
        <w:rPr>
          <w:rFonts w:ascii="Times New Roman" w:hAnsi="Times New Roman" w:cs="Times New Roman"/>
          <w:bCs/>
          <w:lang w:val="cs-CZ"/>
        </w:rPr>
      </w:pPr>
    </w:p>
    <w:p w:rsidR="00E4145C" w:rsidRPr="00167CF5" w:rsidRDefault="00E4145C" w:rsidP="00C9737F">
      <w:pPr>
        <w:pStyle w:val="Default"/>
        <w:spacing w:line="360" w:lineRule="auto"/>
        <w:ind w:firstLine="720"/>
        <w:rPr>
          <w:rFonts w:ascii="Times New Roman" w:hAnsi="Times New Roman" w:cs="Times New Roman"/>
          <w:bCs/>
          <w:lang w:val="cs-CZ"/>
        </w:rPr>
      </w:pPr>
      <w:r w:rsidRPr="00167CF5">
        <w:rPr>
          <w:rFonts w:ascii="Times New Roman" w:hAnsi="Times New Roman" w:cs="Times New Roman"/>
          <w:bCs/>
          <w:lang w:val="cs-CZ"/>
        </w:rPr>
        <w:t>Vzhledem ke stále se rozvíjející informační společnosti, se data o lidech stávají velmi žádaným a ceněním obchodním artiklem. Na druhou stranu tato data jsou osobní a velmi citlivá. Žádný subjekt by bez souhlasu dotyčného, anebo bez zákonné opory neměl taková data shromažďovat a využívat.</w:t>
      </w:r>
    </w:p>
    <w:p w:rsidR="00E4145C" w:rsidRPr="00167CF5" w:rsidRDefault="00E4145C" w:rsidP="00C9737F">
      <w:pPr>
        <w:pStyle w:val="Default"/>
        <w:spacing w:line="360" w:lineRule="auto"/>
        <w:rPr>
          <w:rFonts w:ascii="Times New Roman" w:hAnsi="Times New Roman" w:cs="Times New Roman"/>
          <w:bCs/>
          <w:lang w:val="cs-CZ"/>
        </w:rPr>
      </w:pPr>
      <w:r w:rsidRPr="00167CF5">
        <w:rPr>
          <w:rFonts w:ascii="Times New Roman" w:hAnsi="Times New Roman" w:cs="Times New Roman"/>
          <w:bCs/>
          <w:lang w:val="cs-CZ"/>
        </w:rPr>
        <w:tab/>
        <w:t xml:space="preserve">Jednotlivé státy Evropské unie tuto problematiku nejprve upravovali ve vlastních národních legislativách, nakonec se ale ukázala potřeba jednotné regulace této problematiky. </w:t>
      </w:r>
    </w:p>
    <w:p w:rsidR="004F48DC" w:rsidRPr="00167CF5" w:rsidRDefault="004F48DC" w:rsidP="00C9737F">
      <w:pPr>
        <w:pStyle w:val="Default"/>
        <w:spacing w:line="360" w:lineRule="auto"/>
        <w:rPr>
          <w:rFonts w:ascii="Times New Roman" w:hAnsi="Times New Roman" w:cs="Times New Roman"/>
          <w:bCs/>
          <w:lang w:val="cs-CZ"/>
        </w:rPr>
      </w:pPr>
      <w:r w:rsidRPr="00167CF5">
        <w:rPr>
          <w:rFonts w:ascii="Times New Roman" w:hAnsi="Times New Roman" w:cs="Times New Roman"/>
          <w:bCs/>
          <w:lang w:val="cs-CZ"/>
        </w:rPr>
        <w:t>Historie</w:t>
      </w:r>
    </w:p>
    <w:p w:rsidR="00535B69" w:rsidRPr="00167CF5" w:rsidRDefault="00535B69" w:rsidP="00C9737F">
      <w:pPr>
        <w:pStyle w:val="Default"/>
        <w:spacing w:line="360" w:lineRule="auto"/>
        <w:rPr>
          <w:rFonts w:ascii="Times New Roman" w:hAnsi="Times New Roman" w:cs="Times New Roman"/>
          <w:bCs/>
          <w:lang w:val="cs-CZ"/>
        </w:rPr>
      </w:pPr>
      <w:r w:rsidRPr="00167CF5">
        <w:rPr>
          <w:rFonts w:ascii="Times New Roman" w:hAnsi="Times New Roman" w:cs="Times New Roman"/>
          <w:bCs/>
          <w:lang w:val="cs-CZ"/>
        </w:rPr>
        <w:t>Přínosy obecně</w:t>
      </w:r>
    </w:p>
    <w:p w:rsidR="00535B69" w:rsidRPr="00167CF5" w:rsidRDefault="00535B69" w:rsidP="00C9737F">
      <w:pPr>
        <w:pStyle w:val="Default"/>
        <w:spacing w:line="360" w:lineRule="auto"/>
        <w:rPr>
          <w:rFonts w:ascii="Times New Roman" w:hAnsi="Times New Roman" w:cs="Times New Roman"/>
          <w:bCs/>
          <w:lang w:val="cs-CZ"/>
        </w:rPr>
      </w:pPr>
      <w:r w:rsidRPr="00167CF5">
        <w:rPr>
          <w:rFonts w:ascii="Times New Roman" w:hAnsi="Times New Roman" w:cs="Times New Roman"/>
          <w:bCs/>
          <w:lang w:val="cs-CZ"/>
        </w:rPr>
        <w:t>Dopady obecně</w:t>
      </w:r>
    </w:p>
    <w:p w:rsidR="00167E8A" w:rsidRPr="00167CF5" w:rsidRDefault="00167E8A" w:rsidP="00C9737F">
      <w:pPr>
        <w:pStyle w:val="Default"/>
        <w:spacing w:line="360" w:lineRule="auto"/>
        <w:rPr>
          <w:rFonts w:ascii="Times New Roman" w:hAnsi="Times New Roman" w:cs="Times New Roman"/>
          <w:bCs/>
          <w:lang w:val="cs-CZ"/>
        </w:rPr>
      </w:pPr>
    </w:p>
    <w:p w:rsidR="00167E8A" w:rsidRPr="00167CF5" w:rsidRDefault="00167E8A" w:rsidP="00C9737F">
      <w:pPr>
        <w:pStyle w:val="Default"/>
        <w:spacing w:line="360" w:lineRule="auto"/>
        <w:rPr>
          <w:rFonts w:ascii="Times New Roman" w:hAnsi="Times New Roman" w:cs="Times New Roman"/>
          <w:lang w:val="cs-CZ"/>
        </w:rPr>
      </w:pPr>
    </w:p>
    <w:p w:rsidR="00127639" w:rsidRPr="00167CF5" w:rsidRDefault="00127639" w:rsidP="00C9737F">
      <w:pPr>
        <w:pStyle w:val="Nadpis2"/>
        <w:numPr>
          <w:ilvl w:val="0"/>
          <w:numId w:val="1"/>
        </w:numPr>
        <w:spacing w:line="360" w:lineRule="auto"/>
        <w:ind w:left="0"/>
        <w:rPr>
          <w:rFonts w:ascii="Times New Roman" w:hAnsi="Times New Roman" w:cs="Times New Roman"/>
          <w:lang w:val="cs-CZ"/>
        </w:rPr>
      </w:pPr>
      <w:bookmarkStart w:id="1" w:name="_Toc502145462"/>
      <w:r w:rsidRPr="00167CF5">
        <w:rPr>
          <w:rFonts w:ascii="Times New Roman" w:hAnsi="Times New Roman" w:cs="Times New Roman"/>
          <w:lang w:val="cs-CZ"/>
        </w:rPr>
        <w:t>Představení GDPR</w:t>
      </w:r>
      <w:bookmarkEnd w:id="1"/>
    </w:p>
    <w:p w:rsidR="004C5191" w:rsidRPr="00167CF5" w:rsidRDefault="004C5191" w:rsidP="00C9737F">
      <w:pPr>
        <w:spacing w:line="360" w:lineRule="auto"/>
        <w:rPr>
          <w:rFonts w:ascii="Times New Roman" w:hAnsi="Times New Roman" w:cs="Times New Roman"/>
          <w:lang w:val="cs-CZ"/>
        </w:rPr>
      </w:pPr>
    </w:p>
    <w:p w:rsidR="004C5191" w:rsidRPr="00167CF5" w:rsidRDefault="004C5191" w:rsidP="00C9737F">
      <w:pPr>
        <w:spacing w:line="360" w:lineRule="auto"/>
        <w:rPr>
          <w:rFonts w:ascii="Times New Roman" w:hAnsi="Times New Roman" w:cs="Times New Roman"/>
          <w:lang w:val="cs-CZ"/>
        </w:rPr>
      </w:pPr>
    </w:p>
    <w:p w:rsidR="00C9737F" w:rsidRPr="00167CF5" w:rsidRDefault="00C9737F" w:rsidP="00C9737F">
      <w:pPr>
        <w:spacing w:line="360" w:lineRule="auto"/>
        <w:rPr>
          <w:rFonts w:ascii="Times New Roman" w:hAnsi="Times New Roman" w:cs="Times New Roman"/>
          <w:lang w:val="cs-CZ"/>
        </w:rPr>
      </w:pPr>
    </w:p>
    <w:p w:rsidR="00C9737F" w:rsidRPr="00167CF5" w:rsidRDefault="00C9737F" w:rsidP="00C9737F">
      <w:pPr>
        <w:spacing w:line="360" w:lineRule="auto"/>
        <w:rPr>
          <w:rFonts w:ascii="Times New Roman" w:hAnsi="Times New Roman" w:cs="Times New Roman"/>
          <w:lang w:val="cs-CZ"/>
        </w:rPr>
      </w:pPr>
    </w:p>
    <w:p w:rsidR="00C9737F" w:rsidRPr="00167CF5" w:rsidRDefault="00C9737F" w:rsidP="00C9737F">
      <w:pPr>
        <w:spacing w:line="360" w:lineRule="auto"/>
        <w:rPr>
          <w:rFonts w:ascii="Times New Roman" w:hAnsi="Times New Roman" w:cs="Times New Roman"/>
          <w:lang w:val="cs-CZ"/>
        </w:rPr>
      </w:pPr>
    </w:p>
    <w:p w:rsidR="00C9737F" w:rsidRPr="00167CF5" w:rsidRDefault="00C9737F" w:rsidP="00C9737F">
      <w:pPr>
        <w:spacing w:line="360" w:lineRule="auto"/>
        <w:rPr>
          <w:rFonts w:ascii="Times New Roman" w:hAnsi="Times New Roman" w:cs="Times New Roman"/>
          <w:lang w:val="cs-CZ"/>
        </w:rPr>
      </w:pPr>
    </w:p>
    <w:p w:rsidR="00C9737F" w:rsidRPr="00167CF5" w:rsidRDefault="00C9737F" w:rsidP="00C9737F">
      <w:pPr>
        <w:spacing w:line="360" w:lineRule="auto"/>
        <w:rPr>
          <w:rFonts w:ascii="Times New Roman" w:hAnsi="Times New Roman" w:cs="Times New Roman"/>
          <w:lang w:val="cs-CZ"/>
        </w:rPr>
      </w:pPr>
    </w:p>
    <w:p w:rsidR="00C9737F" w:rsidRPr="00167CF5" w:rsidRDefault="00C9737F" w:rsidP="00C9737F">
      <w:pPr>
        <w:spacing w:line="360" w:lineRule="auto"/>
        <w:rPr>
          <w:rFonts w:ascii="Times New Roman" w:hAnsi="Times New Roman" w:cs="Times New Roman"/>
          <w:lang w:val="cs-CZ"/>
        </w:rPr>
      </w:pPr>
    </w:p>
    <w:p w:rsidR="00C9737F" w:rsidRPr="00167CF5" w:rsidRDefault="00C9737F" w:rsidP="00C9737F">
      <w:pPr>
        <w:spacing w:line="360" w:lineRule="auto"/>
        <w:rPr>
          <w:rFonts w:ascii="Times New Roman" w:hAnsi="Times New Roman" w:cs="Times New Roman"/>
          <w:lang w:val="cs-CZ"/>
        </w:rPr>
      </w:pPr>
    </w:p>
    <w:p w:rsidR="00C9737F" w:rsidRPr="00167CF5" w:rsidRDefault="00C9737F" w:rsidP="00C9737F">
      <w:pPr>
        <w:spacing w:line="360" w:lineRule="auto"/>
        <w:rPr>
          <w:rFonts w:ascii="Times New Roman" w:hAnsi="Times New Roman" w:cs="Times New Roman"/>
          <w:lang w:val="cs-CZ"/>
        </w:rPr>
      </w:pPr>
    </w:p>
    <w:p w:rsidR="00C9737F" w:rsidRPr="00167CF5" w:rsidRDefault="00C9737F" w:rsidP="00C9737F">
      <w:pPr>
        <w:spacing w:line="360" w:lineRule="auto"/>
        <w:rPr>
          <w:rFonts w:ascii="Times New Roman" w:hAnsi="Times New Roman" w:cs="Times New Roman"/>
          <w:lang w:val="cs-CZ"/>
        </w:rPr>
      </w:pPr>
    </w:p>
    <w:p w:rsidR="00C9737F" w:rsidRPr="00167CF5" w:rsidRDefault="00C9737F" w:rsidP="00C9737F">
      <w:pPr>
        <w:spacing w:line="360" w:lineRule="auto"/>
        <w:rPr>
          <w:rFonts w:ascii="Times New Roman" w:hAnsi="Times New Roman" w:cs="Times New Roman"/>
          <w:lang w:val="cs-CZ"/>
        </w:rPr>
      </w:pPr>
    </w:p>
    <w:p w:rsidR="00C9737F" w:rsidRPr="00167CF5" w:rsidRDefault="00C9737F" w:rsidP="00C9737F">
      <w:pPr>
        <w:spacing w:line="360" w:lineRule="auto"/>
        <w:rPr>
          <w:rFonts w:ascii="Times New Roman" w:hAnsi="Times New Roman" w:cs="Times New Roman"/>
          <w:lang w:val="cs-CZ"/>
        </w:rPr>
      </w:pPr>
    </w:p>
    <w:p w:rsidR="00C9737F" w:rsidRPr="00167CF5" w:rsidRDefault="00C9737F" w:rsidP="00C9737F">
      <w:pPr>
        <w:spacing w:line="360" w:lineRule="auto"/>
        <w:rPr>
          <w:rFonts w:ascii="Times New Roman" w:hAnsi="Times New Roman" w:cs="Times New Roman"/>
          <w:lang w:val="cs-CZ"/>
        </w:rPr>
      </w:pPr>
    </w:p>
    <w:p w:rsidR="00C9737F" w:rsidRPr="00167CF5" w:rsidRDefault="00C9737F" w:rsidP="00C9737F">
      <w:pPr>
        <w:spacing w:line="360" w:lineRule="auto"/>
        <w:rPr>
          <w:rFonts w:ascii="Times New Roman" w:hAnsi="Times New Roman" w:cs="Times New Roman"/>
          <w:lang w:val="cs-CZ"/>
        </w:rPr>
      </w:pPr>
    </w:p>
    <w:p w:rsidR="00C9737F" w:rsidRPr="00167CF5" w:rsidRDefault="00C9737F" w:rsidP="00C9737F">
      <w:pPr>
        <w:spacing w:line="360" w:lineRule="auto"/>
        <w:rPr>
          <w:rFonts w:ascii="Times New Roman" w:hAnsi="Times New Roman" w:cs="Times New Roman"/>
          <w:lang w:val="cs-CZ"/>
        </w:rPr>
      </w:pPr>
    </w:p>
    <w:p w:rsidR="00C9737F" w:rsidRPr="00167CF5" w:rsidRDefault="00C9737F" w:rsidP="00C9737F">
      <w:pPr>
        <w:spacing w:line="360" w:lineRule="auto"/>
        <w:rPr>
          <w:rFonts w:ascii="Times New Roman" w:hAnsi="Times New Roman" w:cs="Times New Roman"/>
          <w:lang w:val="cs-CZ"/>
        </w:rPr>
      </w:pPr>
    </w:p>
    <w:p w:rsidR="00127639" w:rsidRPr="00167CF5" w:rsidRDefault="00127639" w:rsidP="00C9737F">
      <w:pPr>
        <w:pStyle w:val="Nadpis2"/>
        <w:numPr>
          <w:ilvl w:val="0"/>
          <w:numId w:val="1"/>
        </w:numPr>
        <w:spacing w:line="360" w:lineRule="auto"/>
        <w:ind w:left="0"/>
        <w:rPr>
          <w:rFonts w:ascii="Times New Roman" w:hAnsi="Times New Roman" w:cs="Times New Roman"/>
          <w:lang w:val="cs-CZ"/>
        </w:rPr>
      </w:pPr>
      <w:bookmarkStart w:id="2" w:name="_Toc502145463"/>
      <w:r w:rsidRPr="00167CF5">
        <w:rPr>
          <w:rFonts w:ascii="Times New Roman" w:hAnsi="Times New Roman" w:cs="Times New Roman"/>
          <w:lang w:val="cs-CZ"/>
        </w:rPr>
        <w:t>Analýza dopadových kritérií</w:t>
      </w:r>
      <w:bookmarkEnd w:id="2"/>
    </w:p>
    <w:p w:rsidR="00041911" w:rsidRPr="00167CF5" w:rsidRDefault="00041911" w:rsidP="00C9737F">
      <w:pPr>
        <w:spacing w:line="360" w:lineRule="auto"/>
        <w:rPr>
          <w:rFonts w:ascii="Times New Roman" w:hAnsi="Times New Roman" w:cs="Times New Roman"/>
          <w:lang w:val="cs-CZ"/>
        </w:rPr>
      </w:pPr>
    </w:p>
    <w:p w:rsidR="00160088" w:rsidRPr="00167CF5" w:rsidRDefault="00B446DD" w:rsidP="00C9737F">
      <w:pPr>
        <w:spacing w:line="360" w:lineRule="auto"/>
        <w:rPr>
          <w:rFonts w:ascii="Times New Roman" w:hAnsi="Times New Roman" w:cs="Times New Roman"/>
          <w:sz w:val="24"/>
          <w:szCs w:val="24"/>
          <w:lang w:val="cs-CZ"/>
        </w:rPr>
      </w:pPr>
      <w:r w:rsidRPr="00167CF5">
        <w:rPr>
          <w:rFonts w:ascii="Times New Roman" w:hAnsi="Times New Roman" w:cs="Times New Roman"/>
          <w:sz w:val="24"/>
          <w:szCs w:val="24"/>
          <w:lang w:val="cs-CZ"/>
        </w:rPr>
        <w:t xml:space="preserve">K analýze dopadových kritérii byla použita CS verze NAŘÍZENÍ EVROPSKÉHO PARLAMENTU A RADY (EU) 2016/679. </w:t>
      </w:r>
    </w:p>
    <w:p w:rsidR="00B446DD" w:rsidRPr="00167CF5" w:rsidRDefault="00B62A95" w:rsidP="00C9737F">
      <w:pPr>
        <w:spacing w:line="360" w:lineRule="auto"/>
        <w:rPr>
          <w:rFonts w:ascii="Times New Roman" w:hAnsi="Times New Roman" w:cs="Times New Roman"/>
          <w:sz w:val="24"/>
          <w:szCs w:val="24"/>
          <w:lang w:val="cs-CZ"/>
        </w:rPr>
      </w:pPr>
      <w:r w:rsidRPr="00167CF5">
        <w:rPr>
          <w:rFonts w:ascii="Times New Roman" w:hAnsi="Times New Roman" w:cs="Times New Roman"/>
          <w:sz w:val="24"/>
          <w:szCs w:val="24"/>
          <w:lang w:val="cs-CZ"/>
        </w:rPr>
        <w:t xml:space="preserve">V analýze nejsou řešeny různé výjimky a možnosti změkčení dopadu směrnice, které se většinou týkají státních či vědeckých institucí, nebo speciálních případu. </w:t>
      </w:r>
      <w:r w:rsidR="00B64833" w:rsidRPr="00167CF5">
        <w:rPr>
          <w:rFonts w:ascii="Times New Roman" w:hAnsi="Times New Roman" w:cs="Times New Roman"/>
          <w:sz w:val="24"/>
          <w:szCs w:val="24"/>
          <w:lang w:val="cs-CZ"/>
        </w:rPr>
        <w:t>Z výše uvedeného</w:t>
      </w:r>
      <w:r w:rsidRPr="00167CF5">
        <w:rPr>
          <w:rFonts w:ascii="Times New Roman" w:hAnsi="Times New Roman" w:cs="Times New Roman"/>
          <w:sz w:val="24"/>
          <w:szCs w:val="24"/>
          <w:lang w:val="cs-CZ"/>
        </w:rPr>
        <w:t xml:space="preserve"> </w:t>
      </w:r>
      <w:r w:rsidR="00B446DD" w:rsidRPr="00167CF5">
        <w:rPr>
          <w:rFonts w:ascii="Times New Roman" w:hAnsi="Times New Roman" w:cs="Times New Roman"/>
          <w:sz w:val="24"/>
          <w:szCs w:val="24"/>
          <w:lang w:val="cs-CZ"/>
        </w:rPr>
        <w:t> tohoto dokumentu vy</w:t>
      </w:r>
      <w:r w:rsidR="003C098C" w:rsidRPr="00167CF5">
        <w:rPr>
          <w:rFonts w:ascii="Times New Roman" w:hAnsi="Times New Roman" w:cs="Times New Roman"/>
          <w:sz w:val="24"/>
          <w:szCs w:val="24"/>
          <w:lang w:val="cs-CZ"/>
        </w:rPr>
        <w:t>plývá, že nějaká technická opatřen</w:t>
      </w:r>
      <w:r w:rsidR="00B64833" w:rsidRPr="00167CF5">
        <w:rPr>
          <w:rFonts w:ascii="Times New Roman" w:hAnsi="Times New Roman" w:cs="Times New Roman"/>
          <w:sz w:val="24"/>
          <w:szCs w:val="24"/>
          <w:lang w:val="cs-CZ"/>
        </w:rPr>
        <w:t>í bude vhodné</w:t>
      </w:r>
      <w:r w:rsidR="003C098C" w:rsidRPr="00167CF5">
        <w:rPr>
          <w:rFonts w:ascii="Times New Roman" w:hAnsi="Times New Roman" w:cs="Times New Roman"/>
          <w:sz w:val="24"/>
          <w:szCs w:val="24"/>
          <w:lang w:val="cs-CZ"/>
        </w:rPr>
        <w:t xml:space="preserve"> př</w:t>
      </w:r>
      <w:r w:rsidR="00B64833" w:rsidRPr="00167CF5">
        <w:rPr>
          <w:rFonts w:ascii="Times New Roman" w:hAnsi="Times New Roman" w:cs="Times New Roman"/>
          <w:sz w:val="24"/>
          <w:szCs w:val="24"/>
          <w:lang w:val="cs-CZ"/>
        </w:rPr>
        <w:t>i</w:t>
      </w:r>
      <w:r w:rsidR="003C098C" w:rsidRPr="00167CF5">
        <w:rPr>
          <w:rFonts w:ascii="Times New Roman" w:hAnsi="Times New Roman" w:cs="Times New Roman"/>
          <w:sz w:val="24"/>
          <w:szCs w:val="24"/>
          <w:lang w:val="cs-CZ"/>
        </w:rPr>
        <w:t>jmou</w:t>
      </w:r>
      <w:r w:rsidR="00B64833" w:rsidRPr="00167CF5">
        <w:rPr>
          <w:rFonts w:ascii="Times New Roman" w:hAnsi="Times New Roman" w:cs="Times New Roman"/>
          <w:sz w:val="24"/>
          <w:szCs w:val="24"/>
          <w:lang w:val="cs-CZ"/>
        </w:rPr>
        <w:t>t</w:t>
      </w:r>
      <w:r w:rsidR="003C098C" w:rsidRPr="00167CF5">
        <w:rPr>
          <w:rFonts w:ascii="Times New Roman" w:hAnsi="Times New Roman" w:cs="Times New Roman"/>
          <w:sz w:val="24"/>
          <w:szCs w:val="24"/>
          <w:lang w:val="cs-CZ"/>
        </w:rPr>
        <w:t xml:space="preserve"> k naplnění souladu s následujícími články.</w:t>
      </w:r>
    </w:p>
    <w:p w:rsidR="003C098C" w:rsidRPr="00167CF5" w:rsidRDefault="003C098C" w:rsidP="00C9737F">
      <w:pPr>
        <w:spacing w:line="360" w:lineRule="auto"/>
        <w:rPr>
          <w:rFonts w:ascii="Times New Roman" w:hAnsi="Times New Roman" w:cs="Times New Roman"/>
          <w:sz w:val="24"/>
          <w:szCs w:val="24"/>
          <w:lang w:val="cs-CZ"/>
        </w:rPr>
      </w:pPr>
    </w:p>
    <w:p w:rsidR="00B446DD" w:rsidRPr="00167CF5" w:rsidRDefault="00B446DD" w:rsidP="00C9737F">
      <w:pPr>
        <w:spacing w:line="360" w:lineRule="auto"/>
        <w:rPr>
          <w:rFonts w:ascii="Times New Roman" w:hAnsi="Times New Roman" w:cs="Times New Roman"/>
          <w:sz w:val="24"/>
          <w:szCs w:val="24"/>
          <w:lang w:val="cs-CZ"/>
        </w:rPr>
      </w:pPr>
      <w:r w:rsidRPr="00167CF5">
        <w:rPr>
          <w:rFonts w:ascii="Times New Roman" w:hAnsi="Times New Roman" w:cs="Times New Roman"/>
          <w:sz w:val="24"/>
          <w:szCs w:val="24"/>
          <w:lang w:val="cs-CZ"/>
        </w:rPr>
        <w:t>Technická dopadová kritéria vyplívají z následujících článků</w:t>
      </w:r>
    </w:p>
    <w:p w:rsidR="00086779" w:rsidRPr="00167CF5" w:rsidRDefault="00B446DD" w:rsidP="00C9737F">
      <w:pPr>
        <w:spacing w:line="360" w:lineRule="auto"/>
        <w:rPr>
          <w:rFonts w:ascii="Times New Roman" w:hAnsi="Times New Roman" w:cs="Times New Roman"/>
          <w:b/>
          <w:sz w:val="24"/>
          <w:szCs w:val="24"/>
          <w:lang w:val="cs-CZ"/>
        </w:rPr>
      </w:pPr>
      <w:r w:rsidRPr="00167CF5">
        <w:rPr>
          <w:rFonts w:ascii="Times New Roman" w:hAnsi="Times New Roman" w:cs="Times New Roman"/>
          <w:b/>
          <w:sz w:val="24"/>
          <w:szCs w:val="24"/>
          <w:lang w:val="cs-CZ"/>
        </w:rPr>
        <w:t>Článek 5 odstavec 1</w:t>
      </w:r>
      <w:r w:rsidR="00086779" w:rsidRPr="00167CF5">
        <w:rPr>
          <w:rFonts w:ascii="Times New Roman" w:hAnsi="Times New Roman" w:cs="Times New Roman"/>
          <w:b/>
          <w:sz w:val="24"/>
          <w:szCs w:val="24"/>
          <w:lang w:val="cs-CZ"/>
        </w:rPr>
        <w:t>.</w:t>
      </w:r>
      <w:r w:rsidRPr="00167CF5">
        <w:rPr>
          <w:rFonts w:ascii="Times New Roman" w:hAnsi="Times New Roman" w:cs="Times New Roman"/>
          <w:b/>
          <w:sz w:val="24"/>
          <w:szCs w:val="24"/>
          <w:lang w:val="cs-CZ"/>
        </w:rPr>
        <w:t xml:space="preserve">  </w:t>
      </w:r>
    </w:p>
    <w:p w:rsidR="00B446DD" w:rsidRPr="00167CF5" w:rsidRDefault="00086779" w:rsidP="00C9737F">
      <w:pPr>
        <w:spacing w:line="360" w:lineRule="auto"/>
        <w:rPr>
          <w:rFonts w:ascii="Times New Roman" w:hAnsi="Times New Roman" w:cs="Times New Roman"/>
          <w:sz w:val="24"/>
          <w:szCs w:val="24"/>
          <w:lang w:val="cs-CZ"/>
        </w:rPr>
      </w:pPr>
      <w:r w:rsidRPr="00167CF5">
        <w:rPr>
          <w:rFonts w:ascii="Times New Roman" w:hAnsi="Times New Roman" w:cs="Times New Roman"/>
          <w:sz w:val="24"/>
          <w:szCs w:val="24"/>
          <w:lang w:val="cs-CZ"/>
        </w:rPr>
        <w:t>písm. a</w:t>
      </w:r>
      <w:r w:rsidRPr="00167CF5">
        <w:rPr>
          <w:rFonts w:ascii="Times New Roman" w:hAnsi="Times New Roman" w:cs="Times New Roman"/>
          <w:b/>
          <w:sz w:val="24"/>
          <w:szCs w:val="24"/>
          <w:lang w:val="cs-CZ"/>
        </w:rPr>
        <w:t xml:space="preserve">) </w:t>
      </w:r>
      <w:r w:rsidR="00B446DD" w:rsidRPr="00167CF5">
        <w:rPr>
          <w:rFonts w:ascii="Times New Roman" w:hAnsi="Times New Roman" w:cs="Times New Roman"/>
          <w:sz w:val="24"/>
          <w:szCs w:val="24"/>
          <w:lang w:val="cs-CZ"/>
        </w:rPr>
        <w:t>hovoří</w:t>
      </w:r>
      <w:r w:rsidRPr="00167CF5">
        <w:rPr>
          <w:rFonts w:ascii="Times New Roman" w:hAnsi="Times New Roman" w:cs="Times New Roman"/>
          <w:sz w:val="24"/>
          <w:szCs w:val="24"/>
          <w:lang w:val="cs-CZ"/>
        </w:rPr>
        <w:t xml:space="preserve"> </w:t>
      </w:r>
      <w:r w:rsidR="00B446DD" w:rsidRPr="00167CF5">
        <w:rPr>
          <w:rFonts w:ascii="Times New Roman" w:hAnsi="Times New Roman" w:cs="Times New Roman"/>
          <w:sz w:val="24"/>
          <w:szCs w:val="24"/>
          <w:lang w:val="cs-CZ"/>
        </w:rPr>
        <w:t>o zásadě „přesnosti“, to znamená, že organizace musí být schopna osobní údaje nějakým efektivn</w:t>
      </w:r>
      <w:r w:rsidRPr="00167CF5">
        <w:rPr>
          <w:rFonts w:ascii="Times New Roman" w:hAnsi="Times New Roman" w:cs="Times New Roman"/>
          <w:sz w:val="24"/>
          <w:szCs w:val="24"/>
          <w:lang w:val="cs-CZ"/>
        </w:rPr>
        <w:t>ím způsobem aktualizovat, mazat či opravovat</w:t>
      </w:r>
      <w:r w:rsidR="00B446DD" w:rsidRPr="00167CF5">
        <w:rPr>
          <w:rFonts w:ascii="Times New Roman" w:hAnsi="Times New Roman" w:cs="Times New Roman"/>
          <w:sz w:val="24"/>
          <w:szCs w:val="24"/>
          <w:lang w:val="cs-CZ"/>
        </w:rPr>
        <w:t xml:space="preserve"> a mít přehled jaké osobní údaje a u koho jsou vedeny. Organizace tedy budou muset vytvořit nějaký centrální nejlépe elektronický systém</w:t>
      </w:r>
      <w:r w:rsidRPr="00167CF5">
        <w:rPr>
          <w:rFonts w:ascii="Times New Roman" w:hAnsi="Times New Roman" w:cs="Times New Roman"/>
          <w:sz w:val="24"/>
          <w:szCs w:val="24"/>
          <w:lang w:val="cs-CZ"/>
        </w:rPr>
        <w:t xml:space="preserve"> s</w:t>
      </w:r>
      <w:r w:rsidR="00B446DD" w:rsidRPr="00167CF5">
        <w:rPr>
          <w:rFonts w:ascii="Times New Roman" w:hAnsi="Times New Roman" w:cs="Times New Roman"/>
          <w:sz w:val="24"/>
          <w:szCs w:val="24"/>
          <w:lang w:val="cs-CZ"/>
        </w:rPr>
        <w:t>právy osobních údajů.</w:t>
      </w:r>
    </w:p>
    <w:p w:rsidR="003C098C" w:rsidRPr="00167CF5" w:rsidRDefault="00086779" w:rsidP="00C9737F">
      <w:pPr>
        <w:spacing w:line="360" w:lineRule="auto"/>
        <w:rPr>
          <w:rFonts w:ascii="Times New Roman" w:hAnsi="Times New Roman" w:cs="Times New Roman"/>
          <w:sz w:val="24"/>
          <w:szCs w:val="24"/>
          <w:lang w:val="cs-CZ"/>
        </w:rPr>
      </w:pPr>
      <w:r w:rsidRPr="00167CF5">
        <w:rPr>
          <w:rFonts w:ascii="Times New Roman" w:hAnsi="Times New Roman" w:cs="Times New Roman"/>
          <w:sz w:val="24"/>
          <w:szCs w:val="24"/>
          <w:lang w:val="cs-CZ"/>
        </w:rPr>
        <w:t xml:space="preserve">V písm. b) je organizacím dále ukládáno zpracovávat osobní údaje tak, aby byli náležitě zabezpečeny proti zneužití nebo ztrátou či poškozením tedy zásada „integrity“ </w:t>
      </w:r>
      <w:r w:rsidRPr="00167CF5">
        <w:rPr>
          <w:rFonts w:ascii="Times New Roman" w:hAnsi="Times New Roman" w:cs="Times New Roman"/>
          <w:sz w:val="24"/>
          <w:szCs w:val="24"/>
          <w:highlight w:val="yellow"/>
          <w:lang w:val="cs-CZ"/>
        </w:rPr>
        <w:t>a „důvěrnosti“ dat</w:t>
      </w:r>
      <w:r w:rsidR="003C098C" w:rsidRPr="00167CF5">
        <w:rPr>
          <w:rFonts w:ascii="Times New Roman" w:hAnsi="Times New Roman" w:cs="Times New Roman"/>
          <w:sz w:val="24"/>
          <w:szCs w:val="24"/>
          <w:lang w:val="cs-CZ"/>
        </w:rPr>
        <w:t xml:space="preserve">   </w:t>
      </w:r>
    </w:p>
    <w:p w:rsidR="003C098C" w:rsidRPr="00167CF5" w:rsidRDefault="003C098C" w:rsidP="00C9737F">
      <w:pPr>
        <w:spacing w:line="360" w:lineRule="auto"/>
        <w:rPr>
          <w:rFonts w:ascii="Times New Roman" w:hAnsi="Times New Roman" w:cs="Times New Roman"/>
          <w:b/>
          <w:sz w:val="24"/>
          <w:szCs w:val="24"/>
          <w:lang w:val="cs-CZ"/>
        </w:rPr>
      </w:pPr>
      <w:r w:rsidRPr="00167CF5">
        <w:rPr>
          <w:rFonts w:ascii="Times New Roman" w:hAnsi="Times New Roman" w:cs="Times New Roman"/>
          <w:b/>
          <w:sz w:val="24"/>
          <w:szCs w:val="24"/>
          <w:lang w:val="cs-CZ"/>
        </w:rPr>
        <w:t>Článek 7.</w:t>
      </w:r>
    </w:p>
    <w:p w:rsidR="003C098C" w:rsidRPr="00167CF5" w:rsidRDefault="003C098C" w:rsidP="00C9737F">
      <w:pPr>
        <w:spacing w:line="360" w:lineRule="auto"/>
        <w:rPr>
          <w:rFonts w:ascii="Times New Roman" w:hAnsi="Times New Roman" w:cs="Times New Roman"/>
          <w:sz w:val="24"/>
          <w:szCs w:val="24"/>
          <w:lang w:val="cs-CZ"/>
        </w:rPr>
      </w:pPr>
      <w:r w:rsidRPr="00167CF5">
        <w:rPr>
          <w:rFonts w:ascii="Times New Roman" w:hAnsi="Times New Roman" w:cs="Times New Roman"/>
          <w:sz w:val="24"/>
          <w:szCs w:val="24"/>
          <w:lang w:val="cs-CZ"/>
        </w:rPr>
        <w:t xml:space="preserve"> ukládá organizacím zejména povinnost být schopen prokázat, že subjekty údajů poskytly souhlas s uchováváním osobních údajů. Dále poskytovat a odvolávat souhlas musí být stejně snadné. V praxi to znamená vytvoření jednotného způsobu udělování a odvolávání souhlasu. </w:t>
      </w:r>
    </w:p>
    <w:p w:rsidR="00167CF5" w:rsidRDefault="003C098C" w:rsidP="00C9737F">
      <w:pPr>
        <w:spacing w:line="360" w:lineRule="auto"/>
        <w:rPr>
          <w:rFonts w:ascii="Times New Roman" w:hAnsi="Times New Roman" w:cs="Times New Roman"/>
          <w:b/>
          <w:sz w:val="24"/>
          <w:szCs w:val="24"/>
          <w:lang w:val="cs-CZ"/>
        </w:rPr>
      </w:pPr>
      <w:r w:rsidRPr="00167CF5">
        <w:rPr>
          <w:rFonts w:ascii="Times New Roman" w:hAnsi="Times New Roman" w:cs="Times New Roman"/>
          <w:b/>
          <w:sz w:val="24"/>
          <w:szCs w:val="24"/>
          <w:lang w:val="cs-CZ"/>
        </w:rPr>
        <w:t xml:space="preserve">Článek 8. odstavec 2. </w:t>
      </w:r>
    </w:p>
    <w:p w:rsidR="003C098C" w:rsidRDefault="00C9737F" w:rsidP="00C9737F">
      <w:pPr>
        <w:spacing w:line="360" w:lineRule="auto"/>
        <w:rPr>
          <w:rFonts w:ascii="Times New Roman" w:hAnsi="Times New Roman" w:cs="Times New Roman"/>
          <w:sz w:val="24"/>
          <w:szCs w:val="24"/>
          <w:lang w:val="cs-CZ"/>
        </w:rPr>
      </w:pPr>
      <w:r w:rsidRPr="00167CF5">
        <w:rPr>
          <w:rFonts w:ascii="Times New Roman" w:hAnsi="Times New Roman" w:cs="Times New Roman"/>
          <w:sz w:val="24"/>
          <w:szCs w:val="24"/>
          <w:lang w:val="cs-CZ"/>
        </w:rPr>
        <w:t xml:space="preserve">se </w:t>
      </w:r>
      <w:r w:rsidR="00002C5D" w:rsidRPr="00167CF5">
        <w:rPr>
          <w:rFonts w:ascii="Times New Roman" w:hAnsi="Times New Roman" w:cs="Times New Roman"/>
          <w:sz w:val="24"/>
          <w:szCs w:val="24"/>
          <w:lang w:val="cs-CZ"/>
        </w:rPr>
        <w:t>týká, získává</w:t>
      </w:r>
      <w:r w:rsidRPr="00167CF5">
        <w:rPr>
          <w:rFonts w:ascii="Times New Roman" w:hAnsi="Times New Roman" w:cs="Times New Roman"/>
          <w:sz w:val="24"/>
          <w:szCs w:val="24"/>
          <w:lang w:val="cs-CZ"/>
        </w:rPr>
        <w:t xml:space="preserve"> souhlasů se spravováním osobních údajů od dětí, tedy nezletilých osob. Dotčené organizace musí</w:t>
      </w:r>
      <w:r w:rsidR="00002C5D" w:rsidRPr="00167CF5">
        <w:rPr>
          <w:rFonts w:ascii="Times New Roman" w:hAnsi="Times New Roman" w:cs="Times New Roman"/>
          <w:sz w:val="24"/>
          <w:szCs w:val="24"/>
          <w:lang w:val="cs-CZ"/>
        </w:rPr>
        <w:t xml:space="preserve"> u osob mladších 16 let</w:t>
      </w:r>
      <w:r w:rsidRPr="00167CF5">
        <w:rPr>
          <w:rFonts w:ascii="Times New Roman" w:hAnsi="Times New Roman" w:cs="Times New Roman"/>
          <w:sz w:val="24"/>
          <w:szCs w:val="24"/>
          <w:lang w:val="cs-CZ"/>
        </w:rPr>
        <w:t xml:space="preserve"> </w:t>
      </w:r>
      <w:r w:rsidR="00002C5D" w:rsidRPr="00167CF5">
        <w:rPr>
          <w:rFonts w:ascii="Times New Roman" w:hAnsi="Times New Roman" w:cs="Times New Roman"/>
          <w:sz w:val="24"/>
          <w:szCs w:val="24"/>
          <w:lang w:val="cs-CZ"/>
        </w:rPr>
        <w:t>vyvinout</w:t>
      </w:r>
      <w:r w:rsidRPr="00167CF5">
        <w:rPr>
          <w:rFonts w:ascii="Times New Roman" w:hAnsi="Times New Roman" w:cs="Times New Roman"/>
          <w:sz w:val="24"/>
          <w:szCs w:val="24"/>
          <w:lang w:val="cs-CZ"/>
        </w:rPr>
        <w:t xml:space="preserve"> přiměřené </w:t>
      </w:r>
      <w:r w:rsidR="00002C5D" w:rsidRPr="00167CF5">
        <w:rPr>
          <w:rFonts w:ascii="Times New Roman" w:hAnsi="Times New Roman" w:cs="Times New Roman"/>
          <w:sz w:val="24"/>
          <w:szCs w:val="24"/>
          <w:lang w:val="cs-CZ"/>
        </w:rPr>
        <w:t>úsilí</w:t>
      </w:r>
      <w:r w:rsidR="00167CF5" w:rsidRPr="00167CF5">
        <w:rPr>
          <w:rFonts w:ascii="Times New Roman" w:hAnsi="Times New Roman" w:cs="Times New Roman"/>
          <w:sz w:val="24"/>
          <w:szCs w:val="24"/>
          <w:lang w:val="cs-CZ"/>
        </w:rPr>
        <w:t xml:space="preserve"> k ověření, zda osoba, která souhlas udělila, má rodičovskou zodpovědnost k</w:t>
      </w:r>
      <w:r w:rsidR="00167CF5">
        <w:rPr>
          <w:rFonts w:ascii="Times New Roman" w:hAnsi="Times New Roman" w:cs="Times New Roman"/>
          <w:sz w:val="24"/>
          <w:szCs w:val="24"/>
          <w:lang w:val="cs-CZ"/>
        </w:rPr>
        <w:t> </w:t>
      </w:r>
      <w:r w:rsidR="00167CF5" w:rsidRPr="00167CF5">
        <w:rPr>
          <w:rFonts w:ascii="Times New Roman" w:hAnsi="Times New Roman" w:cs="Times New Roman"/>
          <w:sz w:val="24"/>
          <w:szCs w:val="24"/>
          <w:lang w:val="cs-CZ"/>
        </w:rPr>
        <w:t>dítěti</w:t>
      </w:r>
      <w:r w:rsidR="00167CF5">
        <w:rPr>
          <w:rFonts w:ascii="Times New Roman" w:hAnsi="Times New Roman" w:cs="Times New Roman"/>
          <w:sz w:val="24"/>
          <w:szCs w:val="24"/>
          <w:lang w:val="cs-CZ"/>
        </w:rPr>
        <w:t xml:space="preserve">. Tedy otázka je, co je to přiměřené úsilí. Při současném stavu technologii identifikace a neexistenci registrů obyvatelstva je </w:t>
      </w:r>
      <w:r w:rsidR="00167CF5" w:rsidRPr="00167CF5">
        <w:rPr>
          <w:rFonts w:ascii="Times New Roman" w:hAnsi="Times New Roman" w:cs="Times New Roman"/>
          <w:sz w:val="24"/>
          <w:szCs w:val="24"/>
          <w:highlight w:val="yellow"/>
          <w:lang w:val="cs-CZ"/>
        </w:rPr>
        <w:t>nějaké automatické řešení zatím nereálné</w:t>
      </w:r>
      <w:r w:rsidR="00167CF5">
        <w:rPr>
          <w:rFonts w:ascii="Times New Roman" w:hAnsi="Times New Roman" w:cs="Times New Roman"/>
          <w:sz w:val="24"/>
          <w:szCs w:val="24"/>
          <w:lang w:val="cs-CZ"/>
        </w:rPr>
        <w:t xml:space="preserve">. </w:t>
      </w:r>
    </w:p>
    <w:p w:rsidR="00167CF5" w:rsidRDefault="00167CF5" w:rsidP="00C9737F">
      <w:pPr>
        <w:spacing w:line="360" w:lineRule="auto"/>
        <w:rPr>
          <w:rFonts w:ascii="Times New Roman" w:hAnsi="Times New Roman" w:cs="Times New Roman"/>
          <w:b/>
          <w:sz w:val="24"/>
          <w:szCs w:val="24"/>
          <w:lang w:val="cs-CZ"/>
        </w:rPr>
      </w:pPr>
      <w:r w:rsidRPr="00167CF5">
        <w:rPr>
          <w:rFonts w:ascii="Times New Roman" w:hAnsi="Times New Roman" w:cs="Times New Roman"/>
          <w:b/>
          <w:sz w:val="24"/>
          <w:szCs w:val="24"/>
          <w:lang w:val="cs-CZ"/>
        </w:rPr>
        <w:t>Článek 11</w:t>
      </w:r>
      <w:r>
        <w:rPr>
          <w:rFonts w:ascii="Times New Roman" w:hAnsi="Times New Roman" w:cs="Times New Roman"/>
          <w:b/>
          <w:sz w:val="24"/>
          <w:szCs w:val="24"/>
          <w:lang w:val="cs-CZ"/>
        </w:rPr>
        <w:t xml:space="preserve"> </w:t>
      </w:r>
    </w:p>
    <w:p w:rsidR="00167CF5" w:rsidRDefault="00167CF5" w:rsidP="00C9737F">
      <w:pPr>
        <w:spacing w:line="360" w:lineRule="auto"/>
        <w:rPr>
          <w:rFonts w:ascii="Times New Roman" w:hAnsi="Times New Roman" w:cs="Times New Roman"/>
          <w:sz w:val="24"/>
          <w:szCs w:val="24"/>
          <w:lang w:val="cs-CZ"/>
        </w:rPr>
      </w:pPr>
      <w:r>
        <w:rPr>
          <w:rFonts w:ascii="Times New Roman" w:hAnsi="Times New Roman" w:cs="Times New Roman"/>
          <w:b/>
          <w:sz w:val="24"/>
          <w:szCs w:val="24"/>
          <w:lang w:val="cs-CZ"/>
        </w:rPr>
        <w:t xml:space="preserve">Článek 12 </w:t>
      </w:r>
      <w:r>
        <w:rPr>
          <w:rFonts w:ascii="Times New Roman" w:hAnsi="Times New Roman" w:cs="Times New Roman"/>
          <w:sz w:val="24"/>
          <w:szCs w:val="24"/>
          <w:lang w:val="cs-CZ"/>
        </w:rPr>
        <w:t xml:space="preserve">řeší především informační povinnost organizace vůči subjektům údajů. </w:t>
      </w:r>
      <w:r w:rsidR="002A633B">
        <w:rPr>
          <w:rFonts w:ascii="Times New Roman" w:hAnsi="Times New Roman" w:cs="Times New Roman"/>
          <w:sz w:val="24"/>
          <w:szCs w:val="24"/>
          <w:lang w:val="cs-CZ"/>
        </w:rPr>
        <w:t>Organizace je p</w:t>
      </w:r>
      <w:r>
        <w:rPr>
          <w:rFonts w:ascii="Times New Roman" w:hAnsi="Times New Roman" w:cs="Times New Roman"/>
          <w:sz w:val="24"/>
          <w:szCs w:val="24"/>
          <w:lang w:val="cs-CZ"/>
        </w:rPr>
        <w:t>ovinn</w:t>
      </w:r>
      <w:r w:rsidR="002A633B">
        <w:rPr>
          <w:rFonts w:ascii="Times New Roman" w:hAnsi="Times New Roman" w:cs="Times New Roman"/>
          <w:sz w:val="24"/>
          <w:szCs w:val="24"/>
          <w:lang w:val="cs-CZ"/>
        </w:rPr>
        <w:t>a poskytnou informace. Které jsou uvedeny</w:t>
      </w:r>
      <w:r>
        <w:rPr>
          <w:rFonts w:ascii="Times New Roman" w:hAnsi="Times New Roman" w:cs="Times New Roman"/>
          <w:sz w:val="24"/>
          <w:szCs w:val="24"/>
          <w:lang w:val="cs-CZ"/>
        </w:rPr>
        <w:t xml:space="preserve"> ve </w:t>
      </w:r>
      <w:r w:rsidR="002A633B">
        <w:rPr>
          <w:rFonts w:ascii="Times New Roman" w:hAnsi="Times New Roman" w:cs="Times New Roman"/>
          <w:sz w:val="24"/>
          <w:szCs w:val="24"/>
          <w:lang w:val="cs-CZ"/>
        </w:rPr>
        <w:t>článku</w:t>
      </w:r>
      <w:r>
        <w:rPr>
          <w:rFonts w:ascii="Times New Roman" w:hAnsi="Times New Roman" w:cs="Times New Roman"/>
          <w:sz w:val="24"/>
          <w:szCs w:val="24"/>
          <w:lang w:val="cs-CZ"/>
        </w:rPr>
        <w:t xml:space="preserve"> </w:t>
      </w:r>
      <w:r w:rsidR="002A633B">
        <w:rPr>
          <w:rFonts w:ascii="Times New Roman" w:hAnsi="Times New Roman" w:cs="Times New Roman"/>
          <w:sz w:val="24"/>
          <w:szCs w:val="24"/>
          <w:lang w:val="cs-CZ"/>
        </w:rPr>
        <w:t xml:space="preserve">13 a 14 a dále informovat o právech subjektů dle článků 15 až 22. Organizace musí tyto informace </w:t>
      </w:r>
      <w:r w:rsidR="002A633B">
        <w:rPr>
          <w:rFonts w:ascii="Times New Roman" w:hAnsi="Times New Roman" w:cs="Times New Roman"/>
          <w:sz w:val="24"/>
          <w:szCs w:val="24"/>
          <w:lang w:val="cs-CZ"/>
        </w:rPr>
        <w:lastRenderedPageBreak/>
        <w:t xml:space="preserve">zpřístupnit ve vhodné strukturované formě subjektu údajů. Dále bude vhodné informace </w:t>
      </w:r>
      <w:r w:rsidR="006C3176">
        <w:rPr>
          <w:rFonts w:ascii="Times New Roman" w:hAnsi="Times New Roman" w:cs="Times New Roman"/>
          <w:sz w:val="24"/>
          <w:szCs w:val="24"/>
          <w:lang w:val="cs-CZ"/>
        </w:rPr>
        <w:t>uvedené v článcích</w:t>
      </w:r>
      <w:r w:rsidR="002A633B">
        <w:rPr>
          <w:rFonts w:ascii="Times New Roman" w:hAnsi="Times New Roman" w:cs="Times New Roman"/>
          <w:sz w:val="24"/>
          <w:szCs w:val="24"/>
          <w:lang w:val="cs-CZ"/>
        </w:rPr>
        <w:t xml:space="preserve"> 13 a </w:t>
      </w:r>
      <w:r w:rsidR="006C3176">
        <w:rPr>
          <w:rFonts w:ascii="Times New Roman" w:hAnsi="Times New Roman" w:cs="Times New Roman"/>
          <w:sz w:val="24"/>
          <w:szCs w:val="24"/>
          <w:lang w:val="cs-CZ"/>
        </w:rPr>
        <w:t>14 doplnit</w:t>
      </w:r>
      <w:r w:rsidR="002A633B">
        <w:rPr>
          <w:rFonts w:ascii="Times New Roman" w:hAnsi="Times New Roman" w:cs="Times New Roman"/>
          <w:sz w:val="24"/>
          <w:szCs w:val="24"/>
          <w:lang w:val="cs-CZ"/>
        </w:rPr>
        <w:t xml:space="preserve"> standardizovanými ikonami dle odstavce 7.</w:t>
      </w:r>
    </w:p>
    <w:p w:rsidR="009E391A" w:rsidRPr="009E391A" w:rsidRDefault="009E391A" w:rsidP="00C9737F">
      <w:pPr>
        <w:spacing w:line="360" w:lineRule="auto"/>
        <w:rPr>
          <w:rFonts w:ascii="Times New Roman" w:hAnsi="Times New Roman" w:cs="Times New Roman"/>
          <w:b/>
          <w:sz w:val="24"/>
          <w:szCs w:val="24"/>
          <w:lang w:val="cs-CZ"/>
        </w:rPr>
      </w:pPr>
      <w:r w:rsidRPr="009E391A">
        <w:rPr>
          <w:rFonts w:ascii="Times New Roman" w:hAnsi="Times New Roman" w:cs="Times New Roman"/>
          <w:b/>
          <w:sz w:val="24"/>
          <w:szCs w:val="24"/>
          <w:lang w:val="cs-CZ"/>
        </w:rPr>
        <w:t>Článek 15</w:t>
      </w:r>
    </w:p>
    <w:p w:rsidR="003C098C" w:rsidRPr="00167CF5" w:rsidRDefault="003C098C" w:rsidP="00C9737F">
      <w:pPr>
        <w:spacing w:line="360" w:lineRule="auto"/>
        <w:rPr>
          <w:rFonts w:ascii="Times New Roman" w:hAnsi="Times New Roman" w:cs="Times New Roman"/>
          <w:b/>
          <w:lang w:val="cs-CZ"/>
        </w:rPr>
      </w:pPr>
      <w:bookmarkStart w:id="3" w:name="_GoBack"/>
      <w:bookmarkEnd w:id="3"/>
    </w:p>
    <w:p w:rsidR="00B446DD" w:rsidRPr="00167CF5" w:rsidRDefault="00B446DD" w:rsidP="00C9737F">
      <w:pPr>
        <w:spacing w:line="360" w:lineRule="auto"/>
        <w:rPr>
          <w:rFonts w:ascii="Times New Roman" w:hAnsi="Times New Roman" w:cs="Times New Roman"/>
          <w:lang w:val="cs-CZ"/>
        </w:rPr>
      </w:pPr>
    </w:p>
    <w:p w:rsidR="00B446DD" w:rsidRPr="00167CF5" w:rsidRDefault="00B446DD" w:rsidP="00C9737F">
      <w:pPr>
        <w:spacing w:line="360" w:lineRule="auto"/>
        <w:rPr>
          <w:rFonts w:ascii="Times New Roman" w:hAnsi="Times New Roman" w:cs="Times New Roman"/>
          <w:lang w:val="cs-CZ"/>
        </w:rPr>
      </w:pPr>
    </w:p>
    <w:p w:rsidR="00B446DD" w:rsidRPr="00167CF5" w:rsidRDefault="00B446DD" w:rsidP="00C9737F">
      <w:pPr>
        <w:spacing w:line="360" w:lineRule="auto"/>
        <w:rPr>
          <w:rFonts w:ascii="Times New Roman" w:hAnsi="Times New Roman" w:cs="Times New Roman"/>
          <w:lang w:val="cs-CZ"/>
        </w:rPr>
      </w:pPr>
    </w:p>
    <w:p w:rsidR="00B10B6F" w:rsidRPr="00167CF5" w:rsidRDefault="00B10B6F" w:rsidP="00C9737F">
      <w:pPr>
        <w:spacing w:line="360" w:lineRule="auto"/>
        <w:rPr>
          <w:rFonts w:ascii="Times New Roman" w:hAnsi="Times New Roman" w:cs="Times New Roman"/>
          <w:lang w:val="cs-CZ"/>
        </w:rPr>
      </w:pPr>
    </w:p>
    <w:p w:rsidR="00B10B6F" w:rsidRPr="00167CF5" w:rsidRDefault="00B10B6F" w:rsidP="00C9737F">
      <w:pPr>
        <w:spacing w:line="360" w:lineRule="auto"/>
        <w:rPr>
          <w:rFonts w:ascii="Times New Roman" w:hAnsi="Times New Roman" w:cs="Times New Roman"/>
          <w:lang w:val="cs-CZ"/>
        </w:rPr>
      </w:pPr>
    </w:p>
    <w:p w:rsidR="00267E94" w:rsidRPr="00167CF5" w:rsidRDefault="00267E94" w:rsidP="00C9737F">
      <w:pPr>
        <w:spacing w:line="360" w:lineRule="auto"/>
        <w:rPr>
          <w:rFonts w:ascii="Times New Roman" w:hAnsi="Times New Roman" w:cs="Times New Roman"/>
          <w:lang w:val="cs-CZ"/>
        </w:rPr>
      </w:pPr>
    </w:p>
    <w:p w:rsidR="004D735F" w:rsidRPr="00167CF5" w:rsidRDefault="004F48DC" w:rsidP="00C9737F">
      <w:pPr>
        <w:spacing w:line="360" w:lineRule="auto"/>
        <w:rPr>
          <w:rFonts w:ascii="Times New Roman" w:hAnsi="Times New Roman" w:cs="Times New Roman"/>
          <w:lang w:val="cs-CZ"/>
        </w:rPr>
      </w:pPr>
      <w:r w:rsidRPr="00167CF5">
        <w:rPr>
          <w:rFonts w:ascii="Times New Roman" w:hAnsi="Times New Roman" w:cs="Times New Roman"/>
          <w:highlight w:val="yellow"/>
          <w:lang w:val="cs-CZ"/>
        </w:rPr>
        <w:t>Projít směrnici a zamyslet se nad dopady</w:t>
      </w:r>
    </w:p>
    <w:p w:rsidR="004F48DC" w:rsidRPr="00167CF5" w:rsidRDefault="004F48DC" w:rsidP="00C9737F">
      <w:pPr>
        <w:pStyle w:val="Odstavecseseznamem"/>
        <w:numPr>
          <w:ilvl w:val="0"/>
          <w:numId w:val="2"/>
        </w:numPr>
        <w:spacing w:line="360" w:lineRule="auto"/>
        <w:ind w:left="0"/>
        <w:rPr>
          <w:rFonts w:ascii="Times New Roman" w:hAnsi="Times New Roman" w:cs="Times New Roman"/>
          <w:lang w:val="cs-CZ"/>
        </w:rPr>
      </w:pPr>
      <w:r w:rsidRPr="00167CF5">
        <w:rPr>
          <w:rFonts w:ascii="Times New Roman" w:hAnsi="Times New Roman" w:cs="Times New Roman"/>
          <w:lang w:val="cs-CZ"/>
        </w:rPr>
        <w:t>Databáze</w:t>
      </w:r>
    </w:p>
    <w:p w:rsidR="004F48DC" w:rsidRPr="00167CF5" w:rsidRDefault="004F48DC" w:rsidP="00C9737F">
      <w:pPr>
        <w:pStyle w:val="Odstavecseseznamem"/>
        <w:numPr>
          <w:ilvl w:val="0"/>
          <w:numId w:val="2"/>
        </w:numPr>
        <w:spacing w:line="360" w:lineRule="auto"/>
        <w:ind w:left="0"/>
        <w:rPr>
          <w:rFonts w:ascii="Times New Roman" w:hAnsi="Times New Roman" w:cs="Times New Roman"/>
          <w:lang w:val="cs-CZ"/>
        </w:rPr>
      </w:pPr>
      <w:r w:rsidRPr="00167CF5">
        <w:rPr>
          <w:rFonts w:ascii="Times New Roman" w:hAnsi="Times New Roman" w:cs="Times New Roman"/>
          <w:lang w:val="cs-CZ"/>
        </w:rPr>
        <w:t>Zálohy</w:t>
      </w:r>
    </w:p>
    <w:p w:rsidR="004F48DC" w:rsidRPr="00167CF5" w:rsidRDefault="004F48DC" w:rsidP="00C9737F">
      <w:pPr>
        <w:pStyle w:val="Odstavecseseznamem"/>
        <w:numPr>
          <w:ilvl w:val="0"/>
          <w:numId w:val="2"/>
        </w:numPr>
        <w:spacing w:line="360" w:lineRule="auto"/>
        <w:ind w:left="0"/>
        <w:rPr>
          <w:rFonts w:ascii="Times New Roman" w:hAnsi="Times New Roman" w:cs="Times New Roman"/>
          <w:lang w:val="cs-CZ"/>
        </w:rPr>
      </w:pPr>
      <w:r w:rsidRPr="00167CF5">
        <w:rPr>
          <w:rFonts w:ascii="Times New Roman" w:hAnsi="Times New Roman" w:cs="Times New Roman"/>
          <w:lang w:val="cs-CZ"/>
        </w:rPr>
        <w:t>Počítače zaměstnanců</w:t>
      </w:r>
    </w:p>
    <w:p w:rsidR="004F48DC" w:rsidRPr="00167CF5" w:rsidRDefault="004F48DC" w:rsidP="00C9737F">
      <w:pPr>
        <w:pStyle w:val="Odstavecseseznamem"/>
        <w:numPr>
          <w:ilvl w:val="0"/>
          <w:numId w:val="2"/>
        </w:numPr>
        <w:spacing w:line="360" w:lineRule="auto"/>
        <w:ind w:left="0"/>
        <w:rPr>
          <w:rFonts w:ascii="Times New Roman" w:hAnsi="Times New Roman" w:cs="Times New Roman"/>
          <w:lang w:val="cs-CZ"/>
        </w:rPr>
      </w:pPr>
      <w:r w:rsidRPr="00167CF5">
        <w:rPr>
          <w:rFonts w:ascii="Times New Roman" w:hAnsi="Times New Roman" w:cs="Times New Roman"/>
          <w:lang w:val="cs-CZ"/>
        </w:rPr>
        <w:t>Mobilní zařízení</w:t>
      </w:r>
    </w:p>
    <w:p w:rsidR="004F48DC" w:rsidRPr="00167CF5" w:rsidRDefault="004F48DC" w:rsidP="00C9737F">
      <w:pPr>
        <w:pStyle w:val="Odstavecseseznamem"/>
        <w:numPr>
          <w:ilvl w:val="0"/>
          <w:numId w:val="2"/>
        </w:numPr>
        <w:spacing w:line="360" w:lineRule="auto"/>
        <w:ind w:left="0"/>
        <w:rPr>
          <w:rFonts w:ascii="Times New Roman" w:hAnsi="Times New Roman" w:cs="Times New Roman"/>
          <w:lang w:val="cs-CZ"/>
        </w:rPr>
      </w:pPr>
      <w:r w:rsidRPr="00167CF5">
        <w:rPr>
          <w:rFonts w:ascii="Times New Roman" w:hAnsi="Times New Roman" w:cs="Times New Roman"/>
          <w:lang w:val="cs-CZ"/>
        </w:rPr>
        <w:t>BYOD zařízení</w:t>
      </w:r>
    </w:p>
    <w:p w:rsidR="00C9737F" w:rsidRPr="00167CF5" w:rsidRDefault="00C9737F" w:rsidP="00C9737F">
      <w:pPr>
        <w:spacing w:line="360" w:lineRule="auto"/>
        <w:rPr>
          <w:rFonts w:ascii="Times New Roman" w:hAnsi="Times New Roman" w:cs="Times New Roman"/>
          <w:lang w:val="cs-CZ"/>
        </w:rPr>
      </w:pPr>
    </w:p>
    <w:p w:rsidR="00C9737F" w:rsidRPr="00167CF5" w:rsidRDefault="00C9737F" w:rsidP="00C9737F">
      <w:pPr>
        <w:spacing w:line="360" w:lineRule="auto"/>
        <w:rPr>
          <w:rFonts w:ascii="Times New Roman" w:hAnsi="Times New Roman" w:cs="Times New Roman"/>
          <w:lang w:val="cs-CZ"/>
        </w:rPr>
      </w:pPr>
    </w:p>
    <w:p w:rsidR="004D735F" w:rsidRPr="00167CF5" w:rsidRDefault="00127639" w:rsidP="00C9737F">
      <w:pPr>
        <w:pStyle w:val="Nadpis2"/>
        <w:numPr>
          <w:ilvl w:val="0"/>
          <w:numId w:val="1"/>
        </w:numPr>
        <w:spacing w:line="360" w:lineRule="auto"/>
        <w:ind w:left="0"/>
        <w:rPr>
          <w:rFonts w:ascii="Times New Roman" w:hAnsi="Times New Roman" w:cs="Times New Roman"/>
          <w:lang w:val="cs-CZ"/>
        </w:rPr>
      </w:pPr>
      <w:bookmarkStart w:id="4" w:name="_Toc502145464"/>
      <w:r w:rsidRPr="00167CF5">
        <w:rPr>
          <w:rFonts w:ascii="Times New Roman" w:hAnsi="Times New Roman" w:cs="Times New Roman"/>
          <w:lang w:val="cs-CZ"/>
        </w:rPr>
        <w:t>Analýza možných technických opatření</w:t>
      </w:r>
      <w:bookmarkEnd w:id="4"/>
    </w:p>
    <w:p w:rsidR="0063089B" w:rsidRPr="00167CF5" w:rsidRDefault="0063089B" w:rsidP="00C9737F">
      <w:pPr>
        <w:spacing w:line="360" w:lineRule="auto"/>
        <w:rPr>
          <w:rFonts w:ascii="Times New Roman" w:hAnsi="Times New Roman" w:cs="Times New Roman"/>
          <w:lang w:val="cs-CZ"/>
        </w:rPr>
      </w:pPr>
      <w:r w:rsidRPr="00167CF5">
        <w:rPr>
          <w:rFonts w:ascii="Times New Roman" w:hAnsi="Times New Roman" w:cs="Times New Roman"/>
          <w:lang w:val="cs-CZ"/>
        </w:rPr>
        <w:t>Článek 32 směrnice GDPR říká</w:t>
      </w:r>
    </w:p>
    <w:p w:rsidR="0063089B" w:rsidRPr="00167CF5" w:rsidRDefault="0063089B" w:rsidP="00C9737F">
      <w:pPr>
        <w:spacing w:line="360" w:lineRule="auto"/>
        <w:rPr>
          <w:rFonts w:ascii="Times New Roman" w:eastAsia="Times New Roman" w:hAnsi="Times New Roman" w:cs="Times New Roman"/>
          <w:i/>
          <w:sz w:val="24"/>
          <w:szCs w:val="24"/>
          <w:lang w:val="cs-CZ"/>
        </w:rPr>
      </w:pPr>
      <w:r w:rsidRPr="00167CF5">
        <w:rPr>
          <w:rFonts w:ascii="Times New Roman" w:hAnsi="Times New Roman" w:cs="Times New Roman"/>
          <w:sz w:val="24"/>
          <w:szCs w:val="24"/>
          <w:lang w:val="cs-CZ"/>
        </w:rPr>
        <w:t>„</w:t>
      </w:r>
      <w:r w:rsidRPr="00167CF5">
        <w:rPr>
          <w:rFonts w:ascii="Times New Roman" w:eastAsia="Times New Roman" w:hAnsi="Times New Roman" w:cs="Times New Roman"/>
          <w:color w:val="333333"/>
          <w:sz w:val="24"/>
          <w:szCs w:val="24"/>
          <w:shd w:val="clear" w:color="auto" w:fill="FFFFFF"/>
        </w:rPr>
        <w:t>1</w:t>
      </w:r>
      <w:r w:rsidRPr="00167CF5">
        <w:rPr>
          <w:rFonts w:ascii="Times New Roman" w:eastAsia="Times New Roman" w:hAnsi="Times New Roman" w:cs="Times New Roman"/>
          <w:i/>
          <w:color w:val="333333"/>
          <w:sz w:val="24"/>
          <w:szCs w:val="24"/>
          <w:shd w:val="clear" w:color="auto" w:fill="FFFFFF"/>
        </w:rPr>
        <w:t>.   </w:t>
      </w:r>
      <w:r w:rsidRPr="00167CF5">
        <w:rPr>
          <w:rFonts w:ascii="Times New Roman" w:eastAsia="Times New Roman" w:hAnsi="Times New Roman" w:cs="Times New Roman"/>
          <w:i/>
          <w:color w:val="333333"/>
          <w:sz w:val="24"/>
          <w:szCs w:val="24"/>
          <w:shd w:val="clear" w:color="auto" w:fill="FFFFFF"/>
          <w:lang w:val="cs-CZ"/>
        </w:rPr>
        <w:t>S přihlédnutím ke stavu techniky, nákladům na provedení, povaze, rozsahu, kontextu a účelům zpracování i k různě pravděpodobným a různě závažným rizikům pro práva a svobody fyzických osob, provedou správce a zpracovatel vhodná technická a organizační opatření, aby zajistili úroveň zabezpečení odpovídající danému riziku, případně včetně:</w:t>
      </w:r>
    </w:p>
    <w:p w:rsidR="0063089B" w:rsidRPr="00167CF5" w:rsidRDefault="0063089B" w:rsidP="00C9737F">
      <w:pPr>
        <w:shd w:val="clear" w:color="auto" w:fill="FFFFFF"/>
        <w:spacing w:before="75" w:after="75" w:line="360" w:lineRule="auto"/>
        <w:rPr>
          <w:rFonts w:ascii="Times New Roman" w:eastAsia="Times New Roman" w:hAnsi="Times New Roman" w:cs="Times New Roman"/>
          <w:i/>
          <w:color w:val="333333"/>
          <w:sz w:val="24"/>
          <w:szCs w:val="24"/>
          <w:lang w:val="cs-CZ"/>
        </w:rPr>
      </w:pPr>
      <w:r w:rsidRPr="00167CF5">
        <w:rPr>
          <w:rFonts w:ascii="Times New Roman" w:eastAsia="Times New Roman" w:hAnsi="Times New Roman" w:cs="Times New Roman"/>
          <w:i/>
          <w:color w:val="333333"/>
          <w:sz w:val="24"/>
          <w:szCs w:val="24"/>
          <w:lang w:val="cs-CZ"/>
        </w:rPr>
        <w:t xml:space="preserve">     a) </w:t>
      </w:r>
      <w:proofErr w:type="spellStart"/>
      <w:r w:rsidRPr="00167CF5">
        <w:rPr>
          <w:rFonts w:ascii="Times New Roman" w:eastAsia="Times New Roman" w:hAnsi="Times New Roman" w:cs="Times New Roman"/>
          <w:i/>
          <w:color w:val="333333"/>
          <w:sz w:val="24"/>
          <w:szCs w:val="24"/>
          <w:lang w:val="cs-CZ"/>
        </w:rPr>
        <w:t>pseudonymizace</w:t>
      </w:r>
      <w:proofErr w:type="spellEnd"/>
      <w:r w:rsidRPr="00167CF5">
        <w:rPr>
          <w:rFonts w:ascii="Times New Roman" w:eastAsia="Times New Roman" w:hAnsi="Times New Roman" w:cs="Times New Roman"/>
          <w:i/>
          <w:color w:val="333333"/>
          <w:sz w:val="24"/>
          <w:szCs w:val="24"/>
          <w:lang w:val="cs-CZ"/>
        </w:rPr>
        <w:t xml:space="preserve"> a šifrování osobních údajů;</w:t>
      </w:r>
    </w:p>
    <w:p w:rsidR="0063089B" w:rsidRPr="00167CF5" w:rsidRDefault="0063089B" w:rsidP="00C9737F">
      <w:pPr>
        <w:shd w:val="clear" w:color="auto" w:fill="FFFFFF"/>
        <w:spacing w:before="75" w:after="75" w:line="360" w:lineRule="auto"/>
        <w:rPr>
          <w:rFonts w:ascii="Times New Roman" w:eastAsia="Times New Roman" w:hAnsi="Times New Roman" w:cs="Times New Roman"/>
          <w:i/>
          <w:color w:val="333333"/>
          <w:sz w:val="24"/>
          <w:szCs w:val="24"/>
          <w:lang w:val="cs-CZ"/>
        </w:rPr>
      </w:pPr>
      <w:r w:rsidRPr="00167CF5">
        <w:rPr>
          <w:rFonts w:ascii="Times New Roman" w:eastAsia="Times New Roman" w:hAnsi="Times New Roman" w:cs="Times New Roman"/>
          <w:i/>
          <w:color w:val="333333"/>
          <w:sz w:val="24"/>
          <w:szCs w:val="24"/>
          <w:lang w:val="cs-CZ"/>
        </w:rPr>
        <w:lastRenderedPageBreak/>
        <w:t>     b) schopnosti zajistit neustálou důvěrnost, integritu, dostupnost a odolnost systémů a služeb zpracování;</w:t>
      </w:r>
    </w:p>
    <w:p w:rsidR="0063089B" w:rsidRPr="00167CF5" w:rsidRDefault="0063089B" w:rsidP="00C9737F">
      <w:pPr>
        <w:shd w:val="clear" w:color="auto" w:fill="FFFFFF"/>
        <w:spacing w:before="75" w:after="75" w:line="360" w:lineRule="auto"/>
        <w:rPr>
          <w:rFonts w:ascii="Times New Roman" w:eastAsia="Times New Roman" w:hAnsi="Times New Roman" w:cs="Times New Roman"/>
          <w:i/>
          <w:color w:val="333333"/>
          <w:sz w:val="24"/>
          <w:szCs w:val="24"/>
          <w:lang w:val="cs-CZ"/>
        </w:rPr>
      </w:pPr>
      <w:r w:rsidRPr="00167CF5">
        <w:rPr>
          <w:rFonts w:ascii="Times New Roman" w:eastAsia="Times New Roman" w:hAnsi="Times New Roman" w:cs="Times New Roman"/>
          <w:i/>
          <w:color w:val="333333"/>
          <w:sz w:val="24"/>
          <w:szCs w:val="24"/>
          <w:lang w:val="cs-CZ"/>
        </w:rPr>
        <w:t>     c) schopnosti obnovit dostupnost osobních údajů a přístup k nim včas v případě fyzických či technických incidentů;</w:t>
      </w:r>
    </w:p>
    <w:p w:rsidR="0063089B" w:rsidRPr="00167CF5" w:rsidRDefault="0063089B" w:rsidP="00C9737F">
      <w:pPr>
        <w:shd w:val="clear" w:color="auto" w:fill="FFFFFF"/>
        <w:spacing w:before="75" w:after="75" w:line="360" w:lineRule="auto"/>
        <w:rPr>
          <w:rFonts w:ascii="Times New Roman" w:eastAsia="Times New Roman" w:hAnsi="Times New Roman" w:cs="Times New Roman"/>
          <w:i/>
          <w:color w:val="333333"/>
          <w:sz w:val="24"/>
          <w:szCs w:val="24"/>
          <w:lang w:val="cs-CZ"/>
        </w:rPr>
      </w:pPr>
      <w:r w:rsidRPr="00167CF5">
        <w:rPr>
          <w:rFonts w:ascii="Times New Roman" w:eastAsia="Times New Roman" w:hAnsi="Times New Roman" w:cs="Times New Roman"/>
          <w:i/>
          <w:color w:val="333333"/>
          <w:sz w:val="24"/>
          <w:szCs w:val="24"/>
          <w:lang w:val="cs-CZ"/>
        </w:rPr>
        <w:t>     d) procesu pravidelného testování, posuzování a hodnocení účinnosti zavedených technických a organizačních opatření pro zajištění bezpečnosti zpracování.</w:t>
      </w:r>
    </w:p>
    <w:p w:rsidR="0063089B" w:rsidRPr="00167CF5" w:rsidRDefault="0063089B" w:rsidP="00C9737F">
      <w:pPr>
        <w:shd w:val="clear" w:color="auto" w:fill="FFFFFF"/>
        <w:spacing w:before="75" w:after="75" w:line="360" w:lineRule="auto"/>
        <w:rPr>
          <w:rFonts w:ascii="Times New Roman" w:eastAsia="Times New Roman" w:hAnsi="Times New Roman" w:cs="Times New Roman"/>
          <w:i/>
          <w:color w:val="333333"/>
          <w:sz w:val="24"/>
          <w:szCs w:val="24"/>
          <w:lang w:val="cs-CZ"/>
        </w:rPr>
      </w:pPr>
      <w:r w:rsidRPr="00167CF5">
        <w:rPr>
          <w:rFonts w:ascii="Times New Roman" w:eastAsia="Times New Roman" w:hAnsi="Times New Roman" w:cs="Times New Roman"/>
          <w:i/>
          <w:color w:val="333333"/>
          <w:sz w:val="24"/>
          <w:szCs w:val="24"/>
          <w:lang w:val="cs-CZ"/>
        </w:rPr>
        <w:t>2.   Při posuzování vhodné úrovně bezpečnosti se zohlední zejména rizika, která představuje zpracování, zejména náhodné nebo protiprávní zničení, ztráta, pozměňování, neoprávněné zpřístupnění předávaných, uložených nebo jinak zpracovávaných osobních údajů, nebo neoprávněný přístup k nim.</w:t>
      </w:r>
    </w:p>
    <w:p w:rsidR="0063089B" w:rsidRPr="00167CF5" w:rsidRDefault="0063089B" w:rsidP="00C9737F">
      <w:pPr>
        <w:shd w:val="clear" w:color="auto" w:fill="FFFFFF"/>
        <w:spacing w:before="75" w:after="75" w:line="360" w:lineRule="auto"/>
        <w:rPr>
          <w:rFonts w:ascii="Times New Roman" w:eastAsia="Times New Roman" w:hAnsi="Times New Roman" w:cs="Times New Roman"/>
          <w:i/>
          <w:color w:val="333333"/>
          <w:sz w:val="24"/>
          <w:szCs w:val="24"/>
          <w:lang w:val="cs-CZ"/>
        </w:rPr>
      </w:pPr>
      <w:r w:rsidRPr="00167CF5">
        <w:rPr>
          <w:rFonts w:ascii="Times New Roman" w:eastAsia="Times New Roman" w:hAnsi="Times New Roman" w:cs="Times New Roman"/>
          <w:i/>
          <w:color w:val="333333"/>
          <w:sz w:val="24"/>
          <w:szCs w:val="24"/>
          <w:lang w:val="cs-CZ"/>
        </w:rPr>
        <w:t>3.   Jedním z prvků, jimiž lze doložit soulad s požadavky stanovenými v odstavci 1 tohoto článku, je dodržování schváleného kodexu chování uvedeného v článku 40 nebo uplatňování schváleného mechanismu pro vydávání osvědčení uvedeného v článku 42.</w:t>
      </w:r>
    </w:p>
    <w:p w:rsidR="0063089B" w:rsidRPr="00167CF5" w:rsidRDefault="0063089B" w:rsidP="00C9737F">
      <w:pPr>
        <w:shd w:val="clear" w:color="auto" w:fill="FFFFFF"/>
        <w:spacing w:before="75" w:after="75" w:line="360" w:lineRule="auto"/>
        <w:rPr>
          <w:rFonts w:ascii="Times New Roman" w:eastAsia="Times New Roman" w:hAnsi="Times New Roman" w:cs="Times New Roman"/>
          <w:i/>
          <w:color w:val="333333"/>
          <w:sz w:val="24"/>
          <w:szCs w:val="24"/>
          <w:lang w:val="cs-CZ"/>
        </w:rPr>
      </w:pPr>
      <w:r w:rsidRPr="00167CF5">
        <w:rPr>
          <w:rFonts w:ascii="Times New Roman" w:eastAsia="Times New Roman" w:hAnsi="Times New Roman" w:cs="Times New Roman"/>
          <w:i/>
          <w:color w:val="333333"/>
          <w:sz w:val="24"/>
          <w:szCs w:val="24"/>
          <w:lang w:val="cs-CZ"/>
        </w:rPr>
        <w:t>4.   Správce a zpracovatel přijmou opatření pro zajištění toho, aby jakákoliv fyzická osoba, která jedná z pověření správce nebo zpracovatele a má přístup k osobním údajům, zpracovávala tyto osobní údaje pouze na pokyn správce, pokud jí jejich zpracování již neukládá právo Unie nebo členského státu.</w:t>
      </w:r>
    </w:p>
    <w:p w:rsidR="0063089B" w:rsidRPr="00167CF5" w:rsidRDefault="00267E94" w:rsidP="00C9737F">
      <w:pPr>
        <w:spacing w:line="360" w:lineRule="auto"/>
        <w:rPr>
          <w:rFonts w:ascii="Times New Roman" w:hAnsi="Times New Roman" w:cs="Times New Roman"/>
          <w:color w:val="000000"/>
          <w:sz w:val="24"/>
          <w:szCs w:val="24"/>
          <w:shd w:val="clear" w:color="auto" w:fill="FFFFFF"/>
        </w:rPr>
      </w:pPr>
      <w:r w:rsidRPr="00167CF5">
        <w:rPr>
          <w:rFonts w:ascii="Times New Roman" w:hAnsi="Times New Roman" w:cs="Times New Roman"/>
          <w:sz w:val="24"/>
          <w:szCs w:val="24"/>
          <w:lang w:val="cs-CZ"/>
        </w:rPr>
        <w:t xml:space="preserve">“ zdroj </w:t>
      </w:r>
      <w:r w:rsidRPr="00167CF5">
        <w:rPr>
          <w:rFonts w:ascii="Times New Roman" w:hAnsi="Times New Roman" w:cs="Times New Roman"/>
          <w:i/>
          <w:iCs/>
          <w:color w:val="000000"/>
          <w:sz w:val="24"/>
          <w:szCs w:val="24"/>
        </w:rPr>
        <w:t>Http://www.privacy-regulation.eu/cs/32.htm</w:t>
      </w:r>
      <w:r w:rsidRPr="00167CF5">
        <w:rPr>
          <w:rFonts w:ascii="Times New Roman" w:hAnsi="Times New Roman" w:cs="Times New Roman"/>
          <w:color w:val="000000"/>
          <w:sz w:val="24"/>
          <w:szCs w:val="24"/>
          <w:shd w:val="clear" w:color="auto" w:fill="FFFFFF"/>
        </w:rPr>
        <w:t> [online]. [cit. 2018-01-19].</w:t>
      </w:r>
    </w:p>
    <w:p w:rsidR="00267E94" w:rsidRPr="00167CF5" w:rsidRDefault="00267E94" w:rsidP="00C9737F">
      <w:pPr>
        <w:spacing w:line="360" w:lineRule="auto"/>
        <w:rPr>
          <w:rFonts w:ascii="Times New Roman" w:hAnsi="Times New Roman" w:cs="Times New Roman"/>
          <w:sz w:val="24"/>
          <w:szCs w:val="24"/>
          <w:lang w:val="cs-CZ"/>
        </w:rPr>
      </w:pPr>
    </w:p>
    <w:p w:rsidR="0063089B" w:rsidRPr="00167CF5" w:rsidRDefault="0063089B" w:rsidP="00C9737F">
      <w:pPr>
        <w:spacing w:line="360" w:lineRule="auto"/>
        <w:rPr>
          <w:rFonts w:ascii="Times New Roman" w:hAnsi="Times New Roman" w:cs="Times New Roman"/>
          <w:sz w:val="24"/>
          <w:szCs w:val="24"/>
          <w:lang w:val="cs-CZ"/>
        </w:rPr>
      </w:pPr>
    </w:p>
    <w:p w:rsidR="004F48DC" w:rsidRPr="00167CF5" w:rsidRDefault="004F48DC" w:rsidP="00C9737F">
      <w:pPr>
        <w:pStyle w:val="Odstavecseseznamem"/>
        <w:numPr>
          <w:ilvl w:val="0"/>
          <w:numId w:val="3"/>
        </w:numPr>
        <w:spacing w:line="360" w:lineRule="auto"/>
        <w:ind w:left="0"/>
        <w:rPr>
          <w:rFonts w:ascii="Times New Roman" w:hAnsi="Times New Roman" w:cs="Times New Roman"/>
          <w:sz w:val="24"/>
          <w:szCs w:val="24"/>
          <w:lang w:val="cs-CZ"/>
        </w:rPr>
      </w:pPr>
      <w:r w:rsidRPr="00167CF5">
        <w:rPr>
          <w:rFonts w:ascii="Times New Roman" w:hAnsi="Times New Roman" w:cs="Times New Roman"/>
          <w:sz w:val="24"/>
          <w:szCs w:val="24"/>
          <w:lang w:val="cs-CZ"/>
        </w:rPr>
        <w:t xml:space="preserve">Databáze – šifrování, </w:t>
      </w:r>
      <w:proofErr w:type="spellStart"/>
      <w:r w:rsidRPr="00167CF5">
        <w:rPr>
          <w:rFonts w:ascii="Times New Roman" w:hAnsi="Times New Roman" w:cs="Times New Roman"/>
          <w:sz w:val="24"/>
          <w:szCs w:val="24"/>
          <w:lang w:val="cs-CZ"/>
        </w:rPr>
        <w:t>psedonymizace</w:t>
      </w:r>
      <w:proofErr w:type="spellEnd"/>
    </w:p>
    <w:p w:rsidR="004F48DC" w:rsidRPr="00167CF5" w:rsidRDefault="004F48DC" w:rsidP="00C9737F">
      <w:pPr>
        <w:pStyle w:val="Odstavecseseznamem"/>
        <w:numPr>
          <w:ilvl w:val="0"/>
          <w:numId w:val="3"/>
        </w:numPr>
        <w:spacing w:line="360" w:lineRule="auto"/>
        <w:ind w:left="0"/>
        <w:rPr>
          <w:rFonts w:ascii="Times New Roman" w:hAnsi="Times New Roman" w:cs="Times New Roman"/>
          <w:sz w:val="24"/>
          <w:szCs w:val="24"/>
          <w:lang w:val="cs-CZ"/>
        </w:rPr>
      </w:pPr>
      <w:r w:rsidRPr="00167CF5">
        <w:rPr>
          <w:rFonts w:ascii="Times New Roman" w:hAnsi="Times New Roman" w:cs="Times New Roman"/>
          <w:sz w:val="24"/>
          <w:szCs w:val="24"/>
          <w:lang w:val="cs-CZ"/>
        </w:rPr>
        <w:t>Zálohy</w:t>
      </w:r>
    </w:p>
    <w:p w:rsidR="004F48DC" w:rsidRPr="00167CF5" w:rsidRDefault="004F48DC" w:rsidP="00C9737F">
      <w:pPr>
        <w:pStyle w:val="Odstavecseseznamem"/>
        <w:numPr>
          <w:ilvl w:val="0"/>
          <w:numId w:val="3"/>
        </w:numPr>
        <w:spacing w:line="360" w:lineRule="auto"/>
        <w:ind w:left="0"/>
        <w:rPr>
          <w:rFonts w:ascii="Times New Roman" w:hAnsi="Times New Roman" w:cs="Times New Roman"/>
          <w:sz w:val="24"/>
          <w:szCs w:val="24"/>
          <w:lang w:val="cs-CZ"/>
        </w:rPr>
      </w:pPr>
      <w:r w:rsidRPr="00167CF5">
        <w:rPr>
          <w:rFonts w:ascii="Times New Roman" w:hAnsi="Times New Roman" w:cs="Times New Roman"/>
          <w:sz w:val="24"/>
          <w:szCs w:val="24"/>
          <w:lang w:val="cs-CZ"/>
        </w:rPr>
        <w:t xml:space="preserve">počítače zaměstnanců – organizační opatření, směrnice, šifrování disků v počítačích, </w:t>
      </w:r>
      <w:proofErr w:type="spellStart"/>
      <w:r w:rsidRPr="00167CF5">
        <w:rPr>
          <w:rFonts w:ascii="Times New Roman" w:hAnsi="Times New Roman" w:cs="Times New Roman"/>
          <w:sz w:val="24"/>
          <w:szCs w:val="24"/>
          <w:lang w:val="cs-CZ"/>
        </w:rPr>
        <w:t>AntiThiev</w:t>
      </w:r>
      <w:proofErr w:type="spellEnd"/>
      <w:r w:rsidRPr="00167CF5">
        <w:rPr>
          <w:rFonts w:ascii="Times New Roman" w:hAnsi="Times New Roman" w:cs="Times New Roman"/>
          <w:sz w:val="24"/>
          <w:szCs w:val="24"/>
          <w:lang w:val="cs-CZ"/>
        </w:rPr>
        <w:t xml:space="preserve"> nástroje</w:t>
      </w:r>
    </w:p>
    <w:p w:rsidR="004F48DC" w:rsidRPr="00167CF5" w:rsidRDefault="004F48DC" w:rsidP="00C9737F">
      <w:pPr>
        <w:pStyle w:val="Odstavecseseznamem"/>
        <w:numPr>
          <w:ilvl w:val="0"/>
          <w:numId w:val="3"/>
        </w:numPr>
        <w:spacing w:line="360" w:lineRule="auto"/>
        <w:ind w:left="0"/>
        <w:rPr>
          <w:rFonts w:ascii="Times New Roman" w:hAnsi="Times New Roman" w:cs="Times New Roman"/>
          <w:sz w:val="24"/>
          <w:szCs w:val="24"/>
          <w:lang w:val="cs-CZ"/>
        </w:rPr>
      </w:pPr>
      <w:r w:rsidRPr="00167CF5">
        <w:rPr>
          <w:rFonts w:ascii="Times New Roman" w:hAnsi="Times New Roman" w:cs="Times New Roman"/>
          <w:sz w:val="24"/>
          <w:szCs w:val="24"/>
          <w:lang w:val="cs-CZ"/>
        </w:rPr>
        <w:t xml:space="preserve">Mobilní </w:t>
      </w:r>
      <w:proofErr w:type="spellStart"/>
      <w:r w:rsidRPr="00167CF5">
        <w:rPr>
          <w:rFonts w:ascii="Times New Roman" w:hAnsi="Times New Roman" w:cs="Times New Roman"/>
          <w:sz w:val="24"/>
          <w:szCs w:val="24"/>
          <w:lang w:val="cs-CZ"/>
        </w:rPr>
        <w:t>zařizení</w:t>
      </w:r>
      <w:proofErr w:type="spellEnd"/>
      <w:r w:rsidRPr="00167CF5">
        <w:rPr>
          <w:rFonts w:ascii="Times New Roman" w:hAnsi="Times New Roman" w:cs="Times New Roman"/>
          <w:sz w:val="24"/>
          <w:szCs w:val="24"/>
          <w:lang w:val="cs-CZ"/>
        </w:rPr>
        <w:t xml:space="preserve"> – MDM systémy, šifrování úložiště</w:t>
      </w:r>
    </w:p>
    <w:p w:rsidR="004F48DC" w:rsidRPr="00167CF5" w:rsidRDefault="004F48DC" w:rsidP="00C9737F">
      <w:pPr>
        <w:pStyle w:val="Odstavecseseznamem"/>
        <w:numPr>
          <w:ilvl w:val="0"/>
          <w:numId w:val="3"/>
        </w:numPr>
        <w:spacing w:line="360" w:lineRule="auto"/>
        <w:ind w:left="0"/>
        <w:rPr>
          <w:rFonts w:ascii="Times New Roman" w:hAnsi="Times New Roman" w:cs="Times New Roman"/>
          <w:sz w:val="24"/>
          <w:szCs w:val="24"/>
          <w:lang w:val="cs-CZ"/>
        </w:rPr>
      </w:pPr>
      <w:r w:rsidRPr="00167CF5">
        <w:rPr>
          <w:rFonts w:ascii="Times New Roman" w:hAnsi="Times New Roman" w:cs="Times New Roman"/>
          <w:sz w:val="24"/>
          <w:szCs w:val="24"/>
          <w:lang w:val="cs-CZ"/>
        </w:rPr>
        <w:t xml:space="preserve">BYOD - organizační opatření, směrnice, šifrování disků v počítačích, </w:t>
      </w:r>
      <w:proofErr w:type="spellStart"/>
      <w:r w:rsidRPr="00167CF5">
        <w:rPr>
          <w:rFonts w:ascii="Times New Roman" w:hAnsi="Times New Roman" w:cs="Times New Roman"/>
          <w:sz w:val="24"/>
          <w:szCs w:val="24"/>
          <w:lang w:val="cs-CZ"/>
        </w:rPr>
        <w:t>AntiThiev</w:t>
      </w:r>
      <w:proofErr w:type="spellEnd"/>
      <w:r w:rsidRPr="00167CF5">
        <w:rPr>
          <w:rFonts w:ascii="Times New Roman" w:hAnsi="Times New Roman" w:cs="Times New Roman"/>
          <w:sz w:val="24"/>
          <w:szCs w:val="24"/>
          <w:lang w:val="cs-CZ"/>
        </w:rPr>
        <w:t xml:space="preserve"> nástroje, Zákaz používání</w:t>
      </w:r>
    </w:p>
    <w:p w:rsidR="004F48DC" w:rsidRPr="00167CF5" w:rsidRDefault="004F48DC" w:rsidP="00C9737F">
      <w:pPr>
        <w:pStyle w:val="Odstavecseseznamem"/>
        <w:spacing w:line="360" w:lineRule="auto"/>
        <w:ind w:left="0"/>
        <w:rPr>
          <w:rFonts w:ascii="Times New Roman" w:hAnsi="Times New Roman" w:cs="Times New Roman"/>
          <w:lang w:val="cs-CZ"/>
        </w:rPr>
      </w:pPr>
    </w:p>
    <w:p w:rsidR="004F48DC" w:rsidRPr="00167CF5" w:rsidRDefault="004F48DC" w:rsidP="00C9737F">
      <w:pPr>
        <w:pStyle w:val="Odstavecseseznamem"/>
        <w:spacing w:line="360" w:lineRule="auto"/>
        <w:ind w:left="0"/>
        <w:rPr>
          <w:rFonts w:ascii="Times New Roman" w:hAnsi="Times New Roman" w:cs="Times New Roman"/>
          <w:lang w:val="cs-CZ"/>
        </w:rPr>
      </w:pPr>
    </w:p>
    <w:p w:rsidR="00127639" w:rsidRPr="00167CF5" w:rsidRDefault="00127639" w:rsidP="00C9737F">
      <w:pPr>
        <w:pStyle w:val="Nadpis2"/>
        <w:numPr>
          <w:ilvl w:val="0"/>
          <w:numId w:val="1"/>
        </w:numPr>
        <w:spacing w:line="360" w:lineRule="auto"/>
        <w:ind w:left="0"/>
        <w:rPr>
          <w:rFonts w:ascii="Times New Roman" w:hAnsi="Times New Roman" w:cs="Times New Roman"/>
          <w:lang w:val="cs-CZ"/>
        </w:rPr>
      </w:pPr>
      <w:bookmarkStart w:id="5" w:name="_Toc502145465"/>
      <w:r w:rsidRPr="00167CF5">
        <w:rPr>
          <w:rFonts w:ascii="Times New Roman" w:hAnsi="Times New Roman" w:cs="Times New Roman"/>
          <w:lang w:val="cs-CZ"/>
        </w:rPr>
        <w:t xml:space="preserve">Návrh a realizace </w:t>
      </w:r>
      <w:proofErr w:type="spellStart"/>
      <w:r w:rsidRPr="00167CF5">
        <w:rPr>
          <w:rFonts w:ascii="Times New Roman" w:hAnsi="Times New Roman" w:cs="Times New Roman"/>
          <w:lang w:val="cs-CZ"/>
        </w:rPr>
        <w:t>tech</w:t>
      </w:r>
      <w:proofErr w:type="spellEnd"/>
      <w:r w:rsidRPr="00167CF5">
        <w:rPr>
          <w:rFonts w:ascii="Times New Roman" w:hAnsi="Times New Roman" w:cs="Times New Roman"/>
          <w:lang w:val="cs-CZ"/>
        </w:rPr>
        <w:t xml:space="preserve">. </w:t>
      </w:r>
      <w:r w:rsidR="00267E94" w:rsidRPr="00167CF5">
        <w:rPr>
          <w:rFonts w:ascii="Times New Roman" w:hAnsi="Times New Roman" w:cs="Times New Roman"/>
          <w:lang w:val="cs-CZ"/>
        </w:rPr>
        <w:t>O</w:t>
      </w:r>
      <w:r w:rsidRPr="00167CF5">
        <w:rPr>
          <w:rFonts w:ascii="Times New Roman" w:hAnsi="Times New Roman" w:cs="Times New Roman"/>
          <w:lang w:val="cs-CZ"/>
        </w:rPr>
        <w:t>patření</w:t>
      </w:r>
      <w:bookmarkEnd w:id="5"/>
    </w:p>
    <w:p w:rsidR="00267E94" w:rsidRPr="00167CF5" w:rsidRDefault="00267E94" w:rsidP="00C9737F">
      <w:pPr>
        <w:spacing w:line="360" w:lineRule="auto"/>
        <w:rPr>
          <w:rFonts w:ascii="Times New Roman" w:hAnsi="Times New Roman" w:cs="Times New Roman"/>
          <w:lang w:val="cs-CZ"/>
        </w:rPr>
      </w:pPr>
    </w:p>
    <w:p w:rsidR="00127639" w:rsidRPr="00167CF5" w:rsidRDefault="00127639" w:rsidP="00C9737F">
      <w:pPr>
        <w:pStyle w:val="Nadpis2"/>
        <w:numPr>
          <w:ilvl w:val="0"/>
          <w:numId w:val="1"/>
        </w:numPr>
        <w:spacing w:line="360" w:lineRule="auto"/>
        <w:ind w:left="0"/>
        <w:rPr>
          <w:rFonts w:ascii="Times New Roman" w:hAnsi="Times New Roman" w:cs="Times New Roman"/>
          <w:lang w:val="cs-CZ"/>
        </w:rPr>
      </w:pPr>
      <w:bookmarkStart w:id="6" w:name="_Toc502145466"/>
      <w:r w:rsidRPr="00167CF5">
        <w:rPr>
          <w:rFonts w:ascii="Times New Roman" w:hAnsi="Times New Roman" w:cs="Times New Roman"/>
          <w:lang w:val="cs-CZ"/>
        </w:rPr>
        <w:t>Zhodnocení projektu</w:t>
      </w:r>
      <w:bookmarkEnd w:id="6"/>
    </w:p>
    <w:p w:rsidR="004D735F" w:rsidRPr="00167CF5" w:rsidRDefault="004D735F" w:rsidP="00C9737F">
      <w:pPr>
        <w:spacing w:line="360" w:lineRule="auto"/>
        <w:rPr>
          <w:rFonts w:ascii="Times New Roman" w:hAnsi="Times New Roman" w:cs="Times New Roman"/>
          <w:lang w:val="cs-CZ"/>
        </w:rPr>
      </w:pPr>
      <w:proofErr w:type="spellStart"/>
      <w:r w:rsidRPr="00167CF5">
        <w:rPr>
          <w:rFonts w:ascii="Times New Roman" w:hAnsi="Times New Roman" w:cs="Times New Roman"/>
          <w:lang w:val="cs-CZ"/>
        </w:rPr>
        <w:t>ddddddd</w:t>
      </w:r>
      <w:proofErr w:type="spellEnd"/>
    </w:p>
    <w:p w:rsidR="00127639" w:rsidRPr="00167CF5" w:rsidRDefault="00127639" w:rsidP="00C9737F">
      <w:pPr>
        <w:pStyle w:val="Nadpis2"/>
        <w:numPr>
          <w:ilvl w:val="0"/>
          <w:numId w:val="1"/>
        </w:numPr>
        <w:spacing w:line="360" w:lineRule="auto"/>
        <w:ind w:left="0"/>
        <w:rPr>
          <w:rFonts w:ascii="Times New Roman" w:hAnsi="Times New Roman" w:cs="Times New Roman"/>
          <w:lang w:val="cs-CZ"/>
        </w:rPr>
      </w:pPr>
      <w:bookmarkStart w:id="7" w:name="_Toc502145467"/>
      <w:r w:rsidRPr="00167CF5">
        <w:rPr>
          <w:rFonts w:ascii="Times New Roman" w:hAnsi="Times New Roman" w:cs="Times New Roman"/>
          <w:lang w:val="cs-CZ"/>
        </w:rPr>
        <w:t>Závěr</w:t>
      </w:r>
      <w:bookmarkEnd w:id="7"/>
    </w:p>
    <w:p w:rsidR="004D735F" w:rsidRPr="00167CF5" w:rsidRDefault="00817AD3" w:rsidP="00C9737F">
      <w:pPr>
        <w:spacing w:line="360" w:lineRule="auto"/>
        <w:rPr>
          <w:rFonts w:ascii="Times New Roman" w:hAnsi="Times New Roman" w:cs="Times New Roman"/>
          <w:lang w:val="cs-CZ"/>
        </w:rPr>
      </w:pPr>
      <w:proofErr w:type="spellStart"/>
      <w:r w:rsidRPr="00167CF5">
        <w:rPr>
          <w:rFonts w:ascii="Times New Roman" w:hAnsi="Times New Roman" w:cs="Times New Roman"/>
          <w:lang w:val="cs-CZ"/>
        </w:rPr>
        <w:t>D</w:t>
      </w:r>
      <w:r w:rsidR="004D735F" w:rsidRPr="00167CF5">
        <w:rPr>
          <w:rFonts w:ascii="Times New Roman" w:hAnsi="Times New Roman" w:cs="Times New Roman"/>
          <w:lang w:val="cs-CZ"/>
        </w:rPr>
        <w:t>ddddd</w:t>
      </w:r>
      <w:proofErr w:type="spellEnd"/>
    </w:p>
    <w:p w:rsidR="00817AD3" w:rsidRPr="00167CF5" w:rsidRDefault="00817AD3" w:rsidP="00C9737F">
      <w:pPr>
        <w:spacing w:line="360" w:lineRule="auto"/>
        <w:rPr>
          <w:rFonts w:ascii="Times New Roman" w:hAnsi="Times New Roman" w:cs="Times New Roman"/>
          <w:lang w:val="cs-CZ"/>
        </w:rPr>
      </w:pPr>
    </w:p>
    <w:p w:rsidR="00817AD3" w:rsidRPr="00167CF5" w:rsidRDefault="00817AD3" w:rsidP="00C9737F">
      <w:pPr>
        <w:spacing w:line="360" w:lineRule="auto"/>
        <w:rPr>
          <w:rFonts w:ascii="Times New Roman" w:hAnsi="Times New Roman" w:cs="Times New Roman"/>
          <w:lang w:val="cs-CZ"/>
        </w:rPr>
      </w:pPr>
      <w:r w:rsidRPr="00167CF5">
        <w:rPr>
          <w:rFonts w:ascii="Times New Roman" w:hAnsi="Times New Roman" w:cs="Times New Roman"/>
          <w:lang w:val="cs-CZ"/>
        </w:rPr>
        <w:t>Seznam literatury:</w:t>
      </w:r>
    </w:p>
    <w:p w:rsidR="00B446DD" w:rsidRPr="00167CF5" w:rsidRDefault="00B446DD" w:rsidP="00C9737F">
      <w:pPr>
        <w:spacing w:line="360" w:lineRule="auto"/>
        <w:rPr>
          <w:rFonts w:ascii="Times New Roman" w:hAnsi="Times New Roman" w:cs="Times New Roman"/>
          <w:lang w:val="cs-CZ"/>
        </w:rPr>
      </w:pPr>
    </w:p>
    <w:p w:rsidR="00B446DD" w:rsidRPr="00167CF5" w:rsidRDefault="00B446DD" w:rsidP="00C9737F">
      <w:pPr>
        <w:spacing w:line="360" w:lineRule="auto"/>
        <w:rPr>
          <w:rFonts w:ascii="Times New Roman" w:hAnsi="Times New Roman" w:cs="Times New Roman"/>
          <w:sz w:val="24"/>
          <w:szCs w:val="24"/>
          <w:lang w:val="cs-CZ"/>
        </w:rPr>
      </w:pPr>
      <w:r w:rsidRPr="00167CF5">
        <w:rPr>
          <w:rFonts w:ascii="Times New Roman" w:hAnsi="Times New Roman" w:cs="Times New Roman"/>
          <w:sz w:val="24"/>
          <w:szCs w:val="24"/>
          <w:lang w:val="cs-CZ"/>
        </w:rPr>
        <w:t>Online:</w:t>
      </w:r>
    </w:p>
    <w:p w:rsidR="00B446DD" w:rsidRPr="00167CF5" w:rsidRDefault="00B446DD" w:rsidP="00C9737F">
      <w:pPr>
        <w:shd w:val="clear" w:color="auto" w:fill="FFFFFF"/>
        <w:spacing w:after="0" w:line="360" w:lineRule="auto"/>
        <w:rPr>
          <w:rFonts w:ascii="Times New Roman" w:hAnsi="Times New Roman" w:cs="Times New Roman"/>
          <w:color w:val="000000"/>
          <w:sz w:val="24"/>
          <w:szCs w:val="24"/>
          <w:shd w:val="clear" w:color="auto" w:fill="FFFFFF"/>
        </w:rPr>
      </w:pPr>
      <w:r w:rsidRPr="00167CF5">
        <w:rPr>
          <w:rFonts w:ascii="Times New Roman" w:hAnsi="Times New Roman" w:cs="Times New Roman"/>
          <w:i/>
          <w:iCs/>
          <w:color w:val="000000"/>
          <w:sz w:val="24"/>
          <w:szCs w:val="24"/>
        </w:rPr>
        <w:t xml:space="preserve">NAŘÍZENÍ EVROPSKÉHO PARLAMENTU </w:t>
      </w:r>
      <w:proofErr w:type="gramStart"/>
      <w:r w:rsidRPr="00167CF5">
        <w:rPr>
          <w:rFonts w:ascii="Times New Roman" w:hAnsi="Times New Roman" w:cs="Times New Roman"/>
          <w:i/>
          <w:iCs/>
          <w:color w:val="000000"/>
          <w:sz w:val="24"/>
          <w:szCs w:val="24"/>
        </w:rPr>
        <w:t>A</w:t>
      </w:r>
      <w:proofErr w:type="gramEnd"/>
      <w:r w:rsidRPr="00167CF5">
        <w:rPr>
          <w:rFonts w:ascii="Times New Roman" w:hAnsi="Times New Roman" w:cs="Times New Roman"/>
          <w:i/>
          <w:iCs/>
          <w:color w:val="000000"/>
          <w:sz w:val="24"/>
          <w:szCs w:val="24"/>
        </w:rPr>
        <w:t xml:space="preserve"> RADY (EU) 2016/679: o </w:t>
      </w:r>
      <w:proofErr w:type="spellStart"/>
      <w:r w:rsidRPr="00167CF5">
        <w:rPr>
          <w:rFonts w:ascii="Times New Roman" w:hAnsi="Times New Roman" w:cs="Times New Roman"/>
          <w:i/>
          <w:iCs/>
          <w:color w:val="000000"/>
          <w:sz w:val="24"/>
          <w:szCs w:val="24"/>
        </w:rPr>
        <w:t>ochraně</w:t>
      </w:r>
      <w:proofErr w:type="spellEnd"/>
      <w:r w:rsidRPr="00167CF5">
        <w:rPr>
          <w:rFonts w:ascii="Times New Roman" w:hAnsi="Times New Roman" w:cs="Times New Roman"/>
          <w:i/>
          <w:iCs/>
          <w:color w:val="000000"/>
          <w:sz w:val="24"/>
          <w:szCs w:val="24"/>
        </w:rPr>
        <w:t xml:space="preserve"> </w:t>
      </w:r>
      <w:proofErr w:type="spellStart"/>
      <w:r w:rsidRPr="00167CF5">
        <w:rPr>
          <w:rFonts w:ascii="Times New Roman" w:hAnsi="Times New Roman" w:cs="Times New Roman"/>
          <w:i/>
          <w:iCs/>
          <w:color w:val="000000"/>
          <w:sz w:val="24"/>
          <w:szCs w:val="24"/>
        </w:rPr>
        <w:t>fyzických</w:t>
      </w:r>
      <w:proofErr w:type="spellEnd"/>
      <w:r w:rsidRPr="00167CF5">
        <w:rPr>
          <w:rFonts w:ascii="Times New Roman" w:hAnsi="Times New Roman" w:cs="Times New Roman"/>
          <w:i/>
          <w:iCs/>
          <w:color w:val="000000"/>
          <w:sz w:val="24"/>
          <w:szCs w:val="24"/>
        </w:rPr>
        <w:t xml:space="preserve"> </w:t>
      </w:r>
      <w:proofErr w:type="spellStart"/>
      <w:r w:rsidRPr="00167CF5">
        <w:rPr>
          <w:rFonts w:ascii="Times New Roman" w:hAnsi="Times New Roman" w:cs="Times New Roman"/>
          <w:i/>
          <w:iCs/>
          <w:color w:val="000000"/>
          <w:sz w:val="24"/>
          <w:szCs w:val="24"/>
        </w:rPr>
        <w:t>osob</w:t>
      </w:r>
      <w:proofErr w:type="spellEnd"/>
      <w:r w:rsidRPr="00167CF5">
        <w:rPr>
          <w:rFonts w:ascii="Times New Roman" w:hAnsi="Times New Roman" w:cs="Times New Roman"/>
          <w:i/>
          <w:iCs/>
          <w:color w:val="000000"/>
          <w:sz w:val="24"/>
          <w:szCs w:val="24"/>
        </w:rPr>
        <w:t xml:space="preserve"> v </w:t>
      </w:r>
      <w:proofErr w:type="spellStart"/>
      <w:r w:rsidRPr="00167CF5">
        <w:rPr>
          <w:rFonts w:ascii="Times New Roman" w:hAnsi="Times New Roman" w:cs="Times New Roman"/>
          <w:i/>
          <w:iCs/>
          <w:color w:val="000000"/>
          <w:sz w:val="24"/>
          <w:szCs w:val="24"/>
        </w:rPr>
        <w:t>souvislosti</w:t>
      </w:r>
      <w:proofErr w:type="spellEnd"/>
      <w:r w:rsidRPr="00167CF5">
        <w:rPr>
          <w:rFonts w:ascii="Times New Roman" w:hAnsi="Times New Roman" w:cs="Times New Roman"/>
          <w:i/>
          <w:iCs/>
          <w:color w:val="000000"/>
          <w:sz w:val="24"/>
          <w:szCs w:val="24"/>
        </w:rPr>
        <w:t xml:space="preserve"> se </w:t>
      </w:r>
      <w:proofErr w:type="spellStart"/>
      <w:r w:rsidRPr="00167CF5">
        <w:rPr>
          <w:rFonts w:ascii="Times New Roman" w:hAnsi="Times New Roman" w:cs="Times New Roman"/>
          <w:i/>
          <w:iCs/>
          <w:color w:val="000000"/>
          <w:sz w:val="24"/>
          <w:szCs w:val="24"/>
        </w:rPr>
        <w:t>zpracováním</w:t>
      </w:r>
      <w:proofErr w:type="spellEnd"/>
      <w:r w:rsidRPr="00167CF5">
        <w:rPr>
          <w:rFonts w:ascii="Times New Roman" w:hAnsi="Times New Roman" w:cs="Times New Roman"/>
          <w:i/>
          <w:iCs/>
          <w:color w:val="000000"/>
          <w:sz w:val="24"/>
          <w:szCs w:val="24"/>
        </w:rPr>
        <w:t xml:space="preserve"> </w:t>
      </w:r>
      <w:proofErr w:type="spellStart"/>
      <w:r w:rsidRPr="00167CF5">
        <w:rPr>
          <w:rFonts w:ascii="Times New Roman" w:hAnsi="Times New Roman" w:cs="Times New Roman"/>
          <w:i/>
          <w:iCs/>
          <w:color w:val="000000"/>
          <w:sz w:val="24"/>
          <w:szCs w:val="24"/>
        </w:rPr>
        <w:t>osobních</w:t>
      </w:r>
      <w:proofErr w:type="spellEnd"/>
      <w:r w:rsidRPr="00167CF5">
        <w:rPr>
          <w:rFonts w:ascii="Times New Roman" w:hAnsi="Times New Roman" w:cs="Times New Roman"/>
          <w:i/>
          <w:iCs/>
          <w:color w:val="000000"/>
          <w:sz w:val="24"/>
          <w:szCs w:val="24"/>
        </w:rPr>
        <w:t xml:space="preserve"> </w:t>
      </w:r>
      <w:proofErr w:type="spellStart"/>
      <w:r w:rsidRPr="00167CF5">
        <w:rPr>
          <w:rFonts w:ascii="Times New Roman" w:hAnsi="Times New Roman" w:cs="Times New Roman"/>
          <w:i/>
          <w:iCs/>
          <w:color w:val="000000"/>
          <w:sz w:val="24"/>
          <w:szCs w:val="24"/>
        </w:rPr>
        <w:t>údajů</w:t>
      </w:r>
      <w:proofErr w:type="spellEnd"/>
      <w:r w:rsidRPr="00167CF5">
        <w:rPr>
          <w:rFonts w:ascii="Times New Roman" w:hAnsi="Times New Roman" w:cs="Times New Roman"/>
          <w:i/>
          <w:iCs/>
          <w:color w:val="000000"/>
          <w:sz w:val="24"/>
          <w:szCs w:val="24"/>
        </w:rPr>
        <w:t xml:space="preserve"> a o </w:t>
      </w:r>
      <w:proofErr w:type="spellStart"/>
      <w:r w:rsidRPr="00167CF5">
        <w:rPr>
          <w:rFonts w:ascii="Times New Roman" w:hAnsi="Times New Roman" w:cs="Times New Roman"/>
          <w:i/>
          <w:iCs/>
          <w:color w:val="000000"/>
          <w:sz w:val="24"/>
          <w:szCs w:val="24"/>
        </w:rPr>
        <w:t>volném</w:t>
      </w:r>
      <w:proofErr w:type="spellEnd"/>
      <w:r w:rsidRPr="00167CF5">
        <w:rPr>
          <w:rFonts w:ascii="Times New Roman" w:hAnsi="Times New Roman" w:cs="Times New Roman"/>
          <w:i/>
          <w:iCs/>
          <w:color w:val="000000"/>
          <w:sz w:val="24"/>
          <w:szCs w:val="24"/>
        </w:rPr>
        <w:t xml:space="preserve"> </w:t>
      </w:r>
      <w:proofErr w:type="spellStart"/>
      <w:r w:rsidRPr="00167CF5">
        <w:rPr>
          <w:rFonts w:ascii="Times New Roman" w:hAnsi="Times New Roman" w:cs="Times New Roman"/>
          <w:i/>
          <w:iCs/>
          <w:color w:val="000000"/>
          <w:sz w:val="24"/>
          <w:szCs w:val="24"/>
        </w:rPr>
        <w:t>pohybu</w:t>
      </w:r>
      <w:proofErr w:type="spellEnd"/>
      <w:r w:rsidRPr="00167CF5">
        <w:rPr>
          <w:rFonts w:ascii="Times New Roman" w:hAnsi="Times New Roman" w:cs="Times New Roman"/>
          <w:i/>
          <w:iCs/>
          <w:color w:val="000000"/>
          <w:sz w:val="24"/>
          <w:szCs w:val="24"/>
        </w:rPr>
        <w:t xml:space="preserve"> </w:t>
      </w:r>
      <w:proofErr w:type="spellStart"/>
      <w:r w:rsidRPr="00167CF5">
        <w:rPr>
          <w:rFonts w:ascii="Times New Roman" w:hAnsi="Times New Roman" w:cs="Times New Roman"/>
          <w:i/>
          <w:iCs/>
          <w:color w:val="000000"/>
          <w:sz w:val="24"/>
          <w:szCs w:val="24"/>
        </w:rPr>
        <w:t>těchto</w:t>
      </w:r>
      <w:proofErr w:type="spellEnd"/>
      <w:r w:rsidRPr="00167CF5">
        <w:rPr>
          <w:rFonts w:ascii="Times New Roman" w:hAnsi="Times New Roman" w:cs="Times New Roman"/>
          <w:i/>
          <w:iCs/>
          <w:color w:val="000000"/>
          <w:sz w:val="24"/>
          <w:szCs w:val="24"/>
        </w:rPr>
        <w:t xml:space="preserve"> </w:t>
      </w:r>
      <w:proofErr w:type="spellStart"/>
      <w:r w:rsidRPr="00167CF5">
        <w:rPr>
          <w:rFonts w:ascii="Times New Roman" w:hAnsi="Times New Roman" w:cs="Times New Roman"/>
          <w:i/>
          <w:iCs/>
          <w:color w:val="000000"/>
          <w:sz w:val="24"/>
          <w:szCs w:val="24"/>
        </w:rPr>
        <w:t>údajů</w:t>
      </w:r>
      <w:proofErr w:type="spellEnd"/>
      <w:r w:rsidRPr="00167CF5">
        <w:rPr>
          <w:rFonts w:ascii="Times New Roman" w:hAnsi="Times New Roman" w:cs="Times New Roman"/>
          <w:i/>
          <w:iCs/>
          <w:color w:val="000000"/>
          <w:sz w:val="24"/>
          <w:szCs w:val="24"/>
        </w:rPr>
        <w:t xml:space="preserve"> a o </w:t>
      </w:r>
      <w:proofErr w:type="spellStart"/>
      <w:r w:rsidRPr="00167CF5">
        <w:rPr>
          <w:rFonts w:ascii="Times New Roman" w:hAnsi="Times New Roman" w:cs="Times New Roman"/>
          <w:i/>
          <w:iCs/>
          <w:color w:val="000000"/>
          <w:sz w:val="24"/>
          <w:szCs w:val="24"/>
        </w:rPr>
        <w:t>zrušení</w:t>
      </w:r>
      <w:proofErr w:type="spellEnd"/>
      <w:r w:rsidRPr="00167CF5">
        <w:rPr>
          <w:rFonts w:ascii="Times New Roman" w:hAnsi="Times New Roman" w:cs="Times New Roman"/>
          <w:i/>
          <w:iCs/>
          <w:color w:val="000000"/>
          <w:sz w:val="24"/>
          <w:szCs w:val="24"/>
        </w:rPr>
        <w:t xml:space="preserve"> </w:t>
      </w:r>
      <w:proofErr w:type="spellStart"/>
      <w:r w:rsidRPr="00167CF5">
        <w:rPr>
          <w:rFonts w:ascii="Times New Roman" w:hAnsi="Times New Roman" w:cs="Times New Roman"/>
          <w:i/>
          <w:iCs/>
          <w:color w:val="000000"/>
          <w:sz w:val="24"/>
          <w:szCs w:val="24"/>
        </w:rPr>
        <w:t>směrnice</w:t>
      </w:r>
      <w:proofErr w:type="spellEnd"/>
      <w:r w:rsidRPr="00167CF5">
        <w:rPr>
          <w:rFonts w:ascii="Times New Roman" w:hAnsi="Times New Roman" w:cs="Times New Roman"/>
          <w:i/>
          <w:iCs/>
          <w:color w:val="000000"/>
          <w:sz w:val="24"/>
          <w:szCs w:val="24"/>
        </w:rPr>
        <w:t xml:space="preserve"> 95/46/ES (</w:t>
      </w:r>
      <w:proofErr w:type="spellStart"/>
      <w:r w:rsidRPr="00167CF5">
        <w:rPr>
          <w:rFonts w:ascii="Times New Roman" w:hAnsi="Times New Roman" w:cs="Times New Roman"/>
          <w:i/>
          <w:iCs/>
          <w:color w:val="000000"/>
          <w:sz w:val="24"/>
          <w:szCs w:val="24"/>
        </w:rPr>
        <w:t>obecné</w:t>
      </w:r>
      <w:proofErr w:type="spellEnd"/>
      <w:r w:rsidRPr="00167CF5">
        <w:rPr>
          <w:rFonts w:ascii="Times New Roman" w:hAnsi="Times New Roman" w:cs="Times New Roman"/>
          <w:i/>
          <w:iCs/>
          <w:color w:val="000000"/>
          <w:sz w:val="24"/>
          <w:szCs w:val="24"/>
        </w:rPr>
        <w:t xml:space="preserve"> </w:t>
      </w:r>
      <w:proofErr w:type="spellStart"/>
      <w:r w:rsidRPr="00167CF5">
        <w:rPr>
          <w:rFonts w:ascii="Times New Roman" w:hAnsi="Times New Roman" w:cs="Times New Roman"/>
          <w:i/>
          <w:iCs/>
          <w:color w:val="000000"/>
          <w:sz w:val="24"/>
          <w:szCs w:val="24"/>
        </w:rPr>
        <w:t>nařízení</w:t>
      </w:r>
      <w:proofErr w:type="spellEnd"/>
      <w:r w:rsidRPr="00167CF5">
        <w:rPr>
          <w:rFonts w:ascii="Times New Roman" w:hAnsi="Times New Roman" w:cs="Times New Roman"/>
          <w:i/>
          <w:iCs/>
          <w:color w:val="000000"/>
          <w:sz w:val="24"/>
          <w:szCs w:val="24"/>
        </w:rPr>
        <w:t xml:space="preserve"> o </w:t>
      </w:r>
      <w:proofErr w:type="spellStart"/>
      <w:r w:rsidRPr="00167CF5">
        <w:rPr>
          <w:rFonts w:ascii="Times New Roman" w:hAnsi="Times New Roman" w:cs="Times New Roman"/>
          <w:i/>
          <w:iCs/>
          <w:color w:val="000000"/>
          <w:sz w:val="24"/>
          <w:szCs w:val="24"/>
        </w:rPr>
        <w:t>ochraně</w:t>
      </w:r>
      <w:proofErr w:type="spellEnd"/>
      <w:r w:rsidRPr="00167CF5">
        <w:rPr>
          <w:rFonts w:ascii="Times New Roman" w:hAnsi="Times New Roman" w:cs="Times New Roman"/>
          <w:i/>
          <w:iCs/>
          <w:color w:val="000000"/>
          <w:sz w:val="24"/>
          <w:szCs w:val="24"/>
        </w:rPr>
        <w:t xml:space="preserve"> </w:t>
      </w:r>
      <w:proofErr w:type="spellStart"/>
      <w:r w:rsidRPr="00167CF5">
        <w:rPr>
          <w:rFonts w:ascii="Times New Roman" w:hAnsi="Times New Roman" w:cs="Times New Roman"/>
          <w:i/>
          <w:iCs/>
          <w:color w:val="000000"/>
          <w:sz w:val="24"/>
          <w:szCs w:val="24"/>
        </w:rPr>
        <w:t>osobních</w:t>
      </w:r>
      <w:proofErr w:type="spellEnd"/>
      <w:r w:rsidRPr="00167CF5">
        <w:rPr>
          <w:rFonts w:ascii="Times New Roman" w:hAnsi="Times New Roman" w:cs="Times New Roman"/>
          <w:i/>
          <w:iCs/>
          <w:color w:val="000000"/>
          <w:sz w:val="24"/>
          <w:szCs w:val="24"/>
        </w:rPr>
        <w:t xml:space="preserve"> </w:t>
      </w:r>
      <w:proofErr w:type="spellStart"/>
      <w:r w:rsidRPr="00167CF5">
        <w:rPr>
          <w:rFonts w:ascii="Times New Roman" w:hAnsi="Times New Roman" w:cs="Times New Roman"/>
          <w:i/>
          <w:iCs/>
          <w:color w:val="000000"/>
          <w:sz w:val="24"/>
          <w:szCs w:val="24"/>
        </w:rPr>
        <w:t>údajů</w:t>
      </w:r>
      <w:proofErr w:type="spellEnd"/>
      <w:r w:rsidRPr="00167CF5">
        <w:rPr>
          <w:rFonts w:ascii="Times New Roman" w:hAnsi="Times New Roman" w:cs="Times New Roman"/>
          <w:i/>
          <w:iCs/>
          <w:color w:val="000000"/>
          <w:sz w:val="24"/>
          <w:szCs w:val="24"/>
        </w:rPr>
        <w:t>)</w:t>
      </w:r>
      <w:r w:rsidRPr="00167CF5">
        <w:rPr>
          <w:rFonts w:ascii="Times New Roman" w:hAnsi="Times New Roman" w:cs="Times New Roman"/>
          <w:color w:val="000000"/>
          <w:sz w:val="24"/>
          <w:szCs w:val="24"/>
          <w:shd w:val="clear" w:color="auto" w:fill="FFFFFF"/>
        </w:rPr>
        <w:t xml:space="preserve"> [online]. 27.4.2016 [cit. 2018-01-26]. </w:t>
      </w:r>
      <w:proofErr w:type="spellStart"/>
      <w:r w:rsidRPr="00167CF5">
        <w:rPr>
          <w:rFonts w:ascii="Times New Roman" w:hAnsi="Times New Roman" w:cs="Times New Roman"/>
          <w:color w:val="000000"/>
          <w:sz w:val="24"/>
          <w:szCs w:val="24"/>
          <w:shd w:val="clear" w:color="auto" w:fill="FFFFFF"/>
        </w:rPr>
        <w:t>Dostupné</w:t>
      </w:r>
      <w:proofErr w:type="spellEnd"/>
      <w:r w:rsidRPr="00167CF5">
        <w:rPr>
          <w:rFonts w:ascii="Times New Roman" w:hAnsi="Times New Roman" w:cs="Times New Roman"/>
          <w:color w:val="000000"/>
          <w:sz w:val="24"/>
          <w:szCs w:val="24"/>
          <w:shd w:val="clear" w:color="auto" w:fill="FFFFFF"/>
        </w:rPr>
        <w:t xml:space="preserve"> z: </w:t>
      </w:r>
      <w:hyperlink r:id="rId8" w:history="1">
        <w:r w:rsidRPr="00167CF5">
          <w:rPr>
            <w:rStyle w:val="Hypertextovodkaz"/>
            <w:rFonts w:ascii="Times New Roman" w:hAnsi="Times New Roman" w:cs="Times New Roman"/>
            <w:sz w:val="24"/>
            <w:szCs w:val="24"/>
            <w:shd w:val="clear" w:color="auto" w:fill="FFFFFF"/>
          </w:rPr>
          <w:t>http://eur-lex.europa.eu/eli/reg/2016/679/oj</w:t>
        </w:r>
      </w:hyperlink>
    </w:p>
    <w:p w:rsidR="00B446DD" w:rsidRPr="00167CF5" w:rsidRDefault="00B446DD" w:rsidP="00C9737F">
      <w:pPr>
        <w:shd w:val="clear" w:color="auto" w:fill="FFFFFF"/>
        <w:spacing w:after="0" w:line="360" w:lineRule="auto"/>
        <w:rPr>
          <w:rFonts w:ascii="Times New Roman" w:hAnsi="Times New Roman" w:cs="Times New Roman"/>
          <w:color w:val="000000"/>
          <w:sz w:val="24"/>
          <w:szCs w:val="24"/>
          <w:shd w:val="clear" w:color="auto" w:fill="FFFFFF"/>
        </w:rPr>
      </w:pPr>
    </w:p>
    <w:p w:rsidR="00817AD3" w:rsidRPr="00167CF5" w:rsidRDefault="00817AD3" w:rsidP="00C9737F">
      <w:pPr>
        <w:shd w:val="clear" w:color="auto" w:fill="FFFFFF"/>
        <w:spacing w:after="0" w:line="360" w:lineRule="auto"/>
        <w:rPr>
          <w:rFonts w:ascii="Times New Roman" w:eastAsia="Times New Roman" w:hAnsi="Times New Roman" w:cs="Times New Roman"/>
          <w:color w:val="000000"/>
          <w:sz w:val="24"/>
          <w:szCs w:val="24"/>
        </w:rPr>
      </w:pPr>
      <w:r w:rsidRPr="00167CF5">
        <w:rPr>
          <w:rFonts w:ascii="Times New Roman" w:eastAsia="Times New Roman" w:hAnsi="Times New Roman" w:cs="Times New Roman"/>
          <w:color w:val="000000"/>
          <w:sz w:val="24"/>
          <w:szCs w:val="24"/>
        </w:rPr>
        <w:t>NEZMAR, Luděk. </w:t>
      </w:r>
      <w:r w:rsidRPr="00167CF5">
        <w:rPr>
          <w:rFonts w:ascii="Times New Roman" w:eastAsia="Times New Roman" w:hAnsi="Times New Roman" w:cs="Times New Roman"/>
          <w:i/>
          <w:iCs/>
          <w:color w:val="000000"/>
          <w:sz w:val="24"/>
          <w:szCs w:val="24"/>
        </w:rPr>
        <w:t xml:space="preserve">GDPR: </w:t>
      </w:r>
      <w:proofErr w:type="spellStart"/>
      <w:r w:rsidRPr="00167CF5">
        <w:rPr>
          <w:rFonts w:ascii="Times New Roman" w:eastAsia="Times New Roman" w:hAnsi="Times New Roman" w:cs="Times New Roman"/>
          <w:i/>
          <w:iCs/>
          <w:color w:val="000000"/>
          <w:sz w:val="24"/>
          <w:szCs w:val="24"/>
        </w:rPr>
        <w:t>praktický</w:t>
      </w:r>
      <w:proofErr w:type="spellEnd"/>
      <w:r w:rsidRPr="00167CF5">
        <w:rPr>
          <w:rFonts w:ascii="Times New Roman" w:eastAsia="Times New Roman" w:hAnsi="Times New Roman" w:cs="Times New Roman"/>
          <w:i/>
          <w:iCs/>
          <w:color w:val="000000"/>
          <w:sz w:val="24"/>
          <w:szCs w:val="24"/>
        </w:rPr>
        <w:t xml:space="preserve"> </w:t>
      </w:r>
      <w:proofErr w:type="spellStart"/>
      <w:r w:rsidRPr="00167CF5">
        <w:rPr>
          <w:rFonts w:ascii="Times New Roman" w:eastAsia="Times New Roman" w:hAnsi="Times New Roman" w:cs="Times New Roman"/>
          <w:i/>
          <w:iCs/>
          <w:color w:val="000000"/>
          <w:sz w:val="24"/>
          <w:szCs w:val="24"/>
        </w:rPr>
        <w:t>průvodce</w:t>
      </w:r>
      <w:proofErr w:type="spellEnd"/>
      <w:r w:rsidRPr="00167CF5">
        <w:rPr>
          <w:rFonts w:ascii="Times New Roman" w:eastAsia="Times New Roman" w:hAnsi="Times New Roman" w:cs="Times New Roman"/>
          <w:i/>
          <w:iCs/>
          <w:color w:val="000000"/>
          <w:sz w:val="24"/>
          <w:szCs w:val="24"/>
        </w:rPr>
        <w:t xml:space="preserve"> </w:t>
      </w:r>
      <w:proofErr w:type="spellStart"/>
      <w:r w:rsidRPr="00167CF5">
        <w:rPr>
          <w:rFonts w:ascii="Times New Roman" w:eastAsia="Times New Roman" w:hAnsi="Times New Roman" w:cs="Times New Roman"/>
          <w:i/>
          <w:iCs/>
          <w:color w:val="000000"/>
          <w:sz w:val="24"/>
          <w:szCs w:val="24"/>
        </w:rPr>
        <w:t>implementací</w:t>
      </w:r>
      <w:proofErr w:type="spellEnd"/>
      <w:r w:rsidRPr="00167CF5">
        <w:rPr>
          <w:rFonts w:ascii="Times New Roman" w:eastAsia="Times New Roman" w:hAnsi="Times New Roman" w:cs="Times New Roman"/>
          <w:color w:val="000000"/>
          <w:sz w:val="24"/>
          <w:szCs w:val="24"/>
        </w:rPr>
        <w:t xml:space="preserve">. Praha: </w:t>
      </w:r>
      <w:proofErr w:type="spellStart"/>
      <w:r w:rsidRPr="00167CF5">
        <w:rPr>
          <w:rFonts w:ascii="Times New Roman" w:eastAsia="Times New Roman" w:hAnsi="Times New Roman" w:cs="Times New Roman"/>
          <w:color w:val="000000"/>
          <w:sz w:val="24"/>
          <w:szCs w:val="24"/>
        </w:rPr>
        <w:t>Grada</w:t>
      </w:r>
      <w:proofErr w:type="spellEnd"/>
      <w:r w:rsidRPr="00167CF5">
        <w:rPr>
          <w:rFonts w:ascii="Times New Roman" w:eastAsia="Times New Roman" w:hAnsi="Times New Roman" w:cs="Times New Roman"/>
          <w:color w:val="000000"/>
          <w:sz w:val="24"/>
          <w:szCs w:val="24"/>
        </w:rPr>
        <w:t xml:space="preserve"> Publishing, 2017. </w:t>
      </w:r>
      <w:proofErr w:type="spellStart"/>
      <w:r w:rsidRPr="00167CF5">
        <w:rPr>
          <w:rFonts w:ascii="Times New Roman" w:eastAsia="Times New Roman" w:hAnsi="Times New Roman" w:cs="Times New Roman"/>
          <w:color w:val="000000"/>
          <w:sz w:val="24"/>
          <w:szCs w:val="24"/>
        </w:rPr>
        <w:t>Právo</w:t>
      </w:r>
      <w:proofErr w:type="spellEnd"/>
      <w:r w:rsidRPr="00167CF5">
        <w:rPr>
          <w:rFonts w:ascii="Times New Roman" w:eastAsia="Times New Roman" w:hAnsi="Times New Roman" w:cs="Times New Roman"/>
          <w:color w:val="000000"/>
          <w:sz w:val="24"/>
          <w:szCs w:val="24"/>
        </w:rPr>
        <w:t xml:space="preserve"> pro </w:t>
      </w:r>
      <w:proofErr w:type="spellStart"/>
      <w:r w:rsidRPr="00167CF5">
        <w:rPr>
          <w:rFonts w:ascii="Times New Roman" w:eastAsia="Times New Roman" w:hAnsi="Times New Roman" w:cs="Times New Roman"/>
          <w:color w:val="000000"/>
          <w:sz w:val="24"/>
          <w:szCs w:val="24"/>
        </w:rPr>
        <w:t>praxi</w:t>
      </w:r>
      <w:proofErr w:type="spellEnd"/>
      <w:r w:rsidRPr="00167CF5">
        <w:rPr>
          <w:rFonts w:ascii="Times New Roman" w:eastAsia="Times New Roman" w:hAnsi="Times New Roman" w:cs="Times New Roman"/>
          <w:color w:val="000000"/>
          <w:sz w:val="24"/>
          <w:szCs w:val="24"/>
        </w:rPr>
        <w:t>. ISBN 978-80-271-0668-4.</w:t>
      </w:r>
    </w:p>
    <w:p w:rsidR="00817AD3" w:rsidRPr="00167CF5" w:rsidRDefault="00817AD3" w:rsidP="00C9737F">
      <w:pPr>
        <w:spacing w:line="360" w:lineRule="auto"/>
        <w:rPr>
          <w:rFonts w:ascii="Times New Roman" w:hAnsi="Times New Roman" w:cs="Times New Roman"/>
          <w:lang w:val="cs-CZ"/>
        </w:rPr>
      </w:pPr>
    </w:p>
    <w:p w:rsidR="004D735F" w:rsidRPr="00167CF5" w:rsidRDefault="004D735F" w:rsidP="00C9737F">
      <w:pPr>
        <w:spacing w:line="360" w:lineRule="auto"/>
        <w:rPr>
          <w:rFonts w:ascii="Times New Roman" w:hAnsi="Times New Roman" w:cs="Times New Roman"/>
          <w:lang w:val="cs-CZ"/>
        </w:rPr>
      </w:pPr>
    </w:p>
    <w:sectPr w:rsidR="004D735F" w:rsidRPr="00167CF5" w:rsidSect="00C9737F">
      <w:footerReference w:type="default" r:id="rId9"/>
      <w:pgSz w:w="12240" w:h="15840"/>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86B4E" w:rsidRDefault="00D86B4E" w:rsidP="00127639">
      <w:pPr>
        <w:spacing w:after="0" w:line="240" w:lineRule="auto"/>
      </w:pPr>
      <w:r>
        <w:separator/>
      </w:r>
    </w:p>
  </w:endnote>
  <w:endnote w:type="continuationSeparator" w:id="0">
    <w:p w:rsidR="00D86B4E" w:rsidRDefault="00D86B4E" w:rsidP="001276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65825182"/>
      <w:docPartObj>
        <w:docPartGallery w:val="Page Numbers (Bottom of Page)"/>
        <w:docPartUnique/>
      </w:docPartObj>
    </w:sdtPr>
    <w:sdtEndPr/>
    <w:sdtContent>
      <w:p w:rsidR="00127639" w:rsidRDefault="00127639">
        <w:pPr>
          <w:pStyle w:val="Zpat"/>
          <w:jc w:val="center"/>
        </w:pPr>
        <w:r>
          <w:fldChar w:fldCharType="begin"/>
        </w:r>
        <w:r>
          <w:instrText>PAGE   \* MERGEFORMAT</w:instrText>
        </w:r>
        <w:r>
          <w:fldChar w:fldCharType="separate"/>
        </w:r>
        <w:r w:rsidR="00793FF1" w:rsidRPr="00793FF1">
          <w:rPr>
            <w:noProof/>
            <w:lang w:val="cs-CZ"/>
          </w:rPr>
          <w:t>13</w:t>
        </w:r>
        <w:r>
          <w:fldChar w:fldCharType="end"/>
        </w:r>
      </w:p>
    </w:sdtContent>
  </w:sdt>
  <w:p w:rsidR="00127639" w:rsidRDefault="00127639">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86B4E" w:rsidRDefault="00D86B4E" w:rsidP="00127639">
      <w:pPr>
        <w:spacing w:after="0" w:line="240" w:lineRule="auto"/>
      </w:pPr>
      <w:r>
        <w:separator/>
      </w:r>
    </w:p>
  </w:footnote>
  <w:footnote w:type="continuationSeparator" w:id="0">
    <w:p w:rsidR="00D86B4E" w:rsidRDefault="00D86B4E" w:rsidP="001276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067E55"/>
    <w:multiLevelType w:val="hybridMultilevel"/>
    <w:tmpl w:val="979254FE"/>
    <w:lvl w:ilvl="0" w:tplc="0405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E56B73"/>
    <w:multiLevelType w:val="hybridMultilevel"/>
    <w:tmpl w:val="952891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C27387"/>
    <w:multiLevelType w:val="hybridMultilevel"/>
    <w:tmpl w:val="F52084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5ED69D4"/>
    <w:multiLevelType w:val="hybridMultilevel"/>
    <w:tmpl w:val="71AC56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32E5"/>
    <w:rsid w:val="00002C5D"/>
    <w:rsid w:val="00010CD8"/>
    <w:rsid w:val="00012BAB"/>
    <w:rsid w:val="00016AB5"/>
    <w:rsid w:val="00020F77"/>
    <w:rsid w:val="00021B64"/>
    <w:rsid w:val="000226A9"/>
    <w:rsid w:val="000255E9"/>
    <w:rsid w:val="0003137D"/>
    <w:rsid w:val="00041911"/>
    <w:rsid w:val="00042F37"/>
    <w:rsid w:val="00046DE7"/>
    <w:rsid w:val="000502D8"/>
    <w:rsid w:val="0005187D"/>
    <w:rsid w:val="000571CB"/>
    <w:rsid w:val="00057836"/>
    <w:rsid w:val="000615FE"/>
    <w:rsid w:val="0006454D"/>
    <w:rsid w:val="00074029"/>
    <w:rsid w:val="00076165"/>
    <w:rsid w:val="00082C7B"/>
    <w:rsid w:val="00086779"/>
    <w:rsid w:val="00087974"/>
    <w:rsid w:val="000A26BE"/>
    <w:rsid w:val="000B3CB2"/>
    <w:rsid w:val="000E19CE"/>
    <w:rsid w:val="000F0448"/>
    <w:rsid w:val="000F4A31"/>
    <w:rsid w:val="00113EC5"/>
    <w:rsid w:val="0011605A"/>
    <w:rsid w:val="001170E3"/>
    <w:rsid w:val="0012114E"/>
    <w:rsid w:val="001265EB"/>
    <w:rsid w:val="00127639"/>
    <w:rsid w:val="001349FB"/>
    <w:rsid w:val="00136165"/>
    <w:rsid w:val="00136B66"/>
    <w:rsid w:val="00141BF3"/>
    <w:rsid w:val="001428C3"/>
    <w:rsid w:val="00160088"/>
    <w:rsid w:val="0016086F"/>
    <w:rsid w:val="00164115"/>
    <w:rsid w:val="00166ECB"/>
    <w:rsid w:val="00167CF5"/>
    <w:rsid w:val="00167E8A"/>
    <w:rsid w:val="001719C5"/>
    <w:rsid w:val="00174DF3"/>
    <w:rsid w:val="00177BCD"/>
    <w:rsid w:val="00183B74"/>
    <w:rsid w:val="00185CA8"/>
    <w:rsid w:val="00186D17"/>
    <w:rsid w:val="0019489B"/>
    <w:rsid w:val="001A2B5C"/>
    <w:rsid w:val="001A4368"/>
    <w:rsid w:val="001A628C"/>
    <w:rsid w:val="001C24D4"/>
    <w:rsid w:val="001C36F3"/>
    <w:rsid w:val="001C5D1C"/>
    <w:rsid w:val="001D4DDC"/>
    <w:rsid w:val="001F2E84"/>
    <w:rsid w:val="0020689B"/>
    <w:rsid w:val="00207F01"/>
    <w:rsid w:val="00213C7C"/>
    <w:rsid w:val="00217D5E"/>
    <w:rsid w:val="00221028"/>
    <w:rsid w:val="002215DA"/>
    <w:rsid w:val="00221AD7"/>
    <w:rsid w:val="00225DB5"/>
    <w:rsid w:val="00227EEE"/>
    <w:rsid w:val="0023002B"/>
    <w:rsid w:val="00230E7C"/>
    <w:rsid w:val="00245F1A"/>
    <w:rsid w:val="00251BF5"/>
    <w:rsid w:val="00251C2D"/>
    <w:rsid w:val="002553CB"/>
    <w:rsid w:val="00260790"/>
    <w:rsid w:val="00267E94"/>
    <w:rsid w:val="00280B41"/>
    <w:rsid w:val="00294AC5"/>
    <w:rsid w:val="002A010B"/>
    <w:rsid w:val="002A633B"/>
    <w:rsid w:val="002B0D30"/>
    <w:rsid w:val="002B0F04"/>
    <w:rsid w:val="002B1794"/>
    <w:rsid w:val="002B4F4E"/>
    <w:rsid w:val="002C07DA"/>
    <w:rsid w:val="002C0963"/>
    <w:rsid w:val="002C6268"/>
    <w:rsid w:val="002D6509"/>
    <w:rsid w:val="002E0FBF"/>
    <w:rsid w:val="002E1021"/>
    <w:rsid w:val="002E469F"/>
    <w:rsid w:val="002E7A9A"/>
    <w:rsid w:val="002F1327"/>
    <w:rsid w:val="002F6D1A"/>
    <w:rsid w:val="00311CF3"/>
    <w:rsid w:val="003156A1"/>
    <w:rsid w:val="00316D81"/>
    <w:rsid w:val="00344A6C"/>
    <w:rsid w:val="00347060"/>
    <w:rsid w:val="00353563"/>
    <w:rsid w:val="003600B6"/>
    <w:rsid w:val="00364EE6"/>
    <w:rsid w:val="003717AD"/>
    <w:rsid w:val="0037199D"/>
    <w:rsid w:val="00371DA7"/>
    <w:rsid w:val="00374183"/>
    <w:rsid w:val="003829DA"/>
    <w:rsid w:val="00385A94"/>
    <w:rsid w:val="00395F69"/>
    <w:rsid w:val="003A66FE"/>
    <w:rsid w:val="003B32AE"/>
    <w:rsid w:val="003B3303"/>
    <w:rsid w:val="003B5BF0"/>
    <w:rsid w:val="003B71C8"/>
    <w:rsid w:val="003C098C"/>
    <w:rsid w:val="003C1DB5"/>
    <w:rsid w:val="003C5764"/>
    <w:rsid w:val="003C6931"/>
    <w:rsid w:val="003D3687"/>
    <w:rsid w:val="003F2110"/>
    <w:rsid w:val="003F3A2B"/>
    <w:rsid w:val="003F3B70"/>
    <w:rsid w:val="003F3E9D"/>
    <w:rsid w:val="003F7F65"/>
    <w:rsid w:val="00400F97"/>
    <w:rsid w:val="00405F4F"/>
    <w:rsid w:val="004066A5"/>
    <w:rsid w:val="0041120A"/>
    <w:rsid w:val="00413E60"/>
    <w:rsid w:val="00426563"/>
    <w:rsid w:val="00441231"/>
    <w:rsid w:val="0044488D"/>
    <w:rsid w:val="00451AE2"/>
    <w:rsid w:val="0045454F"/>
    <w:rsid w:val="00475723"/>
    <w:rsid w:val="00482F00"/>
    <w:rsid w:val="00490A0F"/>
    <w:rsid w:val="004A7618"/>
    <w:rsid w:val="004B35F7"/>
    <w:rsid w:val="004B64F5"/>
    <w:rsid w:val="004C5191"/>
    <w:rsid w:val="004D0B09"/>
    <w:rsid w:val="004D3DE5"/>
    <w:rsid w:val="004D649B"/>
    <w:rsid w:val="004D6748"/>
    <w:rsid w:val="004D7228"/>
    <w:rsid w:val="004D735F"/>
    <w:rsid w:val="004E7F52"/>
    <w:rsid w:val="004F48DC"/>
    <w:rsid w:val="0051181E"/>
    <w:rsid w:val="0051277F"/>
    <w:rsid w:val="00514647"/>
    <w:rsid w:val="00521FA2"/>
    <w:rsid w:val="00535B69"/>
    <w:rsid w:val="00542B0C"/>
    <w:rsid w:val="005531DB"/>
    <w:rsid w:val="00554174"/>
    <w:rsid w:val="00554CCC"/>
    <w:rsid w:val="005615D4"/>
    <w:rsid w:val="00566939"/>
    <w:rsid w:val="005744A8"/>
    <w:rsid w:val="00581A76"/>
    <w:rsid w:val="00585BBF"/>
    <w:rsid w:val="005B5B66"/>
    <w:rsid w:val="005B6756"/>
    <w:rsid w:val="005B6BE2"/>
    <w:rsid w:val="005C51FC"/>
    <w:rsid w:val="005D70FA"/>
    <w:rsid w:val="005E17B9"/>
    <w:rsid w:val="005E325C"/>
    <w:rsid w:val="005E616D"/>
    <w:rsid w:val="005F0A74"/>
    <w:rsid w:val="00607123"/>
    <w:rsid w:val="00616819"/>
    <w:rsid w:val="00617821"/>
    <w:rsid w:val="00624F1E"/>
    <w:rsid w:val="00626F96"/>
    <w:rsid w:val="0063089B"/>
    <w:rsid w:val="006431BF"/>
    <w:rsid w:val="00646FF6"/>
    <w:rsid w:val="006471CE"/>
    <w:rsid w:val="00647621"/>
    <w:rsid w:val="006507FA"/>
    <w:rsid w:val="00650F18"/>
    <w:rsid w:val="00667D67"/>
    <w:rsid w:val="006731BF"/>
    <w:rsid w:val="00680126"/>
    <w:rsid w:val="0068657B"/>
    <w:rsid w:val="006925EF"/>
    <w:rsid w:val="00693CDB"/>
    <w:rsid w:val="006945FD"/>
    <w:rsid w:val="0069599B"/>
    <w:rsid w:val="006A3F7E"/>
    <w:rsid w:val="006A5350"/>
    <w:rsid w:val="006B191B"/>
    <w:rsid w:val="006B1B26"/>
    <w:rsid w:val="006B29F7"/>
    <w:rsid w:val="006B6753"/>
    <w:rsid w:val="006C106E"/>
    <w:rsid w:val="006C3176"/>
    <w:rsid w:val="006C5359"/>
    <w:rsid w:val="006D0ABA"/>
    <w:rsid w:val="006D5B10"/>
    <w:rsid w:val="006D6668"/>
    <w:rsid w:val="006E1346"/>
    <w:rsid w:val="006F0923"/>
    <w:rsid w:val="0070501B"/>
    <w:rsid w:val="00727A6D"/>
    <w:rsid w:val="00732FFD"/>
    <w:rsid w:val="00737D3E"/>
    <w:rsid w:val="00742623"/>
    <w:rsid w:val="0074688A"/>
    <w:rsid w:val="00752F73"/>
    <w:rsid w:val="00757370"/>
    <w:rsid w:val="0076370E"/>
    <w:rsid w:val="0076621D"/>
    <w:rsid w:val="00766E7B"/>
    <w:rsid w:val="00792BBC"/>
    <w:rsid w:val="00793FF1"/>
    <w:rsid w:val="00794D7D"/>
    <w:rsid w:val="00796822"/>
    <w:rsid w:val="007A25E6"/>
    <w:rsid w:val="007A421B"/>
    <w:rsid w:val="007B3C6B"/>
    <w:rsid w:val="007B5E90"/>
    <w:rsid w:val="007C014B"/>
    <w:rsid w:val="007C0372"/>
    <w:rsid w:val="007C46E1"/>
    <w:rsid w:val="007C63DE"/>
    <w:rsid w:val="007C7239"/>
    <w:rsid w:val="007C776C"/>
    <w:rsid w:val="007D2D6D"/>
    <w:rsid w:val="007E38AF"/>
    <w:rsid w:val="007E3F21"/>
    <w:rsid w:val="007E48BA"/>
    <w:rsid w:val="007E7962"/>
    <w:rsid w:val="007F18BD"/>
    <w:rsid w:val="007F4D57"/>
    <w:rsid w:val="0081330C"/>
    <w:rsid w:val="00817AD3"/>
    <w:rsid w:val="00820B14"/>
    <w:rsid w:val="008215CC"/>
    <w:rsid w:val="00824147"/>
    <w:rsid w:val="00827262"/>
    <w:rsid w:val="00831D35"/>
    <w:rsid w:val="00832268"/>
    <w:rsid w:val="008333E9"/>
    <w:rsid w:val="00843B0D"/>
    <w:rsid w:val="00844D49"/>
    <w:rsid w:val="00852415"/>
    <w:rsid w:val="00853155"/>
    <w:rsid w:val="00856A76"/>
    <w:rsid w:val="008659D9"/>
    <w:rsid w:val="00866FC4"/>
    <w:rsid w:val="00871885"/>
    <w:rsid w:val="00873E8A"/>
    <w:rsid w:val="00880FC7"/>
    <w:rsid w:val="00882D17"/>
    <w:rsid w:val="00891476"/>
    <w:rsid w:val="0089484B"/>
    <w:rsid w:val="00895C57"/>
    <w:rsid w:val="008B581F"/>
    <w:rsid w:val="008B7E4A"/>
    <w:rsid w:val="008C07B7"/>
    <w:rsid w:val="008C38FE"/>
    <w:rsid w:val="008E51E2"/>
    <w:rsid w:val="008E5911"/>
    <w:rsid w:val="008F76ED"/>
    <w:rsid w:val="008F7E1E"/>
    <w:rsid w:val="0090192D"/>
    <w:rsid w:val="00903D92"/>
    <w:rsid w:val="00904D3F"/>
    <w:rsid w:val="00906198"/>
    <w:rsid w:val="00907252"/>
    <w:rsid w:val="00907A0D"/>
    <w:rsid w:val="00935114"/>
    <w:rsid w:val="0093530E"/>
    <w:rsid w:val="0095167C"/>
    <w:rsid w:val="0095584F"/>
    <w:rsid w:val="00974242"/>
    <w:rsid w:val="00980D2C"/>
    <w:rsid w:val="00981258"/>
    <w:rsid w:val="00984649"/>
    <w:rsid w:val="00990A3D"/>
    <w:rsid w:val="009A1F60"/>
    <w:rsid w:val="009B1CC5"/>
    <w:rsid w:val="009B2185"/>
    <w:rsid w:val="009C29E8"/>
    <w:rsid w:val="009C6615"/>
    <w:rsid w:val="009D0044"/>
    <w:rsid w:val="009D13CC"/>
    <w:rsid w:val="009D67C4"/>
    <w:rsid w:val="009E391A"/>
    <w:rsid w:val="009F05DF"/>
    <w:rsid w:val="00A01E2A"/>
    <w:rsid w:val="00A216D5"/>
    <w:rsid w:val="00A4756F"/>
    <w:rsid w:val="00A67B70"/>
    <w:rsid w:val="00A7493F"/>
    <w:rsid w:val="00A750D5"/>
    <w:rsid w:val="00A953E9"/>
    <w:rsid w:val="00AA25B3"/>
    <w:rsid w:val="00AA785D"/>
    <w:rsid w:val="00AB43D6"/>
    <w:rsid w:val="00AB7C65"/>
    <w:rsid w:val="00AD1F8E"/>
    <w:rsid w:val="00AD59F8"/>
    <w:rsid w:val="00AD74CC"/>
    <w:rsid w:val="00AE3DDB"/>
    <w:rsid w:val="00AF0223"/>
    <w:rsid w:val="00B02F73"/>
    <w:rsid w:val="00B06A29"/>
    <w:rsid w:val="00B10B6F"/>
    <w:rsid w:val="00B132E5"/>
    <w:rsid w:val="00B161F6"/>
    <w:rsid w:val="00B3285F"/>
    <w:rsid w:val="00B36DEC"/>
    <w:rsid w:val="00B43CE9"/>
    <w:rsid w:val="00B446DD"/>
    <w:rsid w:val="00B547EA"/>
    <w:rsid w:val="00B55861"/>
    <w:rsid w:val="00B5653B"/>
    <w:rsid w:val="00B62A95"/>
    <w:rsid w:val="00B64833"/>
    <w:rsid w:val="00B72BC5"/>
    <w:rsid w:val="00B76650"/>
    <w:rsid w:val="00B90461"/>
    <w:rsid w:val="00B9100A"/>
    <w:rsid w:val="00BA1D47"/>
    <w:rsid w:val="00BA6044"/>
    <w:rsid w:val="00BC08DC"/>
    <w:rsid w:val="00BC6881"/>
    <w:rsid w:val="00BD00BD"/>
    <w:rsid w:val="00BD0BB6"/>
    <w:rsid w:val="00BD2A88"/>
    <w:rsid w:val="00BE50C1"/>
    <w:rsid w:val="00BE7567"/>
    <w:rsid w:val="00BF1241"/>
    <w:rsid w:val="00BF1B62"/>
    <w:rsid w:val="00C0358B"/>
    <w:rsid w:val="00C03797"/>
    <w:rsid w:val="00C04470"/>
    <w:rsid w:val="00C144AE"/>
    <w:rsid w:val="00C14DCF"/>
    <w:rsid w:val="00C169AE"/>
    <w:rsid w:val="00C177FE"/>
    <w:rsid w:val="00C266FF"/>
    <w:rsid w:val="00C26B83"/>
    <w:rsid w:val="00C34C46"/>
    <w:rsid w:val="00C4640C"/>
    <w:rsid w:val="00C56268"/>
    <w:rsid w:val="00C562EF"/>
    <w:rsid w:val="00C67F09"/>
    <w:rsid w:val="00C710AF"/>
    <w:rsid w:val="00C76E5F"/>
    <w:rsid w:val="00C84BAA"/>
    <w:rsid w:val="00C9737F"/>
    <w:rsid w:val="00CB0B9F"/>
    <w:rsid w:val="00CB6AA5"/>
    <w:rsid w:val="00CC2BD0"/>
    <w:rsid w:val="00CC52DE"/>
    <w:rsid w:val="00CC6185"/>
    <w:rsid w:val="00CD235F"/>
    <w:rsid w:val="00CD391D"/>
    <w:rsid w:val="00CD3B8D"/>
    <w:rsid w:val="00CE1C85"/>
    <w:rsid w:val="00CE6EA2"/>
    <w:rsid w:val="00CF06B5"/>
    <w:rsid w:val="00D00474"/>
    <w:rsid w:val="00D0479D"/>
    <w:rsid w:val="00D05ED4"/>
    <w:rsid w:val="00D065A1"/>
    <w:rsid w:val="00D10E27"/>
    <w:rsid w:val="00D14311"/>
    <w:rsid w:val="00D277CC"/>
    <w:rsid w:val="00D305C2"/>
    <w:rsid w:val="00D36F89"/>
    <w:rsid w:val="00D42B96"/>
    <w:rsid w:val="00D544B0"/>
    <w:rsid w:val="00D55736"/>
    <w:rsid w:val="00D63802"/>
    <w:rsid w:val="00D638B6"/>
    <w:rsid w:val="00D67759"/>
    <w:rsid w:val="00D727D8"/>
    <w:rsid w:val="00D75E87"/>
    <w:rsid w:val="00D80749"/>
    <w:rsid w:val="00D80941"/>
    <w:rsid w:val="00D82878"/>
    <w:rsid w:val="00D86B4E"/>
    <w:rsid w:val="00DA74AB"/>
    <w:rsid w:val="00DC25DC"/>
    <w:rsid w:val="00DC54EF"/>
    <w:rsid w:val="00DC5702"/>
    <w:rsid w:val="00DC729D"/>
    <w:rsid w:val="00DE3356"/>
    <w:rsid w:val="00DF2F95"/>
    <w:rsid w:val="00DF6A93"/>
    <w:rsid w:val="00E04362"/>
    <w:rsid w:val="00E04DBF"/>
    <w:rsid w:val="00E14028"/>
    <w:rsid w:val="00E20BEE"/>
    <w:rsid w:val="00E27D95"/>
    <w:rsid w:val="00E4145C"/>
    <w:rsid w:val="00E41531"/>
    <w:rsid w:val="00E503D6"/>
    <w:rsid w:val="00E56DFC"/>
    <w:rsid w:val="00E64EB9"/>
    <w:rsid w:val="00E6754E"/>
    <w:rsid w:val="00E76156"/>
    <w:rsid w:val="00E82BEB"/>
    <w:rsid w:val="00E902EB"/>
    <w:rsid w:val="00E93F24"/>
    <w:rsid w:val="00E9516E"/>
    <w:rsid w:val="00EA57EF"/>
    <w:rsid w:val="00EC058E"/>
    <w:rsid w:val="00EC33E5"/>
    <w:rsid w:val="00EC68A9"/>
    <w:rsid w:val="00ED0EB8"/>
    <w:rsid w:val="00ED21AF"/>
    <w:rsid w:val="00EE0BE3"/>
    <w:rsid w:val="00EE396B"/>
    <w:rsid w:val="00F03ABC"/>
    <w:rsid w:val="00F05FD0"/>
    <w:rsid w:val="00F153A9"/>
    <w:rsid w:val="00F20C11"/>
    <w:rsid w:val="00F25CE9"/>
    <w:rsid w:val="00F26364"/>
    <w:rsid w:val="00F270E8"/>
    <w:rsid w:val="00F4150D"/>
    <w:rsid w:val="00F42C9C"/>
    <w:rsid w:val="00F61046"/>
    <w:rsid w:val="00F6200C"/>
    <w:rsid w:val="00F6695C"/>
    <w:rsid w:val="00F804AD"/>
    <w:rsid w:val="00F8641C"/>
    <w:rsid w:val="00F95B8F"/>
    <w:rsid w:val="00FA2CA6"/>
    <w:rsid w:val="00FA6D53"/>
    <w:rsid w:val="00FA75CE"/>
    <w:rsid w:val="00FB3CEF"/>
    <w:rsid w:val="00FC0CCD"/>
    <w:rsid w:val="00FC63AB"/>
    <w:rsid w:val="00FD47CF"/>
    <w:rsid w:val="00FD54D2"/>
    <w:rsid w:val="00FD788B"/>
    <w:rsid w:val="00FE37A9"/>
    <w:rsid w:val="00FE6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6183D6-B6D8-40A6-BDF3-15D8DA24C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link w:val="Nadpis1Char"/>
    <w:uiPriority w:val="9"/>
    <w:qFormat/>
    <w:rsid w:val="00B132E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Nadpis2">
    <w:name w:val="heading 2"/>
    <w:basedOn w:val="Normln"/>
    <w:next w:val="Normln"/>
    <w:link w:val="Nadpis2Char"/>
    <w:uiPriority w:val="9"/>
    <w:unhideWhenUsed/>
    <w:qFormat/>
    <w:rsid w:val="0012763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B132E5"/>
    <w:rPr>
      <w:rFonts w:ascii="Times New Roman" w:eastAsia="Times New Roman" w:hAnsi="Times New Roman" w:cs="Times New Roman"/>
      <w:b/>
      <w:bCs/>
      <w:kern w:val="36"/>
      <w:sz w:val="48"/>
      <w:szCs w:val="48"/>
    </w:rPr>
  </w:style>
  <w:style w:type="paragraph" w:customStyle="1" w:styleId="Default">
    <w:name w:val="Default"/>
    <w:rsid w:val="00D065A1"/>
    <w:pPr>
      <w:autoSpaceDE w:val="0"/>
      <w:autoSpaceDN w:val="0"/>
      <w:adjustRightInd w:val="0"/>
      <w:spacing w:after="0" w:line="240" w:lineRule="auto"/>
    </w:pPr>
    <w:rPr>
      <w:rFonts w:ascii="Cambria" w:hAnsi="Cambria" w:cs="Cambria"/>
      <w:color w:val="000000"/>
      <w:sz w:val="24"/>
      <w:szCs w:val="24"/>
    </w:rPr>
  </w:style>
  <w:style w:type="paragraph" w:styleId="Nzev">
    <w:name w:val="Title"/>
    <w:basedOn w:val="Normln"/>
    <w:next w:val="Normln"/>
    <w:link w:val="NzevChar"/>
    <w:uiPriority w:val="10"/>
    <w:qFormat/>
    <w:rsid w:val="0012763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127639"/>
    <w:rPr>
      <w:rFonts w:asciiTheme="majorHAnsi" w:eastAsiaTheme="majorEastAsia" w:hAnsiTheme="majorHAnsi" w:cstheme="majorBidi"/>
      <w:spacing w:val="-10"/>
      <w:kern w:val="28"/>
      <w:sz w:val="56"/>
      <w:szCs w:val="56"/>
    </w:rPr>
  </w:style>
  <w:style w:type="character" w:customStyle="1" w:styleId="Nadpis2Char">
    <w:name w:val="Nadpis 2 Char"/>
    <w:basedOn w:val="Standardnpsmoodstavce"/>
    <w:link w:val="Nadpis2"/>
    <w:uiPriority w:val="9"/>
    <w:rsid w:val="00127639"/>
    <w:rPr>
      <w:rFonts w:asciiTheme="majorHAnsi" w:eastAsiaTheme="majorEastAsia" w:hAnsiTheme="majorHAnsi" w:cstheme="majorBidi"/>
      <w:color w:val="2E74B5" w:themeColor="accent1" w:themeShade="BF"/>
      <w:sz w:val="26"/>
      <w:szCs w:val="26"/>
    </w:rPr>
  </w:style>
  <w:style w:type="paragraph" w:styleId="Zhlav">
    <w:name w:val="header"/>
    <w:basedOn w:val="Normln"/>
    <w:link w:val="ZhlavChar"/>
    <w:uiPriority w:val="99"/>
    <w:unhideWhenUsed/>
    <w:rsid w:val="00127639"/>
    <w:pPr>
      <w:tabs>
        <w:tab w:val="center" w:pos="4703"/>
        <w:tab w:val="right" w:pos="9406"/>
      </w:tabs>
      <w:spacing w:after="0" w:line="240" w:lineRule="auto"/>
    </w:pPr>
  </w:style>
  <w:style w:type="character" w:customStyle="1" w:styleId="ZhlavChar">
    <w:name w:val="Záhlaví Char"/>
    <w:basedOn w:val="Standardnpsmoodstavce"/>
    <w:link w:val="Zhlav"/>
    <w:uiPriority w:val="99"/>
    <w:rsid w:val="00127639"/>
  </w:style>
  <w:style w:type="paragraph" w:styleId="Zpat">
    <w:name w:val="footer"/>
    <w:basedOn w:val="Normln"/>
    <w:link w:val="ZpatChar"/>
    <w:uiPriority w:val="99"/>
    <w:unhideWhenUsed/>
    <w:rsid w:val="00127639"/>
    <w:pPr>
      <w:tabs>
        <w:tab w:val="center" w:pos="4703"/>
        <w:tab w:val="right" w:pos="9406"/>
      </w:tabs>
      <w:spacing w:after="0" w:line="240" w:lineRule="auto"/>
    </w:pPr>
  </w:style>
  <w:style w:type="character" w:customStyle="1" w:styleId="ZpatChar">
    <w:name w:val="Zápatí Char"/>
    <w:basedOn w:val="Standardnpsmoodstavce"/>
    <w:link w:val="Zpat"/>
    <w:uiPriority w:val="99"/>
    <w:rsid w:val="00127639"/>
  </w:style>
  <w:style w:type="paragraph" w:styleId="Nadpisobsahu">
    <w:name w:val="TOC Heading"/>
    <w:basedOn w:val="Nadpis1"/>
    <w:next w:val="Normln"/>
    <w:uiPriority w:val="39"/>
    <w:unhideWhenUsed/>
    <w:qFormat/>
    <w:rsid w:val="00127639"/>
    <w:pPr>
      <w:keepNext/>
      <w:keepLines/>
      <w:spacing w:before="240" w:beforeAutospacing="0" w:after="0" w:afterAutospacing="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Obsah1">
    <w:name w:val="toc 1"/>
    <w:basedOn w:val="Normln"/>
    <w:next w:val="Normln"/>
    <w:autoRedefine/>
    <w:uiPriority w:val="39"/>
    <w:unhideWhenUsed/>
    <w:rsid w:val="00127639"/>
    <w:pPr>
      <w:spacing w:after="100"/>
    </w:pPr>
  </w:style>
  <w:style w:type="paragraph" w:styleId="Obsah2">
    <w:name w:val="toc 2"/>
    <w:basedOn w:val="Normln"/>
    <w:next w:val="Normln"/>
    <w:autoRedefine/>
    <w:uiPriority w:val="39"/>
    <w:unhideWhenUsed/>
    <w:rsid w:val="00127639"/>
    <w:pPr>
      <w:spacing w:after="100"/>
      <w:ind w:left="220"/>
    </w:pPr>
  </w:style>
  <w:style w:type="character" w:styleId="Hypertextovodkaz">
    <w:name w:val="Hyperlink"/>
    <w:basedOn w:val="Standardnpsmoodstavce"/>
    <w:uiPriority w:val="99"/>
    <w:unhideWhenUsed/>
    <w:rsid w:val="00127639"/>
    <w:rPr>
      <w:color w:val="0563C1" w:themeColor="hyperlink"/>
      <w:u w:val="single"/>
    </w:rPr>
  </w:style>
  <w:style w:type="paragraph" w:styleId="Obsah3">
    <w:name w:val="toc 3"/>
    <w:basedOn w:val="Normln"/>
    <w:next w:val="Normln"/>
    <w:autoRedefine/>
    <w:uiPriority w:val="39"/>
    <w:unhideWhenUsed/>
    <w:rsid w:val="00BC6881"/>
    <w:pPr>
      <w:spacing w:after="100"/>
      <w:ind w:left="440"/>
    </w:pPr>
    <w:rPr>
      <w:rFonts w:eastAsiaTheme="minorEastAsia" w:cs="Times New Roman"/>
    </w:rPr>
  </w:style>
  <w:style w:type="paragraph" w:styleId="Odstavecseseznamem">
    <w:name w:val="List Paragraph"/>
    <w:basedOn w:val="Normln"/>
    <w:uiPriority w:val="34"/>
    <w:qFormat/>
    <w:rsid w:val="004D735F"/>
    <w:pPr>
      <w:ind w:left="720"/>
      <w:contextualSpacing/>
    </w:pPr>
  </w:style>
  <w:style w:type="paragraph" w:styleId="Normlnweb">
    <w:name w:val="Normal (Web)"/>
    <w:basedOn w:val="Normln"/>
    <w:uiPriority w:val="99"/>
    <w:semiHidden/>
    <w:unhideWhenUsed/>
    <w:rsid w:val="0063089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789823">
      <w:bodyDiv w:val="1"/>
      <w:marLeft w:val="0"/>
      <w:marRight w:val="0"/>
      <w:marTop w:val="0"/>
      <w:marBottom w:val="0"/>
      <w:divBdr>
        <w:top w:val="none" w:sz="0" w:space="0" w:color="auto"/>
        <w:left w:val="none" w:sz="0" w:space="0" w:color="auto"/>
        <w:bottom w:val="none" w:sz="0" w:space="0" w:color="auto"/>
        <w:right w:val="none" w:sz="0" w:space="0" w:color="auto"/>
      </w:divBdr>
      <w:divsChild>
        <w:div w:id="453132590">
          <w:marLeft w:val="0"/>
          <w:marRight w:val="0"/>
          <w:marTop w:val="30"/>
          <w:marBottom w:val="0"/>
          <w:divBdr>
            <w:top w:val="none" w:sz="0" w:space="0" w:color="auto"/>
            <w:left w:val="none" w:sz="0" w:space="0" w:color="auto"/>
            <w:bottom w:val="none" w:sz="0" w:space="0" w:color="auto"/>
            <w:right w:val="none" w:sz="0" w:space="0" w:color="auto"/>
          </w:divBdr>
        </w:div>
      </w:divsChild>
    </w:div>
    <w:div w:id="899244025">
      <w:bodyDiv w:val="1"/>
      <w:marLeft w:val="0"/>
      <w:marRight w:val="0"/>
      <w:marTop w:val="0"/>
      <w:marBottom w:val="0"/>
      <w:divBdr>
        <w:top w:val="none" w:sz="0" w:space="0" w:color="auto"/>
        <w:left w:val="none" w:sz="0" w:space="0" w:color="auto"/>
        <w:bottom w:val="none" w:sz="0" w:space="0" w:color="auto"/>
        <w:right w:val="none" w:sz="0" w:space="0" w:color="auto"/>
      </w:divBdr>
    </w:div>
    <w:div w:id="1031567600">
      <w:bodyDiv w:val="1"/>
      <w:marLeft w:val="0"/>
      <w:marRight w:val="0"/>
      <w:marTop w:val="0"/>
      <w:marBottom w:val="0"/>
      <w:divBdr>
        <w:top w:val="none" w:sz="0" w:space="0" w:color="auto"/>
        <w:left w:val="none" w:sz="0" w:space="0" w:color="auto"/>
        <w:bottom w:val="none" w:sz="0" w:space="0" w:color="auto"/>
        <w:right w:val="none" w:sz="0" w:space="0" w:color="auto"/>
      </w:divBdr>
    </w:div>
    <w:div w:id="1363431837">
      <w:bodyDiv w:val="1"/>
      <w:marLeft w:val="0"/>
      <w:marRight w:val="0"/>
      <w:marTop w:val="0"/>
      <w:marBottom w:val="0"/>
      <w:divBdr>
        <w:top w:val="none" w:sz="0" w:space="0" w:color="auto"/>
        <w:left w:val="none" w:sz="0" w:space="0" w:color="auto"/>
        <w:bottom w:val="none" w:sz="0" w:space="0" w:color="auto"/>
        <w:right w:val="none" w:sz="0" w:space="0" w:color="auto"/>
      </w:divBdr>
      <w:divsChild>
        <w:div w:id="1786920396">
          <w:marLeft w:val="0"/>
          <w:marRight w:val="0"/>
          <w:marTop w:val="30"/>
          <w:marBottom w:val="0"/>
          <w:divBdr>
            <w:top w:val="none" w:sz="0" w:space="0" w:color="auto"/>
            <w:left w:val="none" w:sz="0" w:space="0" w:color="auto"/>
            <w:bottom w:val="none" w:sz="0" w:space="0" w:color="auto"/>
            <w:right w:val="none" w:sz="0" w:space="0" w:color="auto"/>
          </w:divBdr>
        </w:div>
      </w:divsChild>
    </w:div>
    <w:div w:id="2110731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ur-lex.europa.eu/eli/reg/2016/679/oj"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7C838954-297D-4D37-91BA-86F9E95064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13</Pages>
  <Words>1231</Words>
  <Characters>7017</Characters>
  <Application>Microsoft Office Word</Application>
  <DocSecurity>0</DocSecurity>
  <Lines>58</Lines>
  <Paragraphs>16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8232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KARÁSEK Leoš</dc:creator>
  <cp:keywords/>
  <dc:description/>
  <cp:lastModifiedBy>KARÁSEK Leoš</cp:lastModifiedBy>
  <cp:revision>20</cp:revision>
  <dcterms:created xsi:type="dcterms:W3CDTF">2017-12-27T11:49:00Z</dcterms:created>
  <dcterms:modified xsi:type="dcterms:W3CDTF">2018-01-26T10:36:00Z</dcterms:modified>
</cp:coreProperties>
</file>