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14:paraId="375F4E9E" w14:textId="77777777" w:rsidR="000909F7" w:rsidRPr="000909F7" w:rsidRDefault="000909F7" w:rsidP="000909F7">
            <w:pPr>
              <w:rPr>
                <w:lang w:val="en-US"/>
              </w:rPr>
            </w:pPr>
            <w:proofErr w:type="spellStart"/>
            <w:r w:rsidRPr="000909F7">
              <w:rPr>
                <w:b/>
                <w:bCs/>
                <w:lang w:val="en-US"/>
              </w:rPr>
              <w:t>MinIO</w:t>
            </w:r>
            <w:proofErr w:type="spellEnd"/>
          </w:p>
        </w:tc>
        <w:tc>
          <w:tcPr>
            <w:tcW w:w="0" w:type="auto"/>
            <w:vAlign w:val="center"/>
            <w:hideMark/>
          </w:tcPr>
          <w:p w14:paraId="5E57E28E" w14:textId="77777777" w:rsidR="000909F7" w:rsidRPr="000909F7" w:rsidRDefault="000909F7" w:rsidP="000909F7">
            <w:pPr>
              <w:rPr>
                <w:lang w:val="en-US"/>
              </w:rPr>
            </w:pPr>
            <w:r w:rsidRPr="000909F7">
              <w:rPr>
                <w:lang w:val="en-US"/>
              </w:rPr>
              <w:t>Object storage service used for storing documents, photographs, and other uploaded files.</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14:paraId="2BFF20FC" w14:textId="77777777" w:rsidR="000909F7" w:rsidRPr="000909F7" w:rsidRDefault="000909F7" w:rsidP="000909F7">
            <w:pPr>
              <w:rPr>
                <w:lang w:val="en-US"/>
              </w:rPr>
            </w:pPr>
            <w:r w:rsidRPr="000909F7">
              <w:rPr>
                <w:b/>
                <w:bCs/>
                <w:lang w:val="en-US"/>
              </w:rPr>
              <w:t>Object Storage</w:t>
            </w:r>
          </w:p>
        </w:tc>
        <w:tc>
          <w:tcPr>
            <w:tcW w:w="0" w:type="auto"/>
            <w:vAlign w:val="center"/>
            <w:hideMark/>
          </w:tcPr>
          <w:p w14:paraId="75A13DE8" w14:textId="77777777" w:rsidR="000909F7" w:rsidRPr="000909F7" w:rsidRDefault="000909F7" w:rsidP="000909F7">
            <w:pPr>
              <w:rPr>
                <w:lang w:val="en-US"/>
              </w:rPr>
            </w:pPr>
            <w:r w:rsidRPr="000909F7">
              <w:rPr>
                <w:lang w:val="en-US"/>
              </w:rPr>
              <w:t>Storage system designed for binary files such as photographs, attachments, and documents.</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rPr>
          <w:b/>
          <w:bCs/>
        </w:rPr>
        <w:t>C. Financial Monitoring &amp; Documentation</w:t>
      </w:r>
      <w:r>
        <w:t xml:space="preserve"> The system visualizes budget utilization progress (</w:t>
      </w:r>
      <w:r>
        <w:rPr>
          <w:b/>
          <w:bCs/>
        </w:rPr>
        <w:t>Planned vs. Actual</w:t>
      </w:r>
      <w:r>
        <w:t xml:space="preserve">). Data regarding payments and acts of completed works are imported via </w:t>
      </w:r>
      <w:r>
        <w:rPr>
          <w:b/>
          <w:bCs/>
        </w:rPr>
        <w:t>XLS</w:t>
      </w:r>
      <w:r>
        <w:t xml:space="preserve"> files, enabling the generation of dynamic charts and payment timelines. All supporting documents, including contracts and cost estimates, are stored in a secure electronic project archive.</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rPr>
          <w:b/>
          <w:bCs/>
        </w:rPr>
        <w:t>Unified Codebase:</w:t>
      </w:r>
      <w:r>
        <w:t xml:space="preserve"> Shared logic between Web and Mobile versions simplifies maintenance and future scaling.</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C4A053" w14:textId="77777777" w:rsidR="003340E7" w:rsidRDefault="00000000">
            <w:pPr>
              <w:spacing w:after="40"/>
            </w:pPr>
            <w:r>
              <w:rPr>
                <w:color w:val="4A4A4A"/>
                <w:sz w:val="18"/>
                <w:szCs w:val="18"/>
              </w:rPr>
              <w:t>Invoices and acts of completed works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description</w:t>
            </w:r>
          </w:p>
        </w:tc>
      </w:tr>
      <w:tr w:rsidR="00300078" w14:paraId="595324D3" w14:textId="77777777">
        <w:tc>
          <w:tcPr>
            <w:tcW w:w="633" w:type="dxa"/>
          </w:tcPr>
          <w:p>
            <w:r>
              <w:t>1</w:t>
            </w:r>
          </w:p>
        </w:tc>
        <w:tc>
          <w:tcPr>
            <w:tcW w:w="2487" w:type="dxa"/>
          </w:tcPr>
          <w:p>
            <w:r>
              <w:t>ADMIN</w:t>
            </w:r>
          </w:p>
        </w:tc>
        <w:tc>
          <w:tcPr>
            <w:tcW w:w="6950" w:type="dxa"/>
          </w:tcPr>
          <w:p>
            <w:r>
              <w:t>Full access to all modules and system settings</w:t>
            </w:r>
          </w:p>
        </w:tc>
      </w:tr>
      <w:tr w:rsidR="00300078" w14:paraId="24FC1034" w14:textId="77777777">
        <w:tc>
          <w:tcPr>
            <w:tcW w:w="633" w:type="dxa"/>
          </w:tcPr>
          <w:p>
            <w:r>
              <w:t>2</w:t>
            </w:r>
          </w:p>
        </w:tc>
        <w:tc>
          <w:tcPr>
            <w:tcW w:w="2487" w:type="dxa"/>
          </w:tcPr>
          <w:p>
            <w:r>
              <w:t>PROJECT_MANAGER</w:t>
            </w:r>
          </w:p>
        </w:tc>
        <w:tc>
          <w:tcPr>
            <w:tcW w:w="6950" w:type="dxa"/>
          </w:tcPr>
          <w:p>
            <w:r>
              <w:t>Manage only assigned projects, reports, documents and financial data; no user-management access</w:t>
            </w:r>
          </w:p>
        </w:tc>
      </w:tr>
      <w:tr w:rsidR="00300078" w14:paraId="5BCAD014" w14:textId="77777777">
        <w:tc>
          <w:tcPr>
            <w:tcW w:w="633" w:type="dxa"/>
          </w:tcPr>
          <w:p>
            <w:r>
              <w:t>3</w:t>
            </w:r>
          </w:p>
        </w:tc>
        <w:tc>
          <w:tcPr>
            <w:tcW w:w="2487" w:type="dxa"/>
          </w:tcPr>
          <w:p>
            <w:r>
              <w:t>INSPECTOR</w:t>
            </w:r>
          </w:p>
        </w:tc>
        <w:tc>
          <w:tcPr>
            <w:tcW w:w="6950" w:type="dxa"/>
          </w:tcPr>
          <w:p>
            <w:r>
              <w:t>Create and edit draft inspection reports</w:t>
            </w:r>
          </w:p>
        </w:tc>
      </w:tr>
      <w:tr w:rsidR="00300078" w14:paraId="63E56E2D" w14:textId="77777777">
        <w:tc>
          <w:tcPr>
            <w:tcW w:w="633" w:type="dxa"/>
          </w:tcPr>
          <w:p>
            <w:r>
              <w:t>4</w:t>
            </w:r>
          </w:p>
        </w:tc>
        <w:tc>
          <w:tcPr>
            <w:tcW w:w="2487" w:type="dxa"/>
          </w:tcPr>
          <w:p>
            <w:r>
              <w:t>CONTRACTOR</w:t>
            </w:r>
          </w:p>
        </w:tc>
        <w:tc>
          <w:tcPr>
            <w:tcW w:w="6950" w:type="dxa"/>
          </w:tcPr>
          <w:p>
            <w:r>
              <w:t>Legacy compatibility role</w:t>
            </w:r>
          </w:p>
        </w:tc>
      </w:tr>
      <w:tr w:rsidR="00300078" w14:paraId="6C139024" w14:textId="77777777">
        <w:tc>
          <w:tcPr>
            <w:tcW w:w="633" w:type="dxa"/>
          </w:tcPr>
          <w:p>
            <w:r>
              <w:t>5</w:t>
            </w:r>
          </w:p>
        </w:tc>
        <w:tc>
          <w:tcPr>
            <w:tcW w:w="2487" w:type="dxa"/>
          </w:tcPr>
          <w:p>
            <w:r>
              <w:t>VIEWER</w:t>
            </w:r>
          </w:p>
        </w:tc>
        <w:tc>
          <w:tcPr>
            <w:tcW w:w="6950" w:type="dxa"/>
          </w:tcPr>
          <w:p>
            <w:r>
              <w:t>Authenticated read-only access to permitted operational data</w:t>
            </w:r>
          </w:p>
        </w:tc>
      </w:tr>
      <w:tr>
        <w:tc>
          <w:tcPr>
            <w:tcW w:type="dxa" w:w="633"/>
          </w:tcPr>
          <w:p>
            <w:r>
              <w:t>6</w:t>
            </w:r>
          </w:p>
        </w:tc>
        <w:tc>
          <w:tcPr>
            <w:tcW w:type="dxa" w:w="2487"/>
          </w:tcPr>
          <w:p>
            <w:r>
              <w:t>GUEST</w:t>
            </w:r>
          </w:p>
        </w:tc>
        <w:tc>
          <w:tcPr>
            <w:tcW w:type="dxa" w:w="6950"/>
          </w:tcPr>
          <w:p>
            <w:r>
              <w:t>Authenticated read-only access to permitted project, map, dashboard, report and document data</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r>
        <w:tc>
          <w:tcPr>
            <w:tcW w:type="dxa" w:w="3081"/>
          </w:tcPr>
          <w:p>
            <w:r>
              <w:t>completed_at</w:t>
            </w:r>
          </w:p>
        </w:tc>
        <w:tc>
          <w:tcPr>
            <w:tcW w:type="dxa" w:w="2683"/>
          </w:tcPr>
          <w:p>
            <w:r>
              <w:t>DATETIME</w:t>
            </w:r>
          </w:p>
        </w:tc>
        <w:tc>
          <w:tcPr>
            <w:tcW w:type="dxa" w:w="1925"/>
          </w:tcPr>
          <w:p>
            <w:r>
              <w:t>NULL; indexed</w:t>
            </w:r>
          </w:p>
        </w:tc>
        <w:tc>
          <w:tcPr>
            <w:tcW w:type="dxa" w:w="2381"/>
          </w:tcPr>
          <w:p>
            <w:r>
              <w:t>Set once when the project status changes to completed; source for the Completed This Month KPI.</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p>
      <w:pPr>
        <w:pStyle w:val="3"/>
      </w:pPr>
      <w:r>
        <w:t>2.2.10 financial_cash_flow_plan</w:t>
      </w:r>
    </w:p>
    <w:tbl>
      <w:tblPr>
        <w:tblStyle w:val="a6"/>
        <w:tblW w:type="auto" w:w="0"/>
        <w:tblLook w:firstColumn="1" w:firstRow="1" w:lastColumn="0" w:lastRow="0" w:noHBand="0" w:noVBand="1" w:val="04A0"/>
      </w:tblPr>
      <w:tblGrid>
        <w:gridCol w:w="2520"/>
        <w:gridCol w:w="2520"/>
        <w:gridCol w:w="2520"/>
        <w:gridCol w:w="2520"/>
      </w:tblGrid>
      <w:tr>
        <w:tc>
          <w:tcPr>
            <w:tcW w:type="dxa" w:w="2520"/>
          </w:tcPr>
          <w:p>
            <w:r>
              <w:t>Column</w:t>
            </w:r>
          </w:p>
        </w:tc>
        <w:tc>
          <w:tcPr>
            <w:tcW w:type="dxa" w:w="2520"/>
          </w:tcPr>
          <w:p>
            <w:r>
              <w:t>Type</w:t>
            </w:r>
          </w:p>
        </w:tc>
        <w:tc>
          <w:tcPr>
            <w:tcW w:type="dxa" w:w="2520"/>
          </w:tcPr>
          <w:p>
            <w:r>
              <w:t>Constraints</w:t>
            </w:r>
          </w:p>
        </w:tc>
        <w:tc>
          <w:tcPr>
            <w:tcW w:type="dxa" w:w="2520"/>
          </w:tcPr>
          <w:p>
            <w:r>
              <w:t>Description</w:t>
            </w:r>
          </w:p>
        </w:tc>
      </w:tr>
      <w:tr>
        <w:tc>
          <w:tcPr>
            <w:tcW w:type="dxa" w:w="2520"/>
          </w:tcPr>
          <w:p>
            <w:r>
              <w:t>id</w:t>
            </w:r>
          </w:p>
        </w:tc>
        <w:tc>
          <w:tcPr>
            <w:tcW w:type="dxa" w:w="2520"/>
          </w:tcPr>
          <w:p>
            <w:r>
              <w:t>BIGINT</w:t>
            </w:r>
          </w:p>
        </w:tc>
        <w:tc>
          <w:tcPr>
            <w:tcW w:type="dxa" w:w="2520"/>
          </w:tcPr>
          <w:p>
            <w:r>
              <w:t>PK, AUTO_INCREMENT</w:t>
            </w:r>
          </w:p>
        </w:tc>
        <w:tc>
          <w:tcPr>
            <w:tcW w:type="dxa" w:w="2520"/>
          </w:tcPr>
          <w:p>
            <w:r>
              <w:t>Surrogate primary key</w:t>
            </w:r>
          </w:p>
        </w:tc>
      </w:tr>
      <w:tr>
        <w:tc>
          <w:tcPr>
            <w:tcW w:type="dxa" w:w="2520"/>
          </w:tcPr>
          <w:p>
            <w:r>
              <w:t>project_id</w:t>
            </w:r>
          </w:p>
        </w:tc>
        <w:tc>
          <w:tcPr>
            <w:tcW w:type="dxa" w:w="2520"/>
          </w:tcPr>
          <w:p>
            <w:r>
              <w:t>BIGINT</w:t>
            </w:r>
          </w:p>
        </w:tc>
        <w:tc>
          <w:tcPr>
            <w:tcW w:type="dxa" w:w="2520"/>
          </w:tcPr>
          <w:p>
            <w:r>
              <w:t>FK -&gt; projects.id, NOT NULL</w:t>
            </w:r>
          </w:p>
        </w:tc>
        <w:tc>
          <w:tcPr>
            <w:tcW w:type="dxa" w:w="2520"/>
          </w:tcPr>
          <w:p>
            <w:r>
              <w:t>Project / subproject</w:t>
            </w:r>
          </w:p>
        </w:tc>
      </w:tr>
      <w:tr>
        <w:tc>
          <w:tcPr>
            <w:tcW w:type="dxa" w:w="2520"/>
          </w:tcPr>
          <w:p>
            <w:r>
              <w:t>plan_month</w:t>
            </w:r>
          </w:p>
        </w:tc>
        <w:tc>
          <w:tcPr>
            <w:tcW w:type="dxa" w:w="2520"/>
          </w:tcPr>
          <w:p>
            <w:r>
              <w:t>DATE</w:t>
            </w:r>
          </w:p>
        </w:tc>
        <w:tc>
          <w:tcPr>
            <w:tcW w:type="dxa" w:w="2520"/>
          </w:tcPr>
          <w:p>
            <w:r>
              <w:t>NOT NULL; first day of month</w:t>
            </w:r>
          </w:p>
        </w:tc>
        <w:tc>
          <w:tcPr>
            <w:tcW w:type="dxa" w:w="2520"/>
          </w:tcPr>
          <w:p>
            <w:r>
              <w:t>Cash-flow month; UNIQUE with project_id (one baseline per project/month)</w:t>
            </w:r>
          </w:p>
        </w:tc>
      </w:tr>
      <w:tr>
        <w:tc>
          <w:tcPr>
            <w:tcW w:type="dxa" w:w="2520"/>
          </w:tcPr>
          <w:p>
            <w:r>
              <w:t>planned_amount</w:t>
            </w:r>
          </w:p>
        </w:tc>
        <w:tc>
          <w:tcPr>
            <w:tcW w:type="dxa" w:w="2520"/>
          </w:tcPr>
          <w:p>
            <w:r>
              <w:t>BIGINT</w:t>
            </w:r>
          </w:p>
        </w:tc>
        <w:tc>
          <w:tcPr>
            <w:tcW w:type="dxa" w:w="2520"/>
          </w:tcPr>
          <w:p>
            <w:r>
              <w:t>NOT NULL; &gt;= 0</w:t>
            </w:r>
          </w:p>
        </w:tc>
        <w:tc>
          <w:tcPr>
            <w:tcW w:type="dxa" w:w="2520"/>
          </w:tcPr>
          <w:p>
            <w:r>
              <w:t>Planned amount under acts of completed works, UAH</w:t>
            </w:r>
          </w:p>
        </w:tc>
      </w:tr>
      <w:tr>
        <w:tc>
          <w:tcPr>
            <w:tcW w:type="dxa" w:w="2520"/>
          </w:tcPr>
          <w:p>
            <w:r>
              <w:t>source</w:t>
            </w:r>
          </w:p>
        </w:tc>
        <w:tc>
          <w:tcPr>
            <w:tcW w:type="dxa" w:w="2520"/>
          </w:tcPr>
          <w:p>
            <w:r>
              <w:t>ENUM</w:t>
            </w:r>
          </w:p>
        </w:tc>
        <w:tc>
          <w:tcPr>
            <w:tcW w:type="dxa" w:w="2520"/>
          </w:tcPr>
          <w:p>
            <w:r>
              <w:t>manual | xls; NOT NULL</w:t>
            </w:r>
          </w:p>
        </w:tc>
        <w:tc>
          <w:tcPr>
            <w:tcW w:type="dxa" w:w="2520"/>
          </w:tcPr>
          <w:p>
            <w:r>
              <w:t>Origin of the baseline</w:t>
            </w:r>
          </w:p>
        </w:tc>
      </w:tr>
      <w:tr>
        <w:tc>
          <w:tcPr>
            <w:tcW w:type="dxa" w:w="2520"/>
          </w:tcPr>
          <w:p>
            <w:r>
              <w:t>created_by / created_at / updated_at</w:t>
            </w:r>
          </w:p>
        </w:tc>
        <w:tc>
          <w:tcPr>
            <w:tcW w:type="dxa" w:w="2520"/>
          </w:tcPr>
          <w:p>
            <w:r>
              <w:t>BIGINT / DATETIME</w:t>
            </w:r>
          </w:p>
        </w:tc>
        <w:tc>
          <w:tcPr>
            <w:tcW w:type="dxa" w:w="2520"/>
          </w:tcPr>
          <w:p>
            <w:r>
              <w:t>FK -&gt; users.id / timestamps</w:t>
            </w:r>
          </w:p>
        </w:tc>
        <w:tc>
          <w:tcPr>
            <w:tcW w:type="dxa" w:w="2520"/>
          </w:tcPr>
          <w:p>
            <w:r>
              <w:t>Audit metadata</w:t>
            </w:r>
          </w:p>
        </w:tc>
      </w:tr>
    </w:tbl>
    <w:p>
      <w:pPr/>
      <w:r>
        <w:t>The table is the source for the planned series in the Financial Monitoring plan-versus-actual chart. The actual series is the monthly sum of financial_records with record_type=act. No forecast is inferred when a monthly baseline is absent.</w:t>
      </w:r>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r>
              <w:t>Before/after snapshots. Mandatory for every create, edit, delete, upload, status change, login and role change where applicable.</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/api/v1   |   Format: JSON   |   Auth: secure HTTP-only cookie session or Authorization: Bearer JWT.</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keepNext/>
        <w:spacing w:before="120" w:after="0"/>
        <w:rPr>
          <w:b/>
          <w:bCs/>
        </w:rPr>
      </w:pPr>
      <w:r>
        <w:rPr>
          <w:b/>
          <w:bCs/>
        </w:rPr>
      </w:r>
      <w:r>
        <w:rPr>
          <w:b/>
          <w:bCs/>
        </w:rPr>
        <w:t>POST</w:t>
      </w:r>
      <w:r>
        <w:rPr>
          <w:b/>
          <w:bCs/>
        </w:rPr>
        <w:t xml:space="preserve"> /auth/login</w:t>
      </w:r>
    </w:p>
    <w:p w14:paraId="548EC29E" w14:textId="77777777" w:rsidR="003340E7" w:rsidRDefault="00000000">
      <w:pPr>
        <w:spacing w:after="100"/>
      </w:pPr>
      <w:r>
        <w:t>Authenticate using a username or email and password. A successful login establishes the HTTP-only OMS session and returns a short-lived bearer accessToken for non-browser/API clients.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The Phase 1 browser client uses the HTTP-only cookie session. Successful login also returns a short-lived Bearer accessToken for non-browser clients; refresh tokens are not issued.</w:t>
      </w:r>
    </w:p>
    <w:p w14:paraId="27D45D9D" w14:textId="77777777" w:rsidR="003340E7" w:rsidRDefault="003340E7">
      <w:pPr>
        <w:spacing w:after="100"/>
      </w:pPr>
    </w:p>
    <w:p w14:paraId="67F58E6D" w14:textId="77777777" w:rsidR="003340E7" w:rsidRDefault="00000000">
      <w:pPr>
        <w:keepNext/>
        <w:spacing w:before="120" w:after="0"/>
        <w:rPr>
          <w:b/>
          <w:bCs/>
        </w:rPr>
      </w:pPr>
      <w:r/>
      <w:r>
        <w:rPr>
          <w:b/>
        </w:rPr>
        <w:t>POST</w:t>
      </w:r>
      <w:r>
        <w:rPr/>
        <w:t xml:space="preserve">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keepNext/>
        <w:spacing w:before="120" w:after="0"/>
        <w:rPr>
          <w:b/>
          <w:bCs/>
        </w:rPr>
      </w:pPr>
      <w:r>
        <w:rPr>
          <w:b/>
          <w:bCs/>
        </w:rPr>
      </w:r>
      <w:r>
        <w:rPr>
          <w:b/>
          <w:bCs/>
        </w:rPr>
        <w:t>GET</w:t>
      </w:r>
      <w:r>
        <w:rPr>
          <w:b/>
          <w:bCs/>
        </w:rPr>
        <w:t xml:space="preserve">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keepNext/>
        <w:spacing w:before="120" w:after="0"/>
        <w:rPr>
          <w:b/>
          <w:bCs/>
        </w:rPr>
      </w:pPr>
      <w:r>
        <w:rPr>
          <w:b/>
          <w:bCs/>
        </w:rPr>
      </w:r>
      <w:r>
        <w:rPr>
          <w:b/>
          <w:bCs/>
        </w:rPr>
        <w:t>POST</w:t>
      </w:r>
      <w:r>
        <w:rPr>
          <w:b/>
          <w:bCs/>
        </w:rPr>
        <w:t xml:space="preserve">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keepNext/>
        <w:spacing w:before="120" w:after="0"/>
        <w:rPr>
          <w:b/>
          <w:bCs/>
        </w:rPr>
      </w:pPr>
      <w:r/>
      <w:r>
        <w:rPr>
          <w:b/>
        </w:rPr>
        <w:t>PATCH</w:t>
      </w:r>
      <w:r>
        <w:rPr/>
        <w:t xml:space="preserve"> /projects/:uuid</w:t>
      </w:r>
    </w:p>
    <w:p w14:paraId="4F2B9DEB" w14:textId="77777777" w:rsidR="003340E7" w:rsidRDefault="00000000">
      <w:pPr>
        <w:spacing w:after="100"/>
      </w:pPr>
      <w:r>
        <w:t>Update project fields. Required role: project_manager, admin. Both roles can manage all projects; only administrators can manage user accounts.</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pPr>
        <w:keepNext/>
        <w:spacing w:before="120" w:after="0"/>
      </w:pPr>
      <w:r/>
      <w:r>
        <w:rPr>
          <w:b/>
        </w:rPr>
        <w:t>PATCH</w:t>
      </w:r>
      <w:r>
        <w:rPr/>
        <w:t xml:space="preserve">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admin. Both roles can update every project; omitted fields retain their current values, and status may be updated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keepNext/>
        <w:spacing w:before="120" w:after="0"/>
        <w:rPr>
          <w:b/>
          <w:bCs/>
        </w:rPr>
      </w:pPr>
      <w:r>
        <w:rPr>
          <w:b/>
          <w:bCs/>
        </w:rPr>
      </w:r>
      <w:r>
        <w:rPr>
          <w:b/>
          <w:bCs/>
        </w:rPr>
        <w:t>PATCH</w:t>
      </w:r>
      <w:r>
        <w:rPr>
          <w:b/>
          <w:bCs/>
        </w:rPr>
        <w:t xml:space="preserve">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pPr>
        <w:keepNext/>
        <w:spacing w:before="120" w:after="0"/>
      </w:pPr>
      <w:r/>
      <w:r>
        <w:rPr>
          <w:b/>
        </w:rPr>
        <w:t>POST</w:t>
      </w:r>
      <w:r>
        <w:rPr/>
        <w:t xml:space="preserve">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pPr>
        <w:keepNext/>
        <w:spacing w:before="120" w:after="0"/>
      </w:pPr>
      <w:r/>
      <w:r>
        <w:rPr>
          <w:b/>
        </w:rPr>
        <w:t>GET</w:t>
      </w:r>
      <w:r>
        <w:rPr/>
        <w:t xml:space="preserve">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keepNext/>
        <w:spacing w:before="120" w:after="0"/>
        <w:rPr>
          <w:b/>
          <w:bCs/>
        </w:rPr>
      </w:pPr>
      <w:r>
        <w:rPr>
          <w:b/>
          <w:bCs/>
        </w:rPr>
      </w:r>
      <w:r>
        <w:rPr>
          <w:b/>
          <w:bCs/>
        </w:rPr>
        <w:t>POST</w:t>
      </w:r>
      <w:r>
        <w:rPr>
          <w:b/>
          <w:bCs/>
        </w:rPr>
        <w:t xml:space="preserve">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keepNext/>
        <w:spacing w:before="120" w:after="0"/>
        <w:rPr>
          <w:b/>
          <w:bCs/>
        </w:rPr>
      </w:pPr>
      <w:r>
        <w:rPr>
          <w:b/>
          <w:bCs/>
        </w:rPr>
      </w:r>
      <w:r>
        <w:rPr>
          <w:b/>
          <w:bCs/>
        </w:rPr>
        <w:t>POST</w:t>
      </w:r>
      <w:r>
        <w:rPr>
          <w:b/>
          <w:bCs/>
        </w:rPr>
        <w:t xml:space="preserve">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keepNext/>
        <w:spacing w:before="120" w:after="0"/>
        <w:rPr>
          <w:b/>
          <w:bCs/>
        </w:rPr>
      </w:pPr>
      <w:r>
        <w:rPr>
          <w:b/>
          <w:bCs/>
        </w:rPr>
      </w:r>
      <w:r>
        <w:rPr>
          <w:b/>
          <w:bCs/>
        </w:rPr>
        <w:t>POST</w:t>
      </w:r>
      <w:r>
        <w:rPr>
          <w:b/>
          <w:bCs/>
        </w:rPr>
        <w:t xml:space="preserve">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To optimize storage and reduce upload time, the client application (Mobile/Web) shall perform client-side image compression before transmission: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t>Editability and audit trail: An Inspector may edit their own inspection report, including its photos and form data, in any status. Every report or photo change must create an audit-log event with actor, timestamp, entity, action and before/after values where applicable.</w:t>
      </w:r>
    </w:p>
    <w:p w14:paraId="59A0EFF8" w14:textId="77777777" w:rsidR="003340E7" w:rsidRDefault="00000000">
      <w:pPr>
        <w:numPr>
          <w:ilvl w:val="0"/>
          <w:numId w:val="37"/>
        </w:numPr>
        <w:spacing w:after="100"/>
      </w:pPr>
      <w:r>
        <w:t>Audit Requirement: Changes to completed reports are retained in the audit log; no separate Correction entity or additional approval workflow is required for the MVP.</w:t>
      </w:r>
    </w:p>
    <w:p w14:paraId="0E22D058" w14:textId="77777777" w:rsidR="003340E7" w:rsidRDefault="00000000">
      <w:pPr>
        <w:pStyle w:val="3"/>
      </w:pPr>
      <w:r>
        <w:t>3.1.4 Financials</w:t>
      </w:r>
    </w:p>
    <w:p w14:paraId="689F6BE0"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 xml:space="preserve">All </w:t>
      </w:r>
      <w:r>
        <w:rPr>
          <w:b/>
          <w:color w:val="000000"/>
        </w:rPr>
        <w:t>DELETE</w:t>
      </w:r>
      <w:r>
        <w:rPr>
          <w:color w:val="000000"/>
        </w:rPr>
        <w:t xml:space="preserv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keepNext/>
        <w:spacing w:before="120" w:after="0"/>
        <w:rPr>
          <w:b/>
          <w:bCs/>
        </w:rPr>
      </w:pPr>
      <w:r>
        <w:rPr>
          <w:b/>
          <w:bCs/>
        </w:rPr>
      </w:r>
      <w:r>
        <w:rPr>
          <w:b/>
          <w:bCs/>
        </w:rPr>
        <w:t>GET</w:t>
      </w:r>
      <w:r>
        <w:rPr>
          <w:b/>
          <w:bCs/>
        </w:rPr>
        <w:t xml:space="preserve">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keepNext/>
        <w:spacing w:before="120" w:after="0"/>
        <w:rPr>
          <w:b/>
          <w:bCs/>
        </w:rPr>
      </w:pPr>
      <w:r/>
      <w:r>
        <w:rPr>
          <w:b/>
        </w:rPr>
        <w:t>GET</w:t>
      </w:r>
      <w:r>
        <w:rPr/>
        <w:t xml:space="preserve"> /users</w:t>
      </w:r>
    </w:p>
    <w:p w14:paraId="74C77BDC" w14:textId="77777777" w:rsidR="00300078" w:rsidRDefault="00000000">
      <w:r>
        <w:t>List all users. Required role: admin. Response 200: [User].</w:t>
      </w:r>
    </w:p>
    <w:p w14:paraId="23E79871" w14:textId="77777777" w:rsidR="00300078" w:rsidRDefault="00000000">
      <w:pPr>
        <w:keepNext/>
        <w:spacing w:before="120" w:after="0"/>
      </w:pPr>
      <w:r/>
      <w:r>
        <w:rPr>
          <w:b/>
        </w:rPr>
        <w:t>PATCH</w:t>
      </w:r>
      <w:r>
        <w:rPr/>
        <w:t xml:space="preserve">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pPr>
        <w:pStyle w:val="3"/>
      </w:pPr>
      <w:r>
        <w:t>3.1.7 Dashboard and Map API</w:t>
      </w:r>
    </w:p>
    <w:p>
      <w:pPr>
        <w:keepNext/>
        <w:spacing w:before="120" w:after="0"/>
      </w:pPr>
      <w:r>
        <w:rPr>
          <w:b/>
        </w:rPr>
        <w:t>GET</w:t>
      </w:r>
      <w:r>
        <w:t xml:space="preserve"> /dashboard. Required active role: guest, viewer, inspector, project_manager or admin. Returns active-project, completed-this-month, pending-inspection and budget KPIs, permitted recent inspections and activities. For Project Managers, project aggregates and inspection rows are limited to assigned projects.</w:t>
      </w:r>
    </w:p>
    <w:p>
      <w:pPr/>
      <w:r>
        <w:t>Recent inspection items include report UUID, project UUID and name, inspector display name, inspection date and status. Recent activity items include actor display name, action, related entity, entity UUID when available and timestamp. The response contains only entities the current user may access.</w:t>
      </w:r>
    </w:p>
    <w:p w14:paraId="2B7D8160" w14:textId="77777777" w:rsidR="003340E7" w:rsidRDefault="00000000">
      <w:pPr>
        <w:keepNext/>
        <w:spacing w:before="120" w:after="0"/>
        <w:rPr>
          <w:b/>
          <w:bCs/>
        </w:rPr>
      </w:pPr>
      <w:r>
        <w:rPr>
          <w:b/>
          <w:bCs/>
        </w:rPr>
      </w:r>
      <w:r>
        <w:rPr>
          <w:b/>
          <w:bCs/>
        </w:rPr>
        <w:t>GET</w:t>
      </w:r>
      <w:r>
        <w:rPr>
          <w:b/>
          <w:bCs/>
        </w:rPr>
        <w:t xml:space="preserve"> /projects/map</w:t>
      </w:r>
    </w:p>
    <w:p w14:paraId="08D90BC8" w14:textId="77777777" w:rsidR="003340E7" w:rsidRDefault="00000000">
      <w:pPr>
        <w:spacing w:after="100"/>
      </w:pPr>
      <w:r>
        <w:t>Returns an array of marker objects containing UUID, name, status, latitude and longitude. Project Managers receive only markers for assigned projects.</w:t>
      </w:r>
    </w:p>
    <w:p w14:paraId="09A5AB36" w14:textId="77777777" w:rsidR="003340E7" w:rsidRDefault="00000000">
      <w:pPr>
        <w:spacing w:after="100"/>
      </w:pPr>
      <w:r>
        <w:t>The endpoint requires an authenticated active account. Status filtering, marker clustering and popups are applied by the web client; no unrestricted public map endpoint is exposed.</w:t>
      </w:r>
    </w:p>
    <w:p w14:paraId="33A5E8E5" w14:textId="77777777" w:rsidR="003340E7" w:rsidRDefault="00000000">
      <w:pPr>
        <w:spacing w:after="100"/>
      </w:pPr>
      <w:r>
        <w:t>Response 200: [MapMarker]</w:t>
      </w:r>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596805" w14:textId="77777777" w:rsidR="003340E7" w:rsidRDefault="00000000">
            <w:pPr>
              <w:spacing w:after="40"/>
            </w:pPr>
            <w:r>
              <w:rPr>
                <w:color w:val="4A4A4A"/>
                <w:sz w:val="18"/>
                <w:szCs w:val="18"/>
              </w:rPr>
              <w:t>Push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To ensure seamless work in remote areas with poor connectivity, the mobile application implements a "Store-and-Forward" mechanism:</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rPr>
          <w:b/>
          <w:bCs/>
        </w:rPr>
        <w:t>Mobile (Android/iOS):</w:t>
      </w:r>
      <w:r>
        <w:t xml:space="preserve"> Full offline support using </w:t>
      </w:r>
      <w:proofErr w:type="spellStart"/>
      <w:r>
        <w:t>SQLDelight</w:t>
      </w:r>
      <w:proofErr w:type="spellEnd"/>
      <w:r>
        <w:t xml:space="preserve"> for local caching.</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w:t>
      </w:r>
      <w:r>
        <w:rPr>
          <w:b/>
        </w:rPr>
        <w:t>POST</w:t>
      </w:r>
      <w:r>
        <w:rPr/>
        <w:t xml:space="preserve">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keepNext/>
        <w:spacing w:after="0" w:before="120"/>
      </w:pPr>
      <w:r>
        <w:rPr>
          <w:color w:val="4A4A4A"/>
        </w:rPr>
      </w:r>
      <w:r>
        <w:rPr>
          <w:b/>
          <w:color w:val="4A4A4A"/>
        </w:rPr>
        <w:t>POST</w:t>
      </w:r>
      <w:r>
        <w:rPr>
          <w:color w:val="4A4A4A"/>
        </w:rPr>
        <w:t xml:space="preserve">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rPr>
          <w:color w:val="4A4A4A"/>
        </w:rPr>
        <w:t>Given that OMS operates primarily in Ukraine, requires offline capability for mobile inspectors, has no guaranteed API budget, and involves potentially sensitive infrastructure locations — Leaflet + OSM is the clear choice. It is free, privacy-respecting, and has excellent coverage for Ukrainian territory.</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rPr>
          <w:color w:val="4A4A4A"/>
        </w:rPr>
        <w:t>Tile caching: service worker caches last-viewed tiles for offline fallback</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 xml:space="preserve">Use </w:t>
      </w:r>
      <w:r>
        <w:rPr>
          <w:b/>
          <w:color w:val="4A4A4A"/>
        </w:rPr>
        <w:t>GET</w:t>
      </w:r>
      <w:r>
        <w:rPr>
          <w:color w:val="4A4A4A"/>
        </w:rPr>
        <w:t xml:space="preserve">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rsidRPr="00BB5D01">
        <w:t xml:space="preserve">The backend follows a layered architecture separating REST controllers, business services, repositories, and persistence. Controllers expose REST endpoints, services implement business rules, repositories encapsulate data access, while MySQL and </w:t>
      </w:r>
      <w:proofErr w:type="spellStart"/>
      <w:r w:rsidRPr="00BB5D01">
        <w:t>MinIO</w:t>
      </w:r>
      <w:proofErr w:type="spellEnd"/>
      <w:r w:rsidRPr="00BB5D01">
        <w:t xml:space="preserve"> provide persistent storage for structured and binary data respectively.</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Username or 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Label: "Username or email". Accepts either the unique username or a valid email address. Validates that the field is not empty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p>
      <w:pPr/>
      <w:r>
        <w:t>Dashboard calculation rules: Active Projects counts projects with status=active. Completed This Month counts projects whose completed_at falls in the selected calendar month. Pending Inspection Reports counts reports with status=pending_review. No Recent SIR counts active projects with no report in status=completed whose inspection_date falls within the previous 30 calendar days.</w:t>
      </w:r>
    </w:p>
    <w:p>
      <w:pPr/>
      <w:r>
        <w:t>Attention items are the union of active projects with no recent completed SIR, reports pending review and suspended projects. The dashboard is identical for all authenticated roles and contains no financial values. Filters apply to the KPI cards and all three charts; empty state, generated_at and drill-down filter values are returned by the API.</w:t>
      </w:r>
    </w:p>
    <w:p>
      <w:pPr/>
      <w:r>
        <w:t>Financial Monitoring plan-versus-actual chart: the planned series uses financial_cash_flow_plan.planned_amount; the actual series uses monthly financial-record acts. This chart belongs only to the Financial Monitoring module and is visible to Project Manager and Admin.</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r>
              <w:t>Common home screen after login for every authenticated role. Provides an operational overview of projects and inspections. Sidebar visible. Responsive grid layout. Guest has no dashboard access.</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Global filters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Period, Region, Sector and Project Status. Filters apply to KPI cards and charts; active filters are visible and can be cleared.</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Metric cards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4 cards: Active Projects (count) | Completed This Month (count) | Pending Inspection Reports (count) | Active Projects without a completed SIR in the last 30 days (count). Clicking a card opens the corresponding pre-filtered list.</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Attention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Prioritised list of projects without a completed SIR in the last 30 days, pending inspection reports and suspended projects. Each item links to the related project or report.</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Project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Monthly project chart: number of projects by start month for the selected period. Clicking a bar opens the corresponding pre-filtered Projects list.</w:t>
            </w:r>
          </w:p>
        </w:tc>
      </w:tr>
      <w:tr>
        <w:tc>
          <w:tcPr>
            <w:tcW w:type="dxa" w:w="3000"/>
          </w:tcPr>
          <w:p>
            <w:r>
              <w:t>Inspection reports chart</w:t>
            </w:r>
          </w:p>
        </w:tc>
        <w:tc>
          <w:tcPr>
            <w:tcW w:type="dxa" w:w="6360"/>
          </w:tcPr>
          <w:p>
            <w:r>
              <w:t>Monthly count of inspection reports for the selected period, grouped by report status. Clicking a segment opens the corresponding pre-filtered Inspection Reports list.</w:t>
            </w:r>
          </w:p>
        </w:tc>
      </w:tr>
      <w:tr>
        <w:tc>
          <w:tcPr>
            <w:tcW w:type="dxa" w:w="3000"/>
          </w:tcPr>
          <w:p>
            <w:r>
              <w:t>Regional chart</w:t>
            </w:r>
          </w:p>
        </w:tc>
        <w:tc>
          <w:tcPr>
            <w:tcW w:type="dxa" w:w="6360"/>
          </w:tcPr>
          <w:p>
            <w:r>
              <w:t>Projects grouped by region for the selected filters. Clicking a bar/segment opens the corresponding pre-filtered Projects list.</w:t>
            </w:r>
          </w:p>
        </w:tc>
      </w:tr>
      <w:tr>
        <w:tc>
          <w:tcPr>
            <w:tcW w:type="dxa" w:w="3000"/>
          </w:tcPr>
          <w:p>
            <w:r>
              <w:t>Latest inspection photos</w:t>
            </w:r>
          </w:p>
        </w:tc>
        <w:tc>
          <w:tcPr>
            <w:tcW w:type="dxa" w:w="6360"/>
          </w:tcPr>
          <w:p>
            <w:r>
              <w:t>Horizontal slider of photos from the latest available inspection report. Click opens a fullscreen lightbox; show an empty state if no photos exist.</w:t>
            </w:r>
          </w:p>
        </w:tc>
      </w:tr>
      <w:tr>
        <w:tc>
          <w:tcPr>
            <w:tcW w:type="dxa" w:w="3000"/>
          </w:tcPr>
          <w:p>
            <w:r>
              <w:t>Recent activity</w:t>
            </w:r>
          </w:p>
        </w:tc>
        <w:tc>
          <w:tcPr>
            <w:tcW w:type="dxa" w:w="6360"/>
          </w:tcPr>
          <w:p>
            <w:r>
              <w:t>Last 10 permitted audit-log events: actor, action, related entity and relative timestamp. Each item links to the related entity when the user has access.</w:t>
            </w:r>
          </w:p>
        </w:tc>
      </w:tr>
      <w:tr>
        <w:tc>
          <w:tcPr>
            <w:tcW w:type="dxa" w:w="3000"/>
          </w:tcPr>
          <w:p>
            <w:r>
              <w:t>Financial analytics</w:t>
            </w:r>
          </w:p>
        </w:tc>
        <w:tc>
          <w:tcPr>
            <w:tcW w:type="dxa" w:w="6360"/>
          </w:tcPr>
          <w:p>
            <w:r>
              <w:t>Not displayed on the dashboard for any role. Financial charts and all monetary aggregates are available only in the Financial Monitoring module to PM and Admin roles.</w:t>
            </w:r>
          </w:p>
        </w:tc>
      </w:tr>
      <w:tr>
        <w:tc>
          <w:tcPr>
            <w:tcW w:type="dxa" w:w="3000"/>
          </w:tcPr>
          <w:p>
            <w:r>
              <w:t>Data states</w:t>
            </w:r>
          </w:p>
        </w:tc>
        <w:tc>
          <w:tcPr>
            <w:tcW w:type="dxa" w:w="6360"/>
          </w:tcPr>
          <w:p>
            <w:r>
              <w:t>Every widget displays an empty state when no data matches the filters and a last-updated timestamp. The dashboard does not contain a mini-map in the WASM MVP; the full Map screen remains separate.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2A72F" w14:textId="77777777" w:rsidR="003340E7" w:rsidRDefault="00000000">
            <w:r>
              <w:rPr>
                <w:color w:val="4A4A4A"/>
                <w:sz w:val="18"/>
                <w:szCs w:val="18"/>
              </w:rPr>
              <w:t>On mobile: auto-populated from device GPS. On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18CAF" w14:textId="77777777" w:rsidR="003340E7" w:rsidRDefault="00000000">
            <w:r>
              <w:rPr>
                <w:color w:val="4A4A4A"/>
                <w:sz w:val="18"/>
                <w:szCs w:val="18"/>
              </w:rPr>
              <w:t>Drag-and-drop zone (web) or camera/gallery button (mobile).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172AF5" w14:textId="77777777" w:rsidR="003340E7" w:rsidRDefault="00000000">
            <w:r>
              <w:rPr>
                <w:color w:val="4A4A4A"/>
                <w:sz w:val="18"/>
                <w:szCs w:val="18"/>
              </w:rPr>
              <w:t>Bar chart, 12 months. Each bar = total acts for that month. Click bar → list of subprojects with payment amounts.</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creation drawer (PM/Admin only). The fields and data required for manual record creation are subject to Customer confirmation.</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DDFF4EE" w14:textId="77777777" w:rsidR="003340E7" w:rsidRDefault="00000000">
            <w:r>
              <w:rPr>
                <w:color w:val="4A4A4A"/>
                <w:sz w:val="18"/>
                <w:szCs w:val="18"/>
              </w:rPr>
              <w:t>Opens file picker. Shows progress and result summary after import (PM/Admin only).</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36CBE4" w14:textId="77777777" w:rsidR="003340E7" w:rsidRDefault="00000000">
            <w:r>
              <w:rPr>
                <w:color w:val="4A4A4A"/>
                <w:sz w:val="18"/>
                <w:szCs w:val="18"/>
              </w:rPr>
              <w:t>Mobile only. Centres map on device GPS location.</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username or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Empty or invalid username/email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object storage</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t>Profile: first name, last name, unique username, unique contact email, position, and link to region/department. A user may authenticate with either username or email.</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pPr/>
      <w:r>
        <w:t>Role codes in the database are ADMIN, PROJECT_MANAGER, INSPECTOR, CONTRACTOR, VIEWER and GUEST. V29 adds VIEWER and GUEST without changing legacy CONTRACTOR accounts. Viewer and Guest are authenticated, read-only roles; accounts are created and activated through the same Pending -&gt; Active lifecycle as other users.</w:t>
      </w:r>
    </w:p>
    <w:p>
      <w:pPr/>
      <w:r>
        <w:t>Every authenticated user has exactly one database role. The five Phase 1 roles are Admin, Project Manager, Inspector, Viewer and Guest; the legacy Contractor role is retained for compatibility.</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p>
      <w:pPr/>
      <w:r>
        <w:t>Access scope: Administrators may access all projects. Project Managers may access and manage only projects assigned to them and cannot access Administration or manage users.</w:t>
      </w:r>
    </w:p>
    <w:p>
      <w:pPr/>
      <w:r>
        <w:t>Inspection workflow: Admin, Project Manager and Inspector may create and edit draft reports. A completed report is locked for all mutations; only Admin and Project Manager may review a submitted report.</w:t>
      </w:r>
    </w:p>
    <w:p>
      <w:pPr/>
      <w:r>
        <w:t>Guest access: Guest is an authenticated read-only role. Guests may use the permitted project, map, dashboard, report and document read APIs, but cannot perform mutations, access financials or administration.</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Manage all projects, reports, documents and financial data. No access to the Administration page or user management.</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Create and edit own inspection reports in any status; view projects and documents. All changes are recorded in the audit log.</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Unauthenticated access only to the public map and public project information.</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47821070" w14:textId="77777777" w:rsidR="003340E7" w:rsidRDefault="00000000">
            <w:pPr>
              <w:jc w:val="center"/>
              <w:rPr>
                <w:rFonts w:ascii="Play" w:eastAsia="Play" w:hAnsi="Play" w:cs="Play"/>
                <w:color w:val="1F1F1F"/>
              </w:rPr>
            </w:pPr>
            <w:r>
              <w:rPr>
                <w:rFonts w:ascii="Play" w:eastAsia="Play" w:hAnsi="Play" w:cs="Play"/>
                <w:b/>
                <w:bCs/>
                <w:color w:val="1F1F1F"/>
              </w:rPr>
              <w:t>Guest (No Auth)</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87A2B0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F0D2B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r>
              <w:t>Create/Edit own (any status)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pPr/>
      <w:r>
        <w:t>Private-read enforcement: dashboard, projects, project details, inspection reports, documents, financials and audit activity require an authenticated active session and the module permission stated in the RBAC matrix. Viewer and Guest have only the read permissions explicitly granted by each endpoint.</w:t>
      </w:r>
    </w:p>
    <w:p>
      <w:pPr/>
      <w:r>
        <w:t>Inspection workflow enforcement: report and finding mutations require Admin, Project Manager or Inspector; completed reports cannot be changed. Review requires Admin or Project Manager. Project Manager project assignment is checked server-side for all project-scoped operations.</w:t>
      </w:r>
    </w:p>
    <w:p>
      <w:pPr/>
      <w:r>
        <w:t>Audit enforcement: the server records implemented administrative and domain mutations, including user creation, role/status changes, activation and relevant project/report operations. Records do not contain passwords, JWTs or raw activation tokens.</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t>Project Managers and Administrators can access all projects. Project Managers have no access to user management or the Administration page.</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rsidRPr="000909F7">
        <w:rPr>
          <w:lang w:val="en-US"/>
        </w:rPr>
        <w:t>6</w:t>
      </w:r>
      <w:r w:rsidRPr="00DC3602">
        <w:rPr>
          <w:lang w:val="en-US"/>
        </w:rPr>
        <w:t>.1 Overall System Architecture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rsidRPr="00063B5E">
        <w:lastRenderedPageBreak/>
        <w:t>OMS is designed as a modular client–server application following a layered architecture. Each layer has clearly defined responsibilities and communicates only through well-defined interfaces. This approach improves maintainability, scalability, testability, and enables future functional expansion without significant architectural changes.</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14:paraId="6E41F7CB" w14:textId="77777777" w:rsidR="000909F7" w:rsidRPr="00063B5E" w:rsidRDefault="000909F7" w:rsidP="00A848A3">
            <w:r w:rsidRPr="00063B5E">
              <w:t xml:space="preserve">Exposed ORM, MySQL Database, </w:t>
            </w:r>
            <w:proofErr w:type="spellStart"/>
            <w:r w:rsidRPr="00063B5E">
              <w:t>MinIO</w:t>
            </w:r>
            <w:proofErr w:type="spellEnd"/>
            <w:r w:rsidRPr="00063B5E">
              <w:t xml:space="preserve"> Object Storage</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proofErr w:type="spellStart"/>
      <w:r w:rsidRPr="00DC3602">
        <w:rPr>
          <w:lang w:val="en-US"/>
        </w:rPr>
        <w:t>MinIO</w:t>
      </w:r>
      <w:proofErr w:type="spellEnd"/>
      <w:r w:rsidRPr="00DC3602">
        <w:rPr>
          <w:lang w:val="en-US"/>
        </w:rPr>
        <w:t xml:space="preserve"> Object Storage </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proofErr w:type="spellStart"/>
      <w:r w:rsidRPr="00DC3602">
        <w:rPr>
          <w:lang w:val="en-US"/>
        </w:rPr>
        <w:t>MinIO</w:t>
      </w:r>
      <w:proofErr w:type="spellEnd"/>
      <w:r w:rsidRPr="00DC3602">
        <w:rPr>
          <w:lang w:val="en-US"/>
        </w:rPr>
        <w:t xml:space="preserve"> </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rsidRPr="00DC3602">
        <w:rPr>
          <w:lang w:val="en-US"/>
        </w:rPr>
        <w:t xml:space="preserve">Developers are expected to run the frontend application, backend server, MySQL database, and </w:t>
      </w:r>
      <w:proofErr w:type="spellStart"/>
      <w:r w:rsidRPr="00DC3602">
        <w:rPr>
          <w:lang w:val="en-US"/>
        </w:rPr>
        <w:t>MinIO</w:t>
      </w:r>
      <w:proofErr w:type="spellEnd"/>
      <w:r w:rsidRPr="00DC3602">
        <w:rPr>
          <w:lang w:val="en-US"/>
        </w:rPr>
        <w:t xml:space="preserve"> storage locally or within a dedicated development environment. Configuration parameters shall be externalized to environment variables or configuration files to simplify deployment across different environments.</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proofErr w:type="spellStart"/>
      <w:r w:rsidRPr="00DC3602">
        <w:rPr>
          <w:lang w:val="en-US"/>
        </w:rPr>
        <w:t>MinIO</w:t>
      </w:r>
      <w:proofErr w:type="spellEnd"/>
      <w:r w:rsidRPr="00DC3602">
        <w:rPr>
          <w:lang w:val="en-US"/>
        </w:rPr>
        <w:t xml:space="preserve"> object storage; </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14:paraId="0D518EAD" w14:textId="77777777" w:rsidR="000909F7" w:rsidRPr="00DC3602" w:rsidRDefault="000909F7" w:rsidP="00A848A3">
            <w:pPr>
              <w:rPr>
                <w:lang w:val="en-US"/>
              </w:rPr>
            </w:pPr>
            <w:r w:rsidRPr="00DC3602">
              <w:rPr>
                <w:lang w:val="en-US"/>
              </w:rPr>
              <w:t>Object Storage</w:t>
            </w:r>
          </w:p>
        </w:tc>
        <w:tc>
          <w:tcPr>
            <w:tcW w:w="0" w:type="auto"/>
            <w:vAlign w:val="center"/>
            <w:hideMark/>
          </w:tcPr>
          <w:p w14:paraId="0CDB2E76" w14:textId="77777777" w:rsidR="000909F7" w:rsidRPr="00DC3602" w:rsidRDefault="000909F7" w:rsidP="00A848A3">
            <w:pPr>
              <w:rPr>
                <w:lang w:val="en-US"/>
              </w:rPr>
            </w:pPr>
            <w:proofErr w:type="spellStart"/>
            <w:r w:rsidRPr="00DC3602">
              <w:rPr>
                <w:lang w:val="en-US"/>
              </w:rPr>
              <w:t>MinIO</w:t>
            </w:r>
            <w:proofErr w:type="spellEnd"/>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proofErr w:type="spellStart"/>
      <w:r w:rsidRPr="00DC3602">
        <w:rPr>
          <w:lang w:val="en-US"/>
        </w:rPr>
        <w:t>MinIO</w:t>
      </w:r>
      <w:proofErr w:type="spellEnd"/>
      <w:r w:rsidRPr="00DC3602">
        <w:rPr>
          <w:lang w:val="en-US"/>
        </w:rPr>
        <w:t xml:space="preserve"> storage </w:t>
      </w:r>
      <w:proofErr w:type="gramStart"/>
      <w:r w:rsidRPr="00DC3602">
        <w:rPr>
          <w:lang w:val="en-US"/>
        </w:rPr>
        <w:t>accessible</w:t>
      </w:r>
      <w:proofErr w:type="gramEnd"/>
      <w:r w:rsidRPr="00DC3602">
        <w:rPr>
          <w:lang w:val="en-US"/>
        </w:rPr>
        <w:t xml:space="preserve"> only from backend services; </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rsidRPr="00DC3602">
        <w:rPr>
          <w:lang w:val="en-US"/>
        </w:rPr>
        <w:t>Direct access to the database and object storage from client applications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object storage (</w:t>
      </w:r>
      <w:proofErr w:type="spellStart"/>
      <w:r w:rsidRPr="00AA4D56">
        <w:rPr>
          <w:lang w:val="en-US"/>
        </w:rPr>
        <w:t>MinIO</w:t>
      </w:r>
      <w:proofErr w:type="spellEnd"/>
      <w:r w:rsidRPr="00AA4D56">
        <w:rPr>
          <w:lang w:val="en-US"/>
        </w:rPr>
        <w:t xml:space="preserve">) configuration; </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rPr>
          <w:b/>
          <w:bCs/>
          <w:color w:val="000000"/>
        </w:rPr>
        <w:t>API response time:</w:t>
      </w:r>
      <w:r>
        <w:rPr>
          <w:color w:val="000000"/>
        </w:rPr>
        <w:t xml:space="preserve"> 95th percentile &lt; 500 </w:t>
      </w:r>
      <w:proofErr w:type="spellStart"/>
      <w:r>
        <w:rPr>
          <w:color w:val="000000"/>
        </w:rPr>
        <w:t>ms</w:t>
      </w:r>
      <w:proofErr w:type="spellEnd"/>
      <w:r>
        <w:rPr>
          <w:color w:val="000000"/>
        </w:rPr>
        <w:t xml:space="preserve"> for all authenticated endpoints under normal load (up to 200 concurrent users).</w:t>
      </w:r>
    </w:p>
    <w:p w14:paraId="3FEB22B0" w14:textId="77777777" w:rsidR="003340E7" w:rsidRDefault="00000000">
      <w:pPr>
        <w:numPr>
          <w:ilvl w:val="0"/>
          <w:numId w:val="32"/>
        </w:numPr>
        <w:pBdr>
          <w:top w:val="nil"/>
          <w:left w:val="nil"/>
          <w:bottom w:val="nil"/>
          <w:right w:val="nil"/>
          <w:between w:val="nil"/>
        </w:pBdr>
      </w:pPr>
      <w:r>
        <w:rPr>
          <w:b/>
          <w:bCs/>
          <w:color w:val="000000"/>
        </w:rPr>
        <w:t>Page load time:</w:t>
      </w:r>
      <w:r>
        <w:rPr>
          <w:color w:val="000000"/>
        </w:rPr>
        <w:t xml:space="preserve"> Initial dashboard load &lt; 2 seconds (first </w:t>
      </w:r>
      <w:proofErr w:type="spellStart"/>
      <w:r>
        <w:rPr>
          <w:color w:val="000000"/>
        </w:rPr>
        <w:t>contentful</w:t>
      </w:r>
      <w:proofErr w:type="spellEnd"/>
      <w:r>
        <w:rPr>
          <w:color w:val="000000"/>
        </w:rPr>
        <w:t xml:space="preserve"> paint) on a typical broadband connection; subsequent navigation &lt; 500 </w:t>
      </w:r>
      <w:proofErr w:type="spellStart"/>
      <w:r>
        <w:rPr>
          <w:color w:val="000000"/>
        </w:rPr>
        <w:t>ms</w:t>
      </w:r>
      <w:proofErr w:type="spellEnd"/>
      <w:r>
        <w:rPr>
          <w:color w:val="000000"/>
        </w:rPr>
        <w:t xml:space="preserve"> (cached assets).</w:t>
      </w:r>
    </w:p>
    <w:p w14:paraId="3A9E83BE" w14:textId="77777777" w:rsidR="003340E7" w:rsidRDefault="00000000">
      <w:pPr>
        <w:numPr>
          <w:ilvl w:val="0"/>
          <w:numId w:val="32"/>
        </w:numPr>
        <w:pBdr>
          <w:top w:val="nil"/>
          <w:left w:val="nil"/>
          <w:bottom w:val="nil"/>
          <w:right w:val="nil"/>
          <w:between w:val="nil"/>
        </w:pBdr>
      </w:pPr>
      <w:r>
        <w:rPr>
          <w:b/>
          <w:bCs/>
          <w:color w:val="000000"/>
        </w:rPr>
        <w:t>Map rendering:</w:t>
      </w:r>
      <w:r>
        <w:rPr>
          <w:color w:val="000000"/>
        </w:rPr>
        <w:t xml:space="preserve"> Markers for up to 1,000 projects must render within 3 seconds after bounding 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rPr>
          <w:color w:val="000000"/>
        </w:rPr>
        <w:t>The backend must support horizontal scaling: stateless application servers, shared session store (Redis), and a scalable object storage (</w:t>
      </w:r>
      <w:proofErr w:type="spellStart"/>
      <w:r>
        <w:rPr>
          <w:color w:val="000000"/>
        </w:rPr>
        <w:t>MinIO</w:t>
      </w:r>
      <w:proofErr w:type="spellEnd"/>
      <w:r>
        <w:rPr>
          <w:color w:val="000000"/>
        </w:rPr>
        <w:t>/S3).</w:t>
      </w:r>
    </w:p>
    <w:p w14:paraId="432EDC12" w14:textId="77777777" w:rsidR="003340E7" w:rsidRDefault="00000000">
      <w:pPr>
        <w:numPr>
          <w:ilvl w:val="0"/>
          <w:numId w:val="33"/>
        </w:numPr>
        <w:pBdr>
          <w:top w:val="nil"/>
          <w:left w:val="nil"/>
          <w:bottom w:val="nil"/>
          <w:right w:val="nil"/>
          <w:between w:val="nil"/>
        </w:pBdr>
      </w:pPr>
      <w:r>
        <w:rPr>
          <w:color w:val="000000"/>
        </w:rPr>
        <w:t>Database read replicas for reporting queries; master for writes.</w:t>
      </w:r>
    </w:p>
    <w:p w14:paraId="77BD6425" w14:textId="77777777" w:rsidR="003340E7" w:rsidRDefault="00000000">
      <w:pPr>
        <w:numPr>
          <w:ilvl w:val="0"/>
          <w:numId w:val="33"/>
        </w:numPr>
        <w:pBdr>
          <w:top w:val="nil"/>
          <w:left w:val="nil"/>
          <w:bottom w:val="nil"/>
          <w:right w:val="nil"/>
          <w:between w:val="nil"/>
        </w:pBdr>
      </w:pPr>
      <w:r>
        <w:rPr>
          <w:color w:val="000000"/>
        </w:rPr>
        <w:t>The system must handle at least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rPr>
          <w:color w:val="000000"/>
        </w:rPr>
        <w:t>Target uptime: 99.5% during business hours (08:00–20:00).</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supports horizontal scaling.</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and a short-lived bearer JWT for API/mobile clients. The Web Remember me option stores only the login identifier; passwords and bearer tokens are never written to browser storage.</w:t>
      </w:r>
    </w:p>
    <w:p>
      <w:r>
        <w:t>Dashboard KPI cards, attention list, recent audit activity, last-inspection photo slider and project charts are backed by live API data. The dashboard refreshes project and inspection-report data while it is open; the photo slider is positioned below the dashboard content. Financial aggregates are excluded from this screen.</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and a live vertical monthly payments chart for payment and advance records.</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on the dashboard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 xml:space="preserve">Downloads stream the original file as an attachment and preserve the original UTF-8 filename. </w:t>
      </w:r>
      <w:r>
        <w:rPr>
          <w:b/>
        </w:rPr>
        <w:t>DELETE</w:t>
      </w:r>
      <w:r>
        <w:rPr/>
        <w:t xml:space="preserv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Project Registry bulk operations include multi-select status changes, administrator-only reassignment to an active Project Manager, and authorised XLSX export of selected project records. Inspection-report bundle export remains outside the delivered MVP.</w:t>
      </w:r>
    </w:p>
    <w:p>
      <w:r>
        <w:t>The map currently filters already loaded data. Server-side bounding-box loading with debounced re-fetch, map geocoding search and a marker thumbnail are not yet delivered.</w:t>
      </w:r>
    </w:p>
    <w:p>
      <w:r>
        <w:t>The Financial Monitoring monthly-payments drill-down chart remains to be delivered. A dashboard mini-map is out of scope for the WASM MVP; the full Map screen remains available separately.</w:t>
      </w:r>
    </w:p>
    <w:p>
      <w:r>
        <w:t>Notification delivery, offline synchronisation, external webhooks, advanced analytics and document versioning remain outside the current MVP scope as specified in Phase 2.</w:t>
      </w:r>
    </w:p>
    <w:p>
      <w:r>
        <w:br w:type="page"/>
      </w:r>
    </w:p>
    <w:p>
      <w:pPr>
        <w:pStyle w:val="1"/>
      </w:pPr>
      <w:r>
        <w:t>14 Verified D0-D8 implementation baseline</w:t>
      </w:r>
    </w:p>
    <w:p>
      <w:r>
        <w:t>This section supersedes conflicting aspirational wording elsewhere in this specification. It records the repository implementation as reviewed on 20 August 2026 and distinguishes implemented MVP behaviour from Phase 2 or infrastructure-dependent work.</w:t>
      </w:r>
    </w:p>
    <w:p>
      <w:pPr>
        <w:pStyle w:val="2"/>
      </w:pPr>
      <w:r>
        <w:t>14.1 D0 - Architecture and deployment</w:t>
      </w:r>
    </w:p>
    <w:p>
      <w:r>
        <w:t>OMS is a Gradle Kotlin Multiplatform repository with composeApp (Compose Web/Wasm UI), server (Ktor), and shared modules. The Ktor server exposes /api/v1 and can package the generated Web/Wasm distribution for a single-origin deployment.</w:t>
      </w:r>
    </w:p>
    <w:p>
      <w:r>
        <w:t>Persistence uses MySQL-compatible JDBC, Exposed and Flyway migrations. Runtime uploads use the configurable OMS_UPLOAD_DIR application file system location. MinIO/S3 is not implemented in this MVP; its adoption requires a storage-adapter change and deployment credentials.</w:t>
      </w:r>
    </w:p>
    <w:p>
      <w:pPr>
        <w:pStyle w:val="2"/>
      </w:pPr>
      <w:r>
        <w:t>14.2 D1 - Authentication and RBAC</w:t>
      </w:r>
    </w:p>
    <w:p>
      <w:r>
        <w:t>Phase 1 supports two compatible authentication mechanisms: an HTTP-only oms_session browser cookie for the Web UI and a one-hour HMAC-SHA256 JWT bearer token for API/mobile clients. Tokens are issued at login and validated before protected routes resolve the current database user record. BCrypt password hashes, five-attempt/15-minute login lockout and server-side role checks remain in force. OMS_JWT_SECRET must be a deployment secret of at least 32 characters; local development uses an ephemeral process key.</w:t>
      </w:r>
    </w:p>
    <w:p>
      <w:r>
        <w:t>Roles are Admin, Project Manager, Inspector, Viewer and Guest. Protected requests resolve the current user record on each request: Pending or Disabled accounts are rejected and a changed role takes effect without relying on the role stored in an older session. Administrative operations return 403 for a valid but unauthorised session.</w:t>
      </w:r>
    </w:p>
    <w:p>
      <w:r>
        <w:t>Project Managers are restricted in the project registry, project detail, document and project-mutation flows to projects whose projects.manager_id equals their user ID. Admin has unrestricted project access. The authorization policy is server-side; UI visibility is only a usability aid.</w:t>
      </w:r>
    </w:p>
    <w:p>
      <w:pPr>
        <w:pStyle w:val="2"/>
      </w:pPr>
      <w:r>
        <w:t>14.3 D2-D4 - Dashboard, registry, map and project detail</w:t>
      </w:r>
    </w:p>
    <w:p>
      <w:r>
        <w:t>The dashboard is fed by backend project, inspection, financial and audit data. The Web UI provides KPI cards, recent inspection content, financial visualisation and navigation to the full map. The full Leaflet/OpenStreetMap view supplies markers, status filtering, popups and client-side clustering.</w:t>
      </w:r>
    </w:p>
    <w:p>
      <w:r>
        <w:t>The registry supports search, status/region filtering, pagination, sorting, table/map switching and bulk status updates. Projects form a project -&gt; subproject -&gt; subproject-part hierarchy with parent/type validation. Project details include general information, inspection reports, financials, documents and HSE observations extracted from imported SIR workbooks.</w:t>
      </w:r>
    </w:p>
    <w:p>
      <w:pPr>
        <w:pStyle w:val="2"/>
      </w:pPr>
      <w:r>
        <w:t>14.4 D5-D7 - Inspections, financials and documents</w:t>
      </w:r>
    </w:p>
    <w:p>
      <w:r>
        <w:t>SIR reports support Draft -&gt; Pending Review -&gt; Completed, server-side transition validation, XLS/XLSX import, source-file download, findings, and JPEG/PNG photo uploads with a 30-photo ceiling. Photo uploads enforce 10 MB per file, filename normalisation, binary-signature checks and project-level authorization. Imported workbooks and financial imports are validated by the service layer; invalid input returns a validation error.</w:t>
      </w:r>
    </w:p>
    <w:p>
      <w:r>
        <w:t>Financial records support manual entry, XLS and XLSX import/export, payment/act/advance/invoice records, per-project summaries and a monthly payments chart. Imports accept at most 1,000 rows and return per-row validation errors while continuing valid rows; duplicate project reference numbers are skipped. Financial endpoints are restricted to Admin and Project Manager.</w:t>
      </w:r>
    </w:p>
    <w:p>
      <w:r>
        <w:t>Documents are typed, metadata-backed and linked to a project. Upload and deletion require Admin or Project Manager; listing and download require an authenticated role and are project-authorised. Allowed upload formats are PDF, XLS, XLSX, JPEG and PNG with size limits by format; the server validates both the extension and binary signature, sanitises the displayed filename and streams downloads through the API rather than exposing unrestricted storage URLs.</w:t>
      </w:r>
    </w:p>
    <w:p>
      <w:pPr>
        <w:pStyle w:val="2"/>
      </w:pPr>
      <w:r>
        <w:t>14.5 D8 - User administration and audit</w:t>
      </w:r>
    </w:p>
    <w:p>
      <w:r>
        <w:t>Administrators can list, create, edit, enable, disable and delete users, and assign one of the defined roles. Username/email uniqueness, password policy, status values (pending, active, disabled) and preferred language are validated by the service layer. An administrator cannot delete their own account.</w:t>
      </w:r>
    </w:p>
    <w:p>
      <w:r>
        <w:t>Account status is authoritative on the backend: only Active accounts can establish or continue an authenticated session. Pending and Disabled accounts receive no active-user API access even if a previously rendered UI still shows controls.</w:t>
      </w:r>
    </w:p>
    <w:p>
      <w:r>
        <w:t xml:space="preserve">Administrators create Pending users. The server generates a cryptographically random one-time activation token, stores only its SHA-256 hash with a 24-hour expiry, and writes the activation message to the local activation-outbox under OMS_UPLOAD_DIR for the MVP. </w:t>
      </w:r>
      <w:r>
        <w:rPr>
          <w:b/>
        </w:rPr>
        <w:t>POST</w:t>
      </w:r>
      <w:r>
        <w:rPr/>
        <w:t xml:space="preserve"> /api/v1/auth/activate accepts the token and a policy-compliant password, atomically activates the account and clears the token. Raw tokens are never persisted in the database or audit log. SMTP can replace the outbox delivery adapter when credentials are supplied.</w:t>
      </w:r>
    </w:p>
    <w:p>
      <w:r>
        <w:t>The immutable audit_log table records the actor, action, target entity and timestamp. User creation, updates, role changes, status changes, password resets and deletion include safe role/status before-and-after context where relevant. Passwords, activation tokens, session values and bearer tokens are never logged. Recent audit activity is available to administrators through the existing dashboard activity feed.</w:t>
      </w:r>
    </w:p>
    <w:p>
      <w:pPr>
        <w:pStyle w:val="2"/>
      </w:pPr>
      <w:r>
        <w:t>14.6 Verification and non-goals</w:t>
      </w:r>
    </w:p>
    <w:p>
      <w:r>
        <w:t>Verification baseline: .\gradlew.bat :server:compileKotlin and .\gradlew.bat :composeApp:compileKotlinWasmJs completed successfully on 2026-08-20. The JWT unit tests also passed. The unsupported Flyway TiDB module declaration was removed because the selected version is unavailable from Maven Central.</w:t>
      </w:r>
    </w:p>
    <w:p>
      <w:r>
        <w:t>Notifications, offline synchronisation, external integrations, advanced analytics, document versioning, S3/MinIO storage and a general compliance/audit platform remain outside D0-D8 unless separately authorised. The D8 audit entries above are the limited MVP administrative audit requirement.</w:t>
      </w:r>
    </w:p>
    <w:p>
      <w:r>
        <w:t>Implementation clarification (2026-08-20): financial XLS/XLSX imports now return separate imported, skipped (duplicate reference) and row-error counts. New users are created in Pending state without an administrator-specified password; the server stores an undisclosed random placeholder and sends an activation outbox message, while the user sets the password only through the one-time 24-hour activation link.</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