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F0C8" w14:textId="77777777" w:rsidR="00F85DEC" w:rsidRPr="00F85DEC" w:rsidRDefault="00F85DEC" w:rsidP="00F85DEC">
      <w:pPr>
        <w:spacing w:before="50"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Департамент образования и науки Костромской области </w:t>
      </w:r>
    </w:p>
    <w:p w14:paraId="4C8205A4" w14:textId="77777777" w:rsidR="00F85DEC" w:rsidRPr="00F85DEC" w:rsidRDefault="00F85DEC" w:rsidP="00F85DEC">
      <w:pPr>
        <w:spacing w:before="5"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ОГБПОУ «Волгореченский промышленный техникум Костромской области» </w:t>
      </w:r>
    </w:p>
    <w:p w14:paraId="331F4E61" w14:textId="77777777" w:rsidR="00F85DEC" w:rsidRPr="00F85DEC" w:rsidRDefault="00F85DEC" w:rsidP="00F85DEC">
      <w:pPr>
        <w:spacing w:before="575"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Код и наименование специальности:</w:t>
      </w: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530EA4FF" w14:textId="77777777" w:rsidR="00F85DEC" w:rsidRPr="00F85DEC" w:rsidRDefault="00F85DEC" w:rsidP="00F85DEC">
      <w:pPr>
        <w:spacing w:before="5"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  <w:t>09.02.07. Информационные системы и программирование</w:t>
      </w: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73DCA898" w14:textId="77777777" w:rsidR="00F85DEC" w:rsidRPr="00F85DEC" w:rsidRDefault="00F85DEC" w:rsidP="00F85D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85D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85D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85D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33CC6E0" w14:textId="77777777" w:rsidR="00F85DEC" w:rsidRPr="00F85DEC" w:rsidRDefault="00F85DEC" w:rsidP="00F85DEC">
      <w:pPr>
        <w:spacing w:before="407"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КУРСОВОЙ ПРОЕКТ</w:t>
      </w:r>
    </w:p>
    <w:p w14:paraId="7DA682B9" w14:textId="77777777" w:rsidR="00F85DEC" w:rsidRPr="00F85DEC" w:rsidRDefault="00F85DEC" w:rsidP="00F85DEC">
      <w:pPr>
        <w:spacing w:before="407"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МДК 01.01. Технология разработки программного обеспечения: </w:t>
      </w:r>
    </w:p>
    <w:p w14:paraId="77F1DD14" w14:textId="32F601A2" w:rsidR="00F85DEC" w:rsidRPr="00F85DEC" w:rsidRDefault="00F85DEC" w:rsidP="00F85DEC">
      <w:pPr>
        <w:spacing w:before="407"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F85DEC">
        <w:rPr>
          <w:rFonts w:ascii="Times New Roman" w:hAnsi="Times New Roman" w:cs="Times New Roman"/>
          <w:sz w:val="28"/>
          <w:szCs w:val="28"/>
        </w:rPr>
        <w:t>Разработки информационной подсистемы по анализу расхода топлива</w:t>
      </w: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 </w:t>
      </w:r>
    </w:p>
    <w:p w14:paraId="14BB3B6F" w14:textId="77777777" w:rsidR="00F85DEC" w:rsidRPr="00F85DEC" w:rsidRDefault="00F85DEC" w:rsidP="00F85D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9070D5" w14:textId="59C5F465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 </w:t>
      </w:r>
    </w:p>
    <w:p w14:paraId="570FF1FD" w14:textId="7AB904D5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студент группы №</w:t>
      </w: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21-ИС-1</w:t>
      </w:r>
    </w:p>
    <w:p w14:paraId="703F8D0E" w14:textId="77777777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Груздев </w:t>
      </w: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Александр</w:t>
      </w:r>
    </w:p>
    <w:p w14:paraId="510FF8A1" w14:textId="6AFFBE97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Александрович</w:t>
      </w:r>
    </w:p>
    <w:p w14:paraId="745CAEA9" w14:textId="6CC22189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A589C0" w14:textId="77777777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</w:t>
      </w:r>
    </w:p>
    <w:p w14:paraId="43A24412" w14:textId="77777777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</w:t>
      </w:r>
    </w:p>
    <w:p w14:paraId="431A3EA8" w14:textId="77777777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Сидоров Д. Ю.</w:t>
      </w:r>
    </w:p>
    <w:p w14:paraId="60E27DE2" w14:textId="77777777" w:rsidR="00F85DEC" w:rsidRPr="00F85DEC" w:rsidRDefault="00F85DEC" w:rsidP="00F85D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C04328C" w14:textId="77777777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 __________</w:t>
      </w:r>
    </w:p>
    <w:p w14:paraId="781410D4" w14:textId="77777777" w:rsidR="00F85DEC" w:rsidRPr="00F85DEC" w:rsidRDefault="00F85DEC" w:rsidP="00F85DEC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411B18E3" w14:textId="47969435" w:rsidR="0018755D" w:rsidRPr="00F85DEC" w:rsidRDefault="0018755D" w:rsidP="0018755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14:paraId="76C083A0" w14:textId="5286912D" w:rsidR="0018755D" w:rsidRPr="00F85DEC" w:rsidRDefault="0018755D" w:rsidP="0018755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14:paraId="0F7C5586" w14:textId="1171AFD5" w:rsidR="0018755D" w:rsidRPr="00F85DEC" w:rsidRDefault="0018755D" w:rsidP="0018755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14:paraId="51734A48" w14:textId="4EF58612" w:rsidR="00F85DEC" w:rsidRPr="00F85DEC" w:rsidRDefault="00F85DEC" w:rsidP="0018755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14:paraId="3C25392E" w14:textId="7B0F6EFA" w:rsidR="00F85DEC" w:rsidRPr="00F85DEC" w:rsidRDefault="00F85DEC" w:rsidP="0018755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14:paraId="6405D77D" w14:textId="77777777" w:rsidR="002D20A9" w:rsidRPr="00F85DEC" w:rsidRDefault="002D20A9" w:rsidP="002D20A9">
      <w:pPr>
        <w:spacing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Волгореченск 2023</w:t>
      </w:r>
    </w:p>
    <w:p w14:paraId="28C86B9B" w14:textId="77777777" w:rsidR="0018755D" w:rsidRPr="00F85DEC" w:rsidRDefault="0018755D" w:rsidP="004347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17734" w14:textId="44A0998B" w:rsidR="00584257" w:rsidRPr="00087E8D" w:rsidRDefault="00712D8A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584257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</w:p>
    <w:p w14:paraId="7BE41D65" w14:textId="168A6442" w:rsidR="00712D8A" w:rsidRPr="00F85DEC" w:rsidRDefault="00712D8A" w:rsidP="002D20A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Основанием для разработки является выполнение курсовой работы.</w:t>
      </w:r>
      <w:r w:rsidRPr="00F85DEC">
        <w:rPr>
          <w:rFonts w:ascii="Times New Roman" w:hAnsi="Times New Roman" w:cs="Times New Roman"/>
          <w:sz w:val="28"/>
          <w:szCs w:val="28"/>
        </w:rPr>
        <w:br/>
        <w:t xml:space="preserve">Организация, утвердившая: </w:t>
      </w:r>
      <w:r w:rsidRPr="00F85DEC">
        <w:rPr>
          <w:rFonts w:ascii="Times New Roman" w:hAnsi="Times New Roman" w:cs="Times New Roman"/>
          <w:sz w:val="28"/>
          <w:szCs w:val="28"/>
          <w:u w:val="single"/>
        </w:rPr>
        <w:t>Волгореченский Промышленный Техникум</w:t>
      </w:r>
      <w:r w:rsidRPr="00F85DEC">
        <w:rPr>
          <w:rFonts w:ascii="Times New Roman" w:hAnsi="Times New Roman" w:cs="Times New Roman"/>
          <w:sz w:val="28"/>
          <w:szCs w:val="28"/>
        </w:rPr>
        <w:t>.</w:t>
      </w:r>
      <w:r w:rsidRPr="00F85DEC">
        <w:rPr>
          <w:rFonts w:ascii="Times New Roman" w:hAnsi="Times New Roman" w:cs="Times New Roman"/>
          <w:sz w:val="28"/>
          <w:szCs w:val="28"/>
        </w:rPr>
        <w:br/>
        <w:t>Наименование работы: разработки информационной подсистемы по анализу расхода топлива.</w:t>
      </w:r>
    </w:p>
    <w:p w14:paraId="4E331E15" w14:textId="0FE9FAAB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информационной подсистемы по анализу расхода топлива. Эта подсистема поможет оптимизировать процесс </w:t>
      </w:r>
      <w:r w:rsidR="00FF4B8D" w:rsidRPr="00F85DEC">
        <w:rPr>
          <w:rFonts w:ascii="Times New Roman" w:hAnsi="Times New Roman" w:cs="Times New Roman"/>
          <w:sz w:val="28"/>
          <w:szCs w:val="28"/>
        </w:rPr>
        <w:t>топливо заправки</w:t>
      </w:r>
      <w:r w:rsidRPr="00F85DEC">
        <w:rPr>
          <w:rFonts w:ascii="Times New Roman" w:hAnsi="Times New Roman" w:cs="Times New Roman"/>
          <w:sz w:val="28"/>
          <w:szCs w:val="28"/>
        </w:rPr>
        <w:t xml:space="preserve"> и контроля за расходом топлива в автотранспортных средствах.</w:t>
      </w:r>
    </w:p>
    <w:p w14:paraId="23AB9B45" w14:textId="21C58079" w:rsidR="00073001" w:rsidRPr="00087E8D" w:rsidRDefault="00073001" w:rsidP="002D20A9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 Плановые сроки начала и окончания работы по созданию системы:</w:t>
      </w:r>
    </w:p>
    <w:p w14:paraId="09706FF3" w14:textId="22AC3FC3" w:rsidR="00073001" w:rsidRPr="00F85DEC" w:rsidRDefault="00073001" w:rsidP="002D20A9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- начало работ по созданию системы – осень 2023</w:t>
      </w:r>
    </w:p>
    <w:p w14:paraId="7BF0169E" w14:textId="01717955" w:rsidR="0018755D" w:rsidRPr="00F85DEC" w:rsidRDefault="00073001" w:rsidP="002D20A9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- окончание работ по созданию системы – конец весны 2024</w:t>
      </w:r>
    </w:p>
    <w:p w14:paraId="1A15DAAE" w14:textId="77777777" w:rsidR="00584257" w:rsidRPr="00087E8D" w:rsidRDefault="00584257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Назначение и цели создания (развития) системы</w:t>
      </w:r>
    </w:p>
    <w:p w14:paraId="005BBFD7" w14:textId="4FDE8FFA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 xml:space="preserve">Назначение: разработка информационной подсистемы, которая позволит обеспечить контроль за расходом топлива в автопарке организации, а также позволит оптимизировать процесс его </w:t>
      </w:r>
      <w:r w:rsidR="00FF4B8D" w:rsidRPr="00F85DEC">
        <w:rPr>
          <w:rFonts w:ascii="Times New Roman" w:hAnsi="Times New Roman" w:cs="Times New Roman"/>
          <w:sz w:val="28"/>
          <w:szCs w:val="28"/>
        </w:rPr>
        <w:t>топливо заправки</w:t>
      </w:r>
      <w:r w:rsidRPr="00F85DEC">
        <w:rPr>
          <w:rFonts w:ascii="Times New Roman" w:hAnsi="Times New Roman" w:cs="Times New Roman"/>
          <w:sz w:val="28"/>
          <w:szCs w:val="28"/>
        </w:rPr>
        <w:t>.</w:t>
      </w:r>
    </w:p>
    <w:p w14:paraId="5ADB59BF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Цели создания подсистемы:</w:t>
      </w:r>
    </w:p>
    <w:p w14:paraId="2C0EC889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повышение эффективности использования топлива;</w:t>
      </w:r>
    </w:p>
    <w:p w14:paraId="4E2FF0F5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снижение затрат на топливо за счет контроля его расхода;</w:t>
      </w:r>
    </w:p>
    <w:p w14:paraId="2F8A2E55" w14:textId="6260323C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объективное и своевременное принятие решений по поводу замены частей транспортных средств и их технического обслуживания</w:t>
      </w:r>
    </w:p>
    <w:p w14:paraId="632038EF" w14:textId="77777777" w:rsidR="00584257" w:rsidRPr="00087E8D" w:rsidRDefault="00584257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3. Характеристика объектов автоматизации</w:t>
      </w:r>
    </w:p>
    <w:p w14:paraId="663522A8" w14:textId="77CCA8B7" w:rsidR="00584257" w:rsidRPr="00087E8D" w:rsidRDefault="002357E9" w:rsidP="00D0056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4347DD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Объектами</w:t>
      </w:r>
      <w:r w:rsidR="00584257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автоматизации являются</w:t>
      </w:r>
      <w:r w:rsidR="00712D8A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224BBFD" w14:textId="77777777" w:rsidR="00712D8A" w:rsidRPr="00F85DEC" w:rsidRDefault="00712D8A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Транспортные средства, на которых установлены средства сбора и передачи данных о расходе топлива;</w:t>
      </w:r>
    </w:p>
    <w:p w14:paraId="464CB2C0" w14:textId="77777777" w:rsidR="00712D8A" w:rsidRPr="00F85DEC" w:rsidRDefault="00712D8A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Сервер, на котором размещается информационная система для сбора и хранения данных;</w:t>
      </w:r>
    </w:p>
    <w:p w14:paraId="0E351C20" w14:textId="3B9AB4A5" w:rsidR="00584257" w:rsidRPr="00F85DEC" w:rsidRDefault="00712D8A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Компьютеры пользователей, на которых работает приложение для анализа данных.</w:t>
      </w:r>
    </w:p>
    <w:p w14:paraId="6DD793BC" w14:textId="77777777" w:rsidR="00087E8D" w:rsidRPr="00087E8D" w:rsidRDefault="00584257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4. Требования к системе</w:t>
      </w:r>
    </w:p>
    <w:p w14:paraId="6CBFCE94" w14:textId="652F9798" w:rsidR="002357E9" w:rsidRPr="002D20A9" w:rsidRDefault="00087E8D" w:rsidP="002D20A9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20A9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357E9" w:rsidRPr="002D20A9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4.1.</w:t>
      </w:r>
      <w:r w:rsidR="002357E9"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357E9" w:rsidRPr="002D20A9">
        <w:rPr>
          <w:rFonts w:ascii="Times New Roman" w:hAnsi="Times New Roman" w:cs="Times New Roman"/>
          <w:color w:val="auto"/>
          <w:sz w:val="28"/>
          <w:szCs w:val="28"/>
        </w:rPr>
        <w:t>Система должна обеспечивать точность учета и отчетности по расходу топлива и соответствовать ГОСТу Р 52720-2007.</w:t>
      </w:r>
    </w:p>
    <w:p w14:paraId="4D5F56B1" w14:textId="024B7442" w:rsidR="00584257" w:rsidRPr="00087E8D" w:rsidRDefault="00087E8D" w:rsidP="002D20A9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84257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2357E9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84257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. Функциональные требования:</w:t>
      </w:r>
    </w:p>
    <w:p w14:paraId="5D8D99B8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ведение учета заправок и расхода топлива на каждое транспортное средство;</w:t>
      </w:r>
    </w:p>
    <w:p w14:paraId="1C4F0462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определение расхода топлива на 100 км и средний расход на 1 куб. метр;</w:t>
      </w:r>
    </w:p>
    <w:p w14:paraId="1E67E398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графическое представление информации о расходе топлива и его изменении во времени;</w:t>
      </w:r>
    </w:p>
    <w:p w14:paraId="53B05D51" w14:textId="43A52409" w:rsidR="00FF4B8D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оповещение в случае превышения установленного уровня расхода топлива.</w:t>
      </w:r>
    </w:p>
    <w:p w14:paraId="273EDD37" w14:textId="20320FF4" w:rsidR="00712D8A" w:rsidRPr="00087E8D" w:rsidRDefault="00584257" w:rsidP="002D20A9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2357E9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. Технические требования:</w:t>
      </w:r>
    </w:p>
    <w:p w14:paraId="66007219" w14:textId="7D8E1C3F" w:rsidR="00712D8A" w:rsidRPr="00F85DEC" w:rsidRDefault="00712D8A" w:rsidP="002D20A9">
      <w:pPr>
        <w:pStyle w:val="a4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5A1070A6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подсистема должна быть реализована на базе современной информационной технологии и быть масштабируемой;</w:t>
      </w:r>
    </w:p>
    <w:p w14:paraId="43BE67E5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использование онлайн-табло для визуализации данных об остатках топлива в резервуарах, количестве заправок, расходе топлива и остатке на конец дня;</w:t>
      </w:r>
    </w:p>
    <w:p w14:paraId="36C8DC88" w14:textId="03D139FA" w:rsidR="003B2898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возможность работы в режиме 24/7.</w:t>
      </w:r>
    </w:p>
    <w:p w14:paraId="415FD051" w14:textId="7403F5A7" w:rsidR="00584257" w:rsidRPr="002D20A9" w:rsidRDefault="00584257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5. Состав и содержание работ по созданию системы</w:t>
      </w:r>
    </w:p>
    <w:p w14:paraId="13C77CB5" w14:textId="77777777" w:rsidR="00584257" w:rsidRPr="002D20A9" w:rsidRDefault="00584257" w:rsidP="002D20A9">
      <w:pPr>
        <w:pStyle w:val="2"/>
        <w:spacing w:line="360" w:lineRule="auto"/>
        <w:ind w:left="708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5.1.</w:t>
      </w:r>
      <w:r w:rsidRPr="002D20A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работ:</w:t>
      </w:r>
    </w:p>
    <w:p w14:paraId="6707F7F4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анализ требований заказчика;</w:t>
      </w:r>
    </w:p>
    <w:p w14:paraId="37C0416E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проектирование архитектуры подсистемы;</w:t>
      </w:r>
    </w:p>
    <w:p w14:paraId="659AE11D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разработка бизнес-логики и интерфейса;</w:t>
      </w:r>
    </w:p>
    <w:p w14:paraId="01BB12AB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разработка базы данных;</w:t>
      </w:r>
    </w:p>
    <w:p w14:paraId="108131C2" w14:textId="63408D62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тестирование и отладка.</w:t>
      </w:r>
    </w:p>
    <w:p w14:paraId="475E8EFA" w14:textId="77777777" w:rsidR="00584257" w:rsidRPr="002D20A9" w:rsidRDefault="00584257" w:rsidP="002D20A9">
      <w:pPr>
        <w:pStyle w:val="2"/>
        <w:spacing w:line="360" w:lineRule="auto"/>
        <w:ind w:left="708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5.2. Содержание работ:</w:t>
      </w:r>
    </w:p>
    <w:p w14:paraId="119FD9AE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анализ потребностей пользователей и формирование требований к системе;</w:t>
      </w:r>
    </w:p>
    <w:p w14:paraId="3C6EB17E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проведение исследования по выбору наиболее оптимальных технологий для создания подсистемы;</w:t>
      </w:r>
    </w:p>
    <w:p w14:paraId="7D9BFAF9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проектирование архитектуры и разработка документации (техническое задание, проектную документацию);</w:t>
      </w:r>
    </w:p>
    <w:p w14:paraId="63F8183E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разработка бизнес-логики, интерфейса и базы данных;</w:t>
      </w:r>
    </w:p>
    <w:p w14:paraId="3FC6F10B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тестирование и отладка подсистемы;</w:t>
      </w:r>
    </w:p>
    <w:p w14:paraId="442044ED" w14:textId="1590E9A1" w:rsidR="00A4074F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доведение подсистемы до стадии готовности к эксплуатации.</w:t>
      </w:r>
    </w:p>
    <w:p w14:paraId="7C25A960" w14:textId="25011AB5" w:rsidR="00584257" w:rsidRPr="002D20A9" w:rsidRDefault="00584257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6. Порядок контроля и приемки системы</w:t>
      </w:r>
    </w:p>
    <w:p w14:paraId="79AC9AC1" w14:textId="77777777" w:rsidR="00A4074F" w:rsidRPr="002D20A9" w:rsidRDefault="00A4074F" w:rsidP="002D20A9">
      <w:pPr>
        <w:pStyle w:val="2"/>
        <w:spacing w:line="360" w:lineRule="auto"/>
        <w:ind w:left="708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6.1. </w:t>
      </w:r>
      <w:r w:rsidRPr="002D20A9">
        <w:rPr>
          <w:rFonts w:ascii="Times New Roman" w:hAnsi="Times New Roman" w:cs="Times New Roman"/>
          <w:color w:val="auto"/>
          <w:sz w:val="28"/>
          <w:szCs w:val="28"/>
        </w:rPr>
        <w:t>Приемка системы осуществляется после проведения тестирования и отладки системы.</w:t>
      </w:r>
    </w:p>
    <w:p w14:paraId="6DB9D519" w14:textId="77777777" w:rsidR="00A4074F" w:rsidRPr="002D20A9" w:rsidRDefault="00A4074F" w:rsidP="002D20A9">
      <w:pPr>
        <w:pStyle w:val="2"/>
        <w:spacing w:line="360" w:lineRule="auto"/>
        <w:ind w:left="708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6.2.</w:t>
      </w:r>
      <w:r w:rsidRPr="002D20A9">
        <w:rPr>
          <w:rFonts w:ascii="Times New Roman" w:hAnsi="Times New Roman" w:cs="Times New Roman"/>
          <w:color w:val="auto"/>
          <w:sz w:val="28"/>
          <w:szCs w:val="28"/>
        </w:rPr>
        <w:t xml:space="preserve"> Контроль качества проводится на всех этапах разработки проекта.</w:t>
      </w:r>
    </w:p>
    <w:p w14:paraId="366A46BB" w14:textId="0D310B02" w:rsidR="00A4074F" w:rsidRPr="002D20A9" w:rsidRDefault="00A4074F" w:rsidP="002D20A9">
      <w:pPr>
        <w:pStyle w:val="2"/>
        <w:spacing w:line="360" w:lineRule="auto"/>
        <w:ind w:left="708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6.3</w:t>
      </w:r>
      <w:r w:rsidRPr="002D20A9">
        <w:rPr>
          <w:rFonts w:ascii="Times New Roman" w:hAnsi="Times New Roman" w:cs="Times New Roman"/>
          <w:color w:val="auto"/>
          <w:sz w:val="28"/>
          <w:szCs w:val="28"/>
        </w:rPr>
        <w:t>. Приемо-сдаточные испытания проводятся по детальному плану, согласованному сторонами.</w:t>
      </w:r>
    </w:p>
    <w:p w14:paraId="43FD27D4" w14:textId="63F6BB40" w:rsidR="00584257" w:rsidRPr="002D20A9" w:rsidRDefault="00584257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2A434119" w14:textId="7062DA65" w:rsidR="00A4074F" w:rsidRPr="00F85DEC" w:rsidRDefault="00A4074F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Подготовка объекта к вводу системы в действие включает в себя:</w:t>
      </w:r>
    </w:p>
    <w:p w14:paraId="71252C67" w14:textId="77777777" w:rsidR="00A4074F" w:rsidRPr="00F85DEC" w:rsidRDefault="00A4074F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обучение персонала работе с новой системой;</w:t>
      </w:r>
    </w:p>
    <w:p w14:paraId="3A2560D5" w14:textId="77777777" w:rsidR="00A4074F" w:rsidRPr="00F85DEC" w:rsidRDefault="00A4074F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проверку технической готовности объекта к вводу системы в действие;</w:t>
      </w:r>
    </w:p>
    <w:p w14:paraId="47009722" w14:textId="77777777" w:rsidR="00A4074F" w:rsidRPr="00F85DEC" w:rsidRDefault="00A4074F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настройку и интеграцию системы в систему управления объектом;</w:t>
      </w:r>
    </w:p>
    <w:p w14:paraId="4DC95395" w14:textId="7CB2BF53" w:rsidR="00A4074F" w:rsidRPr="00F85DEC" w:rsidRDefault="00A4074F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тестирование системы.</w:t>
      </w:r>
    </w:p>
    <w:p w14:paraId="7AD2E350" w14:textId="77777777" w:rsidR="00584257" w:rsidRPr="00F85DEC" w:rsidRDefault="00584257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установка датчиков расхода топлива на каждое транспортное средство;</w:t>
      </w:r>
    </w:p>
    <w:p w14:paraId="265A2CA9" w14:textId="080BCBA0" w:rsidR="00584257" w:rsidRPr="00F85DEC" w:rsidRDefault="00584257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установка системы мониторинга расхода топлива на транспортное средство.</w:t>
      </w:r>
    </w:p>
    <w:p w14:paraId="355F15B6" w14:textId="32714949" w:rsidR="00A4074F" w:rsidRPr="002D20A9" w:rsidRDefault="00A4074F" w:rsidP="002D20A9">
      <w:pPr>
        <w:pStyle w:val="1"/>
        <w:spacing w:line="360" w:lineRule="auto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8. Требования к документированию.</w:t>
      </w:r>
    </w:p>
    <w:p w14:paraId="1BD0B51F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ЕСПД.</w:t>
      </w:r>
    </w:p>
    <w:p w14:paraId="30C11D1C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7B869382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Предоставить документы:</w:t>
      </w:r>
    </w:p>
    <w:p w14:paraId="74D5E858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1. Описание автоматизируемых функций;</w:t>
      </w:r>
    </w:p>
    <w:p w14:paraId="4D3F7D91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2. Схема функциональной структуры автоматизируемой деятельности;</w:t>
      </w:r>
    </w:p>
    <w:p w14:paraId="17C0F86C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3. Описание технологического процесса обработки данных;</w:t>
      </w:r>
    </w:p>
    <w:p w14:paraId="61070B6B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4. Описание информационного обеспечения;</w:t>
      </w:r>
    </w:p>
    <w:p w14:paraId="664DECF3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5. Описание программного обеспечения АС;</w:t>
      </w:r>
    </w:p>
    <w:p w14:paraId="56880164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6. Схема логической структуры БД;</w:t>
      </w:r>
    </w:p>
    <w:p w14:paraId="3AAA2E5F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7. Описание комплекса технических средств;</w:t>
      </w:r>
    </w:p>
    <w:p w14:paraId="2DC1D292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8. Чертёж формы документа (видеокадра);</w:t>
      </w:r>
    </w:p>
    <w:p w14:paraId="7FB7FFA1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9. Руководство пользователя для преподавателя;</w:t>
      </w:r>
    </w:p>
    <w:p w14:paraId="50D6C676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10. Руководство пользователя для секретаря ГАК;</w:t>
      </w:r>
    </w:p>
    <w:p w14:paraId="5A888A30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11. Руководство пользователя для секретаря кафедры СУ и ВТ;</w:t>
      </w:r>
    </w:p>
    <w:p w14:paraId="432A2DCD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12 Описание контрольного примера (по ГОСТ 24.102);</w:t>
      </w:r>
    </w:p>
    <w:p w14:paraId="3F0A5936" w14:textId="147B916C" w:rsidR="004347DD" w:rsidRPr="00F85DEC" w:rsidRDefault="00A4074F" w:rsidP="002D20A9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13. Протокол испытаний (по ГОСТ 24.102).</w:t>
      </w:r>
    </w:p>
    <w:p w14:paraId="2469B5A8" w14:textId="005BBD46" w:rsidR="00584257" w:rsidRPr="002D20A9" w:rsidRDefault="00584257" w:rsidP="002D20A9">
      <w:pPr>
        <w:pStyle w:val="1"/>
        <w:spacing w:line="360" w:lineRule="auto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9. Источники разработки</w:t>
      </w:r>
    </w:p>
    <w:p w14:paraId="7745DF9E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proofErr w:type="spellStart"/>
      <w:r w:rsidRPr="00F85DEC">
        <w:rPr>
          <w:color w:val="000000"/>
          <w:sz w:val="28"/>
          <w:szCs w:val="28"/>
        </w:rPr>
        <w:t>Рудинский</w:t>
      </w:r>
      <w:proofErr w:type="spellEnd"/>
      <w:r w:rsidRPr="00F85DEC">
        <w:rPr>
          <w:color w:val="000000"/>
          <w:sz w:val="28"/>
          <w:szCs w:val="28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4EA0A49D" w14:textId="01665CDF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 xml:space="preserve"> Приказ КГТУ «График учебного процесса».</w:t>
      </w:r>
    </w:p>
    <w:p w14:paraId="0D479928" w14:textId="57D7806B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 xml:space="preserve"> Государственный стандарт высшего профессионального образования (ГОС ВПО). Под Щадриков, 2000.</w:t>
      </w:r>
    </w:p>
    <w:p w14:paraId="0ECB480F" w14:textId="70D396D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 xml:space="preserve"> Баркер Д. Использование Access'97. - М.: Диалектика, 1997. - 300с.</w:t>
      </w:r>
    </w:p>
    <w:p w14:paraId="27982797" w14:textId="6954AF3D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 xml:space="preserve"> Баркер С.Ф. Профессиональное программирование в Microsoft Access 2002. - М.: Диалектика-Вильямс, 2002. - 992с.</w:t>
      </w:r>
    </w:p>
    <w:p w14:paraId="133391EB" w14:textId="3E41472F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 xml:space="preserve">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5A78D3FC" w14:textId="4F057BE0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 xml:space="preserve">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65AAC244" w14:textId="1FCB4AFF" w:rsidR="00073001" w:rsidRPr="00F85DEC" w:rsidRDefault="00073001" w:rsidP="00087E8D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 xml:space="preserve">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62EB916E" w14:textId="763D113D" w:rsidR="00073001" w:rsidRPr="00F85DEC" w:rsidRDefault="00073001" w:rsidP="00087E8D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 xml:space="preserve">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023703EE" w14:textId="796336E0" w:rsidR="00073001" w:rsidRPr="00F85DEC" w:rsidRDefault="00073001" w:rsidP="00087E8D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 xml:space="preserve"> ГОСТ 2.105-95. ЕСКД. Общие требования к текстовым документам.</w:t>
      </w:r>
    </w:p>
    <w:p w14:paraId="54F190C5" w14:textId="206E284E" w:rsidR="003160B7" w:rsidRPr="00F85DEC" w:rsidRDefault="00073001" w:rsidP="00087E8D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 xml:space="preserve"> 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128441CC" w14:textId="05A43F97" w:rsidR="002357E9" w:rsidRPr="002D20A9" w:rsidRDefault="002357E9" w:rsidP="00087E8D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20A9">
        <w:rPr>
          <w:rFonts w:ascii="Times New Roman" w:hAnsi="Times New Roman" w:cs="Times New Roman"/>
          <w:sz w:val="28"/>
          <w:szCs w:val="28"/>
        </w:rPr>
        <w:t>Также были использованы:</w:t>
      </w:r>
    </w:p>
    <w:p w14:paraId="466C0B40" w14:textId="77777777" w:rsidR="00584257" w:rsidRPr="00F85DEC" w:rsidRDefault="00584257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научные и учебные источники по теме автоматизации учета и контроля за расходом топлива;</w:t>
      </w:r>
    </w:p>
    <w:p w14:paraId="39F85E08" w14:textId="4F82D874" w:rsidR="00584257" w:rsidRPr="00F85DEC" w:rsidRDefault="00584257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 xml:space="preserve">- </w:t>
      </w:r>
      <w:r w:rsidR="00FF4B8D" w:rsidRPr="00F85DEC">
        <w:rPr>
          <w:rFonts w:ascii="Times New Roman" w:hAnsi="Times New Roman" w:cs="Times New Roman"/>
          <w:sz w:val="28"/>
          <w:szCs w:val="28"/>
        </w:rPr>
        <w:t>интернет-ресурсы</w:t>
      </w:r>
      <w:r w:rsidRPr="00F85DEC">
        <w:rPr>
          <w:rFonts w:ascii="Times New Roman" w:hAnsi="Times New Roman" w:cs="Times New Roman"/>
          <w:sz w:val="28"/>
          <w:szCs w:val="28"/>
        </w:rPr>
        <w:t xml:space="preserve"> с исследованиями технологий и методик по управлению расходом топлива;</w:t>
      </w:r>
    </w:p>
    <w:p w14:paraId="54C3CD2A" w14:textId="53778BA6" w:rsidR="002D758D" w:rsidRPr="00F85DEC" w:rsidRDefault="00584257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официальные сайты ведущих производителей технических средств для мониторинга расхода топлива.</w:t>
      </w:r>
    </w:p>
    <w:p w14:paraId="5179E9C0" w14:textId="77777777" w:rsidR="003160B7" w:rsidRPr="00F85DEC" w:rsidRDefault="003160B7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160B7" w:rsidRPr="00F8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F2A6B"/>
    <w:multiLevelType w:val="hybridMultilevel"/>
    <w:tmpl w:val="F7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B6"/>
    <w:rsid w:val="00073001"/>
    <w:rsid w:val="00087E8D"/>
    <w:rsid w:val="0018755D"/>
    <w:rsid w:val="002357E9"/>
    <w:rsid w:val="002D20A9"/>
    <w:rsid w:val="002D758D"/>
    <w:rsid w:val="003160B7"/>
    <w:rsid w:val="003B2898"/>
    <w:rsid w:val="004347DD"/>
    <w:rsid w:val="00584257"/>
    <w:rsid w:val="006E7420"/>
    <w:rsid w:val="00712D8A"/>
    <w:rsid w:val="00A15AB6"/>
    <w:rsid w:val="00A4074F"/>
    <w:rsid w:val="00B568FE"/>
    <w:rsid w:val="00D00564"/>
    <w:rsid w:val="00F85DEC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DED3"/>
  <w15:chartTrackingRefBased/>
  <w15:docId w15:val="{AF4CCF99-C44B-4D04-BBB5-8E3A4F20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DEC"/>
  </w:style>
  <w:style w:type="paragraph" w:styleId="1">
    <w:name w:val="heading 1"/>
    <w:basedOn w:val="a"/>
    <w:next w:val="a"/>
    <w:link w:val="10"/>
    <w:uiPriority w:val="9"/>
    <w:qFormat/>
    <w:rsid w:val="00F85DEC"/>
    <w:pPr>
      <w:keepNext/>
      <w:keepLines/>
      <w:pBdr>
        <w:bottom w:val="single" w:sz="4" w:space="2" w:color="92A9B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85D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2A9B9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18096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15665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18096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15665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15665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15665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15665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DEC"/>
    <w:pPr>
      <w:ind w:left="720"/>
      <w:contextualSpacing/>
    </w:pPr>
  </w:style>
  <w:style w:type="paragraph" w:styleId="a4">
    <w:name w:val="No Spacing"/>
    <w:uiPriority w:val="1"/>
    <w:qFormat/>
    <w:rsid w:val="00F85DEC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073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1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85DE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85DEC"/>
    <w:rPr>
      <w:rFonts w:asciiTheme="majorHAnsi" w:eastAsiaTheme="majorEastAsia" w:hAnsiTheme="majorHAnsi" w:cstheme="majorBidi"/>
      <w:color w:val="92A9B9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F85DEC"/>
    <w:rPr>
      <w:rFonts w:asciiTheme="majorHAnsi" w:eastAsiaTheme="majorEastAsia" w:hAnsiTheme="majorHAnsi" w:cstheme="majorBidi"/>
      <w:color w:val="618096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85DEC"/>
    <w:rPr>
      <w:rFonts w:asciiTheme="majorHAnsi" w:eastAsiaTheme="majorEastAsia" w:hAnsiTheme="majorHAnsi" w:cstheme="majorBidi"/>
      <w:i/>
      <w:iCs/>
      <w:color w:val="415665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85DEC"/>
    <w:rPr>
      <w:rFonts w:asciiTheme="majorHAnsi" w:eastAsiaTheme="majorEastAsia" w:hAnsiTheme="majorHAnsi" w:cstheme="majorBidi"/>
      <w:color w:val="618096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85DEC"/>
    <w:rPr>
      <w:rFonts w:asciiTheme="majorHAnsi" w:eastAsiaTheme="majorEastAsia" w:hAnsiTheme="majorHAnsi" w:cstheme="majorBidi"/>
      <w:i/>
      <w:iCs/>
      <w:color w:val="415665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85DEC"/>
    <w:rPr>
      <w:rFonts w:asciiTheme="majorHAnsi" w:eastAsiaTheme="majorEastAsia" w:hAnsiTheme="majorHAnsi" w:cstheme="majorBidi"/>
      <w:b/>
      <w:bCs/>
      <w:color w:val="415665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F85DEC"/>
    <w:rPr>
      <w:rFonts w:asciiTheme="majorHAnsi" w:eastAsiaTheme="majorEastAsia" w:hAnsiTheme="majorHAnsi" w:cstheme="majorBidi"/>
      <w:color w:val="415665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85DEC"/>
    <w:rPr>
      <w:rFonts w:asciiTheme="majorHAnsi" w:eastAsiaTheme="majorEastAsia" w:hAnsiTheme="majorHAnsi" w:cstheme="majorBidi"/>
      <w:i/>
      <w:iCs/>
      <w:color w:val="415665" w:themeColor="accent2" w:themeShade="80"/>
      <w:sz w:val="22"/>
      <w:szCs w:val="22"/>
    </w:rPr>
  </w:style>
  <w:style w:type="paragraph" w:styleId="a7">
    <w:name w:val="caption"/>
    <w:basedOn w:val="a"/>
    <w:next w:val="a"/>
    <w:uiPriority w:val="35"/>
    <w:semiHidden/>
    <w:unhideWhenUsed/>
    <w:qFormat/>
    <w:rsid w:val="00F85DE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85D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9">
    <w:name w:val="Заголовок Знак"/>
    <w:basedOn w:val="a0"/>
    <w:link w:val="a8"/>
    <w:uiPriority w:val="10"/>
    <w:rsid w:val="00F85DE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a">
    <w:name w:val="Subtitle"/>
    <w:basedOn w:val="a"/>
    <w:next w:val="a"/>
    <w:link w:val="ab"/>
    <w:uiPriority w:val="11"/>
    <w:qFormat/>
    <w:rsid w:val="00F85DE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F85DEC"/>
    <w:rPr>
      <w:caps/>
      <w:color w:val="404040" w:themeColor="text1" w:themeTint="BF"/>
      <w:spacing w:val="20"/>
      <w:sz w:val="28"/>
      <w:szCs w:val="28"/>
    </w:rPr>
  </w:style>
  <w:style w:type="character" w:styleId="ac">
    <w:name w:val="Strong"/>
    <w:basedOn w:val="a0"/>
    <w:uiPriority w:val="22"/>
    <w:qFormat/>
    <w:rsid w:val="00F85DEC"/>
    <w:rPr>
      <w:b/>
      <w:bCs/>
    </w:rPr>
  </w:style>
  <w:style w:type="character" w:styleId="ad">
    <w:name w:val="Emphasis"/>
    <w:basedOn w:val="a0"/>
    <w:uiPriority w:val="20"/>
    <w:qFormat/>
    <w:rsid w:val="00F85DEC"/>
    <w:rPr>
      <w:i/>
      <w:i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rsid w:val="00F85DE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85D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F85DEC"/>
    <w:pPr>
      <w:pBdr>
        <w:top w:val="single" w:sz="24" w:space="4" w:color="92A9B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F85DEC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0"/>
    <w:uiPriority w:val="19"/>
    <w:qFormat/>
    <w:rsid w:val="00F85DEC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F85DEC"/>
    <w:rPr>
      <w:b/>
      <w:bCs/>
      <w:i/>
      <w:iCs/>
      <w:caps w:val="0"/>
      <w:smallCaps w:val="0"/>
      <w:strike w:val="0"/>
      <w:dstrike w:val="0"/>
      <w:color w:val="92A9B9" w:themeColor="accent2"/>
    </w:rPr>
  </w:style>
  <w:style w:type="character" w:styleId="af2">
    <w:name w:val="Subtle Reference"/>
    <w:basedOn w:val="a0"/>
    <w:uiPriority w:val="31"/>
    <w:qFormat/>
    <w:rsid w:val="00F85D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F85DEC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F85DEC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F85D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Вид">
  <a:themeElements>
    <a:clrScheme name="Вид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Вид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Вид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B47C6-39A8-4C14-B6A3-A06DEBE5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зубенко</dc:creator>
  <cp:keywords/>
  <dc:description/>
  <cp:lastModifiedBy>михаил зубенко</cp:lastModifiedBy>
  <cp:revision>8</cp:revision>
  <dcterms:created xsi:type="dcterms:W3CDTF">2023-05-24T13:09:00Z</dcterms:created>
  <dcterms:modified xsi:type="dcterms:W3CDTF">2023-06-14T11:35:00Z</dcterms:modified>
</cp:coreProperties>
</file>