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jc w:val="center"/>
        <w:spacing w:before="0" w:after="80"/>
      </w:pPr>
      <w:r>
        <w:rPr>
          <w:b/>
          <w:color w:val="1A5276"/>
          <w:sz w:val="56"/>
        </w:rPr>
        <w:t>Guía de Integración</w:t>
      </w:r>
    </w:p>
    <w:p>
      <w:pPr>
        <w:jc w:val="center"/>
        <w:spacing w:before="0" w:after="40"/>
      </w:pPr>
      <w:r>
        <w:rPr>
          <w:b w:val="0"/>
          <w:color w:val="216A94"/>
          <w:sz w:val="32"/>
        </w:rPr>
        <w:t>ms-auditoria [AUD]</w:t>
      </w:r>
    </w:p>
    <w:p>
      <w:pPr>
        <w:jc w:val="center"/>
        <w:spacing w:before="0" w:after="40"/>
      </w:pPr>
      <w:r>
        <w:rPr>
          <w:b w:val="0"/>
          <w:color w:val="216A94"/>
          <w:sz w:val="32"/>
        </w:rPr>
        <w:t>ERP Universitario — Universidad del Valle, Sede Caicedonia</w:t>
      </w:r>
    </w:p>
    <w:p>
      <w:pPr>
        <w:spacing w:before="80" w:after="80"/>
      </w:pPr>
    </w:p>
    <w:p>
      <w:pPr>
        <w:jc w:val="center"/>
        <w:spacing w:before="0" w:after="20"/>
      </w:pPr>
      <w:r>
        <w:rPr>
          <w:color w:val="555555"/>
          <w:sz w:val="22"/>
        </w:rPr>
        <w:t>Versión 1.0  ·  Marzo 2026</w:t>
      </w:r>
    </w:p>
    <w:p>
      <w:pPr>
        <w:jc w:val="center"/>
        <w:spacing w:before="0" w:after="20"/>
      </w:pPr>
      <w:r>
        <w:rPr>
          <w:color w:val="555555"/>
          <w:sz w:val="22"/>
        </w:rPr>
        <w:t>FastAPI + Python + PostgreSQL</w:t>
      </w:r>
    </w:p>
    <w:p>
      <w:pPr>
        <w:jc w:val="center"/>
        <w:spacing w:before="0" w:after="20"/>
      </w:pPr>
      <w:r>
        <w:rPr>
          <w:color w:val="555555"/>
          <w:sz w:val="22"/>
        </w:rPr>
        <w:t>Para uso interno del equipo de desarrollo</w:t>
      </w:r>
    </w:p>
    <w:p>
      <w:pPr>
        <w:jc w:val="center"/>
        <w:spacing w:before="0" w:after="20"/>
      </w:pPr>
      <w:r>
        <w:rPr>
          <w:color w:val="555555"/>
          <w:sz w:val="22"/>
        </w:rPr>
        <w:t>Destinatarios: desarrolladores de los 18 microservicios del sistema</w:t>
      </w:r>
    </w:p>
    <w:p>
      <w:pPr>
        <w:spacing w:before="60" w:after="60"/>
      </w:pPr>
    </w:p>
    <w:p>
      <w:pPr>
        <w:pBdr>
          <w:bottom w:val="single" w:sz="6" w:space="1" w:color="2E86C1"/>
        </w:pBdr>
        <w:spacing w:before="0" w:after="60"/>
      </w:pPr>
    </w:p>
    <w:tbl>
      <w:tblPr>
        <w:tblW w:type="auto" w:w="0"/>
        <w:jc w:val="left"/>
        <w:tblLook w:firstColumn="1" w:firstRow="1" w:lastColumn="0" w:lastRow="0" w:noHBand="0" w:noVBand="1" w:val="04A0"/>
      </w:tblPr>
      <w:tblGrid>
        <w:gridCol w:w="9406"/>
      </w:tblGrid>
      <w:tr>
        <w:tc>
          <w:tcPr>
            <w:tcW w:type="dxa" w:w="9406"/>
            <w:shd w:val="clear" w:color="auto" w:fill="D6EAF8"/>
            <w:tcBorders>
              <w:top w:val="single" w:sz="4" w:space="0" w:color="216A94"/>
            </w:tcBorders>
            <w:tcBorders>
              <w:bottom w:val="single" w:sz="4" w:space="0" w:color="216A94"/>
            </w:tcBorders>
            <w:tcBorders>
              <w:left w:val="single" w:sz="4" w:space="0" w:color="216A94"/>
            </w:tcBorders>
            <w:tcBorders>
              <w:right w:val="single" w:sz="4" w:space="0" w:color="216A94"/>
            </w:tcBorders>
          </w:tcPr>
          <w:p>
            <w:pPr>
              <w:spacing w:before="60" w:after="60"/>
            </w:pPr>
            <w:r>
              <w:rPr>
                <w:color w:val="216A94"/>
                <w:sz w:val="22"/>
              </w:rPr>
              <w:t>💡  Este documento es la referencia oficial para integrar cualquier microservicio del ERP Universitario con ms-auditoria. Contiene la especificación completa del contrato de comunicación, ejemplos de código para Python/FastAPI y una guía paso a paso por cada uno de los 18 microservicios del sistema.</w:t>
            </w:r>
          </w:p>
        </w:tc>
      </w:tr>
    </w:tbl>
    <w:p>
      <w:pPr>
        <w:spacing w:before="0" w:after="40"/>
      </w:pPr>
    </w:p>
    <w:p>
      <w:pPr>
        <w:spacing w:before="0" w:after="0"/>
      </w:pPr>
      <w:r>
        <w:br w:type="page"/>
      </w:r>
    </w:p>
    <w:p>
      <w:pPr>
        <w:jc w:val="left"/>
        <w:spacing w:before="240" w:after="80"/>
      </w:pPr>
      <w:r>
        <w:rPr>
          <w:b/>
          <w:color w:val="1A5276"/>
          <w:sz w:val="36"/>
        </w:rPr>
        <w:t>Tabla de Contenido</w:t>
      </w:r>
    </w:p>
    <w:p>
      <w:pPr>
        <w:pBdr>
          <w:bottom w:val="single" w:sz="6" w:space="1" w:color="2E86C1"/>
        </w:pBdr>
        <w:spacing w:before="0" w:after="60"/>
      </w:pPr>
    </w:p>
    <w:p>
      <w:pPr>
        <w:spacing w:before="20" w:after="20"/>
      </w:pPr>
      <w:r>
        <w:rPr>
          <w:b/>
          <w:color w:val="216A94"/>
          <w:sz w:val="22"/>
        </w:rPr>
        <w:t xml:space="preserve">  1.  </w:t>
      </w:r>
      <w:r>
        <w:rPr>
          <w:color w:val="1C1C1E"/>
          <w:sz w:val="22"/>
        </w:rPr>
        <w:t>Introducción y Propósito de este Documento</w:t>
      </w:r>
    </w:p>
    <w:p>
      <w:pPr>
        <w:spacing w:before="20" w:after="20"/>
      </w:pPr>
      <w:r>
        <w:rPr>
          <w:b/>
          <w:color w:val="216A94"/>
          <w:sz w:val="22"/>
        </w:rPr>
        <w:t xml:space="preserve">  2.  </w:t>
      </w:r>
      <w:r>
        <w:rPr>
          <w:color w:val="1C1C1E"/>
          <w:sz w:val="22"/>
        </w:rPr>
        <w:t>¿Qué es ms-auditoria y para qué sirve?</w:t>
      </w:r>
    </w:p>
    <w:p>
      <w:pPr>
        <w:spacing w:before="20" w:after="20"/>
      </w:pPr>
      <w:r>
        <w:rPr>
          <w:b/>
          <w:color w:val="216A94"/>
          <w:sz w:val="22"/>
        </w:rPr>
        <w:t xml:space="preserve">  3.  </w:t>
      </w:r>
      <w:r>
        <w:rPr>
          <w:color w:val="1C1C1E"/>
          <w:sz w:val="22"/>
        </w:rPr>
        <w:t>Principios Fundamentales de la Integración</w:t>
      </w:r>
    </w:p>
    <w:p>
      <w:pPr>
        <w:spacing w:before="20" w:after="20"/>
      </w:pPr>
      <w:r>
        <w:rPr>
          <w:b/>
          <w:color w:val="216A94"/>
          <w:sz w:val="22"/>
        </w:rPr>
        <w:t xml:space="preserve">  4.  </w:t>
      </w:r>
      <w:r>
        <w:rPr>
          <w:color w:val="1C1C1E"/>
          <w:sz w:val="22"/>
        </w:rPr>
        <w:t>Información de Conexión y Endpoints</w:t>
      </w:r>
    </w:p>
    <w:p>
      <w:pPr>
        <w:spacing w:before="20" w:after="20"/>
      </w:pPr>
      <w:r>
        <w:rPr>
          <w:b/>
          <w:color w:val="216A94"/>
          <w:sz w:val="22"/>
        </w:rPr>
        <w:t xml:space="preserve">  5.  </w:t>
      </w:r>
      <w:r>
        <w:rPr>
          <w:color w:val="1C1C1E"/>
          <w:sz w:val="22"/>
        </w:rPr>
        <w:t>Autenticación: El Token de Aplicación</w:t>
      </w:r>
    </w:p>
    <w:p>
      <w:pPr>
        <w:spacing w:before="20" w:after="20"/>
      </w:pPr>
      <w:r>
        <w:rPr>
          <w:b/>
          <w:color w:val="216A94"/>
          <w:sz w:val="22"/>
        </w:rPr>
        <w:t xml:space="preserve">  6.  </w:t>
      </w:r>
      <w:r>
        <w:rPr>
          <w:color w:val="1C1C1E"/>
          <w:sz w:val="22"/>
        </w:rPr>
        <w:t>Estructura del Registro de Log (Contrato de Datos)</w:t>
      </w:r>
    </w:p>
    <w:p>
      <w:pPr>
        <w:spacing w:before="20" w:after="20"/>
      </w:pPr>
      <w:r>
        <w:rPr>
          <w:b/>
          <w:color w:val="216A94"/>
          <w:sz w:val="22"/>
        </w:rPr>
        <w:t xml:space="preserve">  7.  </w:t>
      </w:r>
      <w:r>
        <w:rPr>
          <w:color w:val="1C1C1E"/>
          <w:sz w:val="22"/>
        </w:rPr>
        <w:t>Endpoint Principal: POST /api/v1/logs</w:t>
      </w:r>
    </w:p>
    <w:p>
      <w:pPr>
        <w:spacing w:before="20" w:after="20"/>
      </w:pPr>
      <w:r>
        <w:rPr>
          <w:b/>
          <w:color w:val="216A94"/>
          <w:sz w:val="22"/>
        </w:rPr>
        <w:t xml:space="preserve">  8.  </w:t>
      </w:r>
      <w:r>
        <w:rPr>
          <w:color w:val="1C1C1E"/>
          <w:sz w:val="22"/>
        </w:rPr>
        <w:t>Endpoint para Lotes: POST /api/v1/logs/batch</w:t>
      </w:r>
    </w:p>
    <w:p>
      <w:pPr>
        <w:spacing w:before="20" w:after="20"/>
      </w:pPr>
      <w:r>
        <w:rPr>
          <w:b/>
          <w:color w:val="216A94"/>
          <w:sz w:val="22"/>
        </w:rPr>
        <w:t xml:space="preserve">  9.  </w:t>
      </w:r>
      <w:r>
        <w:rPr>
          <w:color w:val="1C1C1E"/>
          <w:sz w:val="22"/>
        </w:rPr>
        <w:t>Manejo de Errores y Respuestas</w:t>
      </w:r>
    </w:p>
    <w:p>
      <w:pPr>
        <w:spacing w:before="20" w:after="20"/>
      </w:pPr>
      <w:r>
        <w:rPr>
          <w:b/>
          <w:color w:val="216A94"/>
          <w:sz w:val="22"/>
        </w:rPr>
        <w:t xml:space="preserve">  10.  </w:t>
      </w:r>
      <w:r>
        <w:rPr>
          <w:color w:val="1C1C1E"/>
          <w:sz w:val="22"/>
        </w:rPr>
        <w:t>Patrón de Implementación Recomendado (Python / FastAPI)</w:t>
      </w:r>
    </w:p>
    <w:p>
      <w:pPr>
        <w:spacing w:before="20" w:after="20"/>
      </w:pPr>
      <w:r>
        <w:rPr>
          <w:b/>
          <w:color w:val="216A94"/>
          <w:sz w:val="22"/>
        </w:rPr>
        <w:t xml:space="preserve">  11.  </w:t>
      </w:r>
      <w:r>
        <w:rPr>
          <w:color w:val="1C1C1E"/>
          <w:sz w:val="22"/>
        </w:rPr>
        <w:t>Request ID: Trazabilidad Distribuida</w:t>
      </w:r>
    </w:p>
    <w:p>
      <w:pPr>
        <w:spacing w:before="20" w:after="20"/>
      </w:pPr>
      <w:r>
        <w:rPr>
          <w:b/>
          <w:color w:val="216A94"/>
          <w:sz w:val="22"/>
        </w:rPr>
        <w:t xml:space="preserve">  12.  </w:t>
      </w:r>
      <w:r>
        <w:rPr>
          <w:color w:val="1C1C1E"/>
          <w:sz w:val="22"/>
        </w:rPr>
        <w:t>Health Check</w:t>
      </w:r>
    </w:p>
    <w:p>
      <w:pPr>
        <w:spacing w:before="20" w:after="20"/>
      </w:pPr>
      <w:r>
        <w:rPr>
          <w:b/>
          <w:color w:val="216A94"/>
          <w:sz w:val="22"/>
        </w:rPr>
        <w:t xml:space="preserve">  13.  </w:t>
      </w:r>
      <w:r>
        <w:rPr>
          <w:color w:val="1C1C1E"/>
          <w:sz w:val="22"/>
        </w:rPr>
        <w:t>Ejemplos de Integración por Microservicio (18 servicios)</w:t>
      </w:r>
    </w:p>
    <w:p>
      <w:pPr>
        <w:spacing w:before="20" w:after="20"/>
      </w:pPr>
      <w:r>
        <w:rPr>
          <w:b/>
          <w:color w:val="216A94"/>
          <w:sz w:val="22"/>
        </w:rPr>
        <w:t xml:space="preserve">  14.  </w:t>
      </w:r>
      <w:r>
        <w:rPr>
          <w:color w:val="1C1C1E"/>
          <w:sz w:val="22"/>
        </w:rPr>
        <w:t>Guía de Resolución de Problemas</w:t>
      </w:r>
    </w:p>
    <w:p>
      <w:pPr>
        <w:spacing w:before="20" w:after="20"/>
      </w:pPr>
      <w:r>
        <w:rPr>
          <w:b/>
          <w:color w:val="216A94"/>
          <w:sz w:val="22"/>
        </w:rPr>
        <w:t xml:space="preserve">  15.  </w:t>
      </w:r>
      <w:r>
        <w:rPr>
          <w:color w:val="1C1C1E"/>
          <w:sz w:val="22"/>
        </w:rPr>
        <w:t>Resumen de Reglas y Checklist de Integración</w:t>
      </w:r>
    </w:p>
    <w:p>
      <w:pPr>
        <w:spacing w:before="0" w:after="0"/>
      </w:pPr>
      <w:r>
        <w:br w:type="page"/>
      </w:r>
    </w:p>
    <w:p>
      <w:pPr>
        <w:jc w:val="left"/>
        <w:spacing w:before="240" w:after="80"/>
      </w:pPr>
      <w:r>
        <w:rPr>
          <w:b/>
          <w:color w:val="1A5276"/>
          <w:sz w:val="36"/>
        </w:rPr>
        <w:t>1. Introducción y Propósito de este Documento</w:t>
      </w:r>
    </w:p>
    <w:p>
      <w:pPr>
        <w:pBdr>
          <w:bottom w:val="single" w:sz="6" w:space="1" w:color="2E86C1"/>
        </w:pBdr>
        <w:spacing w:before="0" w:after="60"/>
      </w:pPr>
    </w:p>
    <w:p>
      <w:pPr>
        <w:spacing w:before="0" w:after="80"/>
      </w:pPr>
      <w:r>
        <w:rPr>
          <w:b w:val="0"/>
          <w:i w:val="0"/>
          <w:color w:val="1C1C1E"/>
          <w:sz w:val="22"/>
        </w:rPr>
        <w:t>Este documento es la referencia técnica oficial para que cualquier desarrollador del ERP Universitario pueda integrar su microservicio con ms-auditoria de forma correcta, eficiente y sin afectar el rendimiento de su propio servicio.</w:t>
      </w:r>
    </w:p>
    <w:p>
      <w:pPr>
        <w:spacing w:before="0" w:after="80"/>
      </w:pPr>
      <w:r>
        <w:rPr>
          <w:b w:val="0"/>
          <w:i/>
          <w:color w:val="1C1C1E"/>
          <w:sz w:val="22"/>
        </w:rPr>
        <w:t>El ERP Universitario está compuesto por 19 microservicios independientes. Todos ellos, sin excepción, tienen la obligación de registrar sus operaciones en ms-auditoria. Esta obligación está establecida en la Regla Transversal 6.6 del documento de arquitectura del sistema:</w:t>
      </w:r>
    </w:p>
    <w:tbl>
      <w:tblPr>
        <w:tblW w:type="auto" w:w="0"/>
        <w:jc w:val="left"/>
        <w:tblLook w:firstColumn="1" w:firstRow="1" w:lastColumn="0" w:lastRow="0" w:noHBand="0" w:noVBand="1" w:val="04A0"/>
      </w:tblPr>
      <w:tblGrid>
        <w:gridCol w:w="9406"/>
      </w:tblGrid>
      <w:tr>
        <w:tc>
          <w:tcPr>
            <w:tcW w:type="dxa" w:w="9406"/>
            <w:shd w:val="clear" w:color="auto" w:fill="FFF9E6"/>
            <w:tcBorders>
              <w:top w:val="single" w:sz="4" w:space="0" w:color="9A6C00"/>
            </w:tcBorders>
            <w:tcBorders>
              <w:bottom w:val="single" w:sz="4" w:space="0" w:color="9A6C00"/>
            </w:tcBorders>
            <w:tcBorders>
              <w:left w:val="single" w:sz="4" w:space="0" w:color="9A6C00"/>
            </w:tcBorders>
            <w:tcBorders>
              <w:right w:val="single" w:sz="4" w:space="0" w:color="9A6C00"/>
            </w:tcBorders>
          </w:tcPr>
          <w:p>
            <w:pPr>
              <w:spacing w:before="60" w:after="60"/>
            </w:pPr>
            <w:r>
              <w:rPr>
                <w:color w:val="9A6C00"/>
                <w:sz w:val="22"/>
              </w:rPr>
              <w:t>⚠️  "Cada operación realizada en cualquier microservicio debe generar un registro de log en formato JSON que contenga: la fecha y hora de la operación, el identificador de rastreo de la petición, el nombre del microservicio, la funcionalidad ejecutada, el método utilizado, el código de respuesta, la duración en milisegundos, el identificador del usuario que realizó la operación y un detalle descriptivo. Estos registros se envían de forma asíncrona al servicio de auditoría, de manera que el envío no bloquee ni retrase la respuesta al usuario. Si el envío al servicio de auditoría falla, el microservicio debe continuar operando normalmente."</w:t>
            </w:r>
          </w:p>
        </w:tc>
      </w:tr>
    </w:tbl>
    <w:p>
      <w:pPr>
        <w:spacing w:before="0" w:after="40"/>
      </w:pPr>
    </w:p>
    <w:p>
      <w:pPr>
        <w:spacing w:before="0" w:after="80"/>
      </w:pPr>
      <w:r>
        <w:rPr>
          <w:b w:val="0"/>
          <w:i w:val="0"/>
          <w:color w:val="1C1C1E"/>
          <w:sz w:val="22"/>
        </w:rPr>
        <w:t>Este documento cubre:</w:t>
      </w:r>
    </w:p>
    <w:p>
      <w:pPr>
        <w:pStyle w:val="ListBullet"/>
        <w:ind w:left="360"/>
        <w:spacing w:before="0" w:after="40"/>
      </w:pPr>
      <w:r>
        <w:rPr>
          <w:b w:val="0"/>
          <w:color w:val="1C1C1E"/>
          <w:sz w:val="22"/>
        </w:rPr>
        <w:t>Qué es ms-auditoria y cuál es su rol en el sistema.</w:t>
      </w:r>
    </w:p>
    <w:p>
      <w:pPr>
        <w:pStyle w:val="ListBullet"/>
        <w:ind w:left="360"/>
        <w:spacing w:before="0" w:after="40"/>
      </w:pPr>
      <w:r>
        <w:rPr>
          <w:b w:val="0"/>
          <w:color w:val="1C1C1E"/>
          <w:sz w:val="22"/>
        </w:rPr>
        <w:t>Los principios obligatorios de integración.</w:t>
      </w:r>
    </w:p>
    <w:p>
      <w:pPr>
        <w:pStyle w:val="ListBullet"/>
        <w:ind w:left="360"/>
        <w:spacing w:before="0" w:after="40"/>
      </w:pPr>
      <w:r>
        <w:rPr>
          <w:b w:val="0"/>
          <w:color w:val="1C1C1E"/>
          <w:sz w:val="22"/>
        </w:rPr>
        <w:t>La especificación completa del contrato de datos (campos del log, tipos, validaciones).</w:t>
      </w:r>
    </w:p>
    <w:p>
      <w:pPr>
        <w:pStyle w:val="ListBullet"/>
        <w:ind w:left="360"/>
        <w:spacing w:before="0" w:after="40"/>
      </w:pPr>
      <w:r>
        <w:rPr>
          <w:b w:val="0"/>
          <w:color w:val="1C1C1E"/>
          <w:sz w:val="22"/>
        </w:rPr>
        <w:t>Los dos endpoints disponibles para enviar logs: individual y por lote.</w:t>
      </w:r>
    </w:p>
    <w:p>
      <w:pPr>
        <w:pStyle w:val="ListBullet"/>
        <w:ind w:left="360"/>
        <w:spacing w:before="0" w:after="40"/>
      </w:pPr>
      <w:r>
        <w:rPr>
          <w:b w:val="0"/>
          <w:color w:val="1C1C1E"/>
          <w:sz w:val="22"/>
        </w:rPr>
        <w:t>Cómo implementar la integración en Python/FastAPI con código de ejemplo listo para usar.</w:t>
      </w:r>
    </w:p>
    <w:p>
      <w:pPr>
        <w:pStyle w:val="ListBullet"/>
        <w:ind w:left="360"/>
        <w:spacing w:before="0" w:after="40"/>
      </w:pPr>
      <w:r>
        <w:rPr>
          <w:b w:val="0"/>
          <w:color w:val="1C1C1E"/>
          <w:sz w:val="22"/>
        </w:rPr>
        <w:t>Ejemplos concretos de logs para cada uno de los 18 microservicios del sistema.</w:t>
      </w:r>
    </w:p>
    <w:p>
      <w:pPr>
        <w:pStyle w:val="ListBullet"/>
        <w:ind w:left="360"/>
        <w:spacing w:before="0" w:after="40"/>
      </w:pPr>
      <w:r>
        <w:rPr>
          <w:b w:val="0"/>
          <w:color w:val="1C1C1E"/>
          <w:sz w:val="22"/>
        </w:rPr>
        <w:t>Una guía de resolución de problemas frecuentes.</w:t>
      </w:r>
    </w:p>
    <w:p>
      <w:pPr>
        <w:pStyle w:val="ListBullet"/>
        <w:ind w:left="360"/>
        <w:spacing w:before="0" w:after="40"/>
      </w:pPr>
      <w:r>
        <w:rPr>
          <w:b w:val="0"/>
          <w:color w:val="1C1C1E"/>
          <w:sz w:val="22"/>
        </w:rPr>
        <w:t>Un checklist final de verificación.</w:t>
      </w:r>
    </w:p>
    <w:tbl>
      <w:tblPr>
        <w:tblW w:type="auto" w:w="0"/>
        <w:jc w:val="left"/>
        <w:tblLook w:firstColumn="1" w:firstRow="1" w:lastColumn="0" w:lastRow="0" w:noHBand="0" w:noVBand="1" w:val="04A0"/>
      </w:tblPr>
      <w:tblGrid>
        <w:gridCol w:w="9406"/>
      </w:tblGrid>
      <w:tr>
        <w:tc>
          <w:tcPr>
            <w:tcW w:type="dxa" w:w="9406"/>
            <w:shd w:val="clear" w:color="auto" w:fill="E9F7EF"/>
            <w:tcBorders>
              <w:top w:val="single" w:sz="4" w:space="0" w:color="1E8B4C"/>
            </w:tcBorders>
            <w:tcBorders>
              <w:bottom w:val="single" w:sz="4" w:space="0" w:color="1E8B4C"/>
            </w:tcBorders>
            <w:tcBorders>
              <w:left w:val="single" w:sz="4" w:space="0" w:color="1E8B4C"/>
            </w:tcBorders>
            <w:tcBorders>
              <w:right w:val="single" w:sz="4" w:space="0" w:color="1E8B4C"/>
            </w:tcBorders>
          </w:tcPr>
          <w:p>
            <w:pPr>
              <w:spacing w:before="60" w:after="60"/>
            </w:pPr>
            <w:r>
              <w:rPr>
                <w:color w:val="1E8B4C"/>
                <w:sz w:val="22"/>
              </w:rPr>
              <w:t>✅  Si ya implementaste la integración, usa la Sección 15 como checklist de verificación rápida antes de hacer el merge a main.</w:t>
            </w:r>
          </w:p>
        </w:tc>
      </w:tr>
    </w:tbl>
    <w:p>
      <w:pPr>
        <w:spacing w:before="0" w:after="40"/>
      </w:pPr>
    </w:p>
    <w:p>
      <w:pPr>
        <w:spacing w:before="0" w:after="0"/>
      </w:pPr>
      <w:r>
        <w:br w:type="page"/>
      </w:r>
    </w:p>
    <w:p>
      <w:pPr>
        <w:jc w:val="left"/>
        <w:spacing w:before="240" w:after="80"/>
      </w:pPr>
      <w:r>
        <w:rPr>
          <w:b/>
          <w:color w:val="1A5276"/>
          <w:sz w:val="36"/>
        </w:rPr>
        <w:t>2. ¿Qué es ms-auditoria y para qué sirve?</w:t>
      </w:r>
    </w:p>
    <w:p>
      <w:pPr>
        <w:pBdr>
          <w:bottom w:val="single" w:sz="6" w:space="1" w:color="2E86C1"/>
        </w:pBdr>
        <w:spacing w:before="0" w:after="60"/>
      </w:pPr>
    </w:p>
    <w:p>
      <w:pPr>
        <w:spacing w:before="0" w:after="80"/>
      </w:pPr>
      <w:r>
        <w:rPr>
          <w:b w:val="0"/>
          <w:i w:val="0"/>
          <w:color w:val="1C1C1E"/>
          <w:sz w:val="22"/>
        </w:rPr>
        <w:t>ms-auditoria es el servicio centralizado de trazabilidad y auditoría del ERP Universitario. Su propósito es almacenar un registro permanente de todas las operaciones realizadas en el sistema, permitir reconstruir la cadena completa de eventos de cualquier petición distribuida y generar estadísticas de uso por microservicio.</w:t>
      </w:r>
    </w:p>
    <w:p>
      <w:pPr>
        <w:spacing w:before="180" w:after="60"/>
      </w:pPr>
      <w:r>
        <w:rPr>
          <w:b/>
          <w:color w:val="216A94"/>
          <w:sz w:val="28"/>
        </w:rPr>
        <w:t>2.1 Rol en la arquitectura</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1A5276"/>
          </w:tcPr>
          <w:p>
            <w:pPr>
              <w:jc w:val="center"/>
              <w:spacing w:before="40" w:after="40"/>
            </w:pPr>
            <w:r>
              <w:rPr>
                <w:b/>
                <w:color w:val="FFFFFF"/>
                <w:sz w:val="20"/>
              </w:rPr>
              <w:t>Campo</w:t>
            </w:r>
          </w:p>
        </w:tc>
        <w:tc>
          <w:tcPr>
            <w:tcW w:type="dxa" w:w="5760"/>
            <w:shd w:val="clear" w:color="auto" w:fill="1A5276"/>
          </w:tcPr>
          <w:p>
            <w:pPr>
              <w:jc w:val="center"/>
              <w:spacing w:before="40" w:after="40"/>
            </w:pPr>
            <w:r>
              <w:rPr>
                <w:b/>
                <w:color w:val="FFFFFF"/>
                <w:sz w:val="20"/>
              </w:rPr>
              <w:t>Valor</w:t>
            </w:r>
          </w:p>
        </w:tc>
      </w:tr>
      <w:tr>
        <w:tc>
          <w:tcPr>
            <w:tcW w:type="dxa" w:w="3168"/>
            <w:shd w:val="clear" w:color="auto" w:fill="FFFFFF"/>
          </w:tcPr>
          <w:p>
            <w:pPr>
              <w:spacing w:before="30" w:after="30"/>
            </w:pPr>
            <w:r>
              <w:rPr>
                <w:color w:val="1C1C1E"/>
                <w:sz w:val="20"/>
              </w:rPr>
              <w:t>Módulo</w:t>
            </w:r>
          </w:p>
        </w:tc>
        <w:tc>
          <w:tcPr>
            <w:tcW w:type="dxa" w:w="5760"/>
            <w:shd w:val="clear" w:color="auto" w:fill="FFFFFF"/>
          </w:tcPr>
          <w:p>
            <w:pPr>
              <w:spacing w:before="30" w:after="30"/>
            </w:pPr>
            <w:r>
              <w:rPr>
                <w:color w:val="1C1C1E"/>
                <w:sz w:val="20"/>
              </w:rPr>
              <w:t>Módulo 6 — Transversales</w:t>
            </w:r>
          </w:p>
        </w:tc>
      </w:tr>
      <w:tr>
        <w:tc>
          <w:tcPr>
            <w:tcW w:type="dxa" w:w="3168"/>
            <w:shd w:val="clear" w:color="auto" w:fill="EBF5FB"/>
          </w:tcPr>
          <w:p>
            <w:pPr>
              <w:spacing w:before="30" w:after="30"/>
            </w:pPr>
            <w:r>
              <w:rPr>
                <w:color w:val="1C1C1E"/>
                <w:sz w:val="20"/>
              </w:rPr>
              <w:t>Código</w:t>
            </w:r>
          </w:p>
        </w:tc>
        <w:tc>
          <w:tcPr>
            <w:tcW w:type="dxa" w:w="5760"/>
            <w:shd w:val="clear" w:color="auto" w:fill="EBF5FB"/>
          </w:tcPr>
          <w:p>
            <w:pPr>
              <w:spacing w:before="30" w:after="30"/>
            </w:pPr>
            <w:r>
              <w:rPr>
                <w:color w:val="1C1C1E"/>
                <w:sz w:val="20"/>
              </w:rPr>
              <w:t>AUD</w:t>
            </w:r>
          </w:p>
        </w:tc>
      </w:tr>
      <w:tr>
        <w:tc>
          <w:tcPr>
            <w:tcW w:type="dxa" w:w="3168"/>
            <w:shd w:val="clear" w:color="auto" w:fill="FFFFFF"/>
          </w:tcPr>
          <w:p>
            <w:pPr>
              <w:spacing w:before="30" w:after="30"/>
            </w:pPr>
            <w:r>
              <w:rPr>
                <w:color w:val="1C1C1E"/>
                <w:sz w:val="20"/>
              </w:rPr>
              <w:t>Stack</w:t>
            </w:r>
          </w:p>
        </w:tc>
        <w:tc>
          <w:tcPr>
            <w:tcW w:type="dxa" w:w="5760"/>
            <w:shd w:val="clear" w:color="auto" w:fill="FFFFFF"/>
          </w:tcPr>
          <w:p>
            <w:pPr>
              <w:spacing w:before="30" w:after="30"/>
            </w:pPr>
            <w:r>
              <w:rPr>
                <w:color w:val="1C1C1E"/>
                <w:sz w:val="20"/>
              </w:rPr>
              <w:t>FastAPI + Python + PostgreSQL</w:t>
            </w:r>
          </w:p>
        </w:tc>
      </w:tr>
      <w:tr>
        <w:tc>
          <w:tcPr>
            <w:tcW w:type="dxa" w:w="3168"/>
            <w:shd w:val="clear" w:color="auto" w:fill="EBF5FB"/>
          </w:tcPr>
          <w:p>
            <w:pPr>
              <w:spacing w:before="30" w:after="30"/>
            </w:pPr>
            <w:r>
              <w:rPr>
                <w:color w:val="1C1C1E"/>
                <w:sz w:val="20"/>
              </w:rPr>
              <w:t>Tipo de servicio</w:t>
            </w:r>
          </w:p>
        </w:tc>
        <w:tc>
          <w:tcPr>
            <w:tcW w:type="dxa" w:w="5760"/>
            <w:shd w:val="clear" w:color="auto" w:fill="EBF5FB"/>
          </w:tcPr>
          <w:p>
            <w:pPr>
              <w:spacing w:before="30" w:after="30"/>
            </w:pPr>
            <w:r>
              <w:rPr>
                <w:color w:val="1C1C1E"/>
                <w:sz w:val="20"/>
              </w:rPr>
              <w:t>Receptor pasivo de logs + Motor de trazabilidad</w:t>
            </w:r>
          </w:p>
        </w:tc>
      </w:tr>
      <w:tr>
        <w:tc>
          <w:tcPr>
            <w:tcW w:type="dxa" w:w="3168"/>
            <w:shd w:val="clear" w:color="auto" w:fill="FFFFFF"/>
          </w:tcPr>
          <w:p>
            <w:pPr>
              <w:spacing w:before="30" w:after="30"/>
            </w:pPr>
            <w:r>
              <w:rPr>
                <w:color w:val="1C1C1E"/>
                <w:sz w:val="20"/>
              </w:rPr>
              <w:t>Consumidores</w:t>
            </w:r>
          </w:p>
        </w:tc>
        <w:tc>
          <w:tcPr>
            <w:tcW w:type="dxa" w:w="5760"/>
            <w:shd w:val="clear" w:color="auto" w:fill="FFFFFF"/>
          </w:tcPr>
          <w:p>
            <w:pPr>
              <w:spacing w:before="30" w:after="30"/>
            </w:pPr>
            <w:r>
              <w:rPr>
                <w:color w:val="1C1C1E"/>
                <w:sz w:val="20"/>
              </w:rPr>
              <w:t>Los 18 microservicios restantes del ERP (todos)</w:t>
            </w:r>
          </w:p>
        </w:tc>
      </w:tr>
      <w:tr>
        <w:tc>
          <w:tcPr>
            <w:tcW w:type="dxa" w:w="3168"/>
            <w:shd w:val="clear" w:color="auto" w:fill="EBF5FB"/>
          </w:tcPr>
          <w:p>
            <w:pPr>
              <w:spacing w:before="30" w:after="30"/>
            </w:pPr>
            <w:r>
              <w:rPr>
                <w:color w:val="1C1C1E"/>
                <w:sz w:val="20"/>
              </w:rPr>
              <w:t>Dependencias externas</w:t>
            </w:r>
          </w:p>
        </w:tc>
        <w:tc>
          <w:tcPr>
            <w:tcW w:type="dxa" w:w="5760"/>
            <w:shd w:val="clear" w:color="auto" w:fill="EBF5FB"/>
          </w:tcPr>
          <w:p>
            <w:pPr>
              <w:spacing w:before="30" w:after="30"/>
            </w:pPr>
            <w:r>
              <w:rPr>
                <w:color w:val="1C1C1E"/>
                <w:sz w:val="20"/>
              </w:rPr>
              <w:t>ms-autenticacion (para consultas de usuarios), ms-roles (para consultas de usuarios)</w:t>
            </w:r>
          </w:p>
        </w:tc>
      </w:tr>
      <w:tr>
        <w:tc>
          <w:tcPr>
            <w:tcW w:type="dxa" w:w="3168"/>
            <w:shd w:val="clear" w:color="auto" w:fill="FFFFFF"/>
          </w:tcPr>
          <w:p>
            <w:pPr>
              <w:spacing w:before="30" w:after="30"/>
            </w:pPr>
            <w:r>
              <w:rPr>
                <w:color w:val="1C1C1E"/>
                <w:sz w:val="20"/>
              </w:rPr>
              <w:t>Dependencias para envío de logs</w:t>
            </w:r>
          </w:p>
        </w:tc>
        <w:tc>
          <w:tcPr>
            <w:tcW w:type="dxa" w:w="5760"/>
            <w:shd w:val="clear" w:color="auto" w:fill="FFFFFF"/>
          </w:tcPr>
          <w:p>
            <w:pPr>
              <w:spacing w:before="30" w:after="30"/>
            </w:pPr>
            <w:r>
              <w:rPr>
                <w:color w:val="1C1C1E"/>
                <w:sz w:val="20"/>
              </w:rPr>
              <w:t>Ninguna — el envío de logs NO requiere autenticación de usuario</w:t>
            </w:r>
          </w:p>
        </w:tc>
      </w:tr>
    </w:tbl>
    <w:p>
      <w:pPr>
        <w:spacing w:before="0" w:after="60"/>
      </w:pPr>
    </w:p>
    <w:p>
      <w:pPr>
        <w:spacing w:before="180" w:after="60"/>
      </w:pPr>
      <w:r>
        <w:rPr>
          <w:b/>
          <w:color w:val="216A94"/>
          <w:sz w:val="28"/>
        </w:rPr>
        <w:t>2.2 Lo que ms-auditoria hace por el sistema</w:t>
      </w:r>
    </w:p>
    <w:p>
      <w:pPr>
        <w:pStyle w:val="ListBullet"/>
        <w:ind w:left="360"/>
        <w:spacing w:before="0" w:after="40"/>
      </w:pPr>
      <w:r>
        <w:rPr>
          <w:b w:val="0"/>
          <w:color w:val="1C1C1E"/>
          <w:sz w:val="22"/>
        </w:rPr>
        <w:t>Recibe logs de todos los microservicios de forma asíncrona (fire-and-forget).</w:t>
      </w:r>
    </w:p>
    <w:p>
      <w:pPr>
        <w:pStyle w:val="ListBullet"/>
        <w:ind w:left="360"/>
        <w:spacing w:before="0" w:after="40"/>
      </w:pPr>
      <w:r>
        <w:rPr>
          <w:b w:val="0"/>
          <w:color w:val="1C1C1E"/>
          <w:sz w:val="22"/>
        </w:rPr>
        <w:t>Almacena cada registro en PostgreSQL con todos los campos estándar.</w:t>
      </w:r>
    </w:p>
    <w:p>
      <w:pPr>
        <w:pStyle w:val="ListBullet"/>
        <w:ind w:left="360"/>
        <w:spacing w:before="0" w:after="40"/>
      </w:pPr>
      <w:r>
        <w:rPr>
          <w:b w:val="0"/>
          <w:color w:val="1C1C1E"/>
          <w:sz w:val="22"/>
        </w:rPr>
        <w:t>Permite consultar la traza completa de cualquier petición por su Request ID.</w:t>
      </w:r>
    </w:p>
    <w:p>
      <w:pPr>
        <w:pStyle w:val="ListBullet"/>
        <w:ind w:left="360"/>
        <w:spacing w:before="0" w:after="40"/>
      </w:pPr>
      <w:r>
        <w:rPr>
          <w:b w:val="0"/>
          <w:color w:val="1C1C1E"/>
          <w:sz w:val="22"/>
        </w:rPr>
        <w:t>Permite filtrar registros por microservicio y rango de fechas.</w:t>
      </w:r>
    </w:p>
    <w:p>
      <w:pPr>
        <w:pStyle w:val="ListBullet"/>
        <w:ind w:left="360"/>
        <w:spacing w:before="0" w:after="40"/>
      </w:pPr>
      <w:r>
        <w:rPr>
          <w:b w:val="0"/>
          <w:color w:val="1C1C1E"/>
          <w:sz w:val="22"/>
        </w:rPr>
        <w:t>Calcula estadísticas de uso: total de peticiones, errores, tiempo promedio.</w:t>
      </w:r>
    </w:p>
    <w:p>
      <w:pPr>
        <w:pStyle w:val="ListBullet"/>
        <w:ind w:left="360"/>
        <w:spacing w:before="0" w:after="40"/>
      </w:pPr>
      <w:r>
        <w:rPr>
          <w:b w:val="0"/>
          <w:color w:val="1C1C1E"/>
          <w:sz w:val="22"/>
        </w:rPr>
        <w:t>Se auto-audita: sus propias operaciones también generan registros.</w:t>
      </w:r>
    </w:p>
    <w:p>
      <w:pPr>
        <w:pStyle w:val="ListBullet"/>
        <w:ind w:left="360"/>
        <w:spacing w:before="0" w:after="40"/>
      </w:pPr>
      <w:r>
        <w:rPr>
          <w:b w:val="0"/>
          <w:color w:val="1C1C1E"/>
          <w:sz w:val="22"/>
        </w:rPr>
        <w:t>Rota automáticamente los registros antiguos (por defecto, mayores a 30 días).</w:t>
      </w:r>
    </w:p>
    <w:p>
      <w:pPr>
        <w:spacing w:before="180" w:after="60"/>
      </w:pPr>
      <w:r>
        <w:rPr>
          <w:b/>
          <w:color w:val="216A94"/>
          <w:sz w:val="28"/>
        </w:rPr>
        <w:t>2.3 Lo que ms-auditoria NO hace</w:t>
      </w:r>
    </w:p>
    <w:tbl>
      <w:tblPr>
        <w:tblW w:type="auto" w:w="0"/>
        <w:jc w:val="left"/>
        <w:tblLook w:firstColumn="1" w:firstRow="1" w:lastColumn="0" w:lastRow="0" w:noHBand="0" w:noVBand="1" w:val="04A0"/>
      </w:tblPr>
      <w:tblGrid>
        <w:gridCol w:w="9406"/>
      </w:tblGrid>
      <w:tr>
        <w:tc>
          <w:tcPr>
            <w:tcW w:type="dxa" w:w="9406"/>
            <w:shd w:val="clear" w:color="auto" w:fill="FFF9E6"/>
            <w:tcBorders>
              <w:top w:val="single" w:sz="4" w:space="0" w:color="9A6C00"/>
            </w:tcBorders>
            <w:tcBorders>
              <w:bottom w:val="single" w:sz="4" w:space="0" w:color="9A6C00"/>
            </w:tcBorders>
            <w:tcBorders>
              <w:left w:val="single" w:sz="4" w:space="0" w:color="9A6C00"/>
            </w:tcBorders>
            <w:tcBorders>
              <w:right w:val="single" w:sz="4" w:space="0" w:color="9A6C00"/>
            </w:tcBorders>
          </w:tcPr>
          <w:p>
            <w:pPr>
              <w:spacing w:before="60" w:after="60"/>
            </w:pPr>
            <w:r>
              <w:rPr>
                <w:color w:val="9A6C00"/>
                <w:sz w:val="22"/>
              </w:rPr>
              <w:t>⚠️  ms-auditoria NO valida la sesión del microservicio emisor. Para enviar logs, solo necesitas un token de aplicación (X-App-Token). NO necesitas un token de sesión de usuario (Authorization: Bearer). La validación de sesión solo aplica para operaciones de consulta realizadas por usuarios humanos.</w:t>
            </w:r>
          </w:p>
        </w:tc>
      </w:tr>
    </w:tbl>
    <w:p>
      <w:pPr>
        <w:spacing w:before="0" w:after="40"/>
      </w:pPr>
    </w:p>
    <w:p>
      <w:pPr>
        <w:pStyle w:val="ListBullet"/>
        <w:ind w:left="360"/>
        <w:spacing w:before="0" w:after="40"/>
      </w:pPr>
      <w:r>
        <w:rPr>
          <w:b w:val="0"/>
          <w:color w:val="1C1C1E"/>
          <w:sz w:val="22"/>
        </w:rPr>
        <w:t>NO bloquea al microservicio emisor: siempre responde de inmediato con 202 Accepted.</w:t>
      </w:r>
    </w:p>
    <w:p>
      <w:pPr>
        <w:pStyle w:val="ListBullet"/>
        <w:ind w:left="360"/>
        <w:spacing w:before="0" w:after="40"/>
      </w:pPr>
      <w:r>
        <w:rPr>
          <w:b w:val="0"/>
          <w:color w:val="1C1C1E"/>
          <w:sz w:val="22"/>
        </w:rPr>
        <w:t>NO debe convertirse en un punto de fallo: si ms-auditoria falla, tu servicio debe seguir funcionando.</w:t>
      </w:r>
    </w:p>
    <w:p>
      <w:pPr>
        <w:pStyle w:val="ListBullet"/>
        <w:ind w:left="360"/>
        <w:spacing w:before="0" w:after="40"/>
      </w:pPr>
      <w:r>
        <w:rPr>
          <w:b w:val="0"/>
          <w:color w:val="1C1C1E"/>
          <w:sz w:val="22"/>
        </w:rPr>
        <w:t>NO almacena credenciales, contraseñas ni tokens de sesión en los logs.</w:t>
      </w:r>
    </w:p>
    <w:p>
      <w:pPr>
        <w:spacing w:before="0" w:after="0"/>
      </w:pPr>
      <w:r>
        <w:br w:type="page"/>
      </w:r>
    </w:p>
    <w:p>
      <w:pPr>
        <w:jc w:val="left"/>
        <w:spacing w:before="240" w:after="80"/>
      </w:pPr>
      <w:r>
        <w:rPr>
          <w:b/>
          <w:color w:val="1A5276"/>
          <w:sz w:val="36"/>
        </w:rPr>
        <w:t>3. Principios Fundamentales de la Integración</w:t>
      </w:r>
    </w:p>
    <w:p>
      <w:pPr>
        <w:pBdr>
          <w:bottom w:val="single" w:sz="6" w:space="1" w:color="2E86C1"/>
        </w:pBdr>
        <w:spacing w:before="0" w:after="60"/>
      </w:pPr>
    </w:p>
    <w:tbl>
      <w:tblPr>
        <w:tblW w:type="auto" w:w="0"/>
        <w:jc w:val="left"/>
        <w:tblLook w:firstColumn="1" w:firstRow="1" w:lastColumn="0" w:lastRow="0" w:noHBand="0" w:noVBand="1" w:val="04A0"/>
      </w:tblPr>
      <w:tblGrid>
        <w:gridCol w:w="9406"/>
      </w:tblGrid>
      <w:tr>
        <w:tc>
          <w:tcPr>
            <w:tcW w:type="dxa" w:w="9406"/>
            <w:shd w:val="clear" w:color="auto" w:fill="FDEDEC"/>
            <w:tcBorders>
              <w:top w:val="single" w:sz="4" w:space="0" w:color="AB2D2D"/>
            </w:tcBorders>
            <w:tcBorders>
              <w:bottom w:val="single" w:sz="4" w:space="0" w:color="AB2D2D"/>
            </w:tcBorders>
            <w:tcBorders>
              <w:left w:val="single" w:sz="4" w:space="0" w:color="AB2D2D"/>
            </w:tcBorders>
            <w:tcBorders>
              <w:right w:val="single" w:sz="4" w:space="0" w:color="AB2D2D"/>
            </w:tcBorders>
          </w:tcPr>
          <w:p>
            <w:pPr>
              <w:spacing w:before="60" w:after="60"/>
            </w:pPr>
            <w:r>
              <w:rPr>
                <w:color w:val="AB2D2D"/>
                <w:sz w:val="22"/>
              </w:rPr>
              <w:t>❌  Estos principios son OBLIGATORIOS para todos los microservicios del sistema. No son opcionales ni sugerencias de buenas prácticas.</w:t>
            </w:r>
          </w:p>
        </w:tc>
      </w:tr>
    </w:tbl>
    <w:p>
      <w:pPr>
        <w:spacing w:before="0" w:after="40"/>
      </w:pPr>
    </w:p>
    <w:p>
      <w:pPr>
        <w:spacing w:before="180" w:after="60"/>
      </w:pPr>
      <w:r>
        <w:rPr>
          <w:b/>
          <w:color w:val="216A94"/>
          <w:sz w:val="28"/>
        </w:rPr>
        <w:t>Principio 1 — El envío es fire-and-forget (asíncrono)</w:t>
      </w:r>
    </w:p>
    <w:p>
      <w:pPr>
        <w:spacing w:before="0" w:after="80"/>
      </w:pPr>
      <w:r>
        <w:rPr>
          <w:b w:val="0"/>
          <w:i w:val="0"/>
          <w:color w:val="1C1C1E"/>
          <w:sz w:val="22"/>
        </w:rPr>
        <w:t>Tu microservicio NUNCA debe esperar la respuesta de ms-auditoria antes de devolver su propia respuesta al cliente. El flujo correcto es:</w:t>
      </w:r>
    </w:p>
    <w:p>
      <w:pPr>
        <w:pStyle w:val="ListNumber"/>
        <w:spacing w:before="0" w:after="40"/>
      </w:pPr>
      <w:r>
        <w:rPr>
          <w:b w:val="0"/>
          <w:color w:val="1C1C1E"/>
          <w:sz w:val="22"/>
        </w:rPr>
        <w:t>Tu endpoint ejecuta su lógica de negocio.</w:t>
      </w:r>
    </w:p>
    <w:p>
      <w:pPr>
        <w:pStyle w:val="ListNumber"/>
        <w:spacing w:before="0" w:after="40"/>
      </w:pPr>
      <w:r>
        <w:rPr>
          <w:b w:val="0"/>
          <w:color w:val="1C1C1E"/>
          <w:sz w:val="22"/>
        </w:rPr>
        <w:t>Tu endpoint construye la respuesta para el cliente.</w:t>
      </w:r>
    </w:p>
    <w:p>
      <w:pPr>
        <w:pStyle w:val="ListNumber"/>
        <w:spacing w:before="0" w:after="40"/>
      </w:pPr>
      <w:r>
        <w:rPr>
          <w:b w:val="0"/>
          <w:color w:val="1C1C1E"/>
          <w:sz w:val="22"/>
        </w:rPr>
        <w:t>Tu endpoint devuelve la respuesta al cliente (HTTP 200/201/etc.).</w:t>
      </w:r>
    </w:p>
    <w:p>
      <w:pPr>
        <w:pStyle w:val="ListNumber"/>
        <w:spacing w:before="0" w:after="40"/>
      </w:pPr>
      <w:r>
        <w:rPr>
          <w:b w:val="0"/>
          <w:color w:val="1C1C1E"/>
          <w:sz w:val="22"/>
        </w:rPr>
        <w:t>En background (BackgroundTasks de FastAPI o asyncio.create_task), se envía el log a ms-auditoria.</w:t>
      </w:r>
    </w:p>
    <w:p>
      <w:pPr>
        <w:pStyle w:val="ListNumber"/>
        <w:spacing w:before="0" w:after="40"/>
      </w:pPr>
      <w:r>
        <w:rPr>
          <w:b w:val="0"/>
          <w:color w:val="1C1C1E"/>
          <w:sz w:val="22"/>
        </w:rPr>
        <w:t>ms-auditoria devuelve 202 Accepted. Esto no afecta al cliente de tu servicio.</w:t>
      </w:r>
    </w:p>
    <w:tbl>
      <w:tblPr>
        <w:tblW w:type="auto" w:w="0"/>
        <w:jc w:val="left"/>
        <w:tblLook w:firstColumn="1" w:firstRow="1" w:lastColumn="0" w:lastRow="0" w:noHBand="0" w:noVBand="1" w:val="04A0"/>
      </w:tblPr>
      <w:tblGrid>
        <w:gridCol w:w="9406"/>
      </w:tblGrid>
      <w:tr>
        <w:tc>
          <w:tcPr>
            <w:tcW w:type="dxa" w:w="9406"/>
            <w:shd w:val="clear" w:color="auto" w:fill="FFF9E6"/>
            <w:tcBorders>
              <w:top w:val="single" w:sz="4" w:space="0" w:color="9A6C00"/>
            </w:tcBorders>
            <w:tcBorders>
              <w:bottom w:val="single" w:sz="4" w:space="0" w:color="9A6C00"/>
            </w:tcBorders>
            <w:tcBorders>
              <w:left w:val="single" w:sz="4" w:space="0" w:color="9A6C00"/>
            </w:tcBorders>
            <w:tcBorders>
              <w:right w:val="single" w:sz="4" w:space="0" w:color="9A6C00"/>
            </w:tcBorders>
          </w:tcPr>
          <w:p>
            <w:pPr>
              <w:spacing w:before="60" w:after="60"/>
            </w:pPr>
            <w:r>
              <w:rPr>
                <w:color w:val="9A6C00"/>
                <w:sz w:val="22"/>
              </w:rPr>
              <w:t>⚠️  Jamás hagas await del envío a ms-auditoria dentro del handler principal de tu endpoint. Usa BackgroundTasks o asyncio.create_task para no bloquear.</w:t>
            </w:r>
          </w:p>
        </w:tc>
      </w:tr>
    </w:tbl>
    <w:p>
      <w:pPr>
        <w:spacing w:before="0" w:after="40"/>
      </w:pPr>
    </w:p>
    <w:p>
      <w:pPr>
        <w:spacing w:before="180" w:after="60"/>
      </w:pPr>
      <w:r>
        <w:rPr>
          <w:b/>
          <w:color w:val="216A94"/>
          <w:sz w:val="28"/>
        </w:rPr>
        <w:t>Principio 2 — Si ms-auditoria falla, tu servicio continúa</w:t>
      </w:r>
    </w:p>
    <w:p>
      <w:pPr>
        <w:spacing w:before="0" w:after="80"/>
      </w:pPr>
      <w:r>
        <w:rPr>
          <w:b w:val="0"/>
          <w:i w:val="0"/>
          <w:color w:val="1C1C1E"/>
          <w:sz w:val="22"/>
        </w:rPr>
        <w:t>El envío de logs debe estar rodeado de un bloque try/except. Si ms-auditoria devuelve un error, si está caído, o si hay un timeout de red, tu microservicio NO debe propagar ese error a su cliente. Solo debe registrar el error en sus propios logs de sistema.</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Python</w:t>
            </w:r>
          </w:p>
          <w:p>
            <w:pPr>
              <w:spacing w:before="60" w:after="20"/>
            </w:pPr>
            <w:r>
              <w:rPr>
                <w:rFonts w:ascii="Courier New" w:hAnsi="Courier New"/>
                <w:color w:val="0D476B"/>
                <w:sz w:val="18"/>
              </w:rPr>
              <w:t># Ejemplo correcto</w:t>
            </w:r>
          </w:p>
          <w:p>
            <w:pPr>
              <w:spacing w:before="20" w:after="20"/>
            </w:pPr>
            <w:r>
              <w:rPr>
                <w:rFonts w:ascii="Courier New" w:hAnsi="Courier New"/>
                <w:color w:val="0D476B"/>
                <w:sz w:val="18"/>
              </w:rPr>
              <w:t>async def send_audit_log(log_data: dict):</w:t>
            </w:r>
          </w:p>
          <w:p>
            <w:pPr>
              <w:spacing w:before="20" w:after="20"/>
            </w:pPr>
            <w:r>
              <w:rPr>
                <w:rFonts w:ascii="Courier New" w:hAnsi="Courier New"/>
                <w:color w:val="0D476B"/>
                <w:sz w:val="18"/>
              </w:rPr>
              <w:t xml:space="preserve">    try:</w:t>
            </w:r>
          </w:p>
          <w:p>
            <w:pPr>
              <w:spacing w:before="20" w:after="20"/>
            </w:pPr>
            <w:r>
              <w:rPr>
                <w:rFonts w:ascii="Courier New" w:hAnsi="Courier New"/>
                <w:color w:val="0D476B"/>
                <w:sz w:val="18"/>
              </w:rPr>
              <w:t xml:space="preserve">        async with httpx.AsyncClient(timeout=5.0) as client:</w:t>
            </w:r>
          </w:p>
          <w:p>
            <w:pPr>
              <w:spacing w:before="20" w:after="20"/>
            </w:pPr>
            <w:r>
              <w:rPr>
                <w:rFonts w:ascii="Courier New" w:hAnsi="Courier New"/>
                <w:color w:val="0D476B"/>
                <w:sz w:val="18"/>
              </w:rPr>
              <w:t xml:space="preserve">            await client.post(</w:t>
            </w:r>
          </w:p>
          <w:p>
            <w:pPr>
              <w:spacing w:before="20" w:after="20"/>
            </w:pPr>
            <w:r>
              <w:rPr>
                <w:rFonts w:ascii="Courier New" w:hAnsi="Courier New"/>
                <w:color w:val="0D476B"/>
                <w:sz w:val="18"/>
              </w:rPr>
              <w:t xml:space="preserve">                f"{AUD_BASE_URL}/api/v1/logs",</w:t>
            </w:r>
          </w:p>
          <w:p>
            <w:pPr>
              <w:spacing w:before="20" w:after="20"/>
            </w:pPr>
            <w:r>
              <w:rPr>
                <w:rFonts w:ascii="Courier New" w:hAnsi="Courier New"/>
                <w:color w:val="0D476B"/>
                <w:sz w:val="18"/>
              </w:rPr>
              <w:t xml:space="preserve">                json=log_data,</w:t>
            </w:r>
          </w:p>
          <w:p>
            <w:pPr>
              <w:spacing w:before="20" w:after="20"/>
            </w:pPr>
            <w:r>
              <w:rPr>
                <w:rFonts w:ascii="Courier New" w:hAnsi="Courier New"/>
                <w:color w:val="0D476B"/>
                <w:sz w:val="18"/>
              </w:rPr>
              <w:t xml:space="preserve">                headers={"X-App-Token": AUD_APP_TOKEN}</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except Exception as e:</w:t>
            </w:r>
          </w:p>
          <w:p>
            <w:pPr>
              <w:spacing w:before="20" w:after="20"/>
            </w:pPr>
            <w:r>
              <w:rPr>
                <w:rFonts w:ascii="Courier New" w:hAnsi="Courier New"/>
                <w:color w:val="0D476B"/>
                <w:sz w:val="18"/>
              </w:rPr>
              <w:t xml:space="preserve">        # Silenciar el error — ms-auditoria no puede tumbar tu servicio</w:t>
            </w:r>
          </w:p>
          <w:p>
            <w:pPr>
              <w:spacing w:before="20" w:after="60"/>
            </w:pPr>
            <w:r>
              <w:rPr>
                <w:rFonts w:ascii="Courier New" w:hAnsi="Courier New"/>
                <w:color w:val="0D476B"/>
                <w:sz w:val="18"/>
              </w:rPr>
              <w:t xml:space="preserve">        logger.warning(f"[AUDIT] No se pudo enviar log a ms-auditoria: {e}")</w:t>
            </w:r>
          </w:p>
        </w:tc>
      </w:tr>
    </w:tbl>
    <w:p>
      <w:pPr>
        <w:spacing w:before="0" w:after="60"/>
      </w:pPr>
    </w:p>
    <w:p>
      <w:pPr>
        <w:spacing w:before="180" w:after="60"/>
      </w:pPr>
      <w:r>
        <w:rPr>
          <w:b/>
          <w:color w:val="216A94"/>
          <w:sz w:val="28"/>
        </w:rPr>
        <w:t>Principio 3 — Registra TODAS las operaciones, no solo los errores</w:t>
      </w:r>
    </w:p>
    <w:p>
      <w:pPr>
        <w:spacing w:before="0" w:after="80"/>
      </w:pPr>
      <w:r>
        <w:rPr>
          <w:b w:val="0"/>
          <w:i w:val="0"/>
          <w:color w:val="1C1C1E"/>
          <w:sz w:val="22"/>
        </w:rPr>
        <w:t>La regla transversal 6.6 establece que CADA operación genera un log. Esto incluye operaciones exitosas (200, 201), operaciones que devuelven 404, operaciones de consulta, operaciones de escritura, y errores internos (500). El objetivo es tener trazabilidad completa del sistema, no solo de sus fallos.</w:t>
      </w:r>
    </w:p>
    <w:p>
      <w:pPr>
        <w:spacing w:before="180" w:after="60"/>
      </w:pPr>
      <w:r>
        <w:rPr>
          <w:b/>
          <w:color w:val="216A94"/>
          <w:sz w:val="28"/>
        </w:rPr>
        <w:t>Principio 4 — Propaga el Request ID</w:t>
      </w:r>
    </w:p>
    <w:p>
      <w:pPr>
        <w:spacing w:before="0" w:after="80"/>
      </w:pPr>
      <w:r>
        <w:rPr>
          <w:b w:val="0"/>
          <w:i w:val="0"/>
          <w:color w:val="1C1C1E"/>
          <w:sz w:val="22"/>
        </w:rPr>
        <w:t>Si tu microservicio recibe un header X-Request-ID de quien lo llamó, debes incluir ese mismo Request ID en el campo request_id del log que envías a ms-auditoria. Esto permite reconstruir toda la cadena de microservicios que participaron en una sola petición del usuario (traza distribuida). Si no recibes un X-Request-ID, genera uno propio con el formato: {CODIGO_MS}-{timestamp_unix_ms}-{6_chars_random}.</w:t>
      </w:r>
    </w:p>
    <w:p>
      <w:pPr>
        <w:spacing w:before="180" w:after="60"/>
      </w:pPr>
      <w:r>
        <w:rPr>
          <w:b/>
          <w:color w:val="216A94"/>
          <w:sz w:val="28"/>
        </w:rPr>
        <w:t>Principio 5 — No expongas datos sensibles en el campo detail</w:t>
      </w:r>
    </w:p>
    <w:tbl>
      <w:tblPr>
        <w:tblW w:type="auto" w:w="0"/>
        <w:jc w:val="left"/>
        <w:tblLook w:firstColumn="1" w:firstRow="1" w:lastColumn="0" w:lastRow="0" w:noHBand="0" w:noVBand="1" w:val="04A0"/>
      </w:tblPr>
      <w:tblGrid>
        <w:gridCol w:w="9406"/>
      </w:tblGrid>
      <w:tr>
        <w:tc>
          <w:tcPr>
            <w:tcW w:type="dxa" w:w="9406"/>
            <w:shd w:val="clear" w:color="auto" w:fill="FDEDEC"/>
            <w:tcBorders>
              <w:top w:val="single" w:sz="4" w:space="0" w:color="AB2D2D"/>
            </w:tcBorders>
            <w:tcBorders>
              <w:bottom w:val="single" w:sz="4" w:space="0" w:color="AB2D2D"/>
            </w:tcBorders>
            <w:tcBorders>
              <w:left w:val="single" w:sz="4" w:space="0" w:color="AB2D2D"/>
            </w:tcBorders>
            <w:tcBorders>
              <w:right w:val="single" w:sz="4" w:space="0" w:color="AB2D2D"/>
            </w:tcBorders>
          </w:tcPr>
          <w:p>
            <w:pPr>
              <w:spacing w:before="60" w:after="60"/>
            </w:pPr>
            <w:r>
              <w:rPr>
                <w:color w:val="AB2D2D"/>
                <w:sz w:val="22"/>
              </w:rPr>
              <w:t>❌  El campo 'detail' del log es texto libre descriptivo. NUNCA debe contener contraseñas, tokens de sesión, datos de tarjetas de crédito, ni ningún dato personal sensible. Usa descripciones operacionales como: 'Matrícula MAT-2026-0042 actualizada a estado activo'.</w:t>
            </w:r>
          </w:p>
        </w:tc>
      </w:tr>
    </w:tbl>
    <w:p>
      <w:pPr>
        <w:spacing w:before="0" w:after="40"/>
      </w:pPr>
    </w:p>
    <w:p>
      <w:pPr>
        <w:spacing w:before="0" w:after="0"/>
      </w:pPr>
      <w:r>
        <w:br w:type="page"/>
      </w:r>
    </w:p>
    <w:p>
      <w:pPr>
        <w:jc w:val="left"/>
        <w:spacing w:before="240" w:after="80"/>
      </w:pPr>
      <w:r>
        <w:rPr>
          <w:b/>
          <w:color w:val="1A5276"/>
          <w:sz w:val="36"/>
        </w:rPr>
        <w:t>4. Información de Conexión y Endpoints</w:t>
      </w:r>
    </w:p>
    <w:p>
      <w:pPr>
        <w:pBdr>
          <w:bottom w:val="single" w:sz="6" w:space="1" w:color="2E86C1"/>
        </w:pBdr>
        <w:spacing w:before="0" w:after="60"/>
      </w:pPr>
    </w:p>
    <w:p>
      <w:pPr>
        <w:spacing w:before="180" w:after="60"/>
      </w:pPr>
      <w:r>
        <w:rPr>
          <w:b/>
          <w:color w:val="216A94"/>
          <w:sz w:val="28"/>
        </w:rPr>
        <w:t>4.1 URL Base</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5276"/>
          </w:tcPr>
          <w:p>
            <w:pPr>
              <w:jc w:val="center"/>
              <w:spacing w:before="40" w:after="40"/>
            </w:pPr>
            <w:r>
              <w:rPr>
                <w:b/>
                <w:color w:val="FFFFFF"/>
                <w:sz w:val="20"/>
              </w:rPr>
              <w:t>Entorno</w:t>
            </w:r>
          </w:p>
        </w:tc>
        <w:tc>
          <w:tcPr>
            <w:tcW w:type="dxa" w:w="6480"/>
            <w:shd w:val="clear" w:color="auto" w:fill="1A5276"/>
          </w:tcPr>
          <w:p>
            <w:pPr>
              <w:jc w:val="center"/>
              <w:spacing w:before="40" w:after="40"/>
            </w:pPr>
            <w:r>
              <w:rPr>
                <w:b/>
                <w:color w:val="FFFFFF"/>
                <w:sz w:val="20"/>
              </w:rPr>
              <w:t>URL Base</w:t>
            </w:r>
          </w:p>
        </w:tc>
      </w:tr>
      <w:tr>
        <w:tc>
          <w:tcPr>
            <w:tcW w:type="dxa" w:w="2880"/>
            <w:shd w:val="clear" w:color="auto" w:fill="FFFFFF"/>
          </w:tcPr>
          <w:p>
            <w:pPr>
              <w:spacing w:before="30" w:after="30"/>
            </w:pPr>
            <w:r>
              <w:rPr>
                <w:color w:val="1C1C1E"/>
                <w:sz w:val="20"/>
              </w:rPr>
              <w:t>Entorno</w:t>
            </w:r>
          </w:p>
        </w:tc>
        <w:tc>
          <w:tcPr>
            <w:tcW w:type="dxa" w:w="6480"/>
            <w:shd w:val="clear" w:color="auto" w:fill="FFFFFF"/>
          </w:tcPr>
          <w:p>
            <w:pPr>
              <w:spacing w:before="30" w:after="30"/>
            </w:pPr>
            <w:r>
              <w:rPr>
                <w:color w:val="1C1C1E"/>
                <w:sz w:val="20"/>
              </w:rPr>
              <w:t>URL Base</w:t>
            </w:r>
          </w:p>
        </w:tc>
      </w:tr>
      <w:tr>
        <w:tc>
          <w:tcPr>
            <w:tcW w:type="dxa" w:w="2880"/>
            <w:shd w:val="clear" w:color="auto" w:fill="EBF5FB"/>
          </w:tcPr>
          <w:p>
            <w:pPr>
              <w:spacing w:before="30" w:after="30"/>
            </w:pPr>
            <w:r>
              <w:rPr>
                <w:color w:val="1C1C1E"/>
                <w:sz w:val="20"/>
              </w:rPr>
              <w:t>Desarrollo local</w:t>
            </w:r>
          </w:p>
        </w:tc>
        <w:tc>
          <w:tcPr>
            <w:tcW w:type="dxa" w:w="6480"/>
            <w:shd w:val="clear" w:color="auto" w:fill="EBF5FB"/>
          </w:tcPr>
          <w:p>
            <w:pPr>
              <w:spacing w:before="30" w:after="30"/>
            </w:pPr>
            <w:r>
              <w:rPr>
                <w:color w:val="1C1C1E"/>
                <w:sz w:val="20"/>
              </w:rPr>
              <w:t>http://localhost:8019/api/v1</w:t>
            </w:r>
          </w:p>
        </w:tc>
      </w:tr>
      <w:tr>
        <w:tc>
          <w:tcPr>
            <w:tcW w:type="dxa" w:w="2880"/>
            <w:shd w:val="clear" w:color="auto" w:fill="FFFFFF"/>
          </w:tcPr>
          <w:p>
            <w:pPr>
              <w:spacing w:before="30" w:after="30"/>
            </w:pPr>
            <w:r>
              <w:rPr>
                <w:color w:val="1C1C1E"/>
                <w:sz w:val="20"/>
              </w:rPr>
              <w:t>Docker Compose (interno)</w:t>
            </w:r>
          </w:p>
        </w:tc>
        <w:tc>
          <w:tcPr>
            <w:tcW w:type="dxa" w:w="6480"/>
            <w:shd w:val="clear" w:color="auto" w:fill="FFFFFF"/>
          </w:tcPr>
          <w:p>
            <w:pPr>
              <w:spacing w:before="30" w:after="30"/>
            </w:pPr>
            <w:r>
              <w:rPr>
                <w:color w:val="1C1C1E"/>
                <w:sz w:val="20"/>
              </w:rPr>
              <w:t>http://ms-auditoria:8019/api/v1</w:t>
            </w:r>
          </w:p>
        </w:tc>
      </w:tr>
      <w:tr>
        <w:tc>
          <w:tcPr>
            <w:tcW w:type="dxa" w:w="2880"/>
            <w:shd w:val="clear" w:color="auto" w:fill="EBF5FB"/>
          </w:tcPr>
          <w:p>
            <w:pPr>
              <w:spacing w:before="30" w:after="30"/>
            </w:pPr>
            <w:r>
              <w:rPr>
                <w:color w:val="1C1C1E"/>
                <w:sz w:val="20"/>
              </w:rPr>
              <w:t>Producción / Staging</w:t>
            </w:r>
          </w:p>
        </w:tc>
        <w:tc>
          <w:tcPr>
            <w:tcW w:type="dxa" w:w="6480"/>
            <w:shd w:val="clear" w:color="auto" w:fill="EBF5FB"/>
          </w:tcPr>
          <w:p>
            <w:pPr>
              <w:spacing w:before="30" w:after="30"/>
            </w:pPr>
            <w:r>
              <w:rPr>
                <w:color w:val="1C1C1E"/>
                <w:sz w:val="20"/>
              </w:rPr>
              <w:t>https://api.erp-universitario.internal/aud/api/v1</w:t>
            </w:r>
          </w:p>
        </w:tc>
      </w:tr>
    </w:tbl>
    <w:p>
      <w:pPr>
        <w:spacing w:before="0" w:after="60"/>
      </w:pPr>
    </w:p>
    <w:tbl>
      <w:tblPr>
        <w:tblW w:type="auto" w:w="0"/>
        <w:jc w:val="left"/>
        <w:tblLook w:firstColumn="1" w:firstRow="1" w:lastColumn="0" w:lastRow="0" w:noHBand="0" w:noVBand="1" w:val="04A0"/>
      </w:tblPr>
      <w:tblGrid>
        <w:gridCol w:w="9406"/>
      </w:tblGrid>
      <w:tr>
        <w:tc>
          <w:tcPr>
            <w:tcW w:type="dxa" w:w="9406"/>
            <w:shd w:val="clear" w:color="auto" w:fill="D6EAF8"/>
            <w:tcBorders>
              <w:top w:val="single" w:sz="4" w:space="0" w:color="216A94"/>
            </w:tcBorders>
            <w:tcBorders>
              <w:bottom w:val="single" w:sz="4" w:space="0" w:color="216A94"/>
            </w:tcBorders>
            <w:tcBorders>
              <w:left w:val="single" w:sz="4" w:space="0" w:color="216A94"/>
            </w:tcBorders>
            <w:tcBorders>
              <w:right w:val="single" w:sz="4" w:space="0" w:color="216A94"/>
            </w:tcBorders>
          </w:tcPr>
          <w:p>
            <w:pPr>
              <w:spacing w:before="60" w:after="60"/>
            </w:pPr>
            <w:r>
              <w:rPr>
                <w:color w:val="216A94"/>
                <w:sz w:val="22"/>
              </w:rPr>
              <w:t>💡  En Docker Compose, usa el nombre del servicio como hostname: http://ms-auditoria:8019. No uses localhost entre contenedores.</w:t>
            </w:r>
          </w:p>
        </w:tc>
      </w:tr>
    </w:tbl>
    <w:p>
      <w:pPr>
        <w:spacing w:before="0" w:after="40"/>
      </w:pPr>
    </w:p>
    <w:p>
      <w:pPr>
        <w:spacing w:before="180" w:after="60"/>
      </w:pPr>
      <w:r>
        <w:rPr>
          <w:b/>
          <w:color w:val="216A94"/>
          <w:sz w:val="28"/>
        </w:rPr>
        <w:t>4.2 Endpoints disponibles para los microservicios emisores</w:t>
      </w:r>
    </w:p>
    <w:p>
      <w:pPr>
        <w:spacing w:before="0" w:after="80"/>
      </w:pPr>
      <w:r>
        <w:rPr>
          <w:b w:val="0"/>
          <w:i w:val="0"/>
          <w:color w:val="1C1C1E"/>
          <w:sz w:val="22"/>
        </w:rPr>
        <w:t>Los microservicios del sistema (los 18 que integran con ms-auditoria) solo necesitan estos dos endpoints para enviar logs: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152"/>
            <w:shd w:val="clear" w:color="auto" w:fill="1A5276"/>
          </w:tcPr>
          <w:p>
            <w:pPr>
              <w:jc w:val="center"/>
              <w:spacing w:before="40" w:after="40"/>
            </w:pPr>
            <w:r>
              <w:rPr>
                <w:b/>
                <w:color w:val="FFFFFF"/>
                <w:sz w:val="20"/>
              </w:rPr>
              <w:t>Método</w:t>
            </w:r>
          </w:p>
        </w:tc>
        <w:tc>
          <w:tcPr>
            <w:tcW w:type="dxa" w:w="2880"/>
            <w:shd w:val="clear" w:color="auto" w:fill="1A5276"/>
          </w:tcPr>
          <w:p>
            <w:pPr>
              <w:jc w:val="center"/>
              <w:spacing w:before="40" w:after="40"/>
            </w:pPr>
            <w:r>
              <w:rPr>
                <w:b/>
                <w:color w:val="FFFFFF"/>
                <w:sz w:val="20"/>
              </w:rPr>
              <w:t>Endpoint</w:t>
            </w:r>
          </w:p>
        </w:tc>
        <w:tc>
          <w:tcPr>
            <w:tcW w:type="dxa" w:w="3600"/>
            <w:shd w:val="clear" w:color="auto" w:fill="1A5276"/>
          </w:tcPr>
          <w:p>
            <w:pPr>
              <w:jc w:val="center"/>
              <w:spacing w:before="40" w:after="40"/>
            </w:pPr>
            <w:r>
              <w:rPr>
                <w:b/>
                <w:color w:val="FFFFFF"/>
                <w:sz w:val="20"/>
              </w:rPr>
              <w:t>Descripción</w:t>
            </w:r>
          </w:p>
        </w:tc>
        <w:tc>
          <w:tcPr>
            <w:tcW w:type="dxa" w:w="1728"/>
            <w:shd w:val="clear" w:color="auto" w:fill="1A5276"/>
          </w:tcPr>
          <w:p>
            <w:pPr>
              <w:jc w:val="center"/>
              <w:spacing w:before="40" w:after="40"/>
            </w:pPr>
            <w:r>
              <w:rPr>
                <w:b/>
                <w:color w:val="FFFFFF"/>
                <w:sz w:val="20"/>
              </w:rPr>
              <w:t>Respuesta</w:t>
            </w:r>
          </w:p>
        </w:tc>
        <w:tc>
          <w:tcPr>
            <w:tcW w:type="dxa" w:w="1728"/>
            <w:shd w:val="clear" w:color="auto" w:fill="1A5276"/>
          </w:tcPr>
          <w:p>
            <w:pPr>
              <w:jc w:val="center"/>
              <w:spacing w:before="40" w:after="40"/>
            </w:pPr>
            <w:r>
              <w:rPr>
                <w:b/>
                <w:color w:val="FFFFFF"/>
                <w:sz w:val="20"/>
              </w:rPr>
              <w:t>Auth requerida</w:t>
            </w:r>
          </w:p>
        </w:tc>
      </w:tr>
      <w:tr>
        <w:tc>
          <w:tcPr>
            <w:tcW w:type="dxa" w:w="1152"/>
            <w:shd w:val="clear" w:color="auto" w:fill="FFFFFF"/>
          </w:tcPr>
          <w:p>
            <w:pPr>
              <w:spacing w:before="30" w:after="30"/>
            </w:pPr>
            <w:r>
              <w:rPr>
                <w:color w:val="1C1C1E"/>
                <w:sz w:val="20"/>
              </w:rPr>
              <w:t>POST</w:t>
            </w:r>
          </w:p>
        </w:tc>
        <w:tc>
          <w:tcPr>
            <w:tcW w:type="dxa" w:w="2880"/>
            <w:shd w:val="clear" w:color="auto" w:fill="FFFFFF"/>
          </w:tcPr>
          <w:p>
            <w:pPr>
              <w:spacing w:before="30" w:after="30"/>
            </w:pPr>
            <w:r>
              <w:rPr>
                <w:color w:val="1C1C1E"/>
                <w:sz w:val="20"/>
              </w:rPr>
              <w:t>/api/v1/logs</w:t>
            </w:r>
          </w:p>
        </w:tc>
        <w:tc>
          <w:tcPr>
            <w:tcW w:type="dxa" w:w="3600"/>
            <w:shd w:val="clear" w:color="auto" w:fill="FFFFFF"/>
          </w:tcPr>
          <w:p>
            <w:pPr>
              <w:spacing w:before="30" w:after="30"/>
            </w:pPr>
            <w:r>
              <w:rPr>
                <w:color w:val="1C1C1E"/>
                <w:sz w:val="20"/>
              </w:rPr>
              <w:t>Enviar un log individual</w:t>
            </w:r>
          </w:p>
        </w:tc>
        <w:tc>
          <w:tcPr>
            <w:tcW w:type="dxa" w:w="1728"/>
            <w:shd w:val="clear" w:color="auto" w:fill="FFFFFF"/>
          </w:tcPr>
          <w:p>
            <w:pPr>
              <w:spacing w:before="30" w:after="30"/>
            </w:pPr>
            <w:r>
              <w:rPr>
                <w:color w:val="1C1C1E"/>
                <w:sz w:val="20"/>
              </w:rPr>
              <w:t>202 Accepted</w:t>
            </w:r>
          </w:p>
        </w:tc>
        <w:tc>
          <w:tcPr>
            <w:tcW w:type="dxa" w:w="1728"/>
            <w:shd w:val="clear" w:color="auto" w:fill="FFFFFF"/>
          </w:tcPr>
          <w:p>
            <w:pPr>
              <w:spacing w:before="30" w:after="30"/>
            </w:pPr>
            <w:r>
              <w:rPr>
                <w:color w:val="1C1C1E"/>
                <w:sz w:val="20"/>
              </w:rPr>
              <w:t>X-App-Token</w:t>
            </w:r>
          </w:p>
        </w:tc>
      </w:tr>
      <w:tr>
        <w:tc>
          <w:tcPr>
            <w:tcW w:type="dxa" w:w="1152"/>
            <w:shd w:val="clear" w:color="auto" w:fill="EBF5FB"/>
          </w:tcPr>
          <w:p>
            <w:pPr>
              <w:spacing w:before="30" w:after="30"/>
            </w:pPr>
            <w:r>
              <w:rPr>
                <w:color w:val="1C1C1E"/>
                <w:sz w:val="20"/>
              </w:rPr>
              <w:t>POST</w:t>
            </w:r>
          </w:p>
        </w:tc>
        <w:tc>
          <w:tcPr>
            <w:tcW w:type="dxa" w:w="2880"/>
            <w:shd w:val="clear" w:color="auto" w:fill="EBF5FB"/>
          </w:tcPr>
          <w:p>
            <w:pPr>
              <w:spacing w:before="30" w:after="30"/>
            </w:pPr>
            <w:r>
              <w:rPr>
                <w:color w:val="1C1C1E"/>
                <w:sz w:val="20"/>
              </w:rPr>
              <w:t>/api/v1/logs/batch</w:t>
            </w:r>
          </w:p>
        </w:tc>
        <w:tc>
          <w:tcPr>
            <w:tcW w:type="dxa" w:w="3600"/>
            <w:shd w:val="clear" w:color="auto" w:fill="EBF5FB"/>
          </w:tcPr>
          <w:p>
            <w:pPr>
              <w:spacing w:before="30" w:after="30"/>
            </w:pPr>
            <w:r>
              <w:rPr>
                <w:color w:val="1C1C1E"/>
                <w:sz w:val="20"/>
              </w:rPr>
              <w:t>Enviar un lote de logs (array)</w:t>
            </w:r>
          </w:p>
        </w:tc>
        <w:tc>
          <w:tcPr>
            <w:tcW w:type="dxa" w:w="1728"/>
            <w:shd w:val="clear" w:color="auto" w:fill="EBF5FB"/>
          </w:tcPr>
          <w:p>
            <w:pPr>
              <w:spacing w:before="30" w:after="30"/>
            </w:pPr>
            <w:r>
              <w:rPr>
                <w:color w:val="1C1C1E"/>
                <w:sz w:val="20"/>
              </w:rPr>
              <w:t>202 Accepted</w:t>
            </w:r>
          </w:p>
        </w:tc>
        <w:tc>
          <w:tcPr>
            <w:tcW w:type="dxa" w:w="1728"/>
            <w:shd w:val="clear" w:color="auto" w:fill="EBF5FB"/>
          </w:tcPr>
          <w:p>
            <w:pPr>
              <w:spacing w:before="30" w:after="30"/>
            </w:pPr>
            <w:r>
              <w:rPr>
                <w:color w:val="1C1C1E"/>
                <w:sz w:val="20"/>
              </w:rPr>
              <w:t>X-App-Token</w:t>
            </w:r>
          </w:p>
        </w:tc>
      </w:tr>
      <w:tr>
        <w:tc>
          <w:tcPr>
            <w:tcW w:type="dxa" w:w="1152"/>
            <w:shd w:val="clear" w:color="auto" w:fill="FFFFFF"/>
          </w:tcPr>
          <w:p>
            <w:pPr>
              <w:spacing w:before="30" w:after="30"/>
            </w:pPr>
            <w:r>
              <w:rPr>
                <w:color w:val="1C1C1E"/>
                <w:sz w:val="20"/>
              </w:rPr>
              <w:t>GET</w:t>
            </w:r>
          </w:p>
        </w:tc>
        <w:tc>
          <w:tcPr>
            <w:tcW w:type="dxa" w:w="2880"/>
            <w:shd w:val="clear" w:color="auto" w:fill="FFFFFF"/>
          </w:tcPr>
          <w:p>
            <w:pPr>
              <w:spacing w:before="30" w:after="30"/>
            </w:pPr>
            <w:r>
              <w:rPr>
                <w:color w:val="1C1C1E"/>
                <w:sz w:val="20"/>
              </w:rPr>
              <w:t>/api/v1/health</w:t>
            </w:r>
          </w:p>
        </w:tc>
        <w:tc>
          <w:tcPr>
            <w:tcW w:type="dxa" w:w="3600"/>
            <w:shd w:val="clear" w:color="auto" w:fill="FFFFFF"/>
          </w:tcPr>
          <w:p>
            <w:pPr>
              <w:spacing w:before="30" w:after="30"/>
            </w:pPr>
            <w:r>
              <w:rPr>
                <w:color w:val="1C1C1E"/>
                <w:sz w:val="20"/>
              </w:rPr>
              <w:t>Verificar estado de ms-auditoria</w:t>
            </w:r>
          </w:p>
        </w:tc>
        <w:tc>
          <w:tcPr>
            <w:tcW w:type="dxa" w:w="1728"/>
            <w:shd w:val="clear" w:color="auto" w:fill="FFFFFF"/>
          </w:tcPr>
          <w:p>
            <w:pPr>
              <w:spacing w:before="30" w:after="30"/>
            </w:pPr>
            <w:r>
              <w:rPr>
                <w:color w:val="1C1C1E"/>
                <w:sz w:val="20"/>
              </w:rPr>
              <w:t>200 healthy</w:t>
            </w:r>
          </w:p>
        </w:tc>
        <w:tc>
          <w:tcPr>
            <w:tcW w:type="dxa" w:w="1728"/>
            <w:shd w:val="clear" w:color="auto" w:fill="FFFFFF"/>
          </w:tcPr>
          <w:p>
            <w:pPr>
              <w:spacing w:before="30" w:after="30"/>
            </w:pPr>
            <w:r>
              <w:rPr>
                <w:color w:val="1C1C1E"/>
                <w:sz w:val="20"/>
              </w:rPr>
              <w:t>Ninguna</w:t>
            </w:r>
          </w:p>
        </w:tc>
      </w:tr>
    </w:tbl>
    <w:p>
      <w:pPr>
        <w:spacing w:before="0" w:after="60"/>
      </w:pPr>
    </w:p>
    <w:p>
      <w:pPr>
        <w:spacing w:before="0" w:after="80"/>
      </w:pPr>
      <w:r>
        <w:rPr>
          <w:b w:val="0"/>
          <w:i/>
          <w:color w:val="1C1C1E"/>
          <w:sz w:val="22"/>
        </w:rPr>
        <w:t>Los demás endpoints (consulta de logs, estadísticas, configuración de retención) son para uso exclusivo de administradores y analistas autenticados. Los microservicios del sistema no los necesitan para la integración básica.</w:t>
      </w:r>
    </w:p>
    <w:p>
      <w:pPr>
        <w:spacing w:before="180" w:after="60"/>
      </w:pPr>
      <w:r>
        <w:rPr>
          <w:b/>
          <w:color w:val="216A94"/>
          <w:sz w:val="28"/>
        </w:rPr>
        <w:t>4.3 Timeouts recomendados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5276"/>
          </w:tcPr>
          <w:p>
            <w:pPr>
              <w:jc w:val="center"/>
              <w:spacing w:before="40" w:after="40"/>
            </w:pPr>
            <w:r>
              <w:rPr>
                <w:b/>
                <w:color w:val="FFFFFF"/>
                <w:sz w:val="20"/>
              </w:rPr>
              <w:t>Parámetro</w:t>
            </w:r>
          </w:p>
        </w:tc>
        <w:tc>
          <w:tcPr>
            <w:tcW w:type="dxa" w:w="2160"/>
            <w:shd w:val="clear" w:color="auto" w:fill="1A5276"/>
          </w:tcPr>
          <w:p>
            <w:pPr>
              <w:jc w:val="center"/>
              <w:spacing w:before="40" w:after="40"/>
            </w:pPr>
            <w:r>
              <w:rPr>
                <w:b/>
                <w:color w:val="FFFFFF"/>
                <w:sz w:val="20"/>
              </w:rPr>
              <w:t>Valor recomendado</w:t>
            </w:r>
          </w:p>
        </w:tc>
        <w:tc>
          <w:tcPr>
            <w:tcW w:type="dxa" w:w="4320"/>
            <w:shd w:val="clear" w:color="auto" w:fill="1A5276"/>
          </w:tcPr>
          <w:p>
            <w:pPr>
              <w:jc w:val="center"/>
              <w:spacing w:before="40" w:after="40"/>
            </w:pPr>
            <w:r>
              <w:rPr>
                <w:b/>
                <w:color w:val="FFFFFF"/>
                <w:sz w:val="20"/>
              </w:rPr>
              <w:t>Razón</w:t>
            </w:r>
          </w:p>
        </w:tc>
      </w:tr>
      <w:tr>
        <w:tc>
          <w:tcPr>
            <w:tcW w:type="dxa" w:w="2592"/>
            <w:shd w:val="clear" w:color="auto" w:fill="FFFFFF"/>
          </w:tcPr>
          <w:p>
            <w:pPr>
              <w:spacing w:before="30" w:after="30"/>
            </w:pPr>
            <w:r>
              <w:rPr>
                <w:color w:val="1C1C1E"/>
                <w:sz w:val="20"/>
              </w:rPr>
              <w:t>Timeout de conexión</w:t>
            </w:r>
          </w:p>
        </w:tc>
        <w:tc>
          <w:tcPr>
            <w:tcW w:type="dxa" w:w="2160"/>
            <w:shd w:val="clear" w:color="auto" w:fill="FFFFFF"/>
          </w:tcPr>
          <w:p>
            <w:pPr>
              <w:spacing w:before="30" w:after="30"/>
            </w:pPr>
            <w:r>
              <w:rPr>
                <w:color w:val="1C1C1E"/>
                <w:sz w:val="20"/>
              </w:rPr>
              <w:t>2 segundos</w:t>
            </w:r>
          </w:p>
        </w:tc>
        <w:tc>
          <w:tcPr>
            <w:tcW w:type="dxa" w:w="4320"/>
            <w:shd w:val="clear" w:color="auto" w:fill="FFFFFF"/>
          </w:tcPr>
          <w:p>
            <w:pPr>
              <w:spacing w:before="30" w:after="30"/>
            </w:pPr>
            <w:r>
              <w:rPr>
                <w:color w:val="1C1C1E"/>
                <w:sz w:val="20"/>
              </w:rPr>
              <w:t>Si ms-auditoria no responde en 2s, abortar y continuar</w:t>
            </w:r>
          </w:p>
        </w:tc>
      </w:tr>
      <w:tr>
        <w:tc>
          <w:tcPr>
            <w:tcW w:type="dxa" w:w="2592"/>
            <w:shd w:val="clear" w:color="auto" w:fill="EBF5FB"/>
          </w:tcPr>
          <w:p>
            <w:pPr>
              <w:spacing w:before="30" w:after="30"/>
            </w:pPr>
            <w:r>
              <w:rPr>
                <w:color w:val="1C1C1E"/>
                <w:sz w:val="20"/>
              </w:rPr>
              <w:t>Timeout de respuesta</w:t>
            </w:r>
          </w:p>
        </w:tc>
        <w:tc>
          <w:tcPr>
            <w:tcW w:type="dxa" w:w="2160"/>
            <w:shd w:val="clear" w:color="auto" w:fill="EBF5FB"/>
          </w:tcPr>
          <w:p>
            <w:pPr>
              <w:spacing w:before="30" w:after="30"/>
            </w:pPr>
            <w:r>
              <w:rPr>
                <w:color w:val="1C1C1E"/>
                <w:sz w:val="20"/>
              </w:rPr>
              <w:t>5 segundos</w:t>
            </w:r>
          </w:p>
        </w:tc>
        <w:tc>
          <w:tcPr>
            <w:tcW w:type="dxa" w:w="4320"/>
            <w:shd w:val="clear" w:color="auto" w:fill="EBF5FB"/>
          </w:tcPr>
          <w:p>
            <w:pPr>
              <w:spacing w:before="30" w:after="30"/>
            </w:pPr>
            <w:r>
              <w:rPr>
                <w:color w:val="1C1C1E"/>
                <w:sz w:val="20"/>
              </w:rPr>
              <w:t>Tiempo máximo total de la petición HTTP</w:t>
            </w:r>
          </w:p>
        </w:tc>
      </w:tr>
      <w:tr>
        <w:tc>
          <w:tcPr>
            <w:tcW w:type="dxa" w:w="2592"/>
            <w:shd w:val="clear" w:color="auto" w:fill="FFFFFF"/>
          </w:tcPr>
          <w:p>
            <w:pPr>
              <w:spacing w:before="30" w:after="30"/>
            </w:pPr>
            <w:r>
              <w:rPr>
                <w:color w:val="1C1C1E"/>
                <w:sz w:val="20"/>
              </w:rPr>
              <w:t>Reintentos</w:t>
            </w:r>
          </w:p>
        </w:tc>
        <w:tc>
          <w:tcPr>
            <w:tcW w:type="dxa" w:w="2160"/>
            <w:shd w:val="clear" w:color="auto" w:fill="FFFFFF"/>
          </w:tcPr>
          <w:p>
            <w:pPr>
              <w:spacing w:before="30" w:after="30"/>
            </w:pPr>
            <w:r>
              <w:rPr>
                <w:color w:val="1C1C1E"/>
                <w:sz w:val="20"/>
              </w:rPr>
              <w:t>0 (ninguno)</w:t>
            </w:r>
          </w:p>
        </w:tc>
        <w:tc>
          <w:tcPr>
            <w:tcW w:type="dxa" w:w="4320"/>
            <w:shd w:val="clear" w:color="auto" w:fill="FFFFFF"/>
          </w:tcPr>
          <w:p>
            <w:pPr>
              <w:spacing w:before="30" w:after="30"/>
            </w:pPr>
            <w:r>
              <w:rPr>
                <w:color w:val="1C1C1E"/>
                <w:sz w:val="20"/>
              </w:rPr>
              <w:t>No reintentar — el log puede perderse, el negocio no puede detenerse</w:t>
            </w:r>
          </w:p>
        </w:tc>
      </w:tr>
    </w:tbl>
    <w:p>
      <w:pPr>
        <w:spacing w:before="0" w:after="60"/>
      </w:pPr>
    </w:p>
    <w:p>
      <w:pPr>
        <w:spacing w:before="0" w:after="0"/>
      </w:pPr>
      <w:r>
        <w:br w:type="page"/>
      </w:r>
    </w:p>
    <w:p>
      <w:pPr>
        <w:jc w:val="left"/>
        <w:spacing w:before="240" w:after="80"/>
      </w:pPr>
      <w:r>
        <w:rPr>
          <w:b/>
          <w:color w:val="1A5276"/>
          <w:sz w:val="36"/>
        </w:rPr>
        <w:t>5. Autenticación: El Token de Aplicación</w:t>
      </w:r>
    </w:p>
    <w:p>
      <w:pPr>
        <w:pBdr>
          <w:bottom w:val="single" w:sz="6" w:space="1" w:color="2E86C1"/>
        </w:pBdr>
        <w:spacing w:before="0" w:after="60"/>
      </w:pPr>
    </w:p>
    <w:p>
      <w:pPr>
        <w:spacing w:before="0" w:after="80"/>
      </w:pPr>
      <w:r>
        <w:rPr>
          <w:b w:val="0"/>
          <w:i w:val="0"/>
          <w:color w:val="1C1C1E"/>
          <w:sz w:val="22"/>
        </w:rPr>
        <w:t>Para enviar logs a ms-auditoria, cada microservicio se identifica con un Token de Aplicación. Este token es único por microservicio y se transmite en el header X-App-Token de cada petición.</w:t>
      </w:r>
    </w:p>
    <w:tbl>
      <w:tblPr>
        <w:tblW w:type="auto" w:w="0"/>
        <w:jc w:val="left"/>
        <w:tblLook w:firstColumn="1" w:firstRow="1" w:lastColumn="0" w:lastRow="0" w:noHBand="0" w:noVBand="1" w:val="04A0"/>
      </w:tblPr>
      <w:tblGrid>
        <w:gridCol w:w="9406"/>
      </w:tblGrid>
      <w:tr>
        <w:tc>
          <w:tcPr>
            <w:tcW w:type="dxa" w:w="9406"/>
            <w:shd w:val="clear" w:color="auto" w:fill="FFF9E6"/>
            <w:tcBorders>
              <w:top w:val="single" w:sz="4" w:space="0" w:color="9A6C00"/>
            </w:tcBorders>
            <w:tcBorders>
              <w:bottom w:val="single" w:sz="4" w:space="0" w:color="9A6C00"/>
            </w:tcBorders>
            <w:tcBorders>
              <w:left w:val="single" w:sz="4" w:space="0" w:color="9A6C00"/>
            </w:tcBorders>
            <w:tcBorders>
              <w:right w:val="single" w:sz="4" w:space="0" w:color="9A6C00"/>
            </w:tcBorders>
          </w:tcPr>
          <w:p>
            <w:pPr>
              <w:spacing w:before="60" w:after="60"/>
            </w:pPr>
            <w:r>
              <w:rPr>
                <w:color w:val="9A6C00"/>
                <w:sz w:val="22"/>
              </w:rPr>
              <w:t>⚠️  Comportamiento real del proyecto: en entorno development/testing, si no envías X-App-Token, el backend puede permitir la petición para facilitar pruebas locales. En producción el token sí es obligatorio.</w:t>
            </w:r>
          </w:p>
        </w:tc>
      </w:tr>
    </w:tbl>
    <w:p>
      <w:pPr>
        <w:spacing w:before="0" w:after="40"/>
      </w:pPr>
    </w:p>
    <w:p>
      <w:pPr>
        <w:spacing w:before="180" w:after="60"/>
      </w:pPr>
      <w:r>
        <w:rPr>
          <w:b/>
          <w:color w:val="216A94"/>
          <w:sz w:val="28"/>
        </w:rPr>
        <w:t>5.1 ¿Cómo obtienes tu token de aplicación?</w:t>
      </w:r>
    </w:p>
    <w:p>
      <w:pPr>
        <w:pStyle w:val="ListNumber"/>
        <w:spacing w:before="0" w:after="40"/>
      </w:pPr>
      <w:r>
        <w:rPr>
          <w:b w:val="0"/>
          <w:color w:val="1C1C1E"/>
          <w:sz w:val="22"/>
        </w:rPr>
        <w:t>El administrador del sistema genera y registra el token de tu microservicio en ms-auditoria.</w:t>
      </w:r>
    </w:p>
    <w:p>
      <w:pPr>
        <w:pStyle w:val="ListNumber"/>
        <w:spacing w:before="0" w:after="40"/>
      </w:pPr>
      <w:r>
        <w:rPr>
          <w:b w:val="0"/>
          <w:color w:val="1C1C1E"/>
          <w:sz w:val="22"/>
        </w:rPr>
        <w:t>El token se almacena como variable de entorno en tu microservicio (en el gestor de secretos, Vault, o Kubernetes Secrets).</w:t>
      </w:r>
    </w:p>
    <w:p>
      <w:pPr>
        <w:pStyle w:val="ListNumber"/>
        <w:spacing w:before="0" w:after="40"/>
      </w:pPr>
      <w:r>
        <w:rPr>
          <w:b w:val="0"/>
          <w:color w:val="1C1C1E"/>
          <w:sz w:val="22"/>
        </w:rPr>
        <w:t>NUNCA incluyas el token en el código fuente ni en archivos de configuración versionados (.env no debe ir al repositorio).</w:t>
      </w:r>
    </w:p>
    <w:p>
      <w:pPr>
        <w:pStyle w:val="ListNumber"/>
        <w:spacing w:before="0" w:after="40"/>
      </w:pPr>
      <w:r>
        <w:rPr>
          <w:b w:val="0"/>
          <w:color w:val="1C1C1E"/>
          <w:sz w:val="22"/>
        </w:rPr>
        <w:t>La variable de entorno se llama convencionalmente: {CODIGO_MS}_APP_TOKEN (por ejemplo: RES_APP_TOKEN para ms-reservas).</w:t>
      </w:r>
    </w:p>
    <w:p>
      <w:pPr>
        <w:spacing w:before="180" w:after="60"/>
      </w:pPr>
      <w:r>
        <w:rPr>
          <w:b/>
          <w:color w:val="216A94"/>
          <w:sz w:val="28"/>
        </w:rPr>
        <w:t>5.2 Cómo incluir el token en la petición</w:t>
      </w:r>
    </w:p>
    <w:p>
      <w:pPr>
        <w:spacing w:before="0" w:after="80"/>
      </w:pPr>
      <w:r>
        <w:rPr>
          <w:b w:val="0"/>
          <w:i w:val="0"/>
          <w:color w:val="1C1C1E"/>
          <w:sz w:val="22"/>
        </w:rPr>
        <w:t>El token se envía en el header HTTP X-App-Token en cada petición:</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HTTP Request</w:t>
            </w:r>
          </w:p>
          <w:p>
            <w:pPr>
              <w:spacing w:before="60" w:after="20"/>
            </w:pPr>
            <w:r>
              <w:rPr>
                <w:rFonts w:ascii="Courier New" w:hAnsi="Courier New"/>
                <w:color w:val="0D476B"/>
                <w:sz w:val="18"/>
              </w:rPr>
              <w:t>POST /api/v1/logs HTTP/1.1</w:t>
            </w:r>
          </w:p>
          <w:p>
            <w:pPr>
              <w:spacing w:before="20" w:after="20"/>
            </w:pPr>
            <w:r>
              <w:rPr>
                <w:rFonts w:ascii="Courier New" w:hAnsi="Courier New"/>
                <w:color w:val="0D476B"/>
                <w:sz w:val="18"/>
              </w:rPr>
              <w:t>Host: ms-auditoria:8019</w:t>
            </w:r>
          </w:p>
          <w:p>
            <w:pPr>
              <w:spacing w:before="20" w:after="20"/>
            </w:pPr>
            <w:r>
              <w:rPr>
                <w:rFonts w:ascii="Courier New" w:hAnsi="Courier New"/>
                <w:color w:val="0D476B"/>
                <w:sz w:val="18"/>
              </w:rPr>
              <w:t>Content-Type: application/json</w:t>
            </w:r>
          </w:p>
          <w:p>
            <w:pPr>
              <w:spacing w:before="20" w:after="20"/>
            </w:pPr>
            <w:r>
              <w:rPr>
                <w:rFonts w:ascii="Courier New" w:hAnsi="Courier New"/>
                <w:color w:val="0D476B"/>
                <w:sz w:val="18"/>
              </w:rPr>
              <w:t>X-App-Token: {tu_token_de_aplicacion}</w:t>
            </w:r>
          </w:p>
          <w:p>
            <w:pPr>
              <w:spacing w:before="20" w:after="20"/>
            </w:pPr>
            <w:r>
              <w:rPr>
                <w:rFonts w:ascii="Courier New" w:hAnsi="Courier New"/>
                <w:color w:val="0D476B"/>
                <w:sz w:val="18"/>
              </w:rPr>
              <w:t>X-Request-ID: RES-1709302000-xyz789</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"2026-03-02T14:05:12Z",</w:t>
            </w:r>
          </w:p>
          <w:p>
            <w:pPr>
              <w:spacing w:before="20" w:after="20"/>
            </w:pPr>
            <w:r>
              <w:rPr>
                <w:rFonts w:ascii="Courier New" w:hAnsi="Courier New"/>
                <w:color w:val="0D476B"/>
                <w:sz w:val="18"/>
              </w:rPr>
              <w:t xml:space="preserve">  ...</w:t>
            </w:r>
          </w:p>
          <w:p>
            <w:pPr>
              <w:spacing w:before="20" w:after="60"/>
            </w:pPr>
            <w:r>
              <w:rPr>
                <w:rFonts w:ascii="Courier New" w:hAnsi="Courier New"/>
                <w:color w:val="0D476B"/>
                <w:sz w:val="18"/>
              </w:rPr>
              <w:t>}</w:t>
            </w:r>
          </w:p>
        </w:tc>
      </w:tr>
    </w:tbl>
    <w:p>
      <w:pPr>
        <w:spacing w:before="0" w:after="60"/>
      </w:pPr>
    </w:p>
    <w:p>
      <w:pPr>
        <w:spacing w:before="180" w:after="60"/>
      </w:pPr>
      <w:r>
        <w:rPr>
          <w:b/>
          <w:color w:val="216A94"/>
          <w:sz w:val="28"/>
        </w:rPr>
        <w:t>5.3 Configuración en Python</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Python — settings.py</w:t>
            </w:r>
          </w:p>
          <w:p>
            <w:pPr>
              <w:spacing w:before="60" w:after="20"/>
            </w:pPr>
            <w:r>
              <w:rPr>
                <w:rFonts w:ascii="Courier New" w:hAnsi="Courier New"/>
                <w:color w:val="0D476B"/>
                <w:sz w:val="18"/>
              </w:rPr>
              <w:t># En tu archivo de configuración / settings.py</w:t>
            </w:r>
          </w:p>
          <w:p>
            <w:pPr>
              <w:spacing w:before="20" w:after="20"/>
            </w:pPr>
            <w:r>
              <w:rPr>
                <w:rFonts w:ascii="Courier New" w:hAnsi="Courier New"/>
                <w:color w:val="0D476B"/>
                <w:sz w:val="18"/>
              </w:rPr>
              <w:t>import os</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Token de aplicación de tu microservicio</w:t>
            </w:r>
          </w:p>
          <w:p>
            <w:pPr>
              <w:spacing w:before="20" w:after="20"/>
            </w:pPr>
            <w:r>
              <w:rPr>
                <w:rFonts w:ascii="Courier New" w:hAnsi="Courier New"/>
                <w:color w:val="0D476B"/>
                <w:sz w:val="18"/>
              </w:rPr>
              <w:t># Cargado desde variable de entorno — NUNCA hardcodeado</w:t>
            </w:r>
          </w:p>
          <w:p>
            <w:pPr>
              <w:spacing w:before="20" w:after="20"/>
            </w:pPr>
            <w:r>
              <w:rPr>
                <w:rFonts w:ascii="Courier New" w:hAnsi="Courier New"/>
                <w:color w:val="0D476B"/>
                <w:sz w:val="18"/>
              </w:rPr>
              <w:t>APP_TOKEN = os.getenv("RES_APP_TOKEN")  # reemplaza RES por tu código</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URL base de ms-auditoria</w:t>
            </w:r>
          </w:p>
          <w:p>
            <w:pPr>
              <w:spacing w:before="20" w:after="20"/>
            </w:pPr>
            <w:r>
              <w:rPr>
                <w:rFonts w:ascii="Courier New" w:hAnsi="Courier New"/>
                <w:color w:val="0D476B"/>
                <w:sz w:val="18"/>
              </w:rPr>
              <w:t>AUD_BASE_URL = os.getenv("AUD_BASE_URL", "http://ms-auditoria:8019")</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if not APP_TOKEN:</w:t>
            </w:r>
          </w:p>
          <w:p>
            <w:pPr>
              <w:spacing w:before="20" w:after="60"/>
            </w:pPr>
            <w:r>
              <w:rPr>
                <w:rFonts w:ascii="Courier New" w:hAnsi="Courier New"/>
                <w:color w:val="0D476B"/>
                <w:sz w:val="18"/>
              </w:rPr>
              <w:t xml:space="preserve">    raise RuntimeError("RES_APP_TOKEN no configurada. Revisar variables de entorno.")</w:t>
            </w:r>
          </w:p>
        </w:tc>
      </w:tr>
    </w:tbl>
    <w:p>
      <w:pPr>
        <w:spacing w:before="0" w:after="60"/>
      </w:pPr>
    </w:p>
    <w:tbl>
      <w:tblPr>
        <w:tblW w:type="auto" w:w="0"/>
        <w:jc w:val="left"/>
        <w:tblLook w:firstColumn="1" w:firstRow="1" w:lastColumn="0" w:lastRow="0" w:noHBand="0" w:noVBand="1" w:val="04A0"/>
      </w:tblPr>
      <w:tblGrid>
        <w:gridCol w:w="9406"/>
      </w:tblGrid>
      <w:tr>
        <w:tc>
          <w:tcPr>
            <w:tcW w:type="dxa" w:w="9406"/>
            <w:shd w:val="clear" w:color="auto" w:fill="FFF9E6"/>
            <w:tcBorders>
              <w:top w:val="single" w:sz="4" w:space="0" w:color="9A6C00"/>
            </w:tcBorders>
            <w:tcBorders>
              <w:bottom w:val="single" w:sz="4" w:space="0" w:color="9A6C00"/>
            </w:tcBorders>
            <w:tcBorders>
              <w:left w:val="single" w:sz="4" w:space="0" w:color="9A6C00"/>
            </w:tcBorders>
            <w:tcBorders>
              <w:right w:val="single" w:sz="4" w:space="0" w:color="9A6C00"/>
            </w:tcBorders>
          </w:tcPr>
          <w:p>
            <w:pPr>
              <w:spacing w:before="60" w:after="60"/>
            </w:pPr>
            <w:r>
              <w:rPr>
                <w:color w:val="9A6C00"/>
                <w:sz w:val="22"/>
              </w:rPr>
              <w:t>⚠️  Si ms-auditoria responde 401 Unauthorized, significa que tu token de aplicación es inválido, está mal formateado, o no está registrado en ms-auditoria. Verifica con el administrador que tu token fue registrado correctamente.</w:t>
            </w:r>
          </w:p>
        </w:tc>
      </w:tr>
    </w:tbl>
    <w:p>
      <w:pPr>
        <w:spacing w:before="0" w:after="40"/>
      </w:pPr>
    </w:p>
    <w:p>
      <w:pPr>
        <w:spacing w:before="180" w:after="60"/>
      </w:pPr>
      <w:r>
        <w:rPr>
          <w:b/>
          <w:color w:val="216A94"/>
          <w:sz w:val="28"/>
        </w:rPr>
        <w:t>5.4 Tabla de tokens por microservicio</w:t>
      </w:r>
    </w:p>
    <w:p>
      <w:pPr>
        <w:spacing w:before="0" w:after="80"/>
      </w:pPr>
      <w:r>
        <w:rPr>
          <w:b w:val="0"/>
          <w:i w:val="0"/>
          <w:color w:val="1C1C1E"/>
          <w:sz w:val="22"/>
        </w:rPr>
        <w:t>Cada microservicio tiene su propio token. La siguiente tabla indica el nombre de variable de entorno que debe configurarse en cada uno:</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5276"/>
          </w:tcPr>
          <w:p>
            <w:pPr>
              <w:jc w:val="center"/>
              <w:spacing w:before="40" w:after="40"/>
            </w:pPr>
            <w:r>
              <w:rPr>
                <w:b/>
                <w:color w:val="FFFFFF"/>
                <w:sz w:val="20"/>
              </w:rPr>
              <w:t>Microservicio</w:t>
            </w:r>
          </w:p>
        </w:tc>
        <w:tc>
          <w:tcPr>
            <w:tcW w:type="dxa" w:w="2880"/>
            <w:shd w:val="clear" w:color="auto" w:fill="1A5276"/>
          </w:tcPr>
          <w:p>
            <w:pPr>
              <w:jc w:val="center"/>
              <w:spacing w:before="40" w:after="40"/>
            </w:pPr>
            <w:r>
              <w:rPr>
                <w:b/>
                <w:color w:val="FFFFFF"/>
                <w:sz w:val="20"/>
              </w:rPr>
              <w:t>Variable de entorno</w:t>
            </w:r>
          </w:p>
        </w:tc>
        <w:tc>
          <w:tcPr>
            <w:tcW w:type="dxa" w:w="2592"/>
            <w:shd w:val="clear" w:color="auto" w:fill="1A5276"/>
          </w:tcPr>
          <w:p>
            <w:pPr>
              <w:jc w:val="center"/>
              <w:spacing w:before="40" w:after="40"/>
            </w:pPr>
            <w:r>
              <w:rPr>
                <w:b/>
                <w:color w:val="FFFFFF"/>
                <w:sz w:val="20"/>
              </w:rPr>
              <w:t>Prefijo Request ID</w:t>
            </w:r>
          </w:p>
        </w:tc>
      </w:tr>
      <w:tr>
        <w:tc>
          <w:tcPr>
            <w:tcW w:type="dxa" w:w="2880"/>
            <w:shd w:val="clear" w:color="auto" w:fill="FFFFFF"/>
          </w:tcPr>
          <w:p>
            <w:pPr>
              <w:spacing w:before="30" w:after="30"/>
            </w:pPr>
            <w:r>
              <w:rPr>
                <w:color w:val="1C1C1E"/>
                <w:sz w:val="20"/>
              </w:rPr>
              <w:t>ms-autenticacion</w:t>
            </w:r>
          </w:p>
        </w:tc>
        <w:tc>
          <w:tcPr>
            <w:tcW w:type="dxa" w:w="2880"/>
            <w:shd w:val="clear" w:color="auto" w:fill="FFFFFF"/>
          </w:tcPr>
          <w:p>
            <w:pPr>
              <w:spacing w:before="30" w:after="30"/>
            </w:pPr>
            <w:r>
              <w:rPr>
                <w:color w:val="1C1C1E"/>
                <w:sz w:val="20"/>
              </w:rPr>
              <w:t>AUTH_APP_TOKEN</w:t>
            </w:r>
          </w:p>
        </w:tc>
        <w:tc>
          <w:tcPr>
            <w:tcW w:type="dxa" w:w="2592"/>
            <w:shd w:val="clear" w:color="auto" w:fill="FFFFFF"/>
          </w:tcPr>
          <w:p>
            <w:pPr>
              <w:spacing w:before="30" w:after="30"/>
            </w:pPr>
            <w:r>
              <w:rPr>
                <w:color w:val="1C1C1E"/>
                <w:sz w:val="20"/>
              </w:rPr>
              <w:t>AUTH</w:t>
            </w:r>
          </w:p>
        </w:tc>
      </w:tr>
      <w:tr>
        <w:tc>
          <w:tcPr>
            <w:tcW w:type="dxa" w:w="2880"/>
            <w:shd w:val="clear" w:color="auto" w:fill="EBF5FB"/>
          </w:tcPr>
          <w:p>
            <w:pPr>
              <w:spacing w:before="30" w:after="30"/>
            </w:pPr>
            <w:r>
              <w:rPr>
                <w:color w:val="1C1C1E"/>
                <w:sz w:val="20"/>
              </w:rPr>
              <w:t>ms-usuarios</w:t>
            </w:r>
          </w:p>
        </w:tc>
        <w:tc>
          <w:tcPr>
            <w:tcW w:type="dxa" w:w="2880"/>
            <w:shd w:val="clear" w:color="auto" w:fill="EBF5FB"/>
          </w:tcPr>
          <w:p>
            <w:pPr>
              <w:spacing w:before="30" w:after="30"/>
            </w:pPr>
            <w:r>
              <w:rPr>
                <w:color w:val="1C1C1E"/>
                <w:sz w:val="20"/>
              </w:rPr>
              <w:t>USR_APP_TOKEN</w:t>
            </w:r>
          </w:p>
        </w:tc>
        <w:tc>
          <w:tcPr>
            <w:tcW w:type="dxa" w:w="2592"/>
            <w:shd w:val="clear" w:color="auto" w:fill="EBF5FB"/>
          </w:tcPr>
          <w:p>
            <w:pPr>
              <w:spacing w:before="30" w:after="30"/>
            </w:pPr>
            <w:r>
              <w:rPr>
                <w:color w:val="1C1C1E"/>
                <w:sz w:val="20"/>
              </w:rPr>
              <w:t>USR</w:t>
            </w:r>
          </w:p>
        </w:tc>
      </w:tr>
      <w:tr>
        <w:tc>
          <w:tcPr>
            <w:tcW w:type="dxa" w:w="2880"/>
            <w:shd w:val="clear" w:color="auto" w:fill="FFFFFF"/>
          </w:tcPr>
          <w:p>
            <w:pPr>
              <w:spacing w:before="30" w:after="30"/>
            </w:pPr>
            <w:r>
              <w:rPr>
                <w:color w:val="1C1C1E"/>
                <w:sz w:val="20"/>
              </w:rPr>
              <w:t>ms-roles</w:t>
            </w:r>
          </w:p>
        </w:tc>
        <w:tc>
          <w:tcPr>
            <w:tcW w:type="dxa" w:w="2880"/>
            <w:shd w:val="clear" w:color="auto" w:fill="FFFFFF"/>
          </w:tcPr>
          <w:p>
            <w:pPr>
              <w:spacing w:before="30" w:after="30"/>
            </w:pPr>
            <w:r>
              <w:rPr>
                <w:color w:val="1C1C1E"/>
                <w:sz w:val="20"/>
              </w:rPr>
              <w:t>ROL_APP_TOKEN</w:t>
            </w:r>
          </w:p>
        </w:tc>
        <w:tc>
          <w:tcPr>
            <w:tcW w:type="dxa" w:w="2592"/>
            <w:shd w:val="clear" w:color="auto" w:fill="FFFFFF"/>
          </w:tcPr>
          <w:p>
            <w:pPr>
              <w:spacing w:before="30" w:after="30"/>
            </w:pPr>
            <w:r>
              <w:rPr>
                <w:color w:val="1C1C1E"/>
                <w:sz w:val="20"/>
              </w:rPr>
              <w:t>ROL</w:t>
            </w:r>
          </w:p>
        </w:tc>
      </w:tr>
      <w:tr>
        <w:tc>
          <w:tcPr>
            <w:tcW w:type="dxa" w:w="2880"/>
            <w:shd w:val="clear" w:color="auto" w:fill="EBF5FB"/>
          </w:tcPr>
          <w:p>
            <w:pPr>
              <w:spacing w:before="30" w:after="30"/>
            </w:pPr>
            <w:r>
              <w:rPr>
                <w:color w:val="1C1C1E"/>
                <w:sz w:val="20"/>
              </w:rPr>
              <w:t>ms-inventario</w:t>
            </w:r>
          </w:p>
        </w:tc>
        <w:tc>
          <w:tcPr>
            <w:tcW w:type="dxa" w:w="2880"/>
            <w:shd w:val="clear" w:color="auto" w:fill="EBF5FB"/>
          </w:tcPr>
          <w:p>
            <w:pPr>
              <w:spacing w:before="30" w:after="30"/>
            </w:pPr>
            <w:r>
              <w:rPr>
                <w:color w:val="1C1C1E"/>
                <w:sz w:val="20"/>
              </w:rPr>
              <w:t>INV_APP_TOKEN</w:t>
            </w:r>
          </w:p>
        </w:tc>
        <w:tc>
          <w:tcPr>
            <w:tcW w:type="dxa" w:w="2592"/>
            <w:shd w:val="clear" w:color="auto" w:fill="EBF5FB"/>
          </w:tcPr>
          <w:p>
            <w:pPr>
              <w:spacing w:before="30" w:after="30"/>
            </w:pPr>
            <w:r>
              <w:rPr>
                <w:color w:val="1C1C1E"/>
                <w:sz w:val="20"/>
              </w:rPr>
              <w:t>INV</w:t>
            </w:r>
          </w:p>
        </w:tc>
      </w:tr>
      <w:tr>
        <w:tc>
          <w:tcPr>
            <w:tcW w:type="dxa" w:w="2880"/>
            <w:shd w:val="clear" w:color="auto" w:fill="FFFFFF"/>
          </w:tcPr>
          <w:p>
            <w:pPr>
              <w:spacing w:before="30" w:after="30"/>
            </w:pPr>
            <w:r>
              <w:rPr>
                <w:color w:val="1C1C1E"/>
                <w:sz w:val="20"/>
              </w:rPr>
              <w:t>ms-espacios</w:t>
            </w:r>
          </w:p>
        </w:tc>
        <w:tc>
          <w:tcPr>
            <w:tcW w:type="dxa" w:w="2880"/>
            <w:shd w:val="clear" w:color="auto" w:fill="FFFFFF"/>
          </w:tcPr>
          <w:p>
            <w:pPr>
              <w:spacing w:before="30" w:after="30"/>
            </w:pPr>
            <w:r>
              <w:rPr>
                <w:color w:val="1C1C1E"/>
                <w:sz w:val="20"/>
              </w:rPr>
              <w:t>ESP_APP_TOKEN</w:t>
            </w:r>
          </w:p>
        </w:tc>
        <w:tc>
          <w:tcPr>
            <w:tcW w:type="dxa" w:w="2592"/>
            <w:shd w:val="clear" w:color="auto" w:fill="FFFFFF"/>
          </w:tcPr>
          <w:p>
            <w:pPr>
              <w:spacing w:before="30" w:after="30"/>
            </w:pPr>
            <w:r>
              <w:rPr>
                <w:color w:val="1C1C1E"/>
                <w:sz w:val="20"/>
              </w:rPr>
              <w:t>ESP</w:t>
            </w:r>
          </w:p>
        </w:tc>
      </w:tr>
      <w:tr>
        <w:tc>
          <w:tcPr>
            <w:tcW w:type="dxa" w:w="2880"/>
            <w:shd w:val="clear" w:color="auto" w:fill="EBF5FB"/>
          </w:tcPr>
          <w:p>
            <w:pPr>
              <w:spacing w:before="30" w:after="30"/>
            </w:pPr>
            <w:r>
              <w:rPr>
                <w:color w:val="1C1C1E"/>
                <w:sz w:val="20"/>
              </w:rPr>
              <w:t>ms-reservas</w:t>
            </w:r>
          </w:p>
        </w:tc>
        <w:tc>
          <w:tcPr>
            <w:tcW w:type="dxa" w:w="2880"/>
            <w:shd w:val="clear" w:color="auto" w:fill="EBF5FB"/>
          </w:tcPr>
          <w:p>
            <w:pPr>
              <w:spacing w:before="30" w:after="30"/>
            </w:pPr>
            <w:r>
              <w:rPr>
                <w:color w:val="1C1C1E"/>
                <w:sz w:val="20"/>
              </w:rPr>
              <w:t>RES_APP_TOKEN</w:t>
            </w:r>
          </w:p>
        </w:tc>
        <w:tc>
          <w:tcPr>
            <w:tcW w:type="dxa" w:w="2592"/>
            <w:shd w:val="clear" w:color="auto" w:fill="EBF5FB"/>
          </w:tcPr>
          <w:p>
            <w:pPr>
              <w:spacing w:before="30" w:after="30"/>
            </w:pPr>
            <w:r>
              <w:rPr>
                <w:color w:val="1C1C1E"/>
                <w:sz w:val="20"/>
              </w:rPr>
              <w:t>RES</w:t>
            </w:r>
          </w:p>
        </w:tc>
      </w:tr>
      <w:tr>
        <w:tc>
          <w:tcPr>
            <w:tcW w:type="dxa" w:w="2880"/>
            <w:shd w:val="clear" w:color="auto" w:fill="FFFFFF"/>
          </w:tcPr>
          <w:p>
            <w:pPr>
              <w:spacing w:before="30" w:after="30"/>
            </w:pPr>
            <w:r>
              <w:rPr>
                <w:color w:val="1C1C1E"/>
                <w:sz w:val="20"/>
              </w:rPr>
              <w:t>ms-presupuesto</w:t>
            </w:r>
          </w:p>
        </w:tc>
        <w:tc>
          <w:tcPr>
            <w:tcW w:type="dxa" w:w="2880"/>
            <w:shd w:val="clear" w:color="auto" w:fill="FFFFFF"/>
          </w:tcPr>
          <w:p>
            <w:pPr>
              <w:spacing w:before="30" w:after="30"/>
            </w:pPr>
            <w:r>
              <w:rPr>
                <w:color w:val="1C1C1E"/>
                <w:sz w:val="20"/>
              </w:rPr>
              <w:t>PRE_APP_TOKEN</w:t>
            </w:r>
          </w:p>
        </w:tc>
        <w:tc>
          <w:tcPr>
            <w:tcW w:type="dxa" w:w="2592"/>
            <w:shd w:val="clear" w:color="auto" w:fill="FFFFFF"/>
          </w:tcPr>
          <w:p>
            <w:pPr>
              <w:spacing w:before="30" w:after="30"/>
            </w:pPr>
            <w:r>
              <w:rPr>
                <w:color w:val="1C1C1E"/>
                <w:sz w:val="20"/>
              </w:rPr>
              <w:t>PRE</w:t>
            </w:r>
          </w:p>
        </w:tc>
      </w:tr>
      <w:tr>
        <w:tc>
          <w:tcPr>
            <w:tcW w:type="dxa" w:w="2880"/>
            <w:shd w:val="clear" w:color="auto" w:fill="EBF5FB"/>
          </w:tcPr>
          <w:p>
            <w:pPr>
              <w:spacing w:before="30" w:after="30"/>
            </w:pPr>
            <w:r>
              <w:rPr>
                <w:color w:val="1C1C1E"/>
                <w:sz w:val="20"/>
              </w:rPr>
              <w:t>ms-gastos</w:t>
            </w:r>
          </w:p>
        </w:tc>
        <w:tc>
          <w:tcPr>
            <w:tcW w:type="dxa" w:w="2880"/>
            <w:shd w:val="clear" w:color="auto" w:fill="EBF5FB"/>
          </w:tcPr>
          <w:p>
            <w:pPr>
              <w:spacing w:before="30" w:after="30"/>
            </w:pPr>
            <w:r>
              <w:rPr>
                <w:color w:val="1C1C1E"/>
                <w:sz w:val="20"/>
              </w:rPr>
              <w:t>GAS_APP_TOKEN</w:t>
            </w:r>
          </w:p>
        </w:tc>
        <w:tc>
          <w:tcPr>
            <w:tcW w:type="dxa" w:w="2592"/>
            <w:shd w:val="clear" w:color="auto" w:fill="EBF5FB"/>
          </w:tcPr>
          <w:p>
            <w:pPr>
              <w:spacing w:before="30" w:after="30"/>
            </w:pPr>
            <w:r>
              <w:rPr>
                <w:color w:val="1C1C1E"/>
                <w:sz w:val="20"/>
              </w:rPr>
              <w:t>GAS</w:t>
            </w:r>
          </w:p>
        </w:tc>
      </w:tr>
      <w:tr>
        <w:tc>
          <w:tcPr>
            <w:tcW w:type="dxa" w:w="2880"/>
            <w:shd w:val="clear" w:color="auto" w:fill="FFFFFF"/>
          </w:tcPr>
          <w:p>
            <w:pPr>
              <w:spacing w:before="30" w:after="30"/>
            </w:pPr>
            <w:r>
              <w:rPr>
                <w:color w:val="1C1C1E"/>
                <w:sz w:val="20"/>
              </w:rPr>
              <w:t>ms-facturacion</w:t>
            </w:r>
          </w:p>
        </w:tc>
        <w:tc>
          <w:tcPr>
            <w:tcW w:type="dxa" w:w="2880"/>
            <w:shd w:val="clear" w:color="auto" w:fill="FFFFFF"/>
          </w:tcPr>
          <w:p>
            <w:pPr>
              <w:spacing w:before="30" w:after="30"/>
            </w:pPr>
            <w:r>
              <w:rPr>
                <w:color w:val="1C1C1E"/>
                <w:sz w:val="20"/>
              </w:rPr>
              <w:t>FAC_APP_TOKEN</w:t>
            </w:r>
          </w:p>
        </w:tc>
        <w:tc>
          <w:tcPr>
            <w:tcW w:type="dxa" w:w="2592"/>
            <w:shd w:val="clear" w:color="auto" w:fill="FFFFFF"/>
          </w:tcPr>
          <w:p>
            <w:pPr>
              <w:spacing w:before="30" w:after="30"/>
            </w:pPr>
            <w:r>
              <w:rPr>
                <w:color w:val="1C1C1E"/>
                <w:sz w:val="20"/>
              </w:rPr>
              <w:t>FAC</w:t>
            </w:r>
          </w:p>
        </w:tc>
      </w:tr>
      <w:tr>
        <w:tc>
          <w:tcPr>
            <w:tcW w:type="dxa" w:w="2880"/>
            <w:shd w:val="clear" w:color="auto" w:fill="EBF5FB"/>
          </w:tcPr>
          <w:p>
            <w:pPr>
              <w:spacing w:before="30" w:after="30"/>
            </w:pPr>
            <w:r>
              <w:rPr>
                <w:color w:val="1C1C1E"/>
                <w:sz w:val="20"/>
              </w:rPr>
              <w:t>ms-pedidos</w:t>
            </w:r>
          </w:p>
        </w:tc>
        <w:tc>
          <w:tcPr>
            <w:tcW w:type="dxa" w:w="2880"/>
            <w:shd w:val="clear" w:color="auto" w:fill="EBF5FB"/>
          </w:tcPr>
          <w:p>
            <w:pPr>
              <w:spacing w:before="30" w:after="30"/>
            </w:pPr>
            <w:r>
              <w:rPr>
                <w:color w:val="1C1C1E"/>
                <w:sz w:val="20"/>
              </w:rPr>
              <w:t>PED_APP_TOKEN</w:t>
            </w:r>
          </w:p>
        </w:tc>
        <w:tc>
          <w:tcPr>
            <w:tcW w:type="dxa" w:w="2592"/>
            <w:shd w:val="clear" w:color="auto" w:fill="EBF5FB"/>
          </w:tcPr>
          <w:p>
            <w:pPr>
              <w:spacing w:before="30" w:after="30"/>
            </w:pPr>
            <w:r>
              <w:rPr>
                <w:color w:val="1C1C1E"/>
                <w:sz w:val="20"/>
              </w:rPr>
              <w:t>PED</w:t>
            </w:r>
          </w:p>
        </w:tc>
      </w:tr>
      <w:tr>
        <w:tc>
          <w:tcPr>
            <w:tcW w:type="dxa" w:w="2880"/>
            <w:shd w:val="clear" w:color="auto" w:fill="FFFFFF"/>
          </w:tcPr>
          <w:p>
            <w:pPr>
              <w:spacing w:before="30" w:after="30"/>
            </w:pPr>
            <w:r>
              <w:rPr>
                <w:color w:val="1C1C1E"/>
                <w:sz w:val="20"/>
              </w:rPr>
              <w:t>ms-domicilios</w:t>
            </w:r>
          </w:p>
        </w:tc>
        <w:tc>
          <w:tcPr>
            <w:tcW w:type="dxa" w:w="2880"/>
            <w:shd w:val="clear" w:color="auto" w:fill="FFFFFF"/>
          </w:tcPr>
          <w:p>
            <w:pPr>
              <w:spacing w:before="30" w:after="30"/>
            </w:pPr>
            <w:r>
              <w:rPr>
                <w:color w:val="1C1C1E"/>
                <w:sz w:val="20"/>
              </w:rPr>
              <w:t>DOM_APP_TOKEN</w:t>
            </w:r>
          </w:p>
        </w:tc>
        <w:tc>
          <w:tcPr>
            <w:tcW w:type="dxa" w:w="2592"/>
            <w:shd w:val="clear" w:color="auto" w:fill="FFFFFF"/>
          </w:tcPr>
          <w:p>
            <w:pPr>
              <w:spacing w:before="30" w:after="30"/>
            </w:pPr>
            <w:r>
              <w:rPr>
                <w:color w:val="1C1C1E"/>
                <w:sz w:val="20"/>
              </w:rPr>
              <w:t>DOM</w:t>
            </w:r>
          </w:p>
        </w:tc>
      </w:tr>
      <w:tr>
        <w:tc>
          <w:tcPr>
            <w:tcW w:type="dxa" w:w="2880"/>
            <w:shd w:val="clear" w:color="auto" w:fill="EBF5FB"/>
          </w:tcPr>
          <w:p>
            <w:pPr>
              <w:spacing w:before="30" w:after="30"/>
            </w:pPr>
            <w:r>
              <w:rPr>
                <w:color w:val="1C1C1E"/>
                <w:sz w:val="20"/>
              </w:rPr>
              <w:t>ms-proveedores</w:t>
            </w:r>
          </w:p>
        </w:tc>
        <w:tc>
          <w:tcPr>
            <w:tcW w:type="dxa" w:w="2880"/>
            <w:shd w:val="clear" w:color="auto" w:fill="EBF5FB"/>
          </w:tcPr>
          <w:p>
            <w:pPr>
              <w:spacing w:before="30" w:after="30"/>
            </w:pPr>
            <w:r>
              <w:rPr>
                <w:color w:val="1C1C1E"/>
                <w:sz w:val="20"/>
              </w:rPr>
              <w:t>PROV_APP_TOKEN</w:t>
            </w:r>
          </w:p>
        </w:tc>
        <w:tc>
          <w:tcPr>
            <w:tcW w:type="dxa" w:w="2592"/>
            <w:shd w:val="clear" w:color="auto" w:fill="EBF5FB"/>
          </w:tcPr>
          <w:p>
            <w:pPr>
              <w:spacing w:before="30" w:after="30"/>
            </w:pPr>
            <w:r>
              <w:rPr>
                <w:color w:val="1C1C1E"/>
                <w:sz w:val="20"/>
              </w:rPr>
              <w:t>PROV</w:t>
            </w:r>
          </w:p>
        </w:tc>
      </w:tr>
      <w:tr>
        <w:tc>
          <w:tcPr>
            <w:tcW w:type="dxa" w:w="2880"/>
            <w:shd w:val="clear" w:color="auto" w:fill="FFFFFF"/>
          </w:tcPr>
          <w:p>
            <w:pPr>
              <w:spacing w:before="30" w:after="30"/>
            </w:pPr>
            <w:r>
              <w:rPr>
                <w:color w:val="1C1C1E"/>
                <w:sz w:val="20"/>
              </w:rPr>
              <w:t>ms-programas</w:t>
            </w:r>
          </w:p>
        </w:tc>
        <w:tc>
          <w:tcPr>
            <w:tcW w:type="dxa" w:w="2880"/>
            <w:shd w:val="clear" w:color="auto" w:fill="FFFFFF"/>
          </w:tcPr>
          <w:p>
            <w:pPr>
              <w:spacing w:before="30" w:after="30"/>
            </w:pPr>
            <w:r>
              <w:rPr>
                <w:color w:val="1C1C1E"/>
                <w:sz w:val="20"/>
              </w:rPr>
              <w:t>PROG_APP_TOKEN</w:t>
            </w:r>
          </w:p>
        </w:tc>
        <w:tc>
          <w:tcPr>
            <w:tcW w:type="dxa" w:w="2592"/>
            <w:shd w:val="clear" w:color="auto" w:fill="FFFFFF"/>
          </w:tcPr>
          <w:p>
            <w:pPr>
              <w:spacing w:before="30" w:after="30"/>
            </w:pPr>
            <w:r>
              <w:rPr>
                <w:color w:val="1C1C1E"/>
                <w:sz w:val="20"/>
              </w:rPr>
              <w:t>PROG</w:t>
            </w:r>
          </w:p>
        </w:tc>
      </w:tr>
      <w:tr>
        <w:tc>
          <w:tcPr>
            <w:tcW w:type="dxa" w:w="2880"/>
            <w:shd w:val="clear" w:color="auto" w:fill="EBF5FB"/>
          </w:tcPr>
          <w:p>
            <w:pPr>
              <w:spacing w:before="30" w:after="30"/>
            </w:pPr>
            <w:r>
              <w:rPr>
                <w:color w:val="1C1C1E"/>
                <w:sz w:val="20"/>
              </w:rPr>
              <w:t>ms-matriculas</w:t>
            </w:r>
          </w:p>
        </w:tc>
        <w:tc>
          <w:tcPr>
            <w:tcW w:type="dxa" w:w="2880"/>
            <w:shd w:val="clear" w:color="auto" w:fill="EBF5FB"/>
          </w:tcPr>
          <w:p>
            <w:pPr>
              <w:spacing w:before="30" w:after="30"/>
            </w:pPr>
            <w:r>
              <w:rPr>
                <w:color w:val="1C1C1E"/>
                <w:sz w:val="20"/>
              </w:rPr>
              <w:t>MAT_APP_TOKEN</w:t>
            </w:r>
          </w:p>
        </w:tc>
        <w:tc>
          <w:tcPr>
            <w:tcW w:type="dxa" w:w="2592"/>
            <w:shd w:val="clear" w:color="auto" w:fill="EBF5FB"/>
          </w:tcPr>
          <w:p>
            <w:pPr>
              <w:spacing w:before="30" w:after="30"/>
            </w:pPr>
            <w:r>
              <w:rPr>
                <w:color w:val="1C1C1E"/>
                <w:sz w:val="20"/>
              </w:rPr>
              <w:t>MAT</w:t>
            </w:r>
          </w:p>
        </w:tc>
      </w:tr>
      <w:tr>
        <w:tc>
          <w:tcPr>
            <w:tcW w:type="dxa" w:w="2880"/>
            <w:shd w:val="clear" w:color="auto" w:fill="FFFFFF"/>
          </w:tcPr>
          <w:p>
            <w:pPr>
              <w:spacing w:before="30" w:after="30"/>
            </w:pPr>
            <w:r>
              <w:rPr>
                <w:color w:val="1C1C1E"/>
                <w:sz w:val="20"/>
              </w:rPr>
              <w:t>ms-calificaciones</w:t>
            </w:r>
          </w:p>
        </w:tc>
        <w:tc>
          <w:tcPr>
            <w:tcW w:type="dxa" w:w="2880"/>
            <w:shd w:val="clear" w:color="auto" w:fill="FFFFFF"/>
          </w:tcPr>
          <w:p>
            <w:pPr>
              <w:spacing w:before="30" w:after="30"/>
            </w:pPr>
            <w:r>
              <w:rPr>
                <w:color w:val="1C1C1E"/>
                <w:sz w:val="20"/>
              </w:rPr>
              <w:t>CAL_APP_TOKEN</w:t>
            </w:r>
          </w:p>
        </w:tc>
        <w:tc>
          <w:tcPr>
            <w:tcW w:type="dxa" w:w="2592"/>
            <w:shd w:val="clear" w:color="auto" w:fill="FFFFFF"/>
          </w:tcPr>
          <w:p>
            <w:pPr>
              <w:spacing w:before="30" w:after="30"/>
            </w:pPr>
            <w:r>
              <w:rPr>
                <w:color w:val="1C1C1E"/>
                <w:sz w:val="20"/>
              </w:rPr>
              <w:t>CAL</w:t>
            </w:r>
          </w:p>
        </w:tc>
      </w:tr>
      <w:tr>
        <w:tc>
          <w:tcPr>
            <w:tcW w:type="dxa" w:w="2880"/>
            <w:shd w:val="clear" w:color="auto" w:fill="EBF5FB"/>
          </w:tcPr>
          <w:p>
            <w:pPr>
              <w:spacing w:before="30" w:after="30"/>
            </w:pPr>
            <w:r>
              <w:rPr>
                <w:color w:val="1C1C1E"/>
                <w:sz w:val="20"/>
              </w:rPr>
              <w:t>ms-horarios</w:t>
            </w:r>
          </w:p>
        </w:tc>
        <w:tc>
          <w:tcPr>
            <w:tcW w:type="dxa" w:w="2880"/>
            <w:shd w:val="clear" w:color="auto" w:fill="EBF5FB"/>
          </w:tcPr>
          <w:p>
            <w:pPr>
              <w:spacing w:before="30" w:after="30"/>
            </w:pPr>
            <w:r>
              <w:rPr>
                <w:color w:val="1C1C1E"/>
                <w:sz w:val="20"/>
              </w:rPr>
              <w:t>HOR_APP_TOKEN</w:t>
            </w:r>
          </w:p>
        </w:tc>
        <w:tc>
          <w:tcPr>
            <w:tcW w:type="dxa" w:w="2592"/>
            <w:shd w:val="clear" w:color="auto" w:fill="EBF5FB"/>
          </w:tcPr>
          <w:p>
            <w:pPr>
              <w:spacing w:before="30" w:after="30"/>
            </w:pPr>
            <w:r>
              <w:rPr>
                <w:color w:val="1C1C1E"/>
                <w:sz w:val="20"/>
              </w:rPr>
              <w:t>HOR</w:t>
            </w:r>
          </w:p>
        </w:tc>
      </w:tr>
      <w:tr>
        <w:tc>
          <w:tcPr>
            <w:tcW w:type="dxa" w:w="2880"/>
            <w:shd w:val="clear" w:color="auto" w:fill="FFFFFF"/>
          </w:tcPr>
          <w:p>
            <w:pPr>
              <w:spacing w:before="30" w:after="30"/>
            </w:pPr>
            <w:r>
              <w:rPr>
                <w:color w:val="1C1C1E"/>
                <w:sz w:val="20"/>
              </w:rPr>
              <w:t>ms-notificaciones</w:t>
            </w:r>
          </w:p>
        </w:tc>
        <w:tc>
          <w:tcPr>
            <w:tcW w:type="dxa" w:w="2880"/>
            <w:shd w:val="clear" w:color="auto" w:fill="FFFFFF"/>
          </w:tcPr>
          <w:p>
            <w:pPr>
              <w:spacing w:before="30" w:after="30"/>
            </w:pPr>
            <w:r>
              <w:rPr>
                <w:color w:val="1C1C1E"/>
                <w:sz w:val="20"/>
              </w:rPr>
              <w:t>NOT_APP_TOKEN</w:t>
            </w:r>
          </w:p>
        </w:tc>
        <w:tc>
          <w:tcPr>
            <w:tcW w:type="dxa" w:w="2592"/>
            <w:shd w:val="clear" w:color="auto" w:fill="FFFFFF"/>
          </w:tcPr>
          <w:p>
            <w:pPr>
              <w:spacing w:before="30" w:after="30"/>
            </w:pPr>
            <w:r>
              <w:rPr>
                <w:color w:val="1C1C1E"/>
                <w:sz w:val="20"/>
              </w:rPr>
              <w:t>NOT</w:t>
            </w:r>
          </w:p>
        </w:tc>
      </w:tr>
      <w:tr>
        <w:tc>
          <w:tcPr>
            <w:tcW w:type="dxa" w:w="2880"/>
            <w:shd w:val="clear" w:color="auto" w:fill="EBF5FB"/>
          </w:tcPr>
          <w:p>
            <w:pPr>
              <w:spacing w:before="30" w:after="30"/>
            </w:pPr>
            <w:r>
              <w:rPr>
                <w:color w:val="1C1C1E"/>
                <w:sz w:val="20"/>
              </w:rPr>
              <w:t>ms-reportes</w:t>
            </w:r>
          </w:p>
        </w:tc>
        <w:tc>
          <w:tcPr>
            <w:tcW w:type="dxa" w:w="2880"/>
            <w:shd w:val="clear" w:color="auto" w:fill="EBF5FB"/>
          </w:tcPr>
          <w:p>
            <w:pPr>
              <w:spacing w:before="30" w:after="30"/>
            </w:pPr>
            <w:r>
              <w:rPr>
                <w:color w:val="1C1C1E"/>
                <w:sz w:val="20"/>
              </w:rPr>
              <w:t>REP_APP_TOKEN</w:t>
            </w:r>
          </w:p>
        </w:tc>
        <w:tc>
          <w:tcPr>
            <w:tcW w:type="dxa" w:w="2592"/>
            <w:shd w:val="clear" w:color="auto" w:fill="EBF5FB"/>
          </w:tcPr>
          <w:p>
            <w:pPr>
              <w:spacing w:before="30" w:after="30"/>
            </w:pPr>
            <w:r>
              <w:rPr>
                <w:color w:val="1C1C1E"/>
                <w:sz w:val="20"/>
              </w:rPr>
              <w:t>REP</w:t>
            </w:r>
          </w:p>
        </w:tc>
      </w:tr>
    </w:tbl>
    <w:p>
      <w:pPr>
        <w:spacing w:before="0" w:after="60"/>
      </w:pPr>
    </w:p>
    <w:p>
      <w:pPr>
        <w:spacing w:before="0" w:after="0"/>
      </w:pPr>
      <w:r>
        <w:br w:type="page"/>
      </w:r>
    </w:p>
    <w:p>
      <w:pPr>
        <w:jc w:val="left"/>
        <w:spacing w:before="240" w:after="80"/>
      </w:pPr>
      <w:r>
        <w:rPr>
          <w:b/>
          <w:color w:val="1A5276"/>
          <w:sz w:val="36"/>
        </w:rPr>
        <w:t>6. Estructura del Registro de Log (Contrato de Datos)</w:t>
      </w:r>
    </w:p>
    <w:p>
      <w:pPr>
        <w:pBdr>
          <w:bottom w:val="single" w:sz="6" w:space="1" w:color="2E86C1"/>
        </w:pBdr>
        <w:spacing w:before="0" w:after="60"/>
      </w:pPr>
    </w:p>
    <w:p>
      <w:pPr>
        <w:spacing w:before="0" w:after="80"/>
      </w:pPr>
      <w:r>
        <w:rPr>
          <w:b w:val="0"/>
          <w:i w:val="0"/>
          <w:color w:val="1C1C1E"/>
          <w:sz w:val="22"/>
        </w:rPr>
        <w:t>Cada log que envías a ms-auditoria debe ser un objeto JSON con los siguientes campos. En el contrato actual, request_id y detail son opcionales (aunque se recomiendan para trazabilidad y diagnóstico).</w:t>
      </w:r>
    </w:p>
    <w:p>
      <w:pPr>
        <w:spacing w:before="180" w:after="60"/>
      </w:pPr>
      <w:r>
        <w:rPr>
          <w:b/>
          <w:color w:val="216A94"/>
          <w:sz w:val="28"/>
        </w:rPr>
        <w:t>6.1 Campos del log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016"/>
            <w:shd w:val="clear" w:color="auto" w:fill="1A5276"/>
          </w:tcPr>
          <w:p>
            <w:pPr>
              <w:jc w:val="center"/>
              <w:spacing w:before="40" w:after="40"/>
            </w:pPr>
            <w:r>
              <w:rPr>
                <w:b/>
                <w:color w:val="FFFFFF"/>
                <w:sz w:val="20"/>
              </w:rPr>
              <w:t>Campo</w:t>
            </w:r>
          </w:p>
        </w:tc>
        <w:tc>
          <w:tcPr>
            <w:tcW w:type="dxa" w:w="2016"/>
            <w:shd w:val="clear" w:color="auto" w:fill="1A5276"/>
          </w:tcPr>
          <w:p>
            <w:pPr>
              <w:jc w:val="center"/>
              <w:spacing w:before="40" w:after="40"/>
            </w:pPr>
            <w:r>
              <w:rPr>
                <w:b/>
                <w:color w:val="FFFFFF"/>
                <w:sz w:val="20"/>
              </w:rPr>
              <w:t>Tipo</w:t>
            </w:r>
          </w:p>
        </w:tc>
        <w:tc>
          <w:tcPr>
            <w:tcW w:type="dxa" w:w="1296"/>
            <w:shd w:val="clear" w:color="auto" w:fill="1A5276"/>
          </w:tcPr>
          <w:p>
            <w:pPr>
              <w:jc w:val="center"/>
              <w:spacing w:before="40" w:after="40"/>
            </w:pPr>
            <w:r>
              <w:rPr>
                <w:b/>
                <w:color w:val="FFFFFF"/>
                <w:sz w:val="20"/>
              </w:rPr>
              <w:t>Requerido</w:t>
            </w:r>
          </w:p>
        </w:tc>
        <w:tc>
          <w:tcPr>
            <w:tcW w:type="dxa" w:w="4752"/>
            <w:shd w:val="clear" w:color="auto" w:fill="1A5276"/>
          </w:tcPr>
          <w:p>
            <w:pPr>
              <w:jc w:val="center"/>
              <w:spacing w:before="40" w:after="40"/>
            </w:pPr>
            <w:r>
              <w:rPr>
                <w:b/>
                <w:color w:val="FFFFFF"/>
                <w:sz w:val="20"/>
              </w:rPr>
              <w:t>Descripción</w:t>
            </w:r>
          </w:p>
        </w:tc>
      </w:tr>
      <w:tr>
        <w:tc>
          <w:tcPr>
            <w:tcW w:type="dxa" w:w="2016"/>
            <w:shd w:val="clear" w:color="auto" w:fill="FFFFFF"/>
          </w:tcPr>
          <w:p>
            <w:pPr>
              <w:spacing w:before="30" w:after="30"/>
            </w:pPr>
            <w:r>
              <w:rPr>
                <w:color w:val="1C1C1E"/>
                <w:sz w:val="20"/>
              </w:rPr>
              <w:t>timestamp</w:t>
            </w:r>
          </w:p>
        </w:tc>
        <w:tc>
          <w:tcPr>
            <w:tcW w:type="dxa" w:w="2016"/>
            <w:shd w:val="clear" w:color="auto" w:fill="FFFFFF"/>
          </w:tcPr>
          <w:p>
            <w:pPr>
              <w:spacing w:before="30" w:after="30"/>
            </w:pPr>
            <w:r>
              <w:rPr>
                <w:color w:val="1C1C1E"/>
                <w:sz w:val="20"/>
              </w:rPr>
              <w:t>string (ISO 8601)</w:t>
            </w:r>
          </w:p>
        </w:tc>
        <w:tc>
          <w:tcPr>
            <w:tcW w:type="dxa" w:w="1296"/>
            <w:shd w:val="clear" w:color="auto" w:fill="FFFFFF"/>
          </w:tcPr>
          <w:p>
            <w:pPr>
              <w:spacing w:before="30" w:after="30"/>
            </w:pPr>
            <w:r>
              <w:rPr>
                <w:color w:val="1C1C1E"/>
                <w:sz w:val="20"/>
              </w:rPr>
              <w:t>Obligatorio</w:t>
            </w:r>
          </w:p>
        </w:tc>
        <w:tc>
          <w:tcPr>
            <w:tcW w:type="dxa" w:w="4752"/>
            <w:shd w:val="clear" w:color="auto" w:fill="FFFFFF"/>
          </w:tcPr>
          <w:p>
            <w:pPr>
              <w:spacing w:before="30" w:after="30"/>
            </w:pPr>
            <w:r>
              <w:rPr>
                <w:color w:val="1C1C1E"/>
                <w:sz w:val="20"/>
              </w:rPr>
              <w:t>Fecha y hora en que FINALIZÓ la operación. Formato: 2026-03-02T14:05:12Z. Siempre en UTC.</w:t>
            </w:r>
          </w:p>
        </w:tc>
      </w:tr>
      <w:tr>
        <w:tc>
          <w:tcPr>
            <w:tcW w:type="dxa" w:w="2016"/>
            <w:shd w:val="clear" w:color="auto" w:fill="EBF5FB"/>
          </w:tcPr>
          <w:p>
            <w:pPr>
              <w:spacing w:before="30" w:after="30"/>
            </w:pPr>
            <w:r>
              <w:rPr>
                <w:color w:val="1C1C1E"/>
                <w:sz w:val="20"/>
              </w:rPr>
              <w:t>request_id</w:t>
            </w:r>
          </w:p>
        </w:tc>
        <w:tc>
          <w:tcPr>
            <w:tcW w:type="dxa" w:w="2016"/>
            <w:shd w:val="clear" w:color="auto" w:fill="EBF5FB"/>
          </w:tcPr>
          <w:p>
            <w:pPr>
              <w:spacing w:before="30" w:after="30"/>
            </w:pPr>
            <w:r>
              <w:rPr>
                <w:color w:val="1C1C1E"/>
                <w:sz w:val="20"/>
              </w:rPr>
              <w:t>string (≤36 chars)</w:t>
            </w:r>
          </w:p>
        </w:tc>
        <w:tc>
          <w:tcPr>
            <w:tcW w:type="dxa" w:w="1296"/>
            <w:shd w:val="clear" w:color="auto" w:fill="EBF5FB"/>
          </w:tcPr>
          <w:p>
            <w:pPr>
              <w:spacing w:before="30" w:after="30"/>
            </w:pPr>
            <w:r>
              <w:rPr>
                <w:color w:val="1C1C1E"/>
                <w:sz w:val="20"/>
              </w:rPr>
              <w:t>Opcional</w:t>
            </w:r>
          </w:p>
        </w:tc>
        <w:tc>
          <w:tcPr>
            <w:tcW w:type="dxa" w:w="4752"/>
            <w:shd w:val="clear" w:color="auto" w:fill="EBF5FB"/>
          </w:tcPr>
          <w:p>
            <w:pPr>
              <w:spacing w:before="30" w:after="30"/>
            </w:pPr>
            <w:r>
              <w:rPr>
                <w:color w:val="1C1C1E"/>
                <w:sz w:val="20"/>
              </w:rPr>
              <w:t>Identificador de rastreo de la petición. Recomendado: propágalo desde el header X-Request-ID entrante, o genera uno propio con formato: {CODIGO}-{timestamp_ms}-{6chars}.</w:t>
            </w:r>
          </w:p>
        </w:tc>
      </w:tr>
      <w:tr>
        <w:tc>
          <w:tcPr>
            <w:tcW w:type="dxa" w:w="2016"/>
            <w:shd w:val="clear" w:color="auto" w:fill="FFFFFF"/>
          </w:tcPr>
          <w:p>
            <w:pPr>
              <w:spacing w:before="30" w:after="30"/>
            </w:pPr>
            <w:r>
              <w:rPr>
                <w:color w:val="1C1C1E"/>
                <w:sz w:val="20"/>
              </w:rPr>
              <w:t>service_name</w:t>
            </w:r>
          </w:p>
        </w:tc>
        <w:tc>
          <w:tcPr>
            <w:tcW w:type="dxa" w:w="2016"/>
            <w:shd w:val="clear" w:color="auto" w:fill="FFFFFF"/>
          </w:tcPr>
          <w:p>
            <w:pPr>
              <w:spacing w:before="30" w:after="30"/>
            </w:pPr>
            <w:r>
              <w:rPr>
                <w:color w:val="1C1C1E"/>
                <w:sz w:val="20"/>
              </w:rPr>
              <w:t>string</w:t>
            </w:r>
          </w:p>
        </w:tc>
        <w:tc>
          <w:tcPr>
            <w:tcW w:type="dxa" w:w="1296"/>
            <w:shd w:val="clear" w:color="auto" w:fill="FFFFFF"/>
          </w:tcPr>
          <w:p>
            <w:pPr>
              <w:spacing w:before="30" w:after="30"/>
            </w:pPr>
            <w:r>
              <w:rPr>
                <w:color w:val="1C1C1E"/>
                <w:sz w:val="20"/>
              </w:rPr>
              <w:t>Obligatorio</w:t>
            </w:r>
          </w:p>
        </w:tc>
        <w:tc>
          <w:tcPr>
            <w:tcW w:type="dxa" w:w="4752"/>
            <w:shd w:val="clear" w:color="auto" w:fill="FFFFFF"/>
          </w:tcPr>
          <w:p>
            <w:pPr>
              <w:spacing w:before="30" w:after="30"/>
            </w:pPr>
            <w:r>
              <w:rPr>
                <w:color w:val="1C1C1E"/>
                <w:sz w:val="20"/>
              </w:rPr>
              <w:t>Nombre de TU microservicio tal como está registrado en el sistema. Ejemplos: ms-reservas, ms-matriculas, ms-autenticacion.</w:t>
            </w:r>
          </w:p>
        </w:tc>
      </w:tr>
      <w:tr>
        <w:tc>
          <w:tcPr>
            <w:tcW w:type="dxa" w:w="2016"/>
            <w:shd w:val="clear" w:color="auto" w:fill="EBF5FB"/>
          </w:tcPr>
          <w:p>
            <w:pPr>
              <w:spacing w:before="30" w:after="30"/>
            </w:pPr>
            <w:r>
              <w:rPr>
                <w:color w:val="1C1C1E"/>
                <w:sz w:val="20"/>
              </w:rPr>
              <w:t>functionality</w:t>
            </w:r>
          </w:p>
        </w:tc>
        <w:tc>
          <w:tcPr>
            <w:tcW w:type="dxa" w:w="2016"/>
            <w:shd w:val="clear" w:color="auto" w:fill="EBF5FB"/>
          </w:tcPr>
          <w:p>
            <w:pPr>
              <w:spacing w:before="30" w:after="30"/>
            </w:pPr>
            <w:r>
              <w:rPr>
                <w:color w:val="1C1C1E"/>
                <w:sz w:val="20"/>
              </w:rPr>
              <w:t>string</w:t>
            </w:r>
          </w:p>
        </w:tc>
        <w:tc>
          <w:tcPr>
            <w:tcW w:type="dxa" w:w="1296"/>
            <w:shd w:val="clear" w:color="auto" w:fill="EBF5FB"/>
          </w:tcPr>
          <w:p>
            <w:pPr>
              <w:spacing w:before="30" w:after="30"/>
            </w:pPr>
            <w:r>
              <w:rPr>
                <w:color w:val="1C1C1E"/>
                <w:sz w:val="20"/>
              </w:rPr>
              <w:t>Obligatorio</w:t>
            </w:r>
          </w:p>
        </w:tc>
        <w:tc>
          <w:tcPr>
            <w:tcW w:type="dxa" w:w="4752"/>
            <w:shd w:val="clear" w:color="auto" w:fill="EBF5FB"/>
          </w:tcPr>
          <w:p>
            <w:pPr>
              <w:spacing w:before="30" w:after="30"/>
            </w:pPr>
            <w:r>
              <w:rPr>
                <w:color w:val="1C1C1E"/>
                <w:sz w:val="20"/>
              </w:rPr>
              <w:t>Nombre de la funcionalidad/operación ejecutada. Usar snake_case. Ejemplos: crear_reserva, consultar_matriculas, login, actualizar_usuario.</w:t>
            </w:r>
          </w:p>
        </w:tc>
      </w:tr>
      <w:tr>
        <w:tc>
          <w:tcPr>
            <w:tcW w:type="dxa" w:w="2016"/>
            <w:shd w:val="clear" w:color="auto" w:fill="FFFFFF"/>
          </w:tcPr>
          <w:p>
            <w:pPr>
              <w:spacing w:before="30" w:after="30"/>
            </w:pPr>
            <w:r>
              <w:rPr>
                <w:color w:val="1C1C1E"/>
                <w:sz w:val="20"/>
              </w:rPr>
              <w:t>method</w:t>
            </w:r>
          </w:p>
        </w:tc>
        <w:tc>
          <w:tcPr>
            <w:tcW w:type="dxa" w:w="2016"/>
            <w:shd w:val="clear" w:color="auto" w:fill="FFFFFF"/>
          </w:tcPr>
          <w:p>
            <w:pPr>
              <w:spacing w:before="30" w:after="30"/>
            </w:pPr>
            <w:r>
              <w:rPr>
                <w:color w:val="1C1C1E"/>
                <w:sz w:val="20"/>
              </w:rPr>
              <w:t>string</w:t>
            </w:r>
          </w:p>
        </w:tc>
        <w:tc>
          <w:tcPr>
            <w:tcW w:type="dxa" w:w="1296"/>
            <w:shd w:val="clear" w:color="auto" w:fill="FFFFFF"/>
          </w:tcPr>
          <w:p>
            <w:pPr>
              <w:spacing w:before="30" w:after="30"/>
            </w:pPr>
            <w:r>
              <w:rPr>
                <w:color w:val="1C1C1E"/>
                <w:sz w:val="20"/>
              </w:rPr>
              <w:t>Obligatorio</w:t>
            </w:r>
          </w:p>
        </w:tc>
        <w:tc>
          <w:tcPr>
            <w:tcW w:type="dxa" w:w="4752"/>
            <w:shd w:val="clear" w:color="auto" w:fill="FFFFFF"/>
          </w:tcPr>
          <w:p>
            <w:pPr>
              <w:spacing w:before="30" w:after="30"/>
            </w:pPr>
            <w:r>
              <w:rPr>
                <w:color w:val="1C1C1E"/>
                <w:sz w:val="20"/>
              </w:rPr>
              <w:t>Método HTTP de la petición recibida por tu endpoint. En validación batch se aceptan: GET, POST, PUT, PATCH, DELETE, HEAD, OPTIONS.</w:t>
            </w:r>
          </w:p>
        </w:tc>
      </w:tr>
      <w:tr>
        <w:tc>
          <w:tcPr>
            <w:tcW w:type="dxa" w:w="2016"/>
            <w:shd w:val="clear" w:color="auto" w:fill="EBF5FB"/>
          </w:tcPr>
          <w:p>
            <w:pPr>
              <w:spacing w:before="30" w:after="30"/>
            </w:pPr>
            <w:r>
              <w:rPr>
                <w:color w:val="1C1C1E"/>
                <w:sz w:val="20"/>
              </w:rPr>
              <w:t>response_code</w:t>
            </w:r>
          </w:p>
        </w:tc>
        <w:tc>
          <w:tcPr>
            <w:tcW w:type="dxa" w:w="2016"/>
            <w:shd w:val="clear" w:color="auto" w:fill="EBF5FB"/>
          </w:tcPr>
          <w:p>
            <w:pPr>
              <w:spacing w:before="30" w:after="30"/>
            </w:pPr>
            <w:r>
              <w:rPr>
                <w:color w:val="1C1C1E"/>
                <w:sz w:val="20"/>
              </w:rPr>
              <w:t>integer</w:t>
            </w:r>
          </w:p>
        </w:tc>
        <w:tc>
          <w:tcPr>
            <w:tcW w:type="dxa" w:w="1296"/>
            <w:shd w:val="clear" w:color="auto" w:fill="EBF5FB"/>
          </w:tcPr>
          <w:p>
            <w:pPr>
              <w:spacing w:before="30" w:after="30"/>
            </w:pPr>
            <w:r>
              <w:rPr>
                <w:color w:val="1C1C1E"/>
                <w:sz w:val="20"/>
              </w:rPr>
              <w:t>Obligatorio</w:t>
            </w:r>
          </w:p>
        </w:tc>
        <w:tc>
          <w:tcPr>
            <w:tcW w:type="dxa" w:w="4752"/>
            <w:shd w:val="clear" w:color="auto" w:fill="EBF5FB"/>
          </w:tcPr>
          <w:p>
            <w:pPr>
              <w:spacing w:before="30" w:after="30"/>
            </w:pPr>
            <w:r>
              <w:rPr>
                <w:color w:val="1C1C1E"/>
                <w:sz w:val="20"/>
              </w:rPr>
              <w:t>Código HTTP que tu endpoint devolvió al cliente. Rango válido: 100–599.</w:t>
            </w:r>
          </w:p>
        </w:tc>
      </w:tr>
      <w:tr>
        <w:tc>
          <w:tcPr>
            <w:tcW w:type="dxa" w:w="2016"/>
            <w:shd w:val="clear" w:color="auto" w:fill="FFFFFF"/>
          </w:tcPr>
          <w:p>
            <w:pPr>
              <w:spacing w:before="30" w:after="30"/>
            </w:pPr>
            <w:r>
              <w:rPr>
                <w:color w:val="1C1C1E"/>
                <w:sz w:val="20"/>
              </w:rPr>
              <w:t>duration_ms</w:t>
            </w:r>
          </w:p>
        </w:tc>
        <w:tc>
          <w:tcPr>
            <w:tcW w:type="dxa" w:w="2016"/>
            <w:shd w:val="clear" w:color="auto" w:fill="FFFFFF"/>
          </w:tcPr>
          <w:p>
            <w:pPr>
              <w:spacing w:before="30" w:after="30"/>
            </w:pPr>
            <w:r>
              <w:rPr>
                <w:color w:val="1C1C1E"/>
                <w:sz w:val="20"/>
              </w:rPr>
              <w:t>integer</w:t>
            </w:r>
          </w:p>
        </w:tc>
        <w:tc>
          <w:tcPr>
            <w:tcW w:type="dxa" w:w="1296"/>
            <w:shd w:val="clear" w:color="auto" w:fill="FFFFFF"/>
          </w:tcPr>
          <w:p>
            <w:pPr>
              <w:spacing w:before="30" w:after="30"/>
            </w:pPr>
            <w:r>
              <w:rPr>
                <w:color w:val="1C1C1E"/>
                <w:sz w:val="20"/>
              </w:rPr>
              <w:t>Obligatorio</w:t>
            </w:r>
          </w:p>
        </w:tc>
        <w:tc>
          <w:tcPr>
            <w:tcW w:type="dxa" w:w="4752"/>
            <w:shd w:val="clear" w:color="auto" w:fill="FFFFFF"/>
          </w:tcPr>
          <w:p>
            <w:pPr>
              <w:spacing w:before="30" w:after="30"/>
            </w:pPr>
            <w:r>
              <w:rPr>
                <w:color w:val="1C1C1E"/>
                <w:sz w:val="20"/>
              </w:rPr>
              <w:t>Duración de la operación en milisegundos (desde que llegó la petición hasta que enviaste la respuesta). Debe ser ≥ 0.</w:t>
            </w:r>
          </w:p>
        </w:tc>
      </w:tr>
      <w:tr>
        <w:tc>
          <w:tcPr>
            <w:tcW w:type="dxa" w:w="2016"/>
            <w:shd w:val="clear" w:color="auto" w:fill="EBF5FB"/>
          </w:tcPr>
          <w:p>
            <w:pPr>
              <w:spacing w:before="30" w:after="30"/>
            </w:pPr>
            <w:r>
              <w:rPr>
                <w:color w:val="1C1C1E"/>
                <w:sz w:val="20"/>
              </w:rPr>
              <w:t>user_id</w:t>
            </w:r>
          </w:p>
        </w:tc>
        <w:tc>
          <w:tcPr>
            <w:tcW w:type="dxa" w:w="2016"/>
            <w:shd w:val="clear" w:color="auto" w:fill="EBF5FB"/>
          </w:tcPr>
          <w:p>
            <w:pPr>
              <w:spacing w:before="30" w:after="30"/>
            </w:pPr>
            <w:r>
              <w:rPr>
                <w:color w:val="1C1C1E"/>
                <w:sz w:val="20"/>
              </w:rPr>
              <w:t>string | null</w:t>
            </w:r>
          </w:p>
        </w:tc>
        <w:tc>
          <w:tcPr>
            <w:tcW w:type="dxa" w:w="1296"/>
            <w:shd w:val="clear" w:color="auto" w:fill="EBF5FB"/>
          </w:tcPr>
          <w:p>
            <w:pPr>
              <w:spacing w:before="30" w:after="30"/>
            </w:pPr>
            <w:r>
              <w:rPr>
                <w:color w:val="1C1C1E"/>
                <w:sz w:val="20"/>
              </w:rPr>
              <w:t>Obligatorio*</w:t>
            </w:r>
          </w:p>
        </w:tc>
        <w:tc>
          <w:tcPr>
            <w:tcW w:type="dxa" w:w="4752"/>
            <w:shd w:val="clear" w:color="auto" w:fill="EBF5FB"/>
          </w:tcPr>
          <w:p>
            <w:pPr>
              <w:spacing w:before="30" w:after="30"/>
            </w:pPr>
            <w:r>
              <w:rPr>
                <w:color w:val="1C1C1E"/>
                <w:sz w:val="20"/>
              </w:rPr>
              <w:t>ID del usuario que realizó la operación. Si la operación no está asociada a un usuario (ej: health check, tarea interna), enviar null.</w:t>
            </w:r>
          </w:p>
        </w:tc>
      </w:tr>
      <w:tr>
        <w:tc>
          <w:tcPr>
            <w:tcW w:type="dxa" w:w="2016"/>
            <w:shd w:val="clear" w:color="auto" w:fill="FFFFFF"/>
          </w:tcPr>
          <w:p>
            <w:pPr>
              <w:spacing w:before="30" w:after="30"/>
            </w:pPr>
            <w:r>
              <w:rPr>
                <w:color w:val="1C1C1E"/>
                <w:sz w:val="20"/>
              </w:rPr>
              <w:t>detail</w:t>
            </w:r>
          </w:p>
        </w:tc>
        <w:tc>
          <w:tcPr>
            <w:tcW w:type="dxa" w:w="2016"/>
            <w:shd w:val="clear" w:color="auto" w:fill="FFFFFF"/>
          </w:tcPr>
          <w:p>
            <w:pPr>
              <w:spacing w:before="30" w:after="30"/>
            </w:pPr>
            <w:r>
              <w:rPr>
                <w:color w:val="1C1C1E"/>
                <w:sz w:val="20"/>
              </w:rPr>
              <w:t>string | null</w:t>
            </w:r>
          </w:p>
        </w:tc>
        <w:tc>
          <w:tcPr>
            <w:tcW w:type="dxa" w:w="1296"/>
            <w:shd w:val="clear" w:color="auto" w:fill="FFFFFF"/>
          </w:tcPr>
          <w:p>
            <w:pPr>
              <w:spacing w:before="30" w:after="30"/>
            </w:pPr>
            <w:r>
              <w:rPr>
                <w:color w:val="1C1C1E"/>
                <w:sz w:val="20"/>
              </w:rPr>
              <w:t>Opcional</w:t>
            </w:r>
          </w:p>
        </w:tc>
        <w:tc>
          <w:tcPr>
            <w:tcW w:type="dxa" w:w="4752"/>
            <w:shd w:val="clear" w:color="auto" w:fill="FFFFFF"/>
          </w:tcPr>
          <w:p>
            <w:pPr>
              <w:spacing w:before="30" w:after="30"/>
            </w:pPr>
            <w:r>
              <w:rPr>
                <w:color w:val="1C1C1E"/>
                <w:sz w:val="20"/>
              </w:rPr>
              <w:t>Descripción breve del resultado de la operación. Debe ser informativa pero NO contener datos sensibles. En el contrato actual soporta hasta 5000 caracteres.</w:t>
            </w:r>
          </w:p>
        </w:tc>
      </w:tr>
    </w:tbl>
    <w:p>
      <w:pPr>
        <w:spacing w:before="0" w:after="60"/>
      </w:pPr>
    </w:p>
    <w:p>
      <w:pPr>
        <w:spacing w:before="180" w:after="60"/>
      </w:pPr>
      <w:r>
        <w:rPr>
          <w:b/>
          <w:color w:val="216A94"/>
          <w:sz w:val="28"/>
        </w:rPr>
        <w:t>6.2 Ejemplo de log completo (ms-reservas)</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individual</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"2026-03-02T14:05:12Z",</w:t>
            </w:r>
          </w:p>
          <w:p>
            <w:pPr>
              <w:spacing w:before="20" w:after="20"/>
            </w:pPr>
            <w:r>
              <w:rPr>
                <w:rFonts w:ascii="Courier New" w:hAnsi="Courier New"/>
                <w:color w:val="0D476B"/>
                <w:sz w:val="18"/>
              </w:rPr>
              <w:t xml:space="preserve">  "request_id": "RES-1709302000-xyz789",</w:t>
            </w:r>
          </w:p>
          <w:p>
            <w:pPr>
              <w:spacing w:before="20" w:after="20"/>
            </w:pPr>
            <w:r>
              <w:rPr>
                <w:rFonts w:ascii="Courier New" w:hAnsi="Courier New"/>
                <w:color w:val="0D476B"/>
                <w:sz w:val="18"/>
              </w:rPr>
              <w:t xml:space="preserve">  "service_name": "ms-reservas",</w:t>
            </w:r>
          </w:p>
          <w:p>
            <w:pPr>
              <w:spacing w:before="20" w:after="20"/>
            </w:pPr>
            <w:r>
              <w:rPr>
                <w:rFonts w:ascii="Courier New" w:hAnsi="Courier New"/>
                <w:color w:val="0D476B"/>
                <w:sz w:val="18"/>
              </w:rPr>
              <w:t xml:space="preserve">  "functionality": "crear_reserva",</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312,</w:t>
            </w:r>
          </w:p>
          <w:p>
            <w:pPr>
              <w:spacing w:before="20" w:after="20"/>
            </w:pPr>
            <w:r>
              <w:rPr>
                <w:rFonts w:ascii="Courier New" w:hAnsi="Courier New"/>
                <w:color w:val="0D476B"/>
                <w:sz w:val="18"/>
              </w:rPr>
              <w:t xml:space="preserve">  "user_id": "usr-0002-uuid-docente",</w:t>
            </w:r>
          </w:p>
          <w:p>
            <w:pPr>
              <w:spacing w:before="20" w:after="20"/>
            </w:pPr>
            <w:r>
              <w:rPr>
                <w:rFonts w:ascii="Courier New" w:hAnsi="Courier New"/>
                <w:color w:val="0D476B"/>
                <w:sz w:val="18"/>
              </w:rPr>
              <w:t xml:space="preserve">  "detail": "Reserva creada exitosamente para espacio A-101, fecha 2026-03-10, usuario docente."</w:t>
            </w:r>
          </w:p>
          <w:p>
            <w:pPr>
              <w:spacing w:before="20" w:after="60"/>
            </w:pPr>
            <w:r>
              <w:rPr>
                <w:rFonts w:ascii="Courier New" w:hAnsi="Courier New"/>
                <w:color w:val="0D476B"/>
                <w:sz w:val="18"/>
              </w:rPr>
              <w:t>}</w:t>
            </w:r>
          </w:p>
        </w:tc>
      </w:tr>
    </w:tbl>
    <w:p>
      <w:pPr>
        <w:spacing w:before="0" w:after="60"/>
      </w:pPr>
    </w:p>
    <w:p>
      <w:pPr>
        <w:spacing w:before="180" w:after="60"/>
      </w:pPr>
      <w:r>
        <w:rPr>
          <w:b/>
          <w:color w:val="216A94"/>
          <w:sz w:val="28"/>
        </w:rPr>
        <w:t>6.3 Validaciones que aplica ms-auditoria</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1A5276"/>
          </w:tcPr>
          <w:p>
            <w:pPr>
              <w:jc w:val="center"/>
              <w:spacing w:before="40" w:after="40"/>
            </w:pPr>
            <w:r>
              <w:rPr>
                <w:b/>
                <w:color w:val="FFFFFF"/>
                <w:sz w:val="20"/>
              </w:rPr>
              <w:t>Campo</w:t>
            </w:r>
          </w:p>
        </w:tc>
        <w:tc>
          <w:tcPr>
            <w:tcW w:type="dxa" w:w="7200"/>
            <w:shd w:val="clear" w:color="auto" w:fill="1A5276"/>
          </w:tcPr>
          <w:p>
            <w:pPr>
              <w:jc w:val="center"/>
              <w:spacing w:before="40" w:after="40"/>
            </w:pPr>
            <w:r>
              <w:rPr>
                <w:b/>
                <w:color w:val="FFFFFF"/>
                <w:sz w:val="20"/>
              </w:rPr>
              <w:t>Regla de validación</w:t>
            </w:r>
          </w:p>
        </w:tc>
      </w:tr>
      <w:tr>
        <w:tc>
          <w:tcPr>
            <w:tcW w:type="dxa" w:w="2160"/>
            <w:shd w:val="clear" w:color="auto" w:fill="FFFFFF"/>
          </w:tcPr>
          <w:p>
            <w:pPr>
              <w:spacing w:before="30" w:after="30"/>
            </w:pPr>
            <w:r>
              <w:rPr>
                <w:color w:val="1C1C1E"/>
                <w:sz w:val="20"/>
              </w:rPr>
              <w:t>timestamp</w:t>
            </w:r>
          </w:p>
        </w:tc>
        <w:tc>
          <w:tcPr>
            <w:tcW w:type="dxa" w:w="7200"/>
            <w:shd w:val="clear" w:color="auto" w:fill="FFFFFF"/>
          </w:tcPr>
          <w:p>
            <w:pPr>
              <w:spacing w:before="30" w:after="30"/>
            </w:pPr>
            <w:r>
              <w:rPr>
                <w:color w:val="1C1C1E"/>
                <w:sz w:val="20"/>
              </w:rPr>
              <w:t>Formato ISO 8601 válido. Si el formato es incorrecto → 422.</w:t>
            </w:r>
          </w:p>
        </w:tc>
      </w:tr>
      <w:tr>
        <w:tc>
          <w:tcPr>
            <w:tcW w:type="dxa" w:w="2160"/>
            <w:shd w:val="clear" w:color="auto" w:fill="EBF5FB"/>
          </w:tcPr>
          <w:p>
            <w:pPr>
              <w:spacing w:before="30" w:after="30"/>
            </w:pPr>
            <w:r>
              <w:rPr>
                <w:color w:val="1C1C1E"/>
                <w:sz w:val="20"/>
              </w:rPr>
              <w:t>request_id</w:t>
            </w:r>
          </w:p>
        </w:tc>
        <w:tc>
          <w:tcPr>
            <w:tcW w:type="dxa" w:w="7200"/>
            <w:shd w:val="clear" w:color="auto" w:fill="EBF5FB"/>
          </w:tcPr>
          <w:p>
            <w:pPr>
              <w:spacing w:before="30" w:after="30"/>
            </w:pPr>
            <w:r>
              <w:rPr>
                <w:color w:val="1C1C1E"/>
                <w:sz w:val="20"/>
              </w:rPr>
              <w:t>Opcional. Si se envía, longitud ≤ 36 caracteres.</w:t>
            </w:r>
          </w:p>
        </w:tc>
      </w:tr>
      <w:tr>
        <w:tc>
          <w:tcPr>
            <w:tcW w:type="dxa" w:w="2160"/>
            <w:shd w:val="clear" w:color="auto" w:fill="FFFFFF"/>
          </w:tcPr>
          <w:p>
            <w:pPr>
              <w:spacing w:before="30" w:after="30"/>
            </w:pPr>
            <w:r>
              <w:rPr>
                <w:color w:val="1C1C1E"/>
                <w:sz w:val="20"/>
              </w:rPr>
              <w:t>service_name</w:t>
            </w:r>
          </w:p>
        </w:tc>
        <w:tc>
          <w:tcPr>
            <w:tcW w:type="dxa" w:w="7200"/>
            <w:shd w:val="clear" w:color="auto" w:fill="FFFFFF"/>
          </w:tcPr>
          <w:p>
            <w:pPr>
              <w:spacing w:before="30" w:after="30"/>
            </w:pPr>
            <w:r>
              <w:rPr>
                <w:color w:val="1C1C1E"/>
                <w:sz w:val="20"/>
              </w:rPr>
              <w:t>No puede estar vacío. String no vacío.</w:t>
            </w:r>
          </w:p>
        </w:tc>
      </w:tr>
      <w:tr>
        <w:tc>
          <w:tcPr>
            <w:tcW w:type="dxa" w:w="2160"/>
            <w:shd w:val="clear" w:color="auto" w:fill="EBF5FB"/>
          </w:tcPr>
          <w:p>
            <w:pPr>
              <w:spacing w:before="30" w:after="30"/>
            </w:pPr>
            <w:r>
              <w:rPr>
                <w:color w:val="1C1C1E"/>
                <w:sz w:val="20"/>
              </w:rPr>
              <w:t>functionality</w:t>
            </w:r>
          </w:p>
        </w:tc>
        <w:tc>
          <w:tcPr>
            <w:tcW w:type="dxa" w:w="7200"/>
            <w:shd w:val="clear" w:color="auto" w:fill="EBF5FB"/>
          </w:tcPr>
          <w:p>
            <w:pPr>
              <w:spacing w:before="30" w:after="30"/>
            </w:pPr>
            <w:r>
              <w:rPr>
                <w:color w:val="1C1C1E"/>
                <w:sz w:val="20"/>
              </w:rPr>
              <w:t>No puede estar vacío. String no vacío.</w:t>
            </w:r>
          </w:p>
        </w:tc>
      </w:tr>
      <w:tr>
        <w:tc>
          <w:tcPr>
            <w:tcW w:type="dxa" w:w="2160"/>
            <w:shd w:val="clear" w:color="auto" w:fill="FFFFFF"/>
          </w:tcPr>
          <w:p>
            <w:pPr>
              <w:spacing w:before="30" w:after="30"/>
            </w:pPr>
            <w:r>
              <w:rPr>
                <w:color w:val="1C1C1E"/>
                <w:sz w:val="20"/>
              </w:rPr>
              <w:t>method</w:t>
            </w:r>
          </w:p>
        </w:tc>
        <w:tc>
          <w:tcPr>
            <w:tcW w:type="dxa" w:w="7200"/>
            <w:shd w:val="clear" w:color="auto" w:fill="FFFFFF"/>
          </w:tcPr>
          <w:p>
            <w:pPr>
              <w:spacing w:before="30" w:after="30"/>
            </w:pPr>
            <w:r>
              <w:rPr>
                <w:color w:val="1C1C1E"/>
                <w:sz w:val="20"/>
              </w:rPr>
              <w:t>En batch se valida contra: GET, POST, PUT, PATCH, DELETE, HEAD, OPTIONS.</w:t>
            </w:r>
          </w:p>
        </w:tc>
      </w:tr>
      <w:tr>
        <w:tc>
          <w:tcPr>
            <w:tcW w:type="dxa" w:w="2160"/>
            <w:shd w:val="clear" w:color="auto" w:fill="EBF5FB"/>
          </w:tcPr>
          <w:p>
            <w:pPr>
              <w:spacing w:before="30" w:after="30"/>
            </w:pPr>
            <w:r>
              <w:rPr>
                <w:color w:val="1C1C1E"/>
                <w:sz w:val="20"/>
              </w:rPr>
              <w:t>response_code</w:t>
            </w:r>
          </w:p>
        </w:tc>
        <w:tc>
          <w:tcPr>
            <w:tcW w:type="dxa" w:w="7200"/>
            <w:shd w:val="clear" w:color="auto" w:fill="EBF5FB"/>
          </w:tcPr>
          <w:p>
            <w:pPr>
              <w:spacing w:before="30" w:after="30"/>
            </w:pPr>
            <w:r>
              <w:rPr>
                <w:color w:val="1C1C1E"/>
                <w:sz w:val="20"/>
              </w:rPr>
              <w:t>Entero entre 100 y 599 (inclusive).</w:t>
            </w:r>
          </w:p>
        </w:tc>
      </w:tr>
      <w:tr>
        <w:tc>
          <w:tcPr>
            <w:tcW w:type="dxa" w:w="2160"/>
            <w:shd w:val="clear" w:color="auto" w:fill="FFFFFF"/>
          </w:tcPr>
          <w:p>
            <w:pPr>
              <w:spacing w:before="30" w:after="30"/>
            </w:pPr>
            <w:r>
              <w:rPr>
                <w:color w:val="1C1C1E"/>
                <w:sz w:val="20"/>
              </w:rPr>
              <w:t>duration_ms</w:t>
            </w:r>
          </w:p>
        </w:tc>
        <w:tc>
          <w:tcPr>
            <w:tcW w:type="dxa" w:w="7200"/>
            <w:shd w:val="clear" w:color="auto" w:fill="FFFFFF"/>
          </w:tcPr>
          <w:p>
            <w:pPr>
              <w:spacing w:before="30" w:after="30"/>
            </w:pPr>
            <w:r>
              <w:rPr>
                <w:color w:val="1C1C1E"/>
                <w:sz w:val="20"/>
              </w:rPr>
              <w:t>Entero no negativo (≥ 0).</w:t>
            </w:r>
          </w:p>
        </w:tc>
      </w:tr>
      <w:tr>
        <w:tc>
          <w:tcPr>
            <w:tcW w:type="dxa" w:w="2160"/>
            <w:shd w:val="clear" w:color="auto" w:fill="EBF5FB"/>
          </w:tcPr>
          <w:p>
            <w:pPr>
              <w:spacing w:before="30" w:after="30"/>
            </w:pPr>
            <w:r>
              <w:rPr>
                <w:color w:val="1C1C1E"/>
                <w:sz w:val="20"/>
              </w:rPr>
              <w:t>user_id</w:t>
            </w:r>
          </w:p>
        </w:tc>
        <w:tc>
          <w:tcPr>
            <w:tcW w:type="dxa" w:w="7200"/>
            <w:shd w:val="clear" w:color="auto" w:fill="EBF5FB"/>
          </w:tcPr>
          <w:p>
            <w:pPr>
              <w:spacing w:before="30" w:after="30"/>
            </w:pPr>
            <w:r>
              <w:rPr>
                <w:color w:val="1C1C1E"/>
                <w:sz w:val="20"/>
              </w:rPr>
              <w:t>Puede ser null. Si está presente, no puede ser string vacío.</w:t>
            </w:r>
          </w:p>
        </w:tc>
      </w:tr>
      <w:tr>
        <w:tc>
          <w:tcPr>
            <w:tcW w:type="dxa" w:w="2160"/>
            <w:shd w:val="clear" w:color="auto" w:fill="FFFFFF"/>
          </w:tcPr>
          <w:p>
            <w:pPr>
              <w:spacing w:before="30" w:after="30"/>
            </w:pPr>
            <w:r>
              <w:rPr>
                <w:color w:val="1C1C1E"/>
                <w:sz w:val="20"/>
              </w:rPr>
              <w:t>detail</w:t>
            </w:r>
          </w:p>
        </w:tc>
        <w:tc>
          <w:tcPr>
            <w:tcW w:type="dxa" w:w="7200"/>
            <w:shd w:val="clear" w:color="auto" w:fill="FFFFFF"/>
          </w:tcPr>
          <w:p>
            <w:pPr>
              <w:spacing w:before="30" w:after="30"/>
            </w:pPr>
            <w:r>
              <w:rPr>
                <w:color w:val="1C1C1E"/>
                <w:sz w:val="20"/>
              </w:rPr>
              <w:t>Opcional. Si se envía, máximo 5000 caracteres.</w:t>
            </w:r>
          </w:p>
        </w:tc>
      </w:tr>
    </w:tbl>
    <w:p>
      <w:pPr>
        <w:spacing w:before="0" w:after="60"/>
      </w:pPr>
    </w:p>
    <w:tbl>
      <w:tblPr>
        <w:tblW w:type="auto" w:w="0"/>
        <w:jc w:val="left"/>
        <w:tblLook w:firstColumn="1" w:firstRow="1" w:lastColumn="0" w:lastRow="0" w:noHBand="0" w:noVBand="1" w:val="04A0"/>
      </w:tblPr>
      <w:tblGrid>
        <w:gridCol w:w="9406"/>
      </w:tblGrid>
      <w:tr>
        <w:tc>
          <w:tcPr>
            <w:tcW w:type="dxa" w:w="9406"/>
            <w:shd w:val="clear" w:color="auto" w:fill="FFF9E6"/>
            <w:tcBorders>
              <w:top w:val="single" w:sz="4" w:space="0" w:color="9A6C00"/>
            </w:tcBorders>
            <w:tcBorders>
              <w:bottom w:val="single" w:sz="4" w:space="0" w:color="9A6C00"/>
            </w:tcBorders>
            <w:tcBorders>
              <w:left w:val="single" w:sz="4" w:space="0" w:color="9A6C00"/>
            </w:tcBorders>
            <w:tcBorders>
              <w:right w:val="single" w:sz="4" w:space="0" w:color="9A6C00"/>
            </w:tcBorders>
          </w:tcPr>
          <w:p>
            <w:pPr>
              <w:spacing w:before="60" w:after="60"/>
            </w:pPr>
            <w:r>
              <w:rPr>
                <w:color w:val="9A6C00"/>
                <w:sz w:val="22"/>
              </w:rPr>
              <w:t>⚠️  Si uno o más campos no pasan las validaciones, ms-auditoria responde 422 Unprocessable Entity con el detalle de qué campos fallaron. Revisa los logs de tu servicio para identificar el problema.</w:t>
            </w:r>
          </w:p>
        </w:tc>
      </w:tr>
    </w:tbl>
    <w:p>
      <w:pPr>
        <w:spacing w:before="0" w:after="40"/>
      </w:pPr>
    </w:p>
    <w:p>
      <w:pPr>
        <w:spacing w:before="180" w:after="60"/>
      </w:pPr>
      <w:r>
        <w:rPr>
          <w:b/>
          <w:color w:val="216A94"/>
          <w:sz w:val="28"/>
        </w:rPr>
        <w:t>6.4 Errores frecuentes en el formato del log</w:t>
      </w:r>
    </w:p>
    <w:tbl>
      <w:tblPr>
        <w:tblStyle w:val="TableGrid"/>
        <w:tblW w:type="auto" w:w="0"/>
        <w:jc w:val="left"/>
        <w:tblLook w:firstColumn="1" w:firstRow="1" w:lastColumn="0" w:lastRow="0" w:noHBand="0" w:noVBand="1" w:val="04A0"/>
      </w:tblPr>
      <w:tblGrid>
        <w:gridCol w:w="3135"/>
        <w:gridCol w:w="3135"/>
        <w:gridCol w:w="3135"/>
      </w:tblGrid>
      <w:tr>
        <w:tc>
          <w:tcPr>
            <w:tcW w:type="dxa" w:w="3456"/>
            <w:shd w:val="clear" w:color="auto" w:fill="1A5276"/>
          </w:tcPr>
          <w:p>
            <w:pPr>
              <w:jc w:val="center"/>
              <w:spacing w:before="40" w:after="40"/>
            </w:pPr>
            <w:r>
              <w:rPr>
                <w:b/>
                <w:color w:val="FFFFFF"/>
                <w:sz w:val="20"/>
              </w:rPr>
              <w:t>Error</w:t>
            </w:r>
          </w:p>
        </w:tc>
        <w:tc>
          <w:tcPr>
            <w:tcW w:type="dxa" w:w="2880"/>
            <w:shd w:val="clear" w:color="auto" w:fill="1A5276"/>
          </w:tcPr>
          <w:p>
            <w:pPr>
              <w:jc w:val="center"/>
              <w:spacing w:before="40" w:after="40"/>
            </w:pPr>
            <w:r>
              <w:rPr>
                <w:b/>
                <w:color w:val="FFFFFF"/>
                <w:sz w:val="20"/>
              </w:rPr>
              <w:t>Incorrecto ❌</w:t>
            </w:r>
          </w:p>
        </w:tc>
        <w:tc>
          <w:tcPr>
            <w:tcW w:type="dxa" w:w="2880"/>
            <w:shd w:val="clear" w:color="auto" w:fill="1A5276"/>
          </w:tcPr>
          <w:p>
            <w:pPr>
              <w:jc w:val="center"/>
              <w:spacing w:before="40" w:after="40"/>
            </w:pPr>
            <w:r>
              <w:rPr>
                <w:b/>
                <w:color w:val="FFFFFF"/>
                <w:sz w:val="20"/>
              </w:rPr>
              <w:t>Correcto ✅</w:t>
            </w:r>
          </w:p>
        </w:tc>
      </w:tr>
      <w:tr>
        <w:tc>
          <w:tcPr>
            <w:tcW w:type="dxa" w:w="3456"/>
            <w:shd w:val="clear" w:color="auto" w:fill="FFFFFF"/>
          </w:tcPr>
          <w:p>
            <w:pPr>
              <w:spacing w:before="30" w:after="30"/>
            </w:pPr>
            <w:r>
              <w:rPr>
                <w:color w:val="1C1C1E"/>
                <w:sz w:val="20"/>
              </w:rPr>
              <w:t>timestamp con zona horaria incorrecta</w:t>
            </w:r>
          </w:p>
        </w:tc>
        <w:tc>
          <w:tcPr>
            <w:tcW w:type="dxa" w:w="2880"/>
            <w:shd w:val="clear" w:color="auto" w:fill="FFFFFF"/>
          </w:tcPr>
          <w:p>
            <w:pPr>
              <w:spacing w:before="30" w:after="30"/>
            </w:pPr>
            <w:r>
              <w:rPr>
                <w:color w:val="1C1C1E"/>
                <w:sz w:val="20"/>
              </w:rPr>
              <w:t>"2026-03-02 14:05:12"</w:t>
            </w:r>
          </w:p>
        </w:tc>
        <w:tc>
          <w:tcPr>
            <w:tcW w:type="dxa" w:w="2880"/>
            <w:shd w:val="clear" w:color="auto" w:fill="FFFFFF"/>
          </w:tcPr>
          <w:p>
            <w:pPr>
              <w:spacing w:before="30" w:after="30"/>
            </w:pPr>
            <w:r>
              <w:rPr>
                <w:color w:val="1C1C1E"/>
                <w:sz w:val="20"/>
              </w:rPr>
              <w:t>"2026-03-02T14:05:12Z"</w:t>
            </w:r>
          </w:p>
        </w:tc>
      </w:tr>
      <w:tr>
        <w:tc>
          <w:tcPr>
            <w:tcW w:type="dxa" w:w="3456"/>
            <w:shd w:val="clear" w:color="auto" w:fill="EBF5FB"/>
          </w:tcPr>
          <w:p>
            <w:pPr>
              <w:spacing w:before="30" w:after="30"/>
            </w:pPr>
            <w:r>
              <w:rPr>
                <w:color w:val="1C1C1E"/>
                <w:sz w:val="20"/>
              </w:rPr>
              <w:t>duration_ms negativo</w:t>
            </w:r>
          </w:p>
        </w:tc>
        <w:tc>
          <w:tcPr>
            <w:tcW w:type="dxa" w:w="2880"/>
            <w:shd w:val="clear" w:color="auto" w:fill="EBF5FB"/>
          </w:tcPr>
          <w:p>
            <w:pPr>
              <w:spacing w:before="30" w:after="30"/>
            </w:pPr>
            <w:r>
              <w:rPr>
                <w:color w:val="1C1C1E"/>
                <w:sz w:val="20"/>
              </w:rPr>
              <w:t>"-50"</w:t>
            </w:r>
          </w:p>
        </w:tc>
        <w:tc>
          <w:tcPr>
            <w:tcW w:type="dxa" w:w="2880"/>
            <w:shd w:val="clear" w:color="auto" w:fill="EBF5FB"/>
          </w:tcPr>
          <w:p>
            <w:pPr>
              <w:spacing w:before="30" w:after="30"/>
            </w:pPr>
            <w:r>
              <w:rPr>
                <w:color w:val="1C1C1E"/>
                <w:sz w:val="20"/>
              </w:rPr>
              <w:t>"312"</w:t>
            </w:r>
          </w:p>
        </w:tc>
      </w:tr>
      <w:tr>
        <w:tc>
          <w:tcPr>
            <w:tcW w:type="dxa" w:w="3456"/>
            <w:shd w:val="clear" w:color="auto" w:fill="FFFFFF"/>
          </w:tcPr>
          <w:p>
            <w:pPr>
              <w:spacing w:before="30" w:after="30"/>
            </w:pPr>
            <w:r>
              <w:rPr>
                <w:color w:val="1C1C1E"/>
                <w:sz w:val="20"/>
              </w:rPr>
              <w:t>response_code como string</w:t>
            </w:r>
          </w:p>
        </w:tc>
        <w:tc>
          <w:tcPr>
            <w:tcW w:type="dxa" w:w="2880"/>
            <w:shd w:val="clear" w:color="auto" w:fill="FFFFFF"/>
          </w:tcPr>
          <w:p>
            <w:pPr>
              <w:spacing w:before="30" w:after="30"/>
            </w:pPr>
            <w:r>
              <w:rPr>
                <w:color w:val="1C1C1E"/>
                <w:sz w:val="20"/>
              </w:rPr>
              <w:t>"200"</w:t>
            </w:r>
          </w:p>
        </w:tc>
        <w:tc>
          <w:tcPr>
            <w:tcW w:type="dxa" w:w="2880"/>
            <w:shd w:val="clear" w:color="auto" w:fill="FFFFFF"/>
          </w:tcPr>
          <w:p>
            <w:pPr>
              <w:spacing w:before="30" w:after="30"/>
            </w:pPr>
            <w:r>
              <w:rPr>
                <w:color w:val="1C1C1E"/>
                <w:sz w:val="20"/>
              </w:rPr>
              <w:t>200 (entero)</w:t>
            </w:r>
          </w:p>
        </w:tc>
      </w:tr>
      <w:tr>
        <w:tc>
          <w:tcPr>
            <w:tcW w:type="dxa" w:w="3456"/>
            <w:shd w:val="clear" w:color="auto" w:fill="EBF5FB"/>
          </w:tcPr>
          <w:p>
            <w:pPr>
              <w:spacing w:before="30" w:after="30"/>
            </w:pPr>
            <w:r>
              <w:rPr>
                <w:color w:val="1C1C1E"/>
                <w:sz w:val="20"/>
              </w:rPr>
              <w:t>service_name vacío</w:t>
            </w:r>
          </w:p>
        </w:tc>
        <w:tc>
          <w:tcPr>
            <w:tcW w:type="dxa" w:w="2880"/>
            <w:shd w:val="clear" w:color="auto" w:fill="EBF5FB"/>
          </w:tcPr>
          <w:p>
            <w:pPr>
              <w:spacing w:before="30" w:after="30"/>
            </w:pPr>
            <w:r>
              <w:rPr>
                <w:color w:val="1C1C1E"/>
                <w:sz w:val="20"/>
              </w:rPr>
              <w:t>""</w:t>
            </w:r>
          </w:p>
        </w:tc>
        <w:tc>
          <w:tcPr>
            <w:tcW w:type="dxa" w:w="2880"/>
            <w:shd w:val="clear" w:color="auto" w:fill="EBF5FB"/>
          </w:tcPr>
          <w:p>
            <w:pPr>
              <w:spacing w:before="30" w:after="30"/>
            </w:pPr>
            <w:r>
              <w:rPr>
                <w:color w:val="1C1C1E"/>
                <w:sz w:val="20"/>
              </w:rPr>
              <w:t>"ms-reservas"</w:t>
            </w:r>
          </w:p>
        </w:tc>
      </w:tr>
      <w:tr>
        <w:tc>
          <w:tcPr>
            <w:tcW w:type="dxa" w:w="3456"/>
            <w:shd w:val="clear" w:color="auto" w:fill="FFFFFF"/>
          </w:tcPr>
          <w:p>
            <w:pPr>
              <w:spacing w:before="30" w:after="30"/>
            </w:pPr>
            <w:r>
              <w:rPr>
                <w:color w:val="1C1C1E"/>
                <w:sz w:val="20"/>
              </w:rPr>
              <w:t>detail con contraseña</w:t>
            </w:r>
          </w:p>
        </w:tc>
        <w:tc>
          <w:tcPr>
            <w:tcW w:type="dxa" w:w="2880"/>
            <w:shd w:val="clear" w:color="auto" w:fill="FFFFFF"/>
          </w:tcPr>
          <w:p>
            <w:pPr>
              <w:spacing w:before="30" w:after="30"/>
            </w:pPr>
            <w:r>
              <w:rPr>
                <w:color w:val="1C1C1E"/>
                <w:sz w:val="20"/>
              </w:rPr>
              <w:t>"Login con pass 1234"</w:t>
            </w:r>
          </w:p>
        </w:tc>
        <w:tc>
          <w:tcPr>
            <w:tcW w:type="dxa" w:w="2880"/>
            <w:shd w:val="clear" w:color="auto" w:fill="FFFFFF"/>
          </w:tcPr>
          <w:p>
            <w:pPr>
              <w:spacing w:before="30" w:after="30"/>
            </w:pPr>
            <w:r>
              <w:rPr>
                <w:color w:val="1C1C1E"/>
                <w:sz w:val="20"/>
              </w:rPr>
              <w:t>"Login exitoso para usuario admin"</w:t>
            </w:r>
          </w:p>
        </w:tc>
      </w:tr>
      <w:tr>
        <w:tc>
          <w:tcPr>
            <w:tcW w:type="dxa" w:w="3456"/>
            <w:shd w:val="clear" w:color="auto" w:fill="EBF5FB"/>
          </w:tcPr>
          <w:p>
            <w:pPr>
              <w:spacing w:before="30" w:after="30"/>
            </w:pPr>
            <w:r>
              <w:rPr>
                <w:color w:val="1C1C1E"/>
                <w:sz w:val="20"/>
              </w:rPr>
              <w:t>user_id vacío en vez de null</w:t>
            </w:r>
          </w:p>
        </w:tc>
        <w:tc>
          <w:tcPr>
            <w:tcW w:type="dxa" w:w="2880"/>
            <w:shd w:val="clear" w:color="auto" w:fill="EBF5FB"/>
          </w:tcPr>
          <w:p>
            <w:pPr>
              <w:spacing w:before="30" w:after="30"/>
            </w:pPr>
            <w:r>
              <w:rPr>
                <w:color w:val="1C1C1E"/>
                <w:sz w:val="20"/>
              </w:rPr>
              <w:t>""</w:t>
            </w:r>
          </w:p>
        </w:tc>
        <w:tc>
          <w:tcPr>
            <w:tcW w:type="dxa" w:w="2880"/>
            <w:shd w:val="clear" w:color="auto" w:fill="EBF5FB"/>
          </w:tcPr>
          <w:p>
            <w:pPr>
              <w:spacing w:before="30" w:after="30"/>
            </w:pPr>
            <w:r>
              <w:rPr>
                <w:color w:val="1C1C1E"/>
                <w:sz w:val="20"/>
              </w:rPr>
              <w:t>null</w:t>
            </w:r>
          </w:p>
        </w:tc>
      </w:tr>
    </w:tbl>
    <w:p>
      <w:pPr>
        <w:spacing w:before="0" w:after="60"/>
      </w:pPr>
    </w:p>
    <w:p>
      <w:pPr>
        <w:spacing w:before="0" w:after="0"/>
      </w:pPr>
      <w:r>
        <w:br w:type="page"/>
      </w:r>
    </w:p>
    <w:p>
      <w:pPr>
        <w:jc w:val="left"/>
        <w:spacing w:before="240" w:after="80"/>
      </w:pPr>
      <w:r>
        <w:rPr>
          <w:b/>
          <w:color w:val="1A5276"/>
          <w:sz w:val="36"/>
        </w:rPr>
        <w:t>7. Endpoint Principal: POST /api/v1/logs</w:t>
      </w:r>
    </w:p>
    <w:p>
      <w:pPr>
        <w:pBdr>
          <w:bottom w:val="single" w:sz="6" w:space="1" w:color="2E86C1"/>
        </w:pBdr>
        <w:spacing w:before="0" w:after="60"/>
      </w:pPr>
    </w:p>
    <w:p>
      <w:pPr>
        <w:spacing w:before="0" w:after="80"/>
      </w:pPr>
      <w:r>
        <w:rPr>
          <w:b w:val="0"/>
          <w:i w:val="0"/>
          <w:color w:val="1C1C1E"/>
          <w:sz w:val="22"/>
        </w:rPr>
        <w:t>Este es el endpoint que usarás para la gran mayoría de tus operaciones. Envía un único registro de log por petición.</w:t>
      </w:r>
    </w:p>
    <w:p>
      <w:pPr>
        <w:spacing w:before="180" w:after="60"/>
      </w:pPr>
      <w:r>
        <w:rPr>
          <w:b/>
          <w:color w:val="216A94"/>
          <w:sz w:val="28"/>
        </w:rPr>
        <w:t>7.1 Especificación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5276"/>
          </w:tcPr>
          <w:p>
            <w:pPr>
              <w:jc w:val="center"/>
              <w:spacing w:before="40" w:after="40"/>
            </w:pPr>
            <w:r>
              <w:rPr>
                <w:b/>
                <w:color w:val="FFFFFF"/>
                <w:sz w:val="20"/>
              </w:rPr>
              <w:t>Campo</w:t>
            </w:r>
          </w:p>
        </w:tc>
        <w:tc>
          <w:tcPr>
            <w:tcW w:type="dxa" w:w="6480"/>
            <w:shd w:val="clear" w:color="auto" w:fill="1A5276"/>
          </w:tcPr>
          <w:p>
            <w:pPr>
              <w:jc w:val="center"/>
              <w:spacing w:before="40" w:after="40"/>
            </w:pPr>
            <w:r>
              <w:rPr>
                <w:b/>
                <w:color w:val="FFFFFF"/>
                <w:sz w:val="20"/>
              </w:rPr>
              <w:t>Valor</w:t>
            </w:r>
          </w:p>
        </w:tc>
      </w:tr>
      <w:tr>
        <w:tc>
          <w:tcPr>
            <w:tcW w:type="dxa" w:w="2880"/>
            <w:shd w:val="clear" w:color="auto" w:fill="FFFFFF"/>
          </w:tcPr>
          <w:p>
            <w:pPr>
              <w:spacing w:before="30" w:after="30"/>
            </w:pPr>
            <w:r>
              <w:rPr>
                <w:color w:val="1C1C1E"/>
                <w:sz w:val="20"/>
              </w:rPr>
              <w:t>Método HTTP</w:t>
            </w:r>
          </w:p>
        </w:tc>
        <w:tc>
          <w:tcPr>
            <w:tcW w:type="dxa" w:w="6480"/>
            <w:shd w:val="clear" w:color="auto" w:fill="FFFFFF"/>
          </w:tcPr>
          <w:p>
            <w:pPr>
              <w:spacing w:before="30" w:after="30"/>
            </w:pPr>
            <w:r>
              <w:rPr>
                <w:color w:val="1C1C1E"/>
                <w:sz w:val="20"/>
              </w:rPr>
              <w:t>POST</w:t>
            </w:r>
          </w:p>
        </w:tc>
      </w:tr>
      <w:tr>
        <w:tc>
          <w:tcPr>
            <w:tcW w:type="dxa" w:w="2880"/>
            <w:shd w:val="clear" w:color="auto" w:fill="EBF5FB"/>
          </w:tcPr>
          <w:p>
            <w:pPr>
              <w:spacing w:before="30" w:after="30"/>
            </w:pPr>
            <w:r>
              <w:rPr>
                <w:color w:val="1C1C1E"/>
                <w:sz w:val="20"/>
              </w:rPr>
              <w:t>Endpoint</w:t>
            </w:r>
          </w:p>
        </w:tc>
        <w:tc>
          <w:tcPr>
            <w:tcW w:type="dxa" w:w="6480"/>
            <w:shd w:val="clear" w:color="auto" w:fill="EBF5FB"/>
          </w:tcPr>
          <w:p>
            <w:pPr>
              <w:spacing w:before="30" w:after="30"/>
            </w:pPr>
            <w:r>
              <w:rPr>
                <w:color w:val="1C1C1E"/>
                <w:sz w:val="20"/>
              </w:rPr>
              <w:t>/api/v1/logs</w:t>
            </w:r>
          </w:p>
        </w:tc>
      </w:tr>
      <w:tr>
        <w:tc>
          <w:tcPr>
            <w:tcW w:type="dxa" w:w="2880"/>
            <w:shd w:val="clear" w:color="auto" w:fill="FFFFFF"/>
          </w:tcPr>
          <w:p>
            <w:pPr>
              <w:spacing w:before="30" w:after="30"/>
            </w:pPr>
            <w:r>
              <w:rPr>
                <w:color w:val="1C1C1E"/>
                <w:sz w:val="20"/>
              </w:rPr>
              <w:t>URL completa</w:t>
            </w:r>
          </w:p>
        </w:tc>
        <w:tc>
          <w:tcPr>
            <w:tcW w:type="dxa" w:w="6480"/>
            <w:shd w:val="clear" w:color="auto" w:fill="FFFFFF"/>
          </w:tcPr>
          <w:p>
            <w:pPr>
              <w:spacing w:before="30" w:after="30"/>
            </w:pPr>
            <w:r>
              <w:rPr>
                <w:color w:val="1C1C1E"/>
                <w:sz w:val="20"/>
              </w:rPr>
              <w:t>http://ms-auditoria:8019/api/v1/logs</w:t>
            </w:r>
          </w:p>
        </w:tc>
      </w:tr>
      <w:tr>
        <w:tc>
          <w:tcPr>
            <w:tcW w:type="dxa" w:w="2880"/>
            <w:shd w:val="clear" w:color="auto" w:fill="EBF5FB"/>
          </w:tcPr>
          <w:p>
            <w:pPr>
              <w:spacing w:before="30" w:after="30"/>
            </w:pPr>
            <w:r>
              <w:rPr>
                <w:color w:val="1C1C1E"/>
                <w:sz w:val="20"/>
              </w:rPr>
              <w:t>Autenticación</w:t>
            </w:r>
          </w:p>
        </w:tc>
        <w:tc>
          <w:tcPr>
            <w:tcW w:type="dxa" w:w="6480"/>
            <w:shd w:val="clear" w:color="auto" w:fill="EBF5FB"/>
          </w:tcPr>
          <w:p>
            <w:pPr>
              <w:spacing w:before="30" w:after="30"/>
            </w:pPr>
            <w:r>
              <w:rPr>
                <w:color w:val="1C1C1E"/>
                <w:sz w:val="20"/>
              </w:rPr>
              <w:t>X-App-Token: {tu_token_de_aplicacion}</w:t>
            </w:r>
          </w:p>
        </w:tc>
      </w:tr>
      <w:tr>
        <w:tc>
          <w:tcPr>
            <w:tcW w:type="dxa" w:w="2880"/>
            <w:shd w:val="clear" w:color="auto" w:fill="FFFFFF"/>
          </w:tcPr>
          <w:p>
            <w:pPr>
              <w:spacing w:before="30" w:after="30"/>
            </w:pPr>
            <w:r>
              <w:rPr>
                <w:color w:val="1C1C1E"/>
                <w:sz w:val="20"/>
              </w:rPr>
              <w:t>Content-Type</w:t>
            </w:r>
          </w:p>
        </w:tc>
        <w:tc>
          <w:tcPr>
            <w:tcW w:type="dxa" w:w="6480"/>
            <w:shd w:val="clear" w:color="auto" w:fill="FFFFFF"/>
          </w:tcPr>
          <w:p>
            <w:pPr>
              <w:spacing w:before="30" w:after="30"/>
            </w:pPr>
            <w:r>
              <w:rPr>
                <w:color w:val="1C1C1E"/>
                <w:sz w:val="20"/>
              </w:rPr>
              <w:t>application/json</w:t>
            </w:r>
          </w:p>
        </w:tc>
      </w:tr>
      <w:tr>
        <w:tc>
          <w:tcPr>
            <w:tcW w:type="dxa" w:w="2880"/>
            <w:shd w:val="clear" w:color="auto" w:fill="EBF5FB"/>
          </w:tcPr>
          <w:p>
            <w:pPr>
              <w:spacing w:before="30" w:after="30"/>
            </w:pPr>
            <w:r>
              <w:rPr>
                <w:color w:val="1C1C1E"/>
                <w:sz w:val="20"/>
              </w:rPr>
              <w:t>Respuesta éxito</w:t>
            </w:r>
          </w:p>
        </w:tc>
        <w:tc>
          <w:tcPr>
            <w:tcW w:type="dxa" w:w="6480"/>
            <w:shd w:val="clear" w:color="auto" w:fill="EBF5FB"/>
          </w:tcPr>
          <w:p>
            <w:pPr>
              <w:spacing w:before="30" w:after="30"/>
            </w:pPr>
            <w:r>
              <w:rPr>
                <w:color w:val="1C1C1E"/>
                <w:sz w:val="20"/>
              </w:rPr>
              <w:t>202 Accepted — el log fue recibido y está en cola de almacenamiento</w:t>
            </w:r>
          </w:p>
        </w:tc>
      </w:tr>
      <w:tr>
        <w:tc>
          <w:tcPr>
            <w:tcW w:type="dxa" w:w="2880"/>
            <w:shd w:val="clear" w:color="auto" w:fill="FFFFFF"/>
          </w:tcPr>
          <w:p>
            <w:pPr>
              <w:spacing w:before="30" w:after="30"/>
            </w:pPr>
            <w:r>
              <w:rPr>
                <w:color w:val="1C1C1E"/>
                <w:sz w:val="20"/>
              </w:rPr>
              <w:t>Respuesta 401</w:t>
            </w:r>
          </w:p>
        </w:tc>
        <w:tc>
          <w:tcPr>
            <w:tcW w:type="dxa" w:w="6480"/>
            <w:shd w:val="clear" w:color="auto" w:fill="FFFFFF"/>
          </w:tcPr>
          <w:p>
            <w:pPr>
              <w:spacing w:before="30" w:after="30"/>
            </w:pPr>
            <w:r>
              <w:rPr>
                <w:color w:val="1C1C1E"/>
                <w:sz w:val="20"/>
              </w:rPr>
              <w:t>Token de aplicación inválido o ausente</w:t>
            </w:r>
          </w:p>
        </w:tc>
      </w:tr>
      <w:tr>
        <w:tc>
          <w:tcPr>
            <w:tcW w:type="dxa" w:w="2880"/>
            <w:shd w:val="clear" w:color="auto" w:fill="EBF5FB"/>
          </w:tcPr>
          <w:p>
            <w:pPr>
              <w:spacing w:before="30" w:after="30"/>
            </w:pPr>
            <w:r>
              <w:rPr>
                <w:color w:val="1C1C1E"/>
                <w:sz w:val="20"/>
              </w:rPr>
              <w:t>Respuesta 422</w:t>
            </w:r>
          </w:p>
        </w:tc>
        <w:tc>
          <w:tcPr>
            <w:tcW w:type="dxa" w:w="6480"/>
            <w:shd w:val="clear" w:color="auto" w:fill="EBF5FB"/>
          </w:tcPr>
          <w:p>
            <w:pPr>
              <w:spacing w:before="30" w:after="30"/>
            </w:pPr>
            <w:r>
              <w:rPr>
                <w:color w:val="1C1C1E"/>
                <w:sz w:val="20"/>
              </w:rPr>
              <w:t>Uno o más campos del log son inválidos</w:t>
            </w:r>
          </w:p>
        </w:tc>
      </w:tr>
    </w:tbl>
    <w:p>
      <w:pPr>
        <w:spacing w:before="0" w:after="60"/>
      </w:pPr>
    </w:p>
    <w:p>
      <w:pPr>
        <w:spacing w:before="180" w:after="60"/>
      </w:pPr>
      <w:r>
        <w:rPr>
          <w:b/>
          <w:color w:val="216A94"/>
          <w:sz w:val="28"/>
        </w:rPr>
        <w:t>7.2 Request completo</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HTTP Request</w:t>
            </w:r>
          </w:p>
          <w:p>
            <w:pPr>
              <w:spacing w:before="60" w:after="20"/>
            </w:pPr>
            <w:r>
              <w:rPr>
                <w:rFonts w:ascii="Courier New" w:hAnsi="Courier New"/>
                <w:color w:val="0D476B"/>
                <w:sz w:val="18"/>
              </w:rPr>
              <w:t>POST /api/v1/logs HTTP/1.1</w:t>
            </w:r>
          </w:p>
          <w:p>
            <w:pPr>
              <w:spacing w:before="20" w:after="20"/>
            </w:pPr>
            <w:r>
              <w:rPr>
                <w:rFonts w:ascii="Courier New" w:hAnsi="Courier New"/>
                <w:color w:val="0D476B"/>
                <w:sz w:val="18"/>
              </w:rPr>
              <w:t>Host: ms-auditoria:8019</w:t>
            </w:r>
          </w:p>
          <w:p>
            <w:pPr>
              <w:spacing w:before="20" w:after="20"/>
            </w:pPr>
            <w:r>
              <w:rPr>
                <w:rFonts w:ascii="Courier New" w:hAnsi="Courier New"/>
                <w:color w:val="0D476B"/>
                <w:sz w:val="18"/>
              </w:rPr>
              <w:t>Content-Type: application/json</w:t>
            </w:r>
          </w:p>
          <w:p>
            <w:pPr>
              <w:spacing w:before="20" w:after="20"/>
            </w:pPr>
            <w:r>
              <w:rPr>
                <w:rFonts w:ascii="Courier New" w:hAnsi="Courier New"/>
                <w:color w:val="0D476B"/>
                <w:sz w:val="18"/>
              </w:rPr>
              <w:t>X-App-Token: token_de_aplicacion_registrado</w:t>
            </w:r>
          </w:p>
          <w:p>
            <w:pPr>
              <w:spacing w:before="20" w:after="20"/>
            </w:pPr>
            <w:r>
              <w:rPr>
                <w:rFonts w:ascii="Courier New" w:hAnsi="Courier New"/>
                <w:color w:val="0D476B"/>
                <w:sz w:val="18"/>
              </w:rPr>
              <w:t>X-Request-ID: RES-1709302000-xyz789</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"2026-03-02T14:05:12Z",</w:t>
            </w:r>
          </w:p>
          <w:p>
            <w:pPr>
              <w:spacing w:before="20" w:after="20"/>
            </w:pPr>
            <w:r>
              <w:rPr>
                <w:rFonts w:ascii="Courier New" w:hAnsi="Courier New"/>
                <w:color w:val="0D476B"/>
                <w:sz w:val="18"/>
              </w:rPr>
              <w:t xml:space="preserve">  "request_id": "RES-1709302000-xyz789",</w:t>
            </w:r>
          </w:p>
          <w:p>
            <w:pPr>
              <w:spacing w:before="20" w:after="20"/>
            </w:pPr>
            <w:r>
              <w:rPr>
                <w:rFonts w:ascii="Courier New" w:hAnsi="Courier New"/>
                <w:color w:val="0D476B"/>
                <w:sz w:val="18"/>
              </w:rPr>
              <w:t xml:space="preserve">  "service_name": "ms-reservas",</w:t>
            </w:r>
          </w:p>
          <w:p>
            <w:pPr>
              <w:spacing w:before="20" w:after="20"/>
            </w:pPr>
            <w:r>
              <w:rPr>
                <w:rFonts w:ascii="Courier New" w:hAnsi="Courier New"/>
                <w:color w:val="0D476B"/>
                <w:sz w:val="18"/>
              </w:rPr>
              <w:t xml:space="preserve">  "functionality": "crear_reserva",</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312,</w:t>
            </w:r>
          </w:p>
          <w:p>
            <w:pPr>
              <w:spacing w:before="20" w:after="20"/>
            </w:pPr>
            <w:r>
              <w:rPr>
                <w:rFonts w:ascii="Courier New" w:hAnsi="Courier New"/>
                <w:color w:val="0D476B"/>
                <w:sz w:val="18"/>
              </w:rPr>
              <w:t xml:space="preserve">  "user_id": "usr-0002-uuid-docente",</w:t>
            </w:r>
          </w:p>
          <w:p>
            <w:pPr>
              <w:spacing w:before="20" w:after="20"/>
            </w:pPr>
            <w:r>
              <w:rPr>
                <w:rFonts w:ascii="Courier New" w:hAnsi="Courier New"/>
                <w:color w:val="0D476B"/>
                <w:sz w:val="18"/>
              </w:rPr>
              <w:t xml:space="preserve">  "detail": "Reserva creada para espacio A-101, fecha 2026-03-10."</w:t>
            </w:r>
          </w:p>
          <w:p>
            <w:pPr>
              <w:spacing w:before="20" w:after="60"/>
            </w:pPr>
            <w:r>
              <w:rPr>
                <w:rFonts w:ascii="Courier New" w:hAnsi="Courier New"/>
                <w:color w:val="0D476B"/>
                <w:sz w:val="18"/>
              </w:rPr>
              <w:t>}</w:t>
            </w:r>
          </w:p>
        </w:tc>
      </w:tr>
    </w:tbl>
    <w:p>
      <w:pPr>
        <w:spacing w:before="0" w:after="60"/>
      </w:pPr>
    </w:p>
    <w:p>
      <w:pPr>
        <w:spacing w:before="180" w:after="60"/>
      </w:pPr>
      <w:r>
        <w:rPr>
          <w:b/>
          <w:color w:val="216A94"/>
          <w:sz w:val="28"/>
        </w:rPr>
        <w:t>7.3 Respuesta exitosa (202)</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Response 202</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"request_id": "AUD-1709302000-aud001",</w:t>
            </w:r>
          </w:p>
          <w:p>
            <w:pPr>
              <w:spacing w:before="20" w:after="20"/>
            </w:pPr>
            <w:r>
              <w:rPr>
                <w:rFonts w:ascii="Courier New" w:hAnsi="Courier New"/>
                <w:color w:val="0D476B"/>
                <w:sz w:val="18"/>
              </w:rPr>
              <w:t xml:space="preserve">  "success": true,</w:t>
            </w:r>
          </w:p>
          <w:p>
            <w:pPr>
              <w:spacing w:before="20" w:after="20"/>
            </w:pPr>
            <w:r>
              <w:rPr>
                <w:rFonts w:ascii="Courier New" w:hAnsi="Courier New"/>
                <w:color w:val="0D476B"/>
                <w:sz w:val="18"/>
              </w:rPr>
              <w:t xml:space="preserve">  "data": {</w:t>
            </w:r>
          </w:p>
          <w:p>
            <w:pPr>
              <w:spacing w:before="20" w:after="20"/>
            </w:pPr>
            <w:r>
              <w:rPr>
                <w:rFonts w:ascii="Courier New" w:hAnsi="Courier New"/>
                <w:color w:val="0D476B"/>
                <w:sz w:val="18"/>
              </w:rPr>
              <w:t xml:space="preserve">    "received": true,</w:t>
            </w:r>
          </w:p>
          <w:p>
            <w:pPr>
              <w:spacing w:before="20" w:after="20"/>
            </w:pPr>
            <w:r>
              <w:rPr>
                <w:rFonts w:ascii="Courier New" w:hAnsi="Courier New"/>
                <w:color w:val="0D476B"/>
                <w:sz w:val="18"/>
              </w:rPr>
              <w:t xml:space="preserve">    "log_request_id": "RES-1709302000-xyz789"</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"message": "Registro de log recibido y en proceso de almacenamiento.",</w:t>
            </w:r>
          </w:p>
          <w:p>
            <w:pPr>
              <w:spacing w:before="20" w:after="20"/>
            </w:pPr>
            <w:r>
              <w:rPr>
                <w:rFonts w:ascii="Courier New" w:hAnsi="Courier New"/>
                <w:color w:val="0D476B"/>
                <w:sz w:val="18"/>
              </w:rPr>
              <w:t xml:space="preserve">  "timestamp": "2026-03-02T14:05:12Z"</w:t>
            </w:r>
          </w:p>
          <w:p>
            <w:pPr>
              <w:spacing w:before="20" w:after="60"/>
            </w:pPr>
            <w:r>
              <w:rPr>
                <w:rFonts w:ascii="Courier New" w:hAnsi="Courier New"/>
                <w:color w:val="0D476B"/>
                <w:sz w:val="18"/>
              </w:rPr>
              <w:t>}</w:t>
            </w:r>
          </w:p>
        </w:tc>
      </w:tr>
    </w:tbl>
    <w:p>
      <w:pPr>
        <w:spacing w:before="0" w:after="60"/>
      </w:pPr>
    </w:p>
    <w:tbl>
      <w:tblPr>
        <w:tblW w:type="auto" w:w="0"/>
        <w:jc w:val="left"/>
        <w:tblLook w:firstColumn="1" w:firstRow="1" w:lastColumn="0" w:lastRow="0" w:noHBand="0" w:noVBand="1" w:val="04A0"/>
      </w:tblPr>
      <w:tblGrid>
        <w:gridCol w:w="9406"/>
      </w:tblGrid>
      <w:tr>
        <w:tc>
          <w:tcPr>
            <w:tcW w:type="dxa" w:w="9406"/>
            <w:shd w:val="clear" w:color="auto" w:fill="D6EAF8"/>
            <w:tcBorders>
              <w:top w:val="single" w:sz="4" w:space="0" w:color="216A94"/>
            </w:tcBorders>
            <w:tcBorders>
              <w:bottom w:val="single" w:sz="4" w:space="0" w:color="216A94"/>
            </w:tcBorders>
            <w:tcBorders>
              <w:left w:val="single" w:sz="4" w:space="0" w:color="216A94"/>
            </w:tcBorders>
            <w:tcBorders>
              <w:right w:val="single" w:sz="4" w:space="0" w:color="216A94"/>
            </w:tcBorders>
          </w:tcPr>
          <w:p>
            <w:pPr>
              <w:spacing w:before="60" w:after="60"/>
            </w:pPr>
            <w:r>
              <w:rPr>
                <w:color w:val="216A94"/>
                <w:sz w:val="22"/>
              </w:rPr>
              <w:t>💡  El campo log_request_id en la respuesta es el request_id que enviaste en el body. Esto te permite confirmar que ms-auditoria recibió el log correcto.</w:t>
            </w:r>
          </w:p>
        </w:tc>
      </w:tr>
    </w:tbl>
    <w:p>
      <w:pPr>
        <w:spacing w:before="0" w:after="40"/>
      </w:pPr>
    </w:p>
    <w:p>
      <w:pPr>
        <w:spacing w:before="180" w:after="60"/>
      </w:pPr>
      <w:r>
        <w:rPr>
          <w:b/>
          <w:color w:val="216A94"/>
          <w:sz w:val="28"/>
        </w:rPr>
        <w:t>7.4 Respuesta de error 401 (token inválido)</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Response 401</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"request_id": "AUD-1709302000-aud001",</w:t>
            </w:r>
          </w:p>
          <w:p>
            <w:pPr>
              <w:spacing w:before="20" w:after="20"/>
            </w:pPr>
            <w:r>
              <w:rPr>
                <w:rFonts w:ascii="Courier New" w:hAnsi="Courier New"/>
                <w:color w:val="0D476B"/>
                <w:sz w:val="18"/>
              </w:rPr>
              <w:t xml:space="preserve">  "success": false,</w:t>
            </w:r>
          </w:p>
          <w:p>
            <w:pPr>
              <w:spacing w:before="20" w:after="20"/>
            </w:pPr>
            <w:r>
              <w:rPr>
                <w:rFonts w:ascii="Courier New" w:hAnsi="Courier New"/>
                <w:color w:val="0D476B"/>
                <w:sz w:val="18"/>
              </w:rPr>
              <w:t xml:space="preserve">  "data": null,</w:t>
            </w:r>
          </w:p>
          <w:p>
            <w:pPr>
              <w:spacing w:before="20" w:after="20"/>
            </w:pPr>
            <w:r>
              <w:rPr>
                <w:rFonts w:ascii="Courier New" w:hAnsi="Courier New"/>
                <w:color w:val="0D476B"/>
                <w:sz w:val="18"/>
              </w:rPr>
              <w:t xml:space="preserve">  "message": "Token de aplicación inválido o no proporcionado.",</w:t>
            </w:r>
          </w:p>
          <w:p>
            <w:pPr>
              <w:spacing w:before="20" w:after="20"/>
            </w:pPr>
            <w:r>
              <w:rPr>
                <w:rFonts w:ascii="Courier New" w:hAnsi="Courier New"/>
                <w:color w:val="0D476B"/>
                <w:sz w:val="18"/>
              </w:rPr>
              <w:t xml:space="preserve">  "timestamp": "2026-03-02T14:05:12Z"</w:t>
            </w:r>
          </w:p>
          <w:p>
            <w:pPr>
              <w:spacing w:before="20" w:after="60"/>
            </w:pPr>
            <w:r>
              <w:rPr>
                <w:rFonts w:ascii="Courier New" w:hAnsi="Courier New"/>
                <w:color w:val="0D476B"/>
                <w:sz w:val="18"/>
              </w:rPr>
              <w:t>}</w:t>
            </w:r>
          </w:p>
        </w:tc>
      </w:tr>
    </w:tbl>
    <w:p>
      <w:pPr>
        <w:spacing w:before="0" w:after="60"/>
      </w:pPr>
    </w:p>
    <w:p>
      <w:pPr>
        <w:spacing w:before="180" w:after="60"/>
      </w:pPr>
      <w:r>
        <w:rPr>
          <w:b/>
          <w:color w:val="216A94"/>
          <w:sz w:val="28"/>
        </w:rPr>
        <w:t>7.5 Respuesta de error 422 (campos inválidos)</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Response 422</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"request_id": "AUD-1709302000-aud001",</w:t>
            </w:r>
          </w:p>
          <w:p>
            <w:pPr>
              <w:spacing w:before="20" w:after="20"/>
            </w:pPr>
            <w:r>
              <w:rPr>
                <w:rFonts w:ascii="Courier New" w:hAnsi="Courier New"/>
                <w:color w:val="0D476B"/>
                <w:sz w:val="18"/>
              </w:rPr>
              <w:t xml:space="preserve">  "success": false,</w:t>
            </w:r>
          </w:p>
          <w:p>
            <w:pPr>
              <w:spacing w:before="20" w:after="20"/>
            </w:pPr>
            <w:r>
              <w:rPr>
                <w:rFonts w:ascii="Courier New" w:hAnsi="Courier New"/>
                <w:color w:val="0D476B"/>
                <w:sz w:val="18"/>
              </w:rPr>
              <w:t xml:space="preserve">  "data": {</w:t>
            </w:r>
          </w:p>
          <w:p>
            <w:pPr>
              <w:spacing w:before="20" w:after="20"/>
            </w:pPr>
            <w:r>
              <w:rPr>
                <w:rFonts w:ascii="Courier New" w:hAnsi="Courier New"/>
                <w:color w:val="0D476B"/>
                <w:sz w:val="18"/>
              </w:rPr>
              <w:t xml:space="preserve">    "invalid_fields": ["response_code", "duration_ms"],</w:t>
            </w:r>
          </w:p>
          <w:p>
            <w:pPr>
              <w:spacing w:before="20" w:after="20"/>
            </w:pPr>
            <w:r>
              <w:rPr>
                <w:rFonts w:ascii="Courier New" w:hAnsi="Courier New"/>
                <w:color w:val="0D476B"/>
                <w:sz w:val="18"/>
              </w:rPr>
              <w:t xml:space="preserve">    "detail": "response_code debe ser un entero entre 100 y 599; duration_ms debe ser un entero no negativo."</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"message": "El cuerpo del log no cumple el formato requerido.",</w:t>
            </w:r>
          </w:p>
          <w:p>
            <w:pPr>
              <w:spacing w:before="20" w:after="20"/>
            </w:pPr>
            <w:r>
              <w:rPr>
                <w:rFonts w:ascii="Courier New" w:hAnsi="Courier New"/>
                <w:color w:val="0D476B"/>
                <w:sz w:val="18"/>
              </w:rPr>
              <w:t xml:space="preserve">  "timestamp": "2026-03-02T14:05:12Z"</w:t>
            </w:r>
          </w:p>
          <w:p>
            <w:pPr>
              <w:spacing w:before="20" w:after="60"/>
            </w:pPr>
            <w:r>
              <w:rPr>
                <w:rFonts w:ascii="Courier New" w:hAnsi="Courier New"/>
                <w:color w:val="0D476B"/>
                <w:sz w:val="18"/>
              </w:rPr>
              <w:t>}</w:t>
            </w:r>
          </w:p>
        </w:tc>
      </w:tr>
    </w:tbl>
    <w:p>
      <w:pPr>
        <w:spacing w:before="0" w:after="60"/>
      </w:pPr>
    </w:p>
    <w:p>
      <w:pPr>
        <w:spacing w:before="0" w:after="0"/>
      </w:pPr>
      <w:r>
        <w:br w:type="page"/>
      </w:r>
    </w:p>
    <w:p>
      <w:pPr>
        <w:jc w:val="left"/>
        <w:spacing w:before="240" w:after="80"/>
      </w:pPr>
      <w:r>
        <w:rPr>
          <w:b/>
          <w:color w:val="1A5276"/>
          <w:sz w:val="36"/>
        </w:rPr>
        <w:t>8. Endpoint para Lotes: POST /api/v1/logs/batch</w:t>
      </w:r>
    </w:p>
    <w:p>
      <w:pPr>
        <w:pBdr>
          <w:bottom w:val="single" w:sz="6" w:space="1" w:color="2E86C1"/>
        </w:pBdr>
        <w:spacing w:before="0" w:after="60"/>
      </w:pPr>
    </w:p>
    <w:p>
      <w:pPr>
        <w:spacing w:before="0" w:after="80"/>
      </w:pPr>
      <w:r>
        <w:rPr>
          <w:b w:val="0"/>
          <w:i w:val="0"/>
          <w:color w:val="1C1C1E"/>
          <w:sz w:val="22"/>
        </w:rPr>
        <w:t>Usa este endpoint cuando quieras enviar múltiples logs en una sola petición HTTP. Es más eficiente en términos de red cuando tienes operaciones que generan varios registros en un flujo corto (por ejemplo, un proceso batch que procesa 50 matrículas y quieres auditar cada una al final).</w:t>
      </w:r>
    </w:p>
    <w:p>
      <w:pPr>
        <w:spacing w:before="180" w:after="60"/>
      </w:pPr>
      <w:r>
        <w:rPr>
          <w:b/>
          <w:color w:val="216A94"/>
          <w:sz w:val="28"/>
        </w:rPr>
        <w:t>8.1 Cuándo usar batch vs. individual</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1A5276"/>
          </w:tcPr>
          <w:p>
            <w:pPr>
              <w:jc w:val="center"/>
              <w:spacing w:before="40" w:after="40"/>
            </w:pPr>
            <w:r>
              <w:rPr>
                <w:b/>
                <w:color w:val="FFFFFF"/>
                <w:sz w:val="20"/>
              </w:rPr>
              <w:t>Escenario</w:t>
            </w:r>
          </w:p>
        </w:tc>
        <w:tc>
          <w:tcPr>
            <w:tcW w:type="dxa" w:w="2880"/>
            <w:shd w:val="clear" w:color="auto" w:fill="1A5276"/>
          </w:tcPr>
          <w:p>
            <w:pPr>
              <w:jc w:val="center"/>
              <w:spacing w:before="40" w:after="40"/>
            </w:pPr>
            <w:r>
              <w:rPr>
                <w:b/>
                <w:color w:val="FFFFFF"/>
                <w:sz w:val="20"/>
              </w:rPr>
              <w:t>Recomendación</w:t>
            </w:r>
          </w:p>
        </w:tc>
        <w:tc>
          <w:tcPr>
            <w:tcW w:type="dxa" w:w="2880"/>
            <w:shd w:val="clear" w:color="auto" w:fill="1A5276"/>
          </w:tcPr>
          <w:p>
            <w:pPr>
              <w:jc w:val="center"/>
              <w:spacing w:before="40" w:after="40"/>
            </w:pPr>
            <w:r>
              <w:rPr>
                <w:b/>
                <w:color w:val="FFFFFF"/>
                <w:sz w:val="20"/>
              </w:rPr>
              <w:t>Razón</w:t>
            </w:r>
          </w:p>
        </w:tc>
      </w:tr>
      <w:tr>
        <w:tc>
          <w:tcPr>
            <w:tcW w:type="dxa" w:w="3600"/>
            <w:shd w:val="clear" w:color="auto" w:fill="FFFFFF"/>
          </w:tcPr>
          <w:p>
            <w:pPr>
              <w:spacing w:before="30" w:after="30"/>
            </w:pPr>
            <w:r>
              <w:rPr>
                <w:color w:val="1C1C1E"/>
                <w:sz w:val="20"/>
              </w:rPr>
              <w:t>Operación normal de endpoint (1 petición → 1 log)</w:t>
            </w:r>
          </w:p>
        </w:tc>
        <w:tc>
          <w:tcPr>
            <w:tcW w:type="dxa" w:w="2880"/>
            <w:shd w:val="clear" w:color="auto" w:fill="FFFFFF"/>
          </w:tcPr>
          <w:p>
            <w:pPr>
              <w:spacing w:before="30" w:after="30"/>
            </w:pPr>
            <w:r>
              <w:rPr>
                <w:color w:val="1C1C1E"/>
                <w:sz w:val="20"/>
              </w:rPr>
              <w:t>✅ Usa /logs (individual)</w:t>
            </w:r>
          </w:p>
        </w:tc>
        <w:tc>
          <w:tcPr>
            <w:tcW w:type="dxa" w:w="2880"/>
            <w:shd w:val="clear" w:color="auto" w:fill="FFFFFF"/>
          </w:tcPr>
          <w:p>
            <w:pPr>
              <w:spacing w:before="30" w:after="30"/>
            </w:pPr>
            <w:r>
              <w:rPr>
                <w:color w:val="1C1C1E"/>
                <w:sz w:val="20"/>
              </w:rPr>
              <w:t>Más simple, menos overhead</w:t>
            </w:r>
          </w:p>
        </w:tc>
      </w:tr>
      <w:tr>
        <w:tc>
          <w:tcPr>
            <w:tcW w:type="dxa" w:w="3600"/>
            <w:shd w:val="clear" w:color="auto" w:fill="EBF5FB"/>
          </w:tcPr>
          <w:p>
            <w:pPr>
              <w:spacing w:before="30" w:after="30"/>
            </w:pPr>
            <w:r>
              <w:rPr>
                <w:color w:val="1C1C1E"/>
                <w:sz w:val="20"/>
              </w:rPr>
              <w:t>Proceso batch / importación masiva (N items → N logs)</w:t>
            </w:r>
          </w:p>
        </w:tc>
        <w:tc>
          <w:tcPr>
            <w:tcW w:type="dxa" w:w="2880"/>
            <w:shd w:val="clear" w:color="auto" w:fill="EBF5FB"/>
          </w:tcPr>
          <w:p>
            <w:pPr>
              <w:spacing w:before="30" w:after="30"/>
            </w:pPr>
            <w:r>
              <w:rPr>
                <w:color w:val="1C1C1E"/>
                <w:sz w:val="20"/>
              </w:rPr>
              <w:t>✅ Usa /logs/batch</w:t>
            </w:r>
          </w:p>
        </w:tc>
        <w:tc>
          <w:tcPr>
            <w:tcW w:type="dxa" w:w="2880"/>
            <w:shd w:val="clear" w:color="auto" w:fill="EBF5FB"/>
          </w:tcPr>
          <w:p>
            <w:pPr>
              <w:spacing w:before="30" w:after="30"/>
            </w:pPr>
            <w:r>
              <w:rPr>
                <w:color w:val="1C1C1E"/>
                <w:sz w:val="20"/>
              </w:rPr>
              <w:t>Reduce N peticiones a 1</w:t>
            </w:r>
          </w:p>
        </w:tc>
      </w:tr>
      <w:tr>
        <w:tc>
          <w:tcPr>
            <w:tcW w:type="dxa" w:w="3600"/>
            <w:shd w:val="clear" w:color="auto" w:fill="FFFFFF"/>
          </w:tcPr>
          <w:p>
            <w:pPr>
              <w:spacing w:before="30" w:after="30"/>
            </w:pPr>
            <w:r>
              <w:rPr>
                <w:color w:val="1C1C1E"/>
                <w:sz w:val="20"/>
              </w:rPr>
              <w:t>Flush periódico de un buffer de logs acumulados</w:t>
            </w:r>
          </w:p>
        </w:tc>
        <w:tc>
          <w:tcPr>
            <w:tcW w:type="dxa" w:w="2880"/>
            <w:shd w:val="clear" w:color="auto" w:fill="FFFFFF"/>
          </w:tcPr>
          <w:p>
            <w:pPr>
              <w:spacing w:before="30" w:after="30"/>
            </w:pPr>
            <w:r>
              <w:rPr>
                <w:color w:val="1C1C1E"/>
                <w:sz w:val="20"/>
              </w:rPr>
              <w:t>✅ Usa /logs/batch</w:t>
            </w:r>
          </w:p>
        </w:tc>
        <w:tc>
          <w:tcPr>
            <w:tcW w:type="dxa" w:w="2880"/>
            <w:shd w:val="clear" w:color="auto" w:fill="FFFFFF"/>
          </w:tcPr>
          <w:p>
            <w:pPr>
              <w:spacing w:before="30" w:after="30"/>
            </w:pPr>
            <w:r>
              <w:rPr>
                <w:color w:val="1C1C1E"/>
                <w:sz w:val="20"/>
              </w:rPr>
              <w:t>Agrupa en un solo request</w:t>
            </w:r>
          </w:p>
        </w:tc>
      </w:tr>
      <w:tr>
        <w:tc>
          <w:tcPr>
            <w:tcW w:type="dxa" w:w="3600"/>
            <w:shd w:val="clear" w:color="auto" w:fill="EBF5FB"/>
          </w:tcPr>
          <w:p>
            <w:pPr>
              <w:spacing w:before="30" w:after="30"/>
            </w:pPr>
            <w:r>
              <w:rPr>
                <w:color w:val="1C1C1E"/>
                <w:sz w:val="20"/>
              </w:rPr>
              <w:t>Solo tienes 1-2 logs juntos</w:t>
            </w:r>
          </w:p>
        </w:tc>
        <w:tc>
          <w:tcPr>
            <w:tcW w:type="dxa" w:w="2880"/>
            <w:shd w:val="clear" w:color="auto" w:fill="EBF5FB"/>
          </w:tcPr>
          <w:p>
            <w:pPr>
              <w:spacing w:before="30" w:after="30"/>
            </w:pPr>
            <w:r>
              <w:rPr>
                <w:color w:val="1C1C1E"/>
                <w:sz w:val="20"/>
              </w:rPr>
              <w:t>✅ Usa /logs (individual) x2</w:t>
            </w:r>
          </w:p>
        </w:tc>
        <w:tc>
          <w:tcPr>
            <w:tcW w:type="dxa" w:w="2880"/>
            <w:shd w:val="clear" w:color="auto" w:fill="EBF5FB"/>
          </w:tcPr>
          <w:p>
            <w:pPr>
              <w:spacing w:before="30" w:after="30"/>
            </w:pPr>
            <w:r>
              <w:rPr>
                <w:color w:val="1C1C1E"/>
                <w:sz w:val="20"/>
              </w:rPr>
              <w:t>El overhead de batch no vale la pena</w:t>
            </w:r>
          </w:p>
        </w:tc>
      </w:tr>
    </w:tbl>
    <w:p>
      <w:pPr>
        <w:spacing w:before="0" w:after="60"/>
      </w:pPr>
    </w:p>
    <w:p>
      <w:pPr>
        <w:spacing w:before="180" w:after="60"/>
      </w:pPr>
      <w:r>
        <w:rPr>
          <w:b/>
          <w:color w:val="216A94"/>
          <w:sz w:val="28"/>
        </w:rPr>
        <w:t>8.2 Especificación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5276"/>
          </w:tcPr>
          <w:p>
            <w:pPr>
              <w:jc w:val="center"/>
              <w:spacing w:before="40" w:after="40"/>
            </w:pPr>
            <w:r>
              <w:rPr>
                <w:b/>
                <w:color w:val="FFFFFF"/>
                <w:sz w:val="20"/>
              </w:rPr>
              <w:t>Campo</w:t>
            </w:r>
          </w:p>
        </w:tc>
        <w:tc>
          <w:tcPr>
            <w:tcW w:type="dxa" w:w="6480"/>
            <w:shd w:val="clear" w:color="auto" w:fill="1A5276"/>
          </w:tcPr>
          <w:p>
            <w:pPr>
              <w:jc w:val="center"/>
              <w:spacing w:before="40" w:after="40"/>
            </w:pPr>
            <w:r>
              <w:rPr>
                <w:b/>
                <w:color w:val="FFFFFF"/>
                <w:sz w:val="20"/>
              </w:rPr>
              <w:t>Valor</w:t>
            </w:r>
          </w:p>
        </w:tc>
      </w:tr>
      <w:tr>
        <w:tc>
          <w:tcPr>
            <w:tcW w:type="dxa" w:w="2880"/>
            <w:shd w:val="clear" w:color="auto" w:fill="FFFFFF"/>
          </w:tcPr>
          <w:p>
            <w:pPr>
              <w:spacing w:before="30" w:after="30"/>
            </w:pPr>
            <w:r>
              <w:rPr>
                <w:color w:val="1C1C1E"/>
                <w:sz w:val="20"/>
              </w:rPr>
              <w:t>Método HTTP</w:t>
            </w:r>
          </w:p>
        </w:tc>
        <w:tc>
          <w:tcPr>
            <w:tcW w:type="dxa" w:w="6480"/>
            <w:shd w:val="clear" w:color="auto" w:fill="FFFFFF"/>
          </w:tcPr>
          <w:p>
            <w:pPr>
              <w:spacing w:before="30" w:after="30"/>
            </w:pPr>
            <w:r>
              <w:rPr>
                <w:color w:val="1C1C1E"/>
                <w:sz w:val="20"/>
              </w:rPr>
              <w:t>POST</w:t>
            </w:r>
          </w:p>
        </w:tc>
      </w:tr>
      <w:tr>
        <w:tc>
          <w:tcPr>
            <w:tcW w:type="dxa" w:w="2880"/>
            <w:shd w:val="clear" w:color="auto" w:fill="EBF5FB"/>
          </w:tcPr>
          <w:p>
            <w:pPr>
              <w:spacing w:before="30" w:after="30"/>
            </w:pPr>
            <w:r>
              <w:rPr>
                <w:color w:val="1C1C1E"/>
                <w:sz w:val="20"/>
              </w:rPr>
              <w:t>Endpoint</w:t>
            </w:r>
          </w:p>
        </w:tc>
        <w:tc>
          <w:tcPr>
            <w:tcW w:type="dxa" w:w="6480"/>
            <w:shd w:val="clear" w:color="auto" w:fill="EBF5FB"/>
          </w:tcPr>
          <w:p>
            <w:pPr>
              <w:spacing w:before="30" w:after="30"/>
            </w:pPr>
            <w:r>
              <w:rPr>
                <w:color w:val="1C1C1E"/>
                <w:sz w:val="20"/>
              </w:rPr>
              <w:t>/api/v1/logs/batch</w:t>
            </w:r>
          </w:p>
        </w:tc>
      </w:tr>
      <w:tr>
        <w:tc>
          <w:tcPr>
            <w:tcW w:type="dxa" w:w="2880"/>
            <w:shd w:val="clear" w:color="auto" w:fill="FFFFFF"/>
          </w:tcPr>
          <w:p>
            <w:pPr>
              <w:spacing w:before="30" w:after="30"/>
            </w:pPr>
            <w:r>
              <w:rPr>
                <w:color w:val="1C1C1E"/>
                <w:sz w:val="20"/>
              </w:rPr>
              <w:t>Autenticación</w:t>
            </w:r>
          </w:p>
        </w:tc>
        <w:tc>
          <w:tcPr>
            <w:tcW w:type="dxa" w:w="6480"/>
            <w:shd w:val="clear" w:color="auto" w:fill="FFFFFF"/>
          </w:tcPr>
          <w:p>
            <w:pPr>
              <w:spacing w:before="30" w:after="30"/>
            </w:pPr>
            <w:r>
              <w:rPr>
                <w:color w:val="1C1C1E"/>
                <w:sz w:val="20"/>
              </w:rPr>
              <w:t>X-App-Token: {tu_token_de_aplicacion}</w:t>
            </w:r>
          </w:p>
        </w:tc>
      </w:tr>
      <w:tr>
        <w:tc>
          <w:tcPr>
            <w:tcW w:type="dxa" w:w="2880"/>
            <w:shd w:val="clear" w:color="auto" w:fill="EBF5FB"/>
          </w:tcPr>
          <w:p>
            <w:pPr>
              <w:spacing w:before="30" w:after="30"/>
            </w:pPr>
            <w:r>
              <w:rPr>
                <w:color w:val="1C1C1E"/>
                <w:sz w:val="20"/>
              </w:rPr>
              <w:t>Content-Type</w:t>
            </w:r>
          </w:p>
        </w:tc>
        <w:tc>
          <w:tcPr>
            <w:tcW w:type="dxa" w:w="6480"/>
            <w:shd w:val="clear" w:color="auto" w:fill="EBF5FB"/>
          </w:tcPr>
          <w:p>
            <w:pPr>
              <w:spacing w:before="30" w:after="30"/>
            </w:pPr>
            <w:r>
              <w:rPr>
                <w:color w:val="1C1C1E"/>
                <w:sz w:val="20"/>
              </w:rPr>
              <w:t>application/json</w:t>
            </w:r>
          </w:p>
        </w:tc>
      </w:tr>
      <w:tr>
        <w:tc>
          <w:tcPr>
            <w:tcW w:type="dxa" w:w="2880"/>
            <w:shd w:val="clear" w:color="auto" w:fill="FFFFFF"/>
          </w:tcPr>
          <w:p>
            <w:pPr>
              <w:spacing w:before="30" w:after="30"/>
            </w:pPr>
            <w:r>
              <w:rPr>
                <w:color w:val="1C1C1E"/>
                <w:sz w:val="20"/>
              </w:rPr>
              <w:t>Body requerido</w:t>
            </w:r>
          </w:p>
        </w:tc>
        <w:tc>
          <w:tcPr>
            <w:tcW w:type="dxa" w:w="6480"/>
            <w:shd w:val="clear" w:color="auto" w:fill="FFFFFF"/>
          </w:tcPr>
          <w:p>
            <w:pPr>
              <w:spacing w:before="30" w:after="30"/>
            </w:pPr>
            <w:r>
              <w:rPr>
                <w:color w:val="1C1C1E"/>
                <w:sz w:val="20"/>
              </w:rPr>
              <w:t>Objeto JSON con campo 'logs': arreglo de objetos log (mínimo 1 elemento)</w:t>
            </w:r>
          </w:p>
        </w:tc>
      </w:tr>
      <w:tr>
        <w:tc>
          <w:tcPr>
            <w:tcW w:type="dxa" w:w="2880"/>
            <w:shd w:val="clear" w:color="auto" w:fill="EBF5FB"/>
          </w:tcPr>
          <w:p>
            <w:pPr>
              <w:spacing w:before="30" w:after="30"/>
            </w:pPr>
            <w:r>
              <w:rPr>
                <w:color w:val="1C1C1E"/>
                <w:sz w:val="20"/>
              </w:rPr>
              <w:t>Respuesta éxito</w:t>
            </w:r>
          </w:p>
        </w:tc>
        <w:tc>
          <w:tcPr>
            <w:tcW w:type="dxa" w:w="6480"/>
            <w:shd w:val="clear" w:color="auto" w:fill="EBF5FB"/>
          </w:tcPr>
          <w:p>
            <w:pPr>
              <w:spacing w:before="30" w:after="30"/>
            </w:pPr>
            <w:r>
              <w:rPr>
                <w:color w:val="1C1C1E"/>
                <w:sz w:val="20"/>
              </w:rPr>
              <w:t>202 Accepted — incluye conteo de aceptados y rechazados por separado</w:t>
            </w:r>
          </w:p>
        </w:tc>
      </w:tr>
    </w:tbl>
    <w:p>
      <w:pPr>
        <w:spacing w:before="0" w:after="60"/>
      </w:pPr>
    </w:p>
    <w:p>
      <w:pPr>
        <w:spacing w:before="180" w:after="60"/>
      </w:pPr>
      <w:r>
        <w:rPr>
          <w:b/>
          <w:color w:val="216A94"/>
          <w:sz w:val="28"/>
        </w:rPr>
        <w:t>8.3 Request completo</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HTTP Request — Batch</w:t>
            </w:r>
          </w:p>
          <w:p>
            <w:pPr>
              <w:spacing w:before="60" w:after="20"/>
            </w:pPr>
            <w:r>
              <w:rPr>
                <w:rFonts w:ascii="Courier New" w:hAnsi="Courier New"/>
                <w:color w:val="0D476B"/>
                <w:sz w:val="18"/>
              </w:rPr>
              <w:t>POST /api/v1/logs/batch HTTP/1.1</w:t>
            </w:r>
          </w:p>
          <w:p>
            <w:pPr>
              <w:spacing w:before="20" w:after="20"/>
            </w:pPr>
            <w:r>
              <w:rPr>
                <w:rFonts w:ascii="Courier New" w:hAnsi="Courier New"/>
                <w:color w:val="0D476B"/>
                <w:sz w:val="18"/>
              </w:rPr>
              <w:t>Host: ms-auditoria:8019</w:t>
            </w:r>
          </w:p>
          <w:p>
            <w:pPr>
              <w:spacing w:before="20" w:after="20"/>
            </w:pPr>
            <w:r>
              <w:rPr>
                <w:rFonts w:ascii="Courier New" w:hAnsi="Courier New"/>
                <w:color w:val="0D476B"/>
                <w:sz w:val="18"/>
              </w:rPr>
              <w:t>Content-Type: application/json</w:t>
            </w:r>
          </w:p>
          <w:p>
            <w:pPr>
              <w:spacing w:before="20" w:after="20"/>
            </w:pPr>
            <w:r>
              <w:rPr>
                <w:rFonts w:ascii="Courier New" w:hAnsi="Courier New"/>
                <w:color w:val="0D476B"/>
                <w:sz w:val="18"/>
              </w:rPr>
              <w:t>X-App-Token: token_de_aplicacion_registrado</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w:t>
            </w:r>
          </w:p>
          <w:p>
            <w:pPr>
              <w:spacing w:before="20" w:after="20"/>
            </w:pPr>
            <w:r>
              <w:rPr>
                <w:rFonts w:ascii="Courier New" w:hAnsi="Courier New"/>
                <w:color w:val="0D476B"/>
                <w:sz w:val="18"/>
              </w:rPr>
              <w:t xml:space="preserve">  "logs":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"timestamp": "2026-03-02T14:05:10Z",</w:t>
            </w:r>
          </w:p>
          <w:p>
            <w:pPr>
              <w:spacing w:before="20" w:after="20"/>
            </w:pPr>
            <w:r>
              <w:rPr>
                <w:rFonts w:ascii="Courier New" w:hAnsi="Courier New"/>
                <w:color w:val="0D476B"/>
                <w:sz w:val="18"/>
              </w:rPr>
              <w:t xml:space="preserve">      "request_id": "MAT-1709302000-001",</w:t>
            </w:r>
          </w:p>
          <w:p>
            <w:pPr>
              <w:spacing w:before="20" w:after="20"/>
            </w:pPr>
            <w:r>
              <w:rPr>
                <w:rFonts w:ascii="Courier New" w:hAnsi="Courier New"/>
                <w:color w:val="0D476B"/>
                <w:sz w:val="18"/>
              </w:rPr>
              <w:t xml:space="preserve">      "service_name": "ms-matriculas",</w:t>
            </w:r>
          </w:p>
          <w:p>
            <w:pPr>
              <w:spacing w:before="20" w:after="20"/>
            </w:pPr>
            <w:r>
              <w:rPr>
                <w:rFonts w:ascii="Courier New" w:hAnsi="Courier New"/>
                <w:color w:val="0D476B"/>
                <w:sz w:val="18"/>
              </w:rPr>
              <w:t xml:space="preserve">      "functionality": "procesar_lote_matriculas",</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95,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"Matrícula MAT-2026-0041 creada para estudiante USR-0042."</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"timestamp": "2026-03-02T14:05:11Z",</w:t>
            </w:r>
          </w:p>
          <w:p>
            <w:pPr>
              <w:spacing w:before="20" w:after="20"/>
            </w:pPr>
            <w:r>
              <w:rPr>
                <w:rFonts w:ascii="Courier New" w:hAnsi="Courier New"/>
                <w:color w:val="0D476B"/>
                <w:sz w:val="18"/>
              </w:rPr>
              <w:t xml:space="preserve">      "request_id": "MAT-1709302000-002",</w:t>
            </w:r>
          </w:p>
          <w:p>
            <w:pPr>
              <w:spacing w:before="20" w:after="20"/>
            </w:pPr>
            <w:r>
              <w:rPr>
                <w:rFonts w:ascii="Courier New" w:hAnsi="Courier New"/>
                <w:color w:val="0D476B"/>
                <w:sz w:val="18"/>
              </w:rPr>
              <w:t xml:space="preserve">      "service_name": "ms-matriculas",</w:t>
            </w:r>
          </w:p>
          <w:p>
            <w:pPr>
              <w:spacing w:before="20" w:after="20"/>
            </w:pPr>
            <w:r>
              <w:rPr>
                <w:rFonts w:ascii="Courier New" w:hAnsi="Courier New"/>
                <w:color w:val="0D476B"/>
                <w:sz w:val="18"/>
              </w:rPr>
              <w:t xml:space="preserve">      "functionality": "procesar_lote_matriculas",</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88,</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"Matrícula MAT-2026-0042 creada para estudiante USR-0043."</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w:t>
            </w:r>
          </w:p>
          <w:p>
            <w:pPr>
              <w:spacing w:before="20" w:after="60"/>
            </w:pPr>
            <w:r>
              <w:rPr>
                <w:rFonts w:ascii="Courier New" w:hAnsi="Courier New"/>
                <w:color w:val="0D476B"/>
                <w:sz w:val="18"/>
              </w:rPr>
              <w:t>}</w:t>
            </w:r>
          </w:p>
        </w:tc>
      </w:tr>
    </w:tbl>
    <w:p>
      <w:pPr>
        <w:spacing w:before="0" w:after="60"/>
      </w:pPr>
    </w:p>
    <w:p>
      <w:pPr>
        <w:spacing w:before="180" w:after="60"/>
      </w:pPr>
      <w:r>
        <w:rPr>
          <w:b/>
          <w:color w:val="216A94"/>
          <w:sz w:val="28"/>
        </w:rPr>
        <w:t>8.4 Respuesta exitosa (202)</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Response 202 OK</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"request_id": "AUD-1709302000-aud002",</w:t>
            </w:r>
          </w:p>
          <w:p>
            <w:pPr>
              <w:spacing w:before="20" w:after="20"/>
            </w:pPr>
            <w:r>
              <w:rPr>
                <w:rFonts w:ascii="Courier New" w:hAnsi="Courier New"/>
                <w:color w:val="0D476B"/>
                <w:sz w:val="18"/>
              </w:rPr>
              <w:t xml:space="preserve">  "success": true,</w:t>
            </w:r>
          </w:p>
          <w:p>
            <w:pPr>
              <w:spacing w:before="20" w:after="20"/>
            </w:pPr>
            <w:r>
              <w:rPr>
                <w:rFonts w:ascii="Courier New" w:hAnsi="Courier New"/>
                <w:color w:val="0D476B"/>
                <w:sz w:val="18"/>
              </w:rPr>
              <w:t xml:space="preserve">  "data": {</w:t>
            </w:r>
          </w:p>
          <w:p>
            <w:pPr>
              <w:spacing w:before="20" w:after="20"/>
            </w:pPr>
            <w:r>
              <w:rPr>
                <w:rFonts w:ascii="Courier New" w:hAnsi="Courier New"/>
                <w:color w:val="0D476B"/>
                <w:sz w:val="18"/>
              </w:rPr>
              <w:t xml:space="preserve">    "received_count": 2,</w:t>
            </w:r>
          </w:p>
          <w:p>
            <w:pPr>
              <w:spacing w:before="20" w:after="20"/>
            </w:pPr>
            <w:r>
              <w:rPr>
                <w:rFonts w:ascii="Courier New" w:hAnsi="Courier New"/>
                <w:color w:val="0D476B"/>
                <w:sz w:val="18"/>
              </w:rPr>
              <w:t xml:space="preserve">    "accepted_count": 2,</w:t>
            </w:r>
          </w:p>
          <w:p>
            <w:pPr>
              <w:spacing w:before="20" w:after="20"/>
            </w:pPr>
            <w:r>
              <w:rPr>
                <w:rFonts w:ascii="Courier New" w:hAnsi="Courier New"/>
                <w:color w:val="0D476B"/>
                <w:sz w:val="18"/>
              </w:rPr>
              <w:t xml:space="preserve">    "rejected_count": 0,</w:t>
            </w:r>
          </w:p>
          <w:p>
            <w:pPr>
              <w:spacing w:before="20" w:after="20"/>
            </w:pPr>
            <w:r>
              <w:rPr>
                <w:rFonts w:ascii="Courier New" w:hAnsi="Courier New"/>
                <w:color w:val="0D476B"/>
                <w:sz w:val="18"/>
              </w:rPr>
              <w:t xml:space="preserve">    "rejected_indices":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"message": "Lote de logs recibido. 2 registros aceptados para almacenamiento.",</w:t>
            </w:r>
          </w:p>
          <w:p>
            <w:pPr>
              <w:spacing w:before="20" w:after="20"/>
            </w:pPr>
            <w:r>
              <w:rPr>
                <w:rFonts w:ascii="Courier New" w:hAnsi="Courier New"/>
                <w:color w:val="0D476B"/>
                <w:sz w:val="18"/>
              </w:rPr>
              <w:t xml:space="preserve">  "timestamp": "2026-03-02T14:05:12Z"</w:t>
            </w:r>
          </w:p>
          <w:p>
            <w:pPr>
              <w:spacing w:before="20" w:after="60"/>
            </w:pPr>
            <w:r>
              <w:rPr>
                <w:rFonts w:ascii="Courier New" w:hAnsi="Courier New"/>
                <w:color w:val="0D476B"/>
                <w:sz w:val="18"/>
              </w:rPr>
              <w:t>}</w:t>
            </w:r>
          </w:p>
        </w:tc>
      </w:tr>
    </w:tbl>
    <w:p>
      <w:pPr>
        <w:spacing w:before="0" w:after="60"/>
      </w:pPr>
    </w:p>
    <w:p>
      <w:pPr>
        <w:spacing w:before="180" w:after="60"/>
      </w:pPr>
      <w:r>
        <w:rPr>
          <w:b/>
          <w:color w:val="216A94"/>
          <w:sz w:val="28"/>
        </w:rPr>
        <w:t>8.5 Respuesta con registros rechazados (202 parcial)</w:t>
      </w:r>
    </w:p>
    <w:p>
      <w:pPr>
        <w:spacing w:before="0" w:after="80"/>
      </w:pPr>
      <w:r>
        <w:rPr>
          <w:b w:val="0"/>
          <w:i w:val="0"/>
          <w:color w:val="1C1C1E"/>
          <w:sz w:val="22"/>
        </w:rPr>
        <w:t>Si algunos registros del lote tienen campos inválidos, ms-auditoria igualmente responde 202 pero informa cuáles fueron rechazados:</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Response 202 con rechazo parcial</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"request_id": "AUD-1709302000-aud003",</w:t>
            </w:r>
          </w:p>
          <w:p>
            <w:pPr>
              <w:spacing w:before="20" w:after="20"/>
            </w:pPr>
            <w:r>
              <w:rPr>
                <w:rFonts w:ascii="Courier New" w:hAnsi="Courier New"/>
                <w:color w:val="0D476B"/>
                <w:sz w:val="18"/>
              </w:rPr>
              <w:t xml:space="preserve">  "success": true,</w:t>
            </w:r>
          </w:p>
          <w:p>
            <w:pPr>
              <w:spacing w:before="20" w:after="20"/>
            </w:pPr>
            <w:r>
              <w:rPr>
                <w:rFonts w:ascii="Courier New" w:hAnsi="Courier New"/>
                <w:color w:val="0D476B"/>
                <w:sz w:val="18"/>
              </w:rPr>
              <w:t xml:space="preserve">  "data": {</w:t>
            </w:r>
          </w:p>
          <w:p>
            <w:pPr>
              <w:spacing w:before="20" w:after="20"/>
            </w:pPr>
            <w:r>
              <w:rPr>
                <w:rFonts w:ascii="Courier New" w:hAnsi="Courier New"/>
                <w:color w:val="0D476B"/>
                <w:sz w:val="18"/>
              </w:rPr>
              <w:t xml:space="preserve">    "received_count": 3,</w:t>
            </w:r>
          </w:p>
          <w:p>
            <w:pPr>
              <w:spacing w:before="20" w:after="20"/>
            </w:pPr>
            <w:r>
              <w:rPr>
                <w:rFonts w:ascii="Courier New" w:hAnsi="Courier New"/>
                <w:color w:val="0D476B"/>
                <w:sz w:val="18"/>
              </w:rPr>
              <w:t xml:space="preserve">    "accepted_count": 2,</w:t>
            </w:r>
          </w:p>
          <w:p>
            <w:pPr>
              <w:spacing w:before="20" w:after="20"/>
            </w:pPr>
            <w:r>
              <w:rPr>
                <w:rFonts w:ascii="Courier New" w:hAnsi="Courier New"/>
                <w:color w:val="0D476B"/>
                <w:sz w:val="18"/>
              </w:rPr>
              <w:t xml:space="preserve">    "rejected_count": 1,</w:t>
            </w:r>
          </w:p>
          <w:p>
            <w:pPr>
              <w:spacing w:before="20" w:after="20"/>
            </w:pPr>
            <w:r>
              <w:rPr>
                <w:rFonts w:ascii="Courier New" w:hAnsi="Courier New"/>
                <w:color w:val="0D476B"/>
                <w:sz w:val="18"/>
              </w:rPr>
              <w:t xml:space="preserve">    "rejected_indices":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"index": 2,</w:t>
            </w:r>
          </w:p>
          <w:p>
            <w:pPr>
              <w:spacing w:before="20" w:after="20"/>
            </w:pPr>
            <w:r>
              <w:rPr>
                <w:rFonts w:ascii="Courier New" w:hAnsi="Courier New"/>
                <w:color w:val="0D476B"/>
                <w:sz w:val="18"/>
              </w:rPr>
              <w:t xml:space="preserve">        "reason": "duration_ms debe ser un entero no negativo."</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"message": "Lote de logs recibido. 2 de 3 registros aceptados para almacenamiento.",</w:t>
            </w:r>
          </w:p>
          <w:p>
            <w:pPr>
              <w:spacing w:before="20" w:after="20"/>
            </w:pPr>
            <w:r>
              <w:rPr>
                <w:rFonts w:ascii="Courier New" w:hAnsi="Courier New"/>
                <w:color w:val="0D476B"/>
                <w:sz w:val="18"/>
              </w:rPr>
              <w:t xml:space="preserve">  "timestamp": "2026-03-02T14:05:12Z"</w:t>
            </w:r>
          </w:p>
          <w:p>
            <w:pPr>
              <w:spacing w:before="20" w:after="60"/>
            </w:pPr>
            <w:r>
              <w:rPr>
                <w:rFonts w:ascii="Courier New" w:hAnsi="Courier New"/>
                <w:color w:val="0D476B"/>
                <w:sz w:val="18"/>
              </w:rPr>
              <w:t>}</w:t>
            </w:r>
          </w:p>
        </w:tc>
      </w:tr>
    </w:tbl>
    <w:p>
      <w:pPr>
        <w:spacing w:before="0" w:after="60"/>
      </w:pPr>
    </w:p>
    <w:tbl>
      <w:tblPr>
        <w:tblW w:type="auto" w:w="0"/>
        <w:jc w:val="left"/>
        <w:tblLook w:firstColumn="1" w:firstRow="1" w:lastColumn="0" w:lastRow="0" w:noHBand="0" w:noVBand="1" w:val="04A0"/>
      </w:tblPr>
      <w:tblGrid>
        <w:gridCol w:w="9406"/>
      </w:tblGrid>
      <w:tr>
        <w:tc>
          <w:tcPr>
            <w:tcW w:type="dxa" w:w="9406"/>
            <w:shd w:val="clear" w:color="auto" w:fill="FFF9E6"/>
            <w:tcBorders>
              <w:top w:val="single" w:sz="4" w:space="0" w:color="9A6C00"/>
            </w:tcBorders>
            <w:tcBorders>
              <w:bottom w:val="single" w:sz="4" w:space="0" w:color="9A6C00"/>
            </w:tcBorders>
            <w:tcBorders>
              <w:left w:val="single" w:sz="4" w:space="0" w:color="9A6C00"/>
            </w:tcBorders>
            <w:tcBorders>
              <w:right w:val="single" w:sz="4" w:space="0" w:color="9A6C00"/>
            </w:tcBorders>
          </w:tcPr>
          <w:p>
            <w:pPr>
              <w:spacing w:before="60" w:after="60"/>
            </w:pPr>
            <w:r>
              <w:rPr>
                <w:color w:val="9A6C00"/>
                <w:sz w:val="22"/>
              </w:rPr>
              <w:t>⚠️  Revisa rejected_indices en tu log de sistema cuando haya rechazos. El índice 2 significa el tercer elemento del arreglo (índice 0-based). Corrige el log en tu servicio y reenvíalo si es crítico para tu auditoría.</w:t>
            </w:r>
          </w:p>
        </w:tc>
      </w:tr>
    </w:tbl>
    <w:p>
      <w:pPr>
        <w:spacing w:before="0" w:after="40"/>
      </w:pPr>
    </w:p>
    <w:p>
      <w:pPr>
        <w:spacing w:before="0" w:after="0"/>
      </w:pPr>
      <w:r>
        <w:br w:type="page"/>
      </w:r>
    </w:p>
    <w:p>
      <w:pPr>
        <w:jc w:val="left"/>
        <w:spacing w:before="240" w:after="80"/>
      </w:pPr>
      <w:r>
        <w:rPr>
          <w:b/>
          <w:color w:val="1A5276"/>
          <w:sz w:val="36"/>
        </w:rPr>
        <w:t>9. Manejo de Errores y Respuestas</w:t>
      </w:r>
    </w:p>
    <w:p>
      <w:pPr>
        <w:pBdr>
          <w:bottom w:val="single" w:sz="6" w:space="1" w:color="2E86C1"/>
        </w:pBdr>
        <w:spacing w:before="0" w:after="60"/>
      </w:pPr>
    </w:p>
    <w:p>
      <w:pPr>
        <w:spacing w:before="180" w:after="60"/>
      </w:pPr>
      <w:r>
        <w:rPr>
          <w:b/>
          <w:color w:val="216A94"/>
          <w:sz w:val="28"/>
        </w:rPr>
        <w:t>9.1 Tabla de códigos de respuesta</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A5276"/>
          </w:tcPr>
          <w:p>
            <w:pPr>
              <w:jc w:val="center"/>
              <w:spacing w:before="40" w:after="40"/>
            </w:pPr>
            <w:r>
              <w:rPr>
                <w:b/>
                <w:color w:val="FFFFFF"/>
                <w:sz w:val="20"/>
              </w:rPr>
              <w:t>Código</w:t>
            </w:r>
          </w:p>
        </w:tc>
        <w:tc>
          <w:tcPr>
            <w:tcW w:type="dxa" w:w="1152"/>
            <w:shd w:val="clear" w:color="auto" w:fill="1A5276"/>
          </w:tcPr>
          <w:p>
            <w:pPr>
              <w:jc w:val="center"/>
              <w:spacing w:before="40" w:after="40"/>
            </w:pPr>
            <w:r>
              <w:rPr>
                <w:b/>
                <w:color w:val="FFFFFF"/>
                <w:sz w:val="20"/>
              </w:rPr>
              <w:t>Tipo</w:t>
            </w:r>
          </w:p>
        </w:tc>
        <w:tc>
          <w:tcPr>
            <w:tcW w:type="dxa" w:w="6048"/>
            <w:shd w:val="clear" w:color="auto" w:fill="1A5276"/>
          </w:tcPr>
          <w:p>
            <w:pPr>
              <w:jc w:val="center"/>
              <w:spacing w:before="40" w:after="40"/>
            </w:pPr>
            <w:r>
              <w:rPr>
                <w:b/>
                <w:color w:val="FFFFFF"/>
                <w:sz w:val="20"/>
              </w:rPr>
              <w:t>Qué hacer</w:t>
            </w:r>
          </w:p>
        </w:tc>
      </w:tr>
      <w:tr>
        <w:tc>
          <w:tcPr>
            <w:tcW w:type="dxa" w:w="2160"/>
            <w:shd w:val="clear" w:color="auto" w:fill="FFFFFF"/>
          </w:tcPr>
          <w:p>
            <w:pPr>
              <w:spacing w:before="30" w:after="30"/>
            </w:pPr>
            <w:r>
              <w:rPr>
                <w:color w:val="1C1C1E"/>
                <w:sz w:val="20"/>
              </w:rPr>
              <w:t>202 Accepted</w:t>
            </w:r>
          </w:p>
        </w:tc>
        <w:tc>
          <w:tcPr>
            <w:tcW w:type="dxa" w:w="1152"/>
            <w:shd w:val="clear" w:color="auto" w:fill="FFFFFF"/>
          </w:tcPr>
          <w:p>
            <w:pPr>
              <w:spacing w:before="30" w:after="30"/>
            </w:pPr>
            <w:r>
              <w:rPr>
                <w:color w:val="1C1C1E"/>
                <w:sz w:val="20"/>
              </w:rPr>
              <w:t>✅ Éxito</w:t>
            </w:r>
          </w:p>
        </w:tc>
        <w:tc>
          <w:tcPr>
            <w:tcW w:type="dxa" w:w="6048"/>
            <w:shd w:val="clear" w:color="auto" w:fill="FFFFFF"/>
          </w:tcPr>
          <w:p>
            <w:pPr>
              <w:spacing w:before="30" w:after="30"/>
            </w:pPr>
            <w:r>
              <w:rPr>
                <w:color w:val="1C1C1E"/>
                <w:sz w:val="20"/>
              </w:rPr>
              <w:t>Log recibido correctamente. El almacenamiento ocurre en segundo plano.</w:t>
            </w:r>
          </w:p>
        </w:tc>
      </w:tr>
      <w:tr>
        <w:tc>
          <w:tcPr>
            <w:tcW w:type="dxa" w:w="2160"/>
            <w:shd w:val="clear" w:color="auto" w:fill="EBF5FB"/>
          </w:tcPr>
          <w:p>
            <w:pPr>
              <w:spacing w:before="30" w:after="30"/>
            </w:pPr>
            <w:r>
              <w:rPr>
                <w:color w:val="1C1C1E"/>
                <w:sz w:val="20"/>
              </w:rPr>
              <w:t>401 Unauthorized</w:t>
            </w:r>
          </w:p>
        </w:tc>
        <w:tc>
          <w:tcPr>
            <w:tcW w:type="dxa" w:w="1152"/>
            <w:shd w:val="clear" w:color="auto" w:fill="EBF5FB"/>
          </w:tcPr>
          <w:p>
            <w:pPr>
              <w:spacing w:before="30" w:after="30"/>
            </w:pPr>
            <w:r>
              <w:rPr>
                <w:color w:val="1C1C1E"/>
                <w:sz w:val="20"/>
              </w:rPr>
              <w:t>❌ Error</w:t>
            </w:r>
          </w:p>
        </w:tc>
        <w:tc>
          <w:tcPr>
            <w:tcW w:type="dxa" w:w="6048"/>
            <w:shd w:val="clear" w:color="auto" w:fill="EBF5FB"/>
          </w:tcPr>
          <w:p>
            <w:pPr>
              <w:spacing w:before="30" w:after="30"/>
            </w:pPr>
            <w:r>
              <w:rPr>
                <w:color w:val="1C1C1E"/>
                <w:sz w:val="20"/>
              </w:rPr>
              <w:t>X-App-Token ausente, malformado o no registrado. Verifica tu token de aplicación.</w:t>
            </w:r>
          </w:p>
        </w:tc>
      </w:tr>
      <w:tr>
        <w:tc>
          <w:tcPr>
            <w:tcW w:type="dxa" w:w="2160"/>
            <w:shd w:val="clear" w:color="auto" w:fill="FFFFFF"/>
          </w:tcPr>
          <w:p>
            <w:pPr>
              <w:spacing w:before="30" w:after="30"/>
            </w:pPr>
            <w:r>
              <w:rPr>
                <w:color w:val="1C1C1E"/>
                <w:sz w:val="20"/>
              </w:rPr>
              <w:t>422 Unprocessable Entity</w:t>
            </w:r>
          </w:p>
        </w:tc>
        <w:tc>
          <w:tcPr>
            <w:tcW w:type="dxa" w:w="1152"/>
            <w:shd w:val="clear" w:color="auto" w:fill="FFFFFF"/>
          </w:tcPr>
          <w:p>
            <w:pPr>
              <w:spacing w:before="30" w:after="30"/>
            </w:pPr>
            <w:r>
              <w:rPr>
                <w:color w:val="1C1C1E"/>
                <w:sz w:val="20"/>
              </w:rPr>
              <w:t>❌ Error</w:t>
            </w:r>
          </w:p>
        </w:tc>
        <w:tc>
          <w:tcPr>
            <w:tcW w:type="dxa" w:w="6048"/>
            <w:shd w:val="clear" w:color="auto" w:fill="FFFFFF"/>
          </w:tcPr>
          <w:p>
            <w:pPr>
              <w:spacing w:before="30" w:after="30"/>
            </w:pPr>
            <w:r>
              <w:rPr>
                <w:color w:val="1C1C1E"/>
                <w:sz w:val="20"/>
              </w:rPr>
              <w:t>Uno o más campos del log tienen formato inválido. Ver campo data.invalid_fields en la respuesta.</w:t>
            </w:r>
          </w:p>
        </w:tc>
      </w:tr>
      <w:tr>
        <w:tc>
          <w:tcPr>
            <w:tcW w:type="dxa" w:w="2160"/>
            <w:shd w:val="clear" w:color="auto" w:fill="EBF5FB"/>
          </w:tcPr>
          <w:p>
            <w:pPr>
              <w:spacing w:before="30" w:after="30"/>
            </w:pPr>
            <w:r>
              <w:rPr>
                <w:color w:val="1C1C1E"/>
                <w:sz w:val="20"/>
              </w:rPr>
              <w:t>500 Internal Server Error</w:t>
            </w:r>
          </w:p>
        </w:tc>
        <w:tc>
          <w:tcPr>
            <w:tcW w:type="dxa" w:w="1152"/>
            <w:shd w:val="clear" w:color="auto" w:fill="EBF5FB"/>
          </w:tcPr>
          <w:p>
            <w:pPr>
              <w:spacing w:before="30" w:after="30"/>
            </w:pPr>
            <w:r>
              <w:rPr>
                <w:color w:val="1C1C1E"/>
                <w:sz w:val="20"/>
              </w:rPr>
              <w:t>❌ Error</w:t>
            </w:r>
          </w:p>
        </w:tc>
        <w:tc>
          <w:tcPr>
            <w:tcW w:type="dxa" w:w="6048"/>
            <w:shd w:val="clear" w:color="auto" w:fill="EBF5FB"/>
          </w:tcPr>
          <w:p>
            <w:pPr>
              <w:spacing w:before="30" w:after="30"/>
            </w:pPr>
            <w:r>
              <w:rPr>
                <w:color w:val="1C1C1E"/>
                <w:sz w:val="20"/>
              </w:rPr>
              <w:t>Error interno de ms-auditoria. Registra el error en tu sistema y continúa operando.</w:t>
            </w:r>
          </w:p>
        </w:tc>
      </w:tr>
      <w:tr>
        <w:tc>
          <w:tcPr>
            <w:tcW w:type="dxa" w:w="2160"/>
            <w:shd w:val="clear" w:color="auto" w:fill="FFFFFF"/>
          </w:tcPr>
          <w:p>
            <w:pPr>
              <w:spacing w:before="30" w:after="30"/>
            </w:pPr>
            <w:r>
              <w:rPr>
                <w:color w:val="1C1C1E"/>
                <w:sz w:val="20"/>
              </w:rPr>
              <w:t>503 Service Unavailable</w:t>
            </w:r>
          </w:p>
        </w:tc>
        <w:tc>
          <w:tcPr>
            <w:tcW w:type="dxa" w:w="1152"/>
            <w:shd w:val="clear" w:color="auto" w:fill="FFFFFF"/>
          </w:tcPr>
          <w:p>
            <w:pPr>
              <w:spacing w:before="30" w:after="30"/>
            </w:pPr>
            <w:r>
              <w:rPr>
                <w:color w:val="1C1C1E"/>
                <w:sz w:val="20"/>
              </w:rPr>
              <w:t>❌ Error</w:t>
            </w:r>
          </w:p>
        </w:tc>
        <w:tc>
          <w:tcPr>
            <w:tcW w:type="dxa" w:w="6048"/>
            <w:shd w:val="clear" w:color="auto" w:fill="FFFFFF"/>
          </w:tcPr>
          <w:p>
            <w:pPr>
              <w:spacing w:before="30" w:after="30"/>
            </w:pPr>
            <w:r>
              <w:rPr>
                <w:color w:val="1C1C1E"/>
                <w:sz w:val="20"/>
              </w:rPr>
              <w:t>ms-auditoria no está disponible. Tu servicio debe continuar sin interrupciones.</w:t>
            </w:r>
          </w:p>
        </w:tc>
      </w:tr>
    </w:tbl>
    <w:p>
      <w:pPr>
        <w:spacing w:before="0" w:after="60"/>
      </w:pPr>
    </w:p>
    <w:p>
      <w:pPr>
        <w:spacing w:before="180" w:after="60"/>
      </w:pPr>
      <w:r>
        <w:rPr>
          <w:b/>
          <w:color w:val="216A94"/>
          <w:sz w:val="28"/>
        </w:rPr>
        <w:t>9.2 Estructura estándar de respuesta de ms-auditoria</w:t>
      </w:r>
    </w:p>
    <w:p>
      <w:pPr>
        <w:spacing w:before="0" w:after="80"/>
      </w:pPr>
      <w:r>
        <w:rPr>
          <w:b w:val="0"/>
          <w:i w:val="0"/>
          <w:color w:val="1C1C1E"/>
          <w:sz w:val="22"/>
        </w:rPr>
        <w:t>Todos los endpoints de ms-auditoria usan la misma estructura de respuesta JSON:</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Estructura de respuesta estándar</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"request_id": "AUD-{timestamp}-{id}",   // Request ID de la operación en ms-auditoria</w:t>
            </w:r>
          </w:p>
          <w:p>
            <w:pPr>
              <w:spacing w:before="20" w:after="20"/>
            </w:pPr>
            <w:r>
              <w:rPr>
                <w:rFonts w:ascii="Courier New" w:hAnsi="Courier New"/>
                <w:color w:val="0D476B"/>
                <w:sz w:val="18"/>
              </w:rPr>
              <w:t xml:space="preserve">  "success": true | false,                 // Indicador de éxito</w:t>
            </w:r>
          </w:p>
          <w:p>
            <w:pPr>
              <w:spacing w:before="20" w:after="20"/>
            </w:pPr>
            <w:r>
              <w:rPr>
                <w:rFonts w:ascii="Courier New" w:hAnsi="Courier New"/>
                <w:color w:val="0D476B"/>
                <w:sz w:val="18"/>
              </w:rPr>
              <w:t xml:space="preserve">  "data": { ... } | null,                 // Datos de la respuesta (null si hay error)</w:t>
            </w:r>
          </w:p>
          <w:p>
            <w:pPr>
              <w:spacing w:before="20" w:after="20"/>
            </w:pPr>
            <w:r>
              <w:rPr>
                <w:rFonts w:ascii="Courier New" w:hAnsi="Courier New"/>
                <w:color w:val="0D476B"/>
                <w:sz w:val="18"/>
              </w:rPr>
              <w:t xml:space="preserve">  "message": "Descripción del resultado", // Mensaje descriptivo</w:t>
            </w:r>
          </w:p>
          <w:p>
            <w:pPr>
              <w:spacing w:before="20" w:after="20"/>
            </w:pPr>
            <w:r>
              <w:rPr>
                <w:rFonts w:ascii="Courier New" w:hAnsi="Courier New"/>
                <w:color w:val="0D476B"/>
                <w:sz w:val="18"/>
              </w:rPr>
              <w:t xml:space="preserve">  "timestamp": "2026-03-02T14:05:12Z"    // Fecha/hora de la respuesta en ms-auditoria</w:t>
            </w:r>
          </w:p>
          <w:p>
            <w:pPr>
              <w:spacing w:before="20" w:after="60"/>
            </w:pPr>
            <w:r>
              <w:rPr>
                <w:rFonts w:ascii="Courier New" w:hAnsi="Courier New"/>
                <w:color w:val="0D476B"/>
                <w:sz w:val="18"/>
              </w:rPr>
              <w:t>}</w:t>
            </w:r>
          </w:p>
        </w:tc>
      </w:tr>
    </w:tbl>
    <w:p>
      <w:pPr>
        <w:spacing w:before="0" w:after="60"/>
      </w:pPr>
    </w:p>
    <w:p>
      <w:pPr>
        <w:spacing w:before="180" w:after="60"/>
      </w:pPr>
      <w:r>
        <w:rPr>
          <w:b/>
          <w:color w:val="216A94"/>
          <w:sz w:val="28"/>
        </w:rPr>
        <w:t>9.3 Comportamiento recomendado por código de respuesta</w:t>
      </w:r>
    </w:p>
    <w:tbl>
      <w:tblPr>
        <w:tblStyle w:val="TableGrid"/>
        <w:tblW w:type="auto" w:w="0"/>
        <w:jc w:val="left"/>
        <w:tblLook w:firstColumn="1" w:firstRow="1" w:lastColumn="0" w:lastRow="0" w:noHBand="0" w:noVBand="1" w:val="04A0"/>
      </w:tblPr>
      <w:tblGrid>
        <w:gridCol w:w="4703"/>
        <w:gridCol w:w="4703"/>
      </w:tblGrid>
      <w:tr>
        <w:tc>
          <w:tcPr>
            <w:tcW w:type="dxa" w:w="1152"/>
            <w:shd w:val="clear" w:color="auto" w:fill="1A5276"/>
          </w:tcPr>
          <w:p>
            <w:pPr>
              <w:jc w:val="center"/>
              <w:spacing w:before="40" w:after="40"/>
            </w:pPr>
            <w:r>
              <w:rPr>
                <w:b/>
                <w:color w:val="FFFFFF"/>
                <w:sz w:val="20"/>
              </w:rPr>
              <w:t>Código</w:t>
            </w:r>
          </w:p>
        </w:tc>
        <w:tc>
          <w:tcPr>
            <w:tcW w:type="dxa" w:w="8208"/>
            <w:shd w:val="clear" w:color="auto" w:fill="1A5276"/>
          </w:tcPr>
          <w:p>
            <w:pPr>
              <w:jc w:val="center"/>
              <w:spacing w:before="40" w:after="40"/>
            </w:pPr>
            <w:r>
              <w:rPr>
                <w:b/>
                <w:color w:val="FFFFFF"/>
                <w:sz w:val="20"/>
              </w:rPr>
              <w:t>Qué hacer en tu servicio</w:t>
            </w:r>
          </w:p>
        </w:tc>
      </w:tr>
      <w:tr>
        <w:tc>
          <w:tcPr>
            <w:tcW w:type="dxa" w:w="1152"/>
            <w:shd w:val="clear" w:color="auto" w:fill="FFFFFF"/>
          </w:tcPr>
          <w:p>
            <w:pPr>
              <w:spacing w:before="30" w:after="30"/>
            </w:pPr>
            <w:r>
              <w:rPr>
                <w:color w:val="1C1C1E"/>
                <w:sz w:val="20"/>
              </w:rPr>
              <w:t>202</w:t>
            </w:r>
          </w:p>
        </w:tc>
        <w:tc>
          <w:tcPr>
            <w:tcW w:type="dxa" w:w="8208"/>
            <w:shd w:val="clear" w:color="auto" w:fill="FFFFFF"/>
          </w:tcPr>
          <w:p>
            <w:pPr>
              <w:spacing w:before="30" w:after="30"/>
            </w:pPr>
            <w:r>
              <w:rPr>
                <w:color w:val="1C1C1E"/>
                <w:sz w:val="20"/>
              </w:rPr>
              <w:t>No hacer nada especial. Opción: loguear en DEBUG que el audit fue enviado.</w:t>
            </w:r>
          </w:p>
        </w:tc>
      </w:tr>
      <w:tr>
        <w:tc>
          <w:tcPr>
            <w:tcW w:type="dxa" w:w="1152"/>
            <w:shd w:val="clear" w:color="auto" w:fill="EBF5FB"/>
          </w:tcPr>
          <w:p>
            <w:pPr>
              <w:spacing w:before="30" w:after="30"/>
            </w:pPr>
            <w:r>
              <w:rPr>
                <w:color w:val="1C1C1E"/>
                <w:sz w:val="20"/>
              </w:rPr>
              <w:t>401</w:t>
            </w:r>
          </w:p>
        </w:tc>
        <w:tc>
          <w:tcPr>
            <w:tcW w:type="dxa" w:w="8208"/>
            <w:shd w:val="clear" w:color="auto" w:fill="EBF5FB"/>
          </w:tcPr>
          <w:p>
            <w:pPr>
              <w:spacing w:before="30" w:after="30"/>
            </w:pPr>
            <w:r>
              <w:rPr>
                <w:color w:val="1C1C1E"/>
                <w:sz w:val="20"/>
              </w:rPr>
              <w:t>Loguear ERROR en tu sistema con detalle. Revisar variable de entorno del token. NO reintentar automáticamente.</w:t>
            </w:r>
          </w:p>
        </w:tc>
      </w:tr>
      <w:tr>
        <w:tc>
          <w:tcPr>
            <w:tcW w:type="dxa" w:w="1152"/>
            <w:shd w:val="clear" w:color="auto" w:fill="FFFFFF"/>
          </w:tcPr>
          <w:p>
            <w:pPr>
              <w:spacing w:before="30" w:after="30"/>
            </w:pPr>
            <w:r>
              <w:rPr>
                <w:color w:val="1C1C1E"/>
                <w:sz w:val="20"/>
              </w:rPr>
              <w:t>422</w:t>
            </w:r>
          </w:p>
        </w:tc>
        <w:tc>
          <w:tcPr>
            <w:tcW w:type="dxa" w:w="8208"/>
            <w:shd w:val="clear" w:color="auto" w:fill="FFFFFF"/>
          </w:tcPr>
          <w:p>
            <w:pPr>
              <w:spacing w:before="30" w:after="30"/>
            </w:pPr>
            <w:r>
              <w:rPr>
                <w:color w:val="1C1C1E"/>
                <w:sz w:val="20"/>
              </w:rPr>
              <w:t>Loguear ERROR en tu sistema con el detalle de campos inválidos. Corregir el log en el código fuente. NO reintentar con el mismo payload.</w:t>
            </w:r>
          </w:p>
        </w:tc>
      </w:tr>
      <w:tr>
        <w:tc>
          <w:tcPr>
            <w:tcW w:type="dxa" w:w="1152"/>
            <w:shd w:val="clear" w:color="auto" w:fill="EBF5FB"/>
          </w:tcPr>
          <w:p>
            <w:pPr>
              <w:spacing w:before="30" w:after="30"/>
            </w:pPr>
            <w:r>
              <w:rPr>
                <w:color w:val="1C1C1E"/>
                <w:sz w:val="20"/>
              </w:rPr>
              <w:t>500 / 503</w:t>
            </w:r>
          </w:p>
        </w:tc>
        <w:tc>
          <w:tcPr>
            <w:tcW w:type="dxa" w:w="8208"/>
            <w:shd w:val="clear" w:color="auto" w:fill="EBF5FB"/>
          </w:tcPr>
          <w:p>
            <w:pPr>
              <w:spacing w:before="30" w:after="30"/>
            </w:pPr>
            <w:r>
              <w:rPr>
                <w:color w:val="1C1C1E"/>
                <w:sz w:val="20"/>
              </w:rPr>
              <w:t>Loguear WARNING en tu sistema. Tu servicio continúa operando normalmente. El log se pierde (aceptable por diseño).</w:t>
            </w:r>
          </w:p>
        </w:tc>
      </w:tr>
      <w:tr>
        <w:tc>
          <w:tcPr>
            <w:tcW w:type="dxa" w:w="1152"/>
            <w:shd w:val="clear" w:color="auto" w:fill="FFFFFF"/>
          </w:tcPr>
          <w:p>
            <w:pPr>
              <w:spacing w:before="30" w:after="30"/>
            </w:pPr>
            <w:r>
              <w:rPr>
                <w:color w:val="1C1C1E"/>
                <w:sz w:val="20"/>
              </w:rPr>
              <w:t>Timeout / red</w:t>
            </w:r>
          </w:p>
        </w:tc>
        <w:tc>
          <w:tcPr>
            <w:tcW w:type="dxa" w:w="8208"/>
            <w:shd w:val="clear" w:color="auto" w:fill="FFFFFF"/>
          </w:tcPr>
          <w:p>
            <w:pPr>
              <w:spacing w:before="30" w:after="30"/>
            </w:pPr>
            <w:r>
              <w:rPr>
                <w:color w:val="1C1C1E"/>
                <w:sz w:val="20"/>
              </w:rPr>
              <w:t>Loguear WARNING en tu sistema. Tu servicio continúa operando normalmente. El log se pierde (aceptable por diseño).</w:t>
            </w:r>
          </w:p>
        </w:tc>
      </w:tr>
    </w:tbl>
    <w:p>
      <w:pPr>
        <w:spacing w:before="0" w:after="60"/>
      </w:pPr>
    </w:p>
    <w:p>
      <w:pPr>
        <w:spacing w:before="0" w:after="0"/>
      </w:pPr>
      <w:r>
        <w:br w:type="page"/>
      </w:r>
    </w:p>
    <w:p>
      <w:pPr>
        <w:jc w:val="left"/>
        <w:spacing w:before="240" w:after="80"/>
      </w:pPr>
      <w:r>
        <w:rPr>
          <w:b/>
          <w:color w:val="1A5276"/>
          <w:sz w:val="36"/>
        </w:rPr>
        <w:t>10. Patrón de Implementación Recomendado (Python / FastAPI)</w:t>
      </w:r>
    </w:p>
    <w:p>
      <w:pPr>
        <w:pBdr>
          <w:bottom w:val="single" w:sz="6" w:space="1" w:color="2E86C1"/>
        </w:pBdr>
        <w:spacing w:before="0" w:after="60"/>
      </w:pPr>
    </w:p>
    <w:p>
      <w:pPr>
        <w:spacing w:before="0" w:after="80"/>
      </w:pPr>
      <w:r>
        <w:rPr>
          <w:b w:val="0"/>
          <w:i w:val="0"/>
          <w:color w:val="1C1C1E"/>
          <w:sz w:val="22"/>
        </w:rPr>
        <w:t>Esta sección contiene el código completo y listo para usar que debes agregar a tu microservicio para integrar con ms-auditoria. El patrón está diseñado para Python con FastAPI y httpx (cliente HTTP asíncrono).</w:t>
      </w:r>
    </w:p>
    <w:p>
      <w:pPr>
        <w:spacing w:before="180" w:after="60"/>
      </w:pPr>
      <w:r>
        <w:rPr>
          <w:b/>
          <w:color w:val="216A94"/>
          <w:sz w:val="28"/>
        </w:rPr>
        <w:t>10.1 Instalación de dependencias</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requirements.txt</w:t>
            </w:r>
          </w:p>
          <w:p>
            <w:pPr>
              <w:spacing w:before="60" w:after="20"/>
            </w:pPr>
            <w:r>
              <w:rPr>
                <w:rFonts w:ascii="Courier New" w:hAnsi="Courier New"/>
                <w:color w:val="0D476B"/>
                <w:sz w:val="18"/>
              </w:rPr>
              <w:t># En requirements.txt de tu microservicio</w:t>
            </w:r>
          </w:p>
          <w:p>
            <w:pPr>
              <w:spacing w:before="20" w:after="20"/>
            </w:pPr>
            <w:r>
              <w:rPr>
                <w:rFonts w:ascii="Courier New" w:hAnsi="Courier New"/>
                <w:color w:val="0D476B"/>
                <w:sz w:val="18"/>
              </w:rPr>
              <w:t>httpx&gt;=0.27.0        # Cliente HTTP asíncrono</w:t>
            </w:r>
          </w:p>
          <w:p>
            <w:pPr>
              <w:spacing w:before="20" w:after="60"/>
            </w:pPr>
            <w:r>
              <w:rPr>
                <w:rFonts w:ascii="Courier New" w:hAnsi="Courier New"/>
                <w:color w:val="0D476B"/>
                <w:sz w:val="18"/>
              </w:rPr>
              <w:t>python-dotenv&gt;=1.0.0 # Variables de entorno</w:t>
            </w:r>
          </w:p>
        </w:tc>
      </w:tr>
    </w:tbl>
    <w:p>
      <w:pPr>
        <w:spacing w:before="0" w:after="60"/>
      </w:pPr>
    </w:p>
    <w:p>
      <w:pPr>
        <w:spacing w:before="180" w:after="60"/>
      </w:pPr>
      <w:r>
        <w:rPr>
          <w:b/>
          <w:color w:val="216A94"/>
          <w:sz w:val="28"/>
        </w:rPr>
        <w:t>10.2 Módulo de cliente de auditoría (audit_client.py)</w:t>
      </w:r>
    </w:p>
    <w:p>
      <w:pPr>
        <w:spacing w:before="0" w:after="80"/>
      </w:pPr>
      <w:r>
        <w:rPr>
          <w:b w:val="0"/>
          <w:i w:val="0"/>
          <w:color w:val="1C1C1E"/>
          <w:sz w:val="22"/>
        </w:rPr>
        <w:t>Crea este archivo en tu proyecto. Es el único punto de contacto con ms-auditoria:</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Python — audit_client.py</w:t>
            </w:r>
          </w:p>
          <w:p>
            <w:pPr>
              <w:spacing w:before="60" w:after="20"/>
            </w:pPr>
            <w:r>
              <w:rPr>
                <w:rFonts w:ascii="Courier New" w:hAnsi="Courier New"/>
                <w:color w:val="0D476B"/>
                <w:sz w:val="18"/>
              </w:rPr>
              <w:t># audit_client.py</w:t>
            </w:r>
          </w:p>
          <w:p>
            <w:pPr>
              <w:spacing w:before="20" w:after="20"/>
            </w:pPr>
            <w:r>
              <w:rPr>
                <w:rFonts w:ascii="Courier New" w:hAnsi="Courier New"/>
                <w:color w:val="0D476B"/>
                <w:sz w:val="18"/>
              </w:rPr>
              <w:t>"""</w:t>
            </w:r>
          </w:p>
          <w:p>
            <w:pPr>
              <w:spacing w:before="20" w:after="20"/>
            </w:pPr>
            <w:r>
              <w:rPr>
                <w:rFonts w:ascii="Courier New" w:hAnsi="Courier New"/>
                <w:color w:val="0D476B"/>
                <w:sz w:val="18"/>
              </w:rPr>
              <w:t>Cliente de integración con ms-auditoria.</w:t>
            </w:r>
          </w:p>
          <w:p>
            <w:pPr>
              <w:spacing w:before="20" w:after="20"/>
            </w:pPr>
            <w:r>
              <w:rPr>
                <w:rFonts w:ascii="Courier New" w:hAnsi="Courier New"/>
                <w:color w:val="0D476B"/>
                <w:sz w:val="18"/>
              </w:rPr>
              <w:t>Uso:</w:t>
            </w:r>
          </w:p>
          <w:p>
            <w:pPr>
              <w:spacing w:before="20" w:after="20"/>
            </w:pPr>
            <w:r>
              <w:rPr>
                <w:rFonts w:ascii="Courier New" w:hAnsi="Courier New"/>
                <w:color w:val="0D476B"/>
                <w:sz w:val="18"/>
              </w:rPr>
              <w:t xml:space="preserve">    from audit_client import send_audit_log</w:t>
            </w:r>
          </w:p>
          <w:p>
            <w:pPr>
              <w:spacing w:before="20" w:after="20"/>
            </w:pPr>
            <w:r>
              <w:rPr>
                <w:rFonts w:ascii="Courier New" w:hAnsi="Courier New"/>
                <w:color w:val="0D476B"/>
                <w:sz w:val="18"/>
              </w:rPr>
              <w:t xml:space="preserve">    await send_audit_log(request, "crear_reserva", "POST", 201, 312,</w:t>
            </w:r>
          </w:p>
          <w:p>
            <w:pPr>
              <w:spacing w:before="20" w:after="20"/>
            </w:pPr>
            <w:r>
              <w:rPr>
                <w:rFonts w:ascii="Courier New" w:hAnsi="Courier New"/>
                <w:color w:val="0D476B"/>
                <w:sz w:val="18"/>
              </w:rPr>
              <w:t xml:space="preserve">                         "usr-0002-uuid-docente",</w:t>
            </w:r>
          </w:p>
          <w:p>
            <w:pPr>
              <w:spacing w:before="20" w:after="20"/>
            </w:pPr>
            <w:r>
              <w:rPr>
                <w:rFonts w:ascii="Courier New" w:hAnsi="Courier New"/>
                <w:color w:val="0D476B"/>
                <w:sz w:val="18"/>
              </w:rPr>
              <w:t xml:space="preserve">                         "Reserva creada para espacio A-101.")</w:t>
            </w:r>
          </w:p>
          <w:p>
            <w:pPr>
              <w:spacing w:before="20" w:after="20"/>
            </w:pPr>
            <w:r>
              <w:rPr>
                <w:rFonts w:ascii="Courier New" w:hAnsi="Courier New"/>
                <w:color w:val="0D476B"/>
                <w:sz w:val="18"/>
              </w:rPr>
              <w:t>"""</w:t>
            </w:r>
          </w:p>
          <w:p>
            <w:pPr>
              <w:spacing w:before="20" w:after="20"/>
            </w:pPr>
            <w:r>
              <w:rPr>
                <w:rFonts w:ascii="Courier New" w:hAnsi="Courier New"/>
                <w:color w:val="0D476B"/>
                <w:sz w:val="18"/>
              </w:rPr>
              <w:t>import os</w:t>
            </w:r>
          </w:p>
          <w:p>
            <w:pPr>
              <w:spacing w:before="20" w:after="20"/>
            </w:pPr>
            <w:r>
              <w:rPr>
                <w:rFonts w:ascii="Courier New" w:hAnsi="Courier New"/>
                <w:color w:val="0D476B"/>
                <w:sz w:val="18"/>
              </w:rPr>
              <w:t>import asyncio</w:t>
            </w:r>
          </w:p>
          <w:p>
            <w:pPr>
              <w:spacing w:before="20" w:after="20"/>
            </w:pPr>
            <w:r>
              <w:rPr>
                <w:rFonts w:ascii="Courier New" w:hAnsi="Courier New"/>
                <w:color w:val="0D476B"/>
                <w:sz w:val="18"/>
              </w:rPr>
              <w:t>import logging</w:t>
            </w:r>
          </w:p>
          <w:p>
            <w:pPr>
              <w:spacing w:before="20" w:after="20"/>
            </w:pPr>
            <w:r>
              <w:rPr>
                <w:rFonts w:ascii="Courier New" w:hAnsi="Courier New"/>
                <w:color w:val="0D476B"/>
                <w:sz w:val="18"/>
              </w:rPr>
              <w:t>import time</w:t>
            </w:r>
          </w:p>
          <w:p>
            <w:pPr>
              <w:spacing w:before="20" w:after="20"/>
            </w:pPr>
            <w:r>
              <w:rPr>
                <w:rFonts w:ascii="Courier New" w:hAnsi="Courier New"/>
                <w:color w:val="0D476B"/>
                <w:sz w:val="18"/>
              </w:rPr>
              <w:t>from datetime import datetime, timezone</w:t>
            </w:r>
          </w:p>
          <w:p>
            <w:pPr>
              <w:spacing w:before="20" w:after="20"/>
            </w:pPr>
            <w:r>
              <w:rPr>
                <w:rFonts w:ascii="Courier New" w:hAnsi="Courier New"/>
                <w:color w:val="0D476B"/>
                <w:sz w:val="18"/>
              </w:rPr>
              <w:t>from typing import Optional</w:t>
            </w:r>
          </w:p>
          <w:p>
            <w:pPr>
              <w:spacing w:before="20" w:after="20"/>
            </w:pPr>
            <w:r>
              <w:rPr>
                <w:rFonts w:ascii="Courier New" w:hAnsi="Courier New"/>
                <w:color w:val="0D476B"/>
                <w:sz w:val="18"/>
              </w:rPr>
              <w:t>import httpx</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logger = logging.getLogger(__name__)</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 Configuración ──────────────────────────────────────────────────────────</w:t>
            </w:r>
          </w:p>
          <w:p>
            <w:pPr>
              <w:spacing w:before="20" w:after="20"/>
            </w:pPr>
            <w:r>
              <w:rPr>
                <w:rFonts w:ascii="Courier New" w:hAnsi="Courier New"/>
                <w:color w:val="0D476B"/>
                <w:sz w:val="18"/>
              </w:rPr>
              <w:t>AUD_BASE_URL  = os.getenv("AUD_BASE_URL", "http://ms-auditoria:8019")</w:t>
            </w:r>
          </w:p>
          <w:p>
            <w:pPr>
              <w:spacing w:before="20" w:after="20"/>
            </w:pPr>
            <w:r>
              <w:rPr>
                <w:rFonts w:ascii="Courier New" w:hAnsi="Courier New"/>
                <w:color w:val="0D476B"/>
                <w:sz w:val="18"/>
              </w:rPr>
              <w:t>AUD_ENDPOINT  = f"{AUD_BASE_URL}/api/v1/logs"</w:t>
            </w:r>
          </w:p>
          <w:p>
            <w:pPr>
              <w:spacing w:before="20" w:after="20"/>
            </w:pPr>
            <w:r>
              <w:rPr>
                <w:rFonts w:ascii="Courier New" w:hAnsi="Courier New"/>
                <w:color w:val="0D476B"/>
                <w:sz w:val="18"/>
              </w:rPr>
              <w:t>APP_TOKEN     = os.getenv("APP_TOKEN")       # Token de aplicación de tu MS</w:t>
            </w:r>
          </w:p>
          <w:p>
            <w:pPr>
              <w:spacing w:before="20" w:after="20"/>
            </w:pPr>
            <w:r>
              <w:rPr>
                <w:rFonts w:ascii="Courier New" w:hAnsi="Courier New"/>
                <w:color w:val="0D476B"/>
                <w:sz w:val="18"/>
              </w:rPr>
              <w:t>SERVICE_NAME  = os.getenv("SERVICE_NAME")    # Ej: "ms-reservas"</w:t>
            </w:r>
          </w:p>
          <w:p>
            <w:pPr>
              <w:spacing w:before="20" w:after="20"/>
            </w:pPr>
            <w:r>
              <w:rPr>
                <w:rFonts w:ascii="Courier New" w:hAnsi="Courier New"/>
                <w:color w:val="0D476B"/>
                <w:sz w:val="18"/>
              </w:rPr>
              <w:t>TIMEOUT_SECS  = float(os.getenv("AUD_TIMEOUT", "5.0"))</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def _get_request_id(request) -&gt; str:</w:t>
            </w:r>
          </w:p>
          <w:p>
            <w:pPr>
              <w:spacing w:before="20" w:after="20"/>
            </w:pPr>
            <w:r>
              <w:rPr>
                <w:rFonts w:ascii="Courier New" w:hAnsi="Courier New"/>
                <w:color w:val="0D476B"/>
                <w:sz w:val="18"/>
              </w:rPr>
              <w:t xml:space="preserve">    """Extrae X-Request-ID del header entrante o genera uno nuevo."""</w:t>
            </w:r>
          </w:p>
          <w:p>
            <w:pPr>
              <w:spacing w:before="20" w:after="20"/>
            </w:pPr>
            <w:r>
              <w:rPr>
                <w:rFonts w:ascii="Courier New" w:hAnsi="Courier New"/>
                <w:color w:val="0D476B"/>
                <w:sz w:val="18"/>
              </w:rPr>
              <w:t xml:space="preserve">    rid = None</w:t>
            </w:r>
          </w:p>
          <w:p>
            <w:pPr>
              <w:spacing w:before="20" w:after="20"/>
            </w:pPr>
            <w:r>
              <w:rPr>
                <w:rFonts w:ascii="Courier New" w:hAnsi="Courier New"/>
                <w:color w:val="0D476B"/>
                <w:sz w:val="18"/>
              </w:rPr>
              <w:t xml:space="preserve">    if request and hasattr(request, 'headers'):</w:t>
            </w:r>
          </w:p>
          <w:p>
            <w:pPr>
              <w:spacing w:before="20" w:after="20"/>
            </w:pPr>
            <w:r>
              <w:rPr>
                <w:rFonts w:ascii="Courier New" w:hAnsi="Courier New"/>
                <w:color w:val="0D476B"/>
                <w:sz w:val="18"/>
              </w:rPr>
              <w:t xml:space="preserve">        rid = request.headers.get("x-request-id")</w:t>
            </w:r>
          </w:p>
          <w:p>
            <w:pPr>
              <w:spacing w:before="20" w:after="20"/>
            </w:pPr>
            <w:r>
              <w:rPr>
                <w:rFonts w:ascii="Courier New" w:hAnsi="Courier New"/>
                <w:color w:val="0D476B"/>
                <w:sz w:val="18"/>
              </w:rPr>
              <w:t xml:space="preserve">    if not rid:</w:t>
            </w:r>
          </w:p>
          <w:p>
            <w:pPr>
              <w:spacing w:before="20" w:after="20"/>
            </w:pPr>
            <w:r>
              <w:rPr>
                <w:rFonts w:ascii="Courier New" w:hAnsi="Courier New"/>
                <w:color w:val="0D476B"/>
                <w:sz w:val="18"/>
              </w:rPr>
              <w:t xml:space="preserve">        import random, string</w:t>
            </w:r>
          </w:p>
          <w:p>
            <w:pPr>
              <w:spacing w:before="20" w:after="20"/>
            </w:pPr>
            <w:r>
              <w:rPr>
                <w:rFonts w:ascii="Courier New" w:hAnsi="Courier New"/>
                <w:color w:val="0D476B"/>
                <w:sz w:val="18"/>
              </w:rPr>
              <w:t xml:space="preserve">        ts  = int(time.time() * 1000)</w:t>
            </w:r>
          </w:p>
          <w:p>
            <w:pPr>
              <w:spacing w:before="20" w:after="20"/>
            </w:pPr>
            <w:r>
              <w:rPr>
                <w:rFonts w:ascii="Courier New" w:hAnsi="Courier New"/>
                <w:color w:val="0D476B"/>
                <w:sz w:val="18"/>
              </w:rPr>
              <w:t xml:space="preserve">        sfx = ''.join(random.choices(string.ascii_lowercase + string.digits, k=6))</w:t>
            </w:r>
          </w:p>
          <w:p>
            <w:pPr>
              <w:spacing w:before="20" w:after="20"/>
            </w:pPr>
            <w:r>
              <w:rPr>
                <w:rFonts w:ascii="Courier New" w:hAnsi="Courier New"/>
                <w:color w:val="0D476B"/>
                <w:sz w:val="18"/>
              </w:rPr>
              <w:t xml:space="preserve">        prefix = (SERVICE_NAME or "MS").upper().replace("MS-", "")</w:t>
            </w:r>
          </w:p>
          <w:p>
            <w:pPr>
              <w:spacing w:before="20" w:after="20"/>
            </w:pPr>
            <w:r>
              <w:rPr>
                <w:rFonts w:ascii="Courier New" w:hAnsi="Courier New"/>
                <w:color w:val="0D476B"/>
                <w:sz w:val="18"/>
              </w:rPr>
              <w:t xml:space="preserve">        rid = f"{prefix}-{ts}-{sfx}"</w:t>
            </w:r>
          </w:p>
          <w:p>
            <w:pPr>
              <w:spacing w:before="20" w:after="20"/>
            </w:pPr>
            <w:r>
              <w:rPr>
                <w:rFonts w:ascii="Courier New" w:hAnsi="Courier New"/>
                <w:color w:val="0D476B"/>
                <w:sz w:val="18"/>
              </w:rPr>
              <w:t xml:space="preserve">    return rid</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async def _post_log(payload: dict) -&gt; None:</w:t>
            </w:r>
          </w:p>
          <w:p>
            <w:pPr>
              <w:spacing w:before="20" w:after="20"/>
            </w:pPr>
            <w:r>
              <w:rPr>
                <w:rFonts w:ascii="Courier New" w:hAnsi="Courier New"/>
                <w:color w:val="0D476B"/>
                <w:sz w:val="18"/>
              </w:rPr>
              <w:t xml:space="preserve">    """Envía el log a ms-auditoria. Silencia cualquier error."""</w:t>
            </w:r>
          </w:p>
          <w:p>
            <w:pPr>
              <w:spacing w:before="20" w:after="20"/>
            </w:pPr>
            <w:r>
              <w:rPr>
                <w:rFonts w:ascii="Courier New" w:hAnsi="Courier New"/>
                <w:color w:val="0D476B"/>
                <w:sz w:val="18"/>
              </w:rPr>
              <w:t xml:space="preserve">    if not APP_TOKEN:</w:t>
            </w:r>
          </w:p>
          <w:p>
            <w:pPr>
              <w:spacing w:before="20" w:after="20"/>
            </w:pPr>
            <w:r>
              <w:rPr>
                <w:rFonts w:ascii="Courier New" w:hAnsi="Courier New"/>
                <w:color w:val="0D476B"/>
                <w:sz w:val="18"/>
              </w:rPr>
              <w:t xml:space="preserve">        logger.warning("[AUDIT] APP_TOKEN no configurado. Log no enviado.")</w:t>
            </w:r>
          </w:p>
          <w:p>
            <w:pPr>
              <w:spacing w:before="20" w:after="20"/>
            </w:pPr>
            <w:r>
              <w:rPr>
                <w:rFonts w:ascii="Courier New" w:hAnsi="Courier New"/>
                <w:color w:val="0D476B"/>
                <w:sz w:val="18"/>
              </w:rPr>
              <w:t xml:space="preserve">        return</w:t>
            </w:r>
          </w:p>
          <w:p>
            <w:pPr>
              <w:spacing w:before="20" w:after="20"/>
            </w:pPr>
            <w:r>
              <w:rPr>
                <w:rFonts w:ascii="Courier New" w:hAnsi="Courier New"/>
                <w:color w:val="0D476B"/>
                <w:sz w:val="18"/>
              </w:rPr>
              <w:t xml:space="preserve">    headers = {</w:t>
            </w:r>
          </w:p>
          <w:p>
            <w:pPr>
              <w:spacing w:before="20" w:after="20"/>
            </w:pPr>
            <w:r>
              <w:rPr>
                <w:rFonts w:ascii="Courier New" w:hAnsi="Courier New"/>
                <w:color w:val="0D476B"/>
                <w:sz w:val="18"/>
              </w:rPr>
              <w:t xml:space="preserve">        "Content-Type": "application/json",</w:t>
            </w:r>
          </w:p>
          <w:p>
            <w:pPr>
              <w:spacing w:before="20" w:after="20"/>
            </w:pPr>
            <w:r>
              <w:rPr>
                <w:rFonts w:ascii="Courier New" w:hAnsi="Courier New"/>
                <w:color w:val="0D476B"/>
                <w:sz w:val="18"/>
              </w:rPr>
              <w:t xml:space="preserve">        "X-App-Token": APP_TOKEN,</w:t>
            </w:r>
          </w:p>
          <w:p>
            <w:pPr>
              <w:spacing w:before="20" w:after="20"/>
            </w:pPr>
            <w:r>
              <w:rPr>
                <w:rFonts w:ascii="Courier New" w:hAnsi="Courier New"/>
                <w:color w:val="0D476B"/>
                <w:sz w:val="18"/>
              </w:rPr>
              <w:t xml:space="preserve">        "X-Request-ID": payload.get("request_id",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try:</w:t>
            </w:r>
          </w:p>
          <w:p>
            <w:pPr>
              <w:spacing w:before="20" w:after="20"/>
            </w:pPr>
            <w:r>
              <w:rPr>
                <w:rFonts w:ascii="Courier New" w:hAnsi="Courier New"/>
                <w:color w:val="0D476B"/>
                <w:sz w:val="18"/>
              </w:rPr>
              <w:t xml:space="preserve">        async with httpx.AsyncClient(timeout=TIMEOUT_SECS) as client:</w:t>
            </w:r>
          </w:p>
          <w:p>
            <w:pPr>
              <w:spacing w:before="20" w:after="20"/>
            </w:pPr>
            <w:r>
              <w:rPr>
                <w:rFonts w:ascii="Courier New" w:hAnsi="Courier New"/>
                <w:color w:val="0D476B"/>
                <w:sz w:val="18"/>
              </w:rPr>
              <w:t xml:space="preserve">            response = await client.post(AUD_ENDPOINT, json=payload, headers=headers)</w:t>
            </w:r>
          </w:p>
          <w:p>
            <w:pPr>
              <w:spacing w:before="20" w:after="20"/>
            </w:pPr>
            <w:r>
              <w:rPr>
                <w:rFonts w:ascii="Courier New" w:hAnsi="Courier New"/>
                <w:color w:val="0D476B"/>
                <w:sz w:val="18"/>
              </w:rPr>
              <w:t xml:space="preserve">            if response.status_code == 401:</w:t>
            </w:r>
          </w:p>
          <w:p>
            <w:pPr>
              <w:spacing w:before="20" w:after="20"/>
            </w:pPr>
            <w:r>
              <w:rPr>
                <w:rFonts w:ascii="Courier New" w:hAnsi="Courier New"/>
                <w:color w:val="0D476B"/>
                <w:sz w:val="18"/>
              </w:rPr>
              <w:t xml:space="preserve">                logger.error("[AUDIT] Token inválido (401). Revisar APP_TOKEN.")</w:t>
            </w:r>
          </w:p>
          <w:p>
            <w:pPr>
              <w:spacing w:before="20" w:after="20"/>
            </w:pPr>
            <w:r>
              <w:rPr>
                <w:rFonts w:ascii="Courier New" w:hAnsi="Courier New"/>
                <w:color w:val="0D476B"/>
                <w:sz w:val="18"/>
              </w:rPr>
              <w:t xml:space="preserve">            elif response.status_code == 422:</w:t>
            </w:r>
          </w:p>
          <w:p>
            <w:pPr>
              <w:spacing w:before="20" w:after="20"/>
            </w:pPr>
            <w:r>
              <w:rPr>
                <w:rFonts w:ascii="Courier New" w:hAnsi="Courier New"/>
                <w:color w:val="0D476B"/>
                <w:sz w:val="18"/>
              </w:rPr>
              <w:t xml:space="preserve">                logger.error(f"[AUDIT] Payload inválido (422): {response.text}")</w:t>
            </w:r>
          </w:p>
          <w:p>
            <w:pPr>
              <w:spacing w:before="20" w:after="20"/>
            </w:pPr>
            <w:r>
              <w:rPr>
                <w:rFonts w:ascii="Courier New" w:hAnsi="Courier New"/>
                <w:color w:val="0D476B"/>
                <w:sz w:val="18"/>
              </w:rPr>
              <w:t xml:space="preserve">            elif response.status_code not in (200, 201, 202):</w:t>
            </w:r>
          </w:p>
          <w:p>
            <w:pPr>
              <w:spacing w:before="20" w:after="20"/>
            </w:pPr>
            <w:r>
              <w:rPr>
                <w:rFonts w:ascii="Courier New" w:hAnsi="Courier New"/>
                <w:color w:val="0D476B"/>
                <w:sz w:val="18"/>
              </w:rPr>
              <w:t xml:space="preserve">                logger.warning(f"[AUDIT] Respuesta inesperada: {response.status_code}")</w:t>
            </w:r>
          </w:p>
          <w:p>
            <w:pPr>
              <w:spacing w:before="20" w:after="20"/>
            </w:pPr>
            <w:r>
              <w:rPr>
                <w:rFonts w:ascii="Courier New" w:hAnsi="Courier New"/>
                <w:color w:val="0D476B"/>
                <w:sz w:val="18"/>
              </w:rPr>
              <w:t xml:space="preserve">    except httpx.TimeoutException:</w:t>
            </w:r>
          </w:p>
          <w:p>
            <w:pPr>
              <w:spacing w:before="20" w:after="20"/>
            </w:pPr>
            <w:r>
              <w:rPr>
                <w:rFonts w:ascii="Courier New" w:hAnsi="Courier New"/>
                <w:color w:val="0D476B"/>
                <w:sz w:val="18"/>
              </w:rPr>
              <w:t xml:space="preserve">        logger.warning("[AUDIT] Timeout al conectar con ms-auditoria.")</w:t>
            </w:r>
          </w:p>
          <w:p>
            <w:pPr>
              <w:spacing w:before="20" w:after="20"/>
            </w:pPr>
            <w:r>
              <w:rPr>
                <w:rFonts w:ascii="Courier New" w:hAnsi="Courier New"/>
                <w:color w:val="0D476B"/>
                <w:sz w:val="18"/>
              </w:rPr>
              <w:t xml:space="preserve">    except Exception as exc:</w:t>
            </w:r>
          </w:p>
          <w:p>
            <w:pPr>
              <w:spacing w:before="20" w:after="20"/>
            </w:pPr>
            <w:r>
              <w:rPr>
                <w:rFonts w:ascii="Courier New" w:hAnsi="Courier New"/>
                <w:color w:val="0D476B"/>
                <w:sz w:val="18"/>
              </w:rPr>
              <w:t xml:space="preserve">        logger.warning(f"[AUDIT] Error al enviar log: {exc}")</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async def send_audit_log(</w:t>
            </w:r>
          </w:p>
          <w:p>
            <w:pPr>
              <w:spacing w:before="20" w:after="20"/>
            </w:pPr>
            <w:r>
              <w:rPr>
                <w:rFonts w:ascii="Courier New" w:hAnsi="Courier New"/>
                <w:color w:val="0D476B"/>
                <w:sz w:val="18"/>
              </w:rPr>
              <w:t xml:space="preserve">    request,                    # FastAPI Request object (o None)</w:t>
            </w:r>
          </w:p>
          <w:p>
            <w:pPr>
              <w:spacing w:before="20" w:after="20"/>
            </w:pPr>
            <w:r>
              <w:rPr>
                <w:rFonts w:ascii="Courier New" w:hAnsi="Courier New"/>
                <w:color w:val="0D476B"/>
                <w:sz w:val="18"/>
              </w:rPr>
              <w:t xml:space="preserve">    functionality: str,</w:t>
            </w:r>
          </w:p>
          <w:p>
            <w:pPr>
              <w:spacing w:before="20" w:after="20"/>
            </w:pPr>
            <w:r>
              <w:rPr>
                <w:rFonts w:ascii="Courier New" w:hAnsi="Courier New"/>
                <w:color w:val="0D476B"/>
                <w:sz w:val="18"/>
              </w:rPr>
              <w:t xml:space="preserve">    method: str,</w:t>
            </w:r>
          </w:p>
          <w:p>
            <w:pPr>
              <w:spacing w:before="20" w:after="20"/>
            </w:pPr>
            <w:r>
              <w:rPr>
                <w:rFonts w:ascii="Courier New" w:hAnsi="Courier New"/>
                <w:color w:val="0D476B"/>
                <w:sz w:val="18"/>
              </w:rPr>
              <w:t xml:space="preserve">    response_code: int,</w:t>
            </w:r>
          </w:p>
          <w:p>
            <w:pPr>
              <w:spacing w:before="20" w:after="20"/>
            </w:pPr>
            <w:r>
              <w:rPr>
                <w:rFonts w:ascii="Courier New" w:hAnsi="Courier New"/>
                <w:color w:val="0D476B"/>
                <w:sz w:val="18"/>
              </w:rPr>
              <w:t xml:space="preserve">    duration_ms: int,</w:t>
            </w:r>
          </w:p>
          <w:p>
            <w:pPr>
              <w:spacing w:before="20" w:after="20"/>
            </w:pPr>
            <w:r>
              <w:rPr>
                <w:rFonts w:ascii="Courier New" w:hAnsi="Courier New"/>
                <w:color w:val="0D476B"/>
                <w:sz w:val="18"/>
              </w:rPr>
              <w:t xml:space="preserve">    user_id: Optional[str],</w:t>
            </w:r>
          </w:p>
          <w:p>
            <w:pPr>
              <w:spacing w:before="20" w:after="20"/>
            </w:pPr>
            <w:r>
              <w:rPr>
                <w:rFonts w:ascii="Courier New" w:hAnsi="Courier New"/>
                <w:color w:val="0D476B"/>
                <w:sz w:val="18"/>
              </w:rPr>
              <w:t xml:space="preserve">    detail: str,</w:t>
            </w:r>
          </w:p>
          <w:p>
            <w:pPr>
              <w:spacing w:before="20" w:after="20"/>
            </w:pPr>
            <w:r>
              <w:rPr>
                <w:rFonts w:ascii="Courier New" w:hAnsi="Courier New"/>
                <w:color w:val="0D476B"/>
                <w:sz w:val="18"/>
              </w:rPr>
              <w:t>) -&gt; None:</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Construye y envía un log a ms-auditoria de forma asíncrona.</w:t>
            </w:r>
          </w:p>
          <w:p>
            <w:pPr>
              <w:spacing w:before="20" w:after="20"/>
            </w:pPr>
            <w:r>
              <w:rPr>
                <w:rFonts w:ascii="Courier New" w:hAnsi="Courier New"/>
                <w:color w:val="0D476B"/>
                <w:sz w:val="18"/>
              </w:rPr>
              <w:t xml:space="preserve">    Esta función NO bloquea — usa asyncio.create_task internamente.</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payload = {</w:t>
            </w:r>
          </w:p>
          <w:p>
            <w:pPr>
              <w:spacing w:before="20" w:after="20"/>
            </w:pPr>
            <w:r>
              <w:rPr>
                <w:rFonts w:ascii="Courier New" w:hAnsi="Courier New"/>
                <w:color w:val="0D476B"/>
                <w:sz w:val="18"/>
              </w:rPr>
              <w:t xml:space="preserve">        "timestamp":     datetime.now(timezone.utc).isoformat().replace("+00:00", "Z"),</w:t>
            </w:r>
          </w:p>
          <w:p>
            <w:pPr>
              <w:spacing w:before="20" w:after="20"/>
            </w:pPr>
            <w:r>
              <w:rPr>
                <w:rFonts w:ascii="Courier New" w:hAnsi="Courier New"/>
                <w:color w:val="0D476B"/>
                <w:sz w:val="18"/>
              </w:rPr>
              <w:t xml:space="preserve">        "request_id":    _get_request_id(request),</w:t>
            </w:r>
          </w:p>
          <w:p>
            <w:pPr>
              <w:spacing w:before="20" w:after="20"/>
            </w:pPr>
            <w:r>
              <w:rPr>
                <w:rFonts w:ascii="Courier New" w:hAnsi="Courier New"/>
                <w:color w:val="0D476B"/>
                <w:sz w:val="18"/>
              </w:rPr>
              <w:t xml:space="preserve">        "service_name":  SERVICE_NAME or "ms-desconocido",</w:t>
            </w:r>
          </w:p>
          <w:p>
            <w:pPr>
              <w:spacing w:before="20" w:after="20"/>
            </w:pPr>
            <w:r>
              <w:rPr>
                <w:rFonts w:ascii="Courier New" w:hAnsi="Courier New"/>
                <w:color w:val="0D476B"/>
                <w:sz w:val="18"/>
              </w:rPr>
              <w:t xml:space="preserve">        "functionality": functionality,</w:t>
            </w:r>
          </w:p>
          <w:p>
            <w:pPr>
              <w:spacing w:before="20" w:after="20"/>
            </w:pPr>
            <w:r>
              <w:rPr>
                <w:rFonts w:ascii="Courier New" w:hAnsi="Courier New"/>
                <w:color w:val="0D476B"/>
                <w:sz w:val="18"/>
              </w:rPr>
              <w:t xml:space="preserve">        "method":        method.upper(),</w:t>
            </w:r>
          </w:p>
          <w:p>
            <w:pPr>
              <w:spacing w:before="20" w:after="20"/>
            </w:pPr>
            <w:r>
              <w:rPr>
                <w:rFonts w:ascii="Courier New" w:hAnsi="Courier New"/>
                <w:color w:val="0D476B"/>
                <w:sz w:val="18"/>
              </w:rPr>
              <w:t xml:space="preserve">        "response_code": response_code,</w:t>
            </w:r>
          </w:p>
          <w:p>
            <w:pPr>
              <w:spacing w:before="20" w:after="20"/>
            </w:pPr>
            <w:r>
              <w:rPr>
                <w:rFonts w:ascii="Courier New" w:hAnsi="Courier New"/>
                <w:color w:val="0D476B"/>
                <w:sz w:val="18"/>
              </w:rPr>
              <w:t xml:space="preserve">        "duration_ms":   max(0, duration_ms),</w:t>
            </w:r>
          </w:p>
          <w:p>
            <w:pPr>
              <w:spacing w:before="20" w:after="20"/>
            </w:pPr>
            <w:r>
              <w:rPr>
                <w:rFonts w:ascii="Courier New" w:hAnsi="Courier New"/>
                <w:color w:val="0D476B"/>
                <w:sz w:val="18"/>
              </w:rPr>
              <w:t xml:space="preserve">        "user_id":       user_id,</w:t>
            </w:r>
          </w:p>
          <w:p>
            <w:pPr>
              <w:spacing w:before="20" w:after="20"/>
            </w:pPr>
            <w:r>
              <w:rPr>
                <w:rFonts w:ascii="Courier New" w:hAnsi="Courier New"/>
                <w:color w:val="0D476B"/>
                <w:sz w:val="18"/>
              </w:rPr>
              <w:t xml:space="preserve">        "detail":        detail,</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 Fire-and-forget: no espera la respuesta</w:t>
            </w:r>
          </w:p>
          <w:p>
            <w:pPr>
              <w:spacing w:before="20" w:after="60"/>
            </w:pPr>
            <w:r>
              <w:rPr>
                <w:rFonts w:ascii="Courier New" w:hAnsi="Courier New"/>
                <w:color w:val="0D476B"/>
                <w:sz w:val="18"/>
              </w:rPr>
              <w:t xml:space="preserve">    asyncio.create_task(_post_log(payload))</w:t>
            </w:r>
          </w:p>
        </w:tc>
      </w:tr>
    </w:tbl>
    <w:p>
      <w:pPr>
        <w:spacing w:before="0" w:after="60"/>
      </w:pPr>
    </w:p>
    <w:p>
      <w:pPr>
        <w:spacing w:before="180" w:after="60"/>
      </w:pPr>
      <w:r>
        <w:rPr>
          <w:b/>
          <w:color w:val="216A94"/>
          <w:sz w:val="28"/>
        </w:rPr>
        <w:t>10.3 Uso en tus endpoints FastAPI</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Python — Endpoint de ejemplo (ms-reservas)</w:t>
            </w:r>
          </w:p>
          <w:p>
            <w:pPr>
              <w:spacing w:before="60" w:after="20"/>
            </w:pPr>
            <w:r>
              <w:rPr>
                <w:rFonts w:ascii="Courier New" w:hAnsi="Courier New"/>
                <w:color w:val="0D476B"/>
                <w:sz w:val="18"/>
              </w:rPr>
              <w:t># En tu archivo de router / endpoint</w:t>
            </w:r>
          </w:p>
          <w:p>
            <w:pPr>
              <w:spacing w:before="20" w:after="20"/>
            </w:pPr>
            <w:r>
              <w:rPr>
                <w:rFonts w:ascii="Courier New" w:hAnsi="Courier New"/>
                <w:color w:val="0D476B"/>
                <w:sz w:val="18"/>
              </w:rPr>
              <w:t>import time</w:t>
            </w:r>
          </w:p>
          <w:p>
            <w:pPr>
              <w:spacing w:before="20" w:after="20"/>
            </w:pPr>
            <w:r>
              <w:rPr>
                <w:rFonts w:ascii="Courier New" w:hAnsi="Courier New"/>
                <w:color w:val="0D476B"/>
                <w:sz w:val="18"/>
              </w:rPr>
              <w:t>from fastapi import APIRouter, Request, BackgroundTasks</w:t>
            </w:r>
          </w:p>
          <w:p>
            <w:pPr>
              <w:spacing w:before="20" w:after="20"/>
            </w:pPr>
            <w:r>
              <w:rPr>
                <w:rFonts w:ascii="Courier New" w:hAnsi="Courier New"/>
                <w:color w:val="0D476B"/>
                <w:sz w:val="18"/>
              </w:rPr>
              <w:t>from audit_client import send_audit_log</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router = APIRouter()</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@router.post("/reservas", status_code=201)</w:t>
            </w:r>
          </w:p>
          <w:p>
            <w:pPr>
              <w:spacing w:before="20" w:after="20"/>
            </w:pPr>
            <w:r>
              <w:rPr>
                <w:rFonts w:ascii="Courier New" w:hAnsi="Courier New"/>
                <w:color w:val="0D476B"/>
                <w:sz w:val="18"/>
              </w:rPr>
              <w:t>async def crear_reserva(</w:t>
            </w:r>
          </w:p>
          <w:p>
            <w:pPr>
              <w:spacing w:before="20" w:after="20"/>
            </w:pPr>
            <w:r>
              <w:rPr>
                <w:rFonts w:ascii="Courier New" w:hAnsi="Courier New"/>
                <w:color w:val="0D476B"/>
                <w:sz w:val="18"/>
              </w:rPr>
              <w:t xml:space="preserve">    request: Request,</w:t>
            </w:r>
          </w:p>
          <w:p>
            <w:pPr>
              <w:spacing w:before="20" w:after="20"/>
            </w:pPr>
            <w:r>
              <w:rPr>
                <w:rFonts w:ascii="Courier New" w:hAnsi="Courier New"/>
                <w:color w:val="0D476B"/>
                <w:sz w:val="18"/>
              </w:rPr>
              <w:t xml:space="preserve">    payload: ReservaCreate,</w:t>
            </w:r>
          </w:p>
          <w:p>
            <w:pPr>
              <w:spacing w:before="20" w:after="20"/>
            </w:pPr>
            <w:r>
              <w:rPr>
                <w:rFonts w:ascii="Courier New" w:hAnsi="Courier New"/>
                <w:color w:val="0D476B"/>
                <w:sz w:val="18"/>
              </w:rPr>
              <w:t xml:space="preserve">    background_tasks: BackgroundTasks</w:t>
            </w:r>
          </w:p>
          <w:p>
            <w:pPr>
              <w:spacing w:before="20" w:after="20"/>
            </w:pPr>
            <w:r>
              <w:rPr>
                <w:rFonts w:ascii="Courier New" w:hAnsi="Courier New"/>
                <w:color w:val="0D476B"/>
                <w:sz w:val="18"/>
              </w:rPr>
              <w:t>):</w:t>
            </w:r>
          </w:p>
          <w:p>
            <w:pPr>
              <w:spacing w:before="20" w:after="20"/>
            </w:pPr>
            <w:r>
              <w:rPr>
                <w:rFonts w:ascii="Courier New" w:hAnsi="Courier New"/>
                <w:color w:val="0D476B"/>
                <w:sz w:val="18"/>
              </w:rPr>
              <w:t xml:space="preserve">    start_time = time.time()</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 ── Tu lógica de negocio aquí ─────────────────────────────────────</w:t>
            </w:r>
          </w:p>
          <w:p>
            <w:pPr>
              <w:spacing w:before="20" w:after="20"/>
            </w:pPr>
            <w:r>
              <w:rPr>
                <w:rFonts w:ascii="Courier New" w:hAnsi="Courier New"/>
                <w:color w:val="0D476B"/>
                <w:sz w:val="18"/>
              </w:rPr>
              <w:t xml:space="preserve">    nueva_reserva = await reserva_service.crear(payload)</w:t>
            </w:r>
          </w:p>
          <w:p>
            <w:pPr>
              <w:spacing w:before="20" w:after="20"/>
            </w:pPr>
            <w:r>
              <w:rPr>
                <w:rFonts w:ascii="Courier New" w:hAnsi="Courier New"/>
                <w:color w:val="0D476B"/>
                <w:sz w:val="18"/>
              </w:rPr>
              <w:t xml:space="preserve">    # ─────────────────────────────────────────────────────────────────</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duration_ms = int((time.time() - start_time) * 1000)</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 ── Envío asíncrono del log (no bloquea la respuesta) ─────────────</w:t>
            </w:r>
          </w:p>
          <w:p>
            <w:pPr>
              <w:spacing w:before="20" w:after="20"/>
            </w:pPr>
            <w:r>
              <w:rPr>
                <w:rFonts w:ascii="Courier New" w:hAnsi="Courier New"/>
                <w:color w:val="0D476B"/>
                <w:sz w:val="18"/>
              </w:rPr>
              <w:t xml:space="preserve">    background_tasks.add_task(</w:t>
            </w:r>
          </w:p>
          <w:p>
            <w:pPr>
              <w:spacing w:before="20" w:after="20"/>
            </w:pPr>
            <w:r>
              <w:rPr>
                <w:rFonts w:ascii="Courier New" w:hAnsi="Courier New"/>
                <w:color w:val="0D476B"/>
                <w:sz w:val="18"/>
              </w:rPr>
              <w:t xml:space="preserve">        send_audit_log,</w:t>
            </w:r>
          </w:p>
          <w:p>
            <w:pPr>
              <w:spacing w:before="20" w:after="20"/>
            </w:pPr>
            <w:r>
              <w:rPr>
                <w:rFonts w:ascii="Courier New" w:hAnsi="Courier New"/>
                <w:color w:val="0D476B"/>
                <w:sz w:val="18"/>
              </w:rPr>
              <w:t xml:space="preserve">        request     = request,</w:t>
            </w:r>
          </w:p>
          <w:p>
            <w:pPr>
              <w:spacing w:before="20" w:after="20"/>
            </w:pPr>
            <w:r>
              <w:rPr>
                <w:rFonts w:ascii="Courier New" w:hAnsi="Courier New"/>
                <w:color w:val="0D476B"/>
                <w:sz w:val="18"/>
              </w:rPr>
              <w:t xml:space="preserve">        functionality = "crear_reserva",</w:t>
            </w:r>
          </w:p>
          <w:p>
            <w:pPr>
              <w:spacing w:before="20" w:after="20"/>
            </w:pPr>
            <w:r>
              <w:rPr>
                <w:rFonts w:ascii="Courier New" w:hAnsi="Courier New"/>
                <w:color w:val="0D476B"/>
                <w:sz w:val="18"/>
              </w:rPr>
              <w:t xml:space="preserve">        method      = "POST",</w:t>
            </w:r>
          </w:p>
          <w:p>
            <w:pPr>
              <w:spacing w:before="20" w:after="20"/>
            </w:pPr>
            <w:r>
              <w:rPr>
                <w:rFonts w:ascii="Courier New" w:hAnsi="Courier New"/>
                <w:color w:val="0D476B"/>
                <w:sz w:val="18"/>
              </w:rPr>
              <w:t xml:space="preserve">        response_code = 201,</w:t>
            </w:r>
          </w:p>
          <w:p>
            <w:pPr>
              <w:spacing w:before="20" w:after="20"/>
            </w:pPr>
            <w:r>
              <w:rPr>
                <w:rFonts w:ascii="Courier New" w:hAnsi="Courier New"/>
                <w:color w:val="0D476B"/>
                <w:sz w:val="18"/>
              </w:rPr>
              <w:t xml:space="preserve">        duration_ms = duration_ms,</w:t>
            </w:r>
          </w:p>
          <w:p>
            <w:pPr>
              <w:spacing w:before="20" w:after="20"/>
            </w:pPr>
            <w:r>
              <w:rPr>
                <w:rFonts w:ascii="Courier New" w:hAnsi="Courier New"/>
                <w:color w:val="0D476B"/>
                <w:sz w:val="18"/>
              </w:rPr>
              <w:t xml:space="preserve">        user_id     = request.state.user_id,  # del middleware de auth</w:t>
            </w:r>
          </w:p>
          <w:p>
            <w:pPr>
              <w:spacing w:before="20" w:after="20"/>
            </w:pPr>
            <w:r>
              <w:rPr>
                <w:rFonts w:ascii="Courier New" w:hAnsi="Courier New"/>
                <w:color w:val="0D476B"/>
                <w:sz w:val="18"/>
              </w:rPr>
              <w:t xml:space="preserve">        detail      = f"Reserva creada para espacio {nueva_reserva.espacio_id}, "</w:t>
            </w:r>
          </w:p>
          <w:p>
            <w:pPr>
              <w:spacing w:before="20" w:after="20"/>
            </w:pPr>
            <w:r>
              <w:rPr>
                <w:rFonts w:ascii="Courier New" w:hAnsi="Courier New"/>
                <w:color w:val="0D476B"/>
                <w:sz w:val="18"/>
              </w:rPr>
              <w:t xml:space="preserve">                      f"fecha {nueva_reserva.fecha}."</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 ─────────────────────────────────────────────────────────────────</w:t>
            </w:r>
          </w:p>
          <w:p>
            <w:pPr>
              <w:spacing w:before="20" w:after="20"/>
            </w:pPr>
            <w:r>
              <w:rPr>
                <w:rFonts w:ascii="Courier New" w:hAnsi="Courier New"/>
                <w:color w:val="0D476B"/>
                <w:sz w:val="18"/>
              </w:rPr>
              <w:t xml:space="preserve"> </w:t>
            </w:r>
          </w:p>
          <w:p>
            <w:pPr>
              <w:spacing w:before="20" w:after="60"/>
            </w:pPr>
            <w:r>
              <w:rPr>
                <w:rFonts w:ascii="Courier New" w:hAnsi="Courier New"/>
                <w:color w:val="0D476B"/>
                <w:sz w:val="18"/>
              </w:rPr>
              <w:t xml:space="preserve">    return nueva_reserva</w:t>
            </w:r>
          </w:p>
        </w:tc>
      </w:tr>
    </w:tbl>
    <w:p>
      <w:pPr>
        <w:spacing w:before="0" w:after="60"/>
      </w:pPr>
    </w:p>
    <w:p>
      <w:pPr>
        <w:spacing w:before="180" w:after="60"/>
      </w:pPr>
      <w:r>
        <w:rPr>
          <w:b/>
          <w:color w:val="216A94"/>
          <w:sz w:val="28"/>
        </w:rPr>
        <w:t>10.4 Variables de entorno necesarias en tu microservicio</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.env — Variables de entorno</w:t>
            </w:r>
          </w:p>
          <w:p>
            <w:pPr>
              <w:spacing w:before="60" w:after="20"/>
            </w:pPr>
            <w:r>
              <w:rPr>
                <w:rFonts w:ascii="Courier New" w:hAnsi="Courier New"/>
                <w:color w:val="0D476B"/>
                <w:sz w:val="18"/>
              </w:rPr>
              <w:t># .env de tu microservicio (NO subir al repositorio)</w:t>
            </w:r>
          </w:p>
          <w:p>
            <w:pPr>
              <w:spacing w:before="20" w:after="20"/>
            </w:pPr>
            <w:r>
              <w:rPr>
                <w:rFonts w:ascii="Courier New" w:hAnsi="Courier New"/>
                <w:color w:val="0D476B"/>
                <w:sz w:val="18"/>
              </w:rPr>
              <w:t>APP_TOKEN=tu_token_de_aplicacion_cifrado</w:t>
            </w:r>
          </w:p>
          <w:p>
            <w:pPr>
              <w:spacing w:before="20" w:after="20"/>
            </w:pPr>
            <w:r>
              <w:rPr>
                <w:rFonts w:ascii="Courier New" w:hAnsi="Courier New"/>
                <w:color w:val="0D476B"/>
                <w:sz w:val="18"/>
              </w:rPr>
              <w:t>SERVICE_NAME=ms-reservas           # Nombre exacto de tu microservicio</w:t>
            </w:r>
          </w:p>
          <w:p>
            <w:pPr>
              <w:spacing w:before="20" w:after="20"/>
            </w:pPr>
            <w:r>
              <w:rPr>
                <w:rFonts w:ascii="Courier New" w:hAnsi="Courier New"/>
                <w:color w:val="0D476B"/>
                <w:sz w:val="18"/>
              </w:rPr>
              <w:t>AUD_BASE_URL=http://ms-auditoria:8019</w:t>
            </w:r>
          </w:p>
          <w:p>
            <w:pPr>
              <w:spacing w:before="20" w:after="60"/>
            </w:pPr>
            <w:r>
              <w:rPr>
                <w:rFonts w:ascii="Courier New" w:hAnsi="Courier New"/>
                <w:color w:val="0D476B"/>
                <w:sz w:val="18"/>
              </w:rPr>
              <w:t>AUD_TIMEOUT=5.0                    # Segundos de timeout para ms-auditoria</w:t>
            </w:r>
          </w:p>
        </w:tc>
      </w:tr>
    </w:tbl>
    <w:p>
      <w:pPr>
        <w:spacing w:before="0" w:after="60"/>
      </w:pPr>
    </w:p>
    <w:tbl>
      <w:tblPr>
        <w:tblW w:type="auto" w:w="0"/>
        <w:jc w:val="left"/>
        <w:tblLook w:firstColumn="1" w:firstRow="1" w:lastColumn="0" w:lastRow="0" w:noHBand="0" w:noVBand="1" w:val="04A0"/>
      </w:tblPr>
      <w:tblGrid>
        <w:gridCol w:w="9406"/>
      </w:tblGrid>
      <w:tr>
        <w:tc>
          <w:tcPr>
            <w:tcW w:type="dxa" w:w="9406"/>
            <w:shd w:val="clear" w:color="auto" w:fill="D6EAF8"/>
            <w:tcBorders>
              <w:top w:val="single" w:sz="4" w:space="0" w:color="216A94"/>
            </w:tcBorders>
            <w:tcBorders>
              <w:bottom w:val="single" w:sz="4" w:space="0" w:color="216A94"/>
            </w:tcBorders>
            <w:tcBorders>
              <w:left w:val="single" w:sz="4" w:space="0" w:color="216A94"/>
            </w:tcBorders>
            <w:tcBorders>
              <w:right w:val="single" w:sz="4" w:space="0" w:color="216A94"/>
            </w:tcBorders>
          </w:tcPr>
          <w:p>
            <w:pPr>
              <w:spacing w:before="60" w:after="60"/>
            </w:pPr>
            <w:r>
              <w:rPr>
                <w:color w:val="216A94"/>
                <w:sz w:val="22"/>
              </w:rPr>
              <w:t>💡  Usa BackgroundTasks de FastAPI para el envío del log en lugar de asyncio.create_task cuando estés dentro de un endpoint FastAPI. BackgroundTasks garantiza que la tarea se ejecuta después de enviar la respuesta y está manejada por el ciclo de vida de FastAPI.</w:t>
            </w:r>
          </w:p>
        </w:tc>
      </w:tr>
    </w:tbl>
    <w:p>
      <w:pPr>
        <w:spacing w:before="0" w:after="40"/>
      </w:pPr>
    </w:p>
    <w:p>
      <w:pPr>
        <w:spacing w:before="180" w:after="60"/>
      </w:pPr>
      <w:r>
        <w:rPr>
          <w:b/>
          <w:color w:val="216A94"/>
          <w:sz w:val="28"/>
        </w:rPr>
        <w:t>10.5 Middleware para medir duración automáticamente</w:t>
      </w:r>
    </w:p>
    <w:p>
      <w:pPr>
        <w:spacing w:before="0" w:after="80"/>
      </w:pPr>
      <w:r>
        <w:rPr>
          <w:b w:val="0"/>
          <w:i w:val="0"/>
          <w:color w:val="1C1C1E"/>
          <w:sz w:val="22"/>
        </w:rPr>
        <w:t>Para no tener que calcular la duración manualmente en cada endpoint, puedes agregar un middleware que mida el tiempo de cada petición y lo almacene en request.state:</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Python — Middleware de timing</w:t>
            </w:r>
          </w:p>
          <w:p>
            <w:pPr>
              <w:spacing w:before="60" w:after="20"/>
            </w:pPr>
            <w:r>
              <w:rPr>
                <w:rFonts w:ascii="Courier New" w:hAnsi="Courier New"/>
                <w:color w:val="0D476B"/>
                <w:sz w:val="18"/>
              </w:rPr>
              <w:t># middleware.py</w:t>
            </w:r>
          </w:p>
          <w:p>
            <w:pPr>
              <w:spacing w:before="20" w:after="20"/>
            </w:pPr>
            <w:r>
              <w:rPr>
                <w:rFonts w:ascii="Courier New" w:hAnsi="Courier New"/>
                <w:color w:val="0D476B"/>
                <w:sz w:val="18"/>
              </w:rPr>
              <w:t>import time</w:t>
            </w:r>
          </w:p>
          <w:p>
            <w:pPr>
              <w:spacing w:before="20" w:after="20"/>
            </w:pPr>
            <w:r>
              <w:rPr>
                <w:rFonts w:ascii="Courier New" w:hAnsi="Courier New"/>
                <w:color w:val="0D476B"/>
                <w:sz w:val="18"/>
              </w:rPr>
              <w:t>from fastapi import Request</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async def timing_middleware(request: Request, call_next):</w:t>
            </w:r>
          </w:p>
          <w:p>
            <w:pPr>
              <w:spacing w:before="20" w:after="20"/>
            </w:pPr>
            <w:r>
              <w:rPr>
                <w:rFonts w:ascii="Courier New" w:hAnsi="Courier New"/>
                <w:color w:val="0D476B"/>
                <w:sz w:val="18"/>
              </w:rPr>
              <w:t xml:space="preserve">    """Middleware que mide la duración de cada petición."""</w:t>
            </w:r>
          </w:p>
          <w:p>
            <w:pPr>
              <w:spacing w:before="20" w:after="20"/>
            </w:pPr>
            <w:r>
              <w:rPr>
                <w:rFonts w:ascii="Courier New" w:hAnsi="Courier New"/>
                <w:color w:val="0D476B"/>
                <w:sz w:val="18"/>
              </w:rPr>
              <w:t xml:space="preserve">    request.state.start_time = time.time()</w:t>
            </w:r>
          </w:p>
          <w:p>
            <w:pPr>
              <w:spacing w:before="20" w:after="20"/>
            </w:pPr>
            <w:r>
              <w:rPr>
                <w:rFonts w:ascii="Courier New" w:hAnsi="Courier New"/>
                <w:color w:val="0D476B"/>
                <w:sz w:val="18"/>
              </w:rPr>
              <w:t xml:space="preserve">    response = await call_next(request)</w:t>
            </w:r>
          </w:p>
          <w:p>
            <w:pPr>
              <w:spacing w:before="20" w:after="20"/>
            </w:pPr>
            <w:r>
              <w:rPr>
                <w:rFonts w:ascii="Courier New" w:hAnsi="Courier New"/>
                <w:color w:val="0D476B"/>
                <w:sz w:val="18"/>
              </w:rPr>
              <w:t xml:space="preserve">    duration_ms = int((time.time() - request.state.start_time) * 1000)</w:t>
            </w:r>
          </w:p>
          <w:p>
            <w:pPr>
              <w:spacing w:before="20" w:after="20"/>
            </w:pPr>
            <w:r>
              <w:rPr>
                <w:rFonts w:ascii="Courier New" w:hAnsi="Courier New"/>
                <w:color w:val="0D476B"/>
                <w:sz w:val="18"/>
              </w:rPr>
              <w:t xml:space="preserve">    response.headers["X-Duration-Ms"] = str(duration_ms)</w:t>
            </w:r>
          </w:p>
          <w:p>
            <w:pPr>
              <w:spacing w:before="20" w:after="20"/>
            </w:pPr>
            <w:r>
              <w:rPr>
                <w:rFonts w:ascii="Courier New" w:hAnsi="Courier New"/>
                <w:color w:val="0D476B"/>
                <w:sz w:val="18"/>
              </w:rPr>
              <w:t xml:space="preserve">    request.state.duration_ms = duration_ms</w:t>
            </w:r>
          </w:p>
          <w:p>
            <w:pPr>
              <w:spacing w:before="20" w:after="20"/>
            </w:pPr>
            <w:r>
              <w:rPr>
                <w:rFonts w:ascii="Courier New" w:hAnsi="Courier New"/>
                <w:color w:val="0D476B"/>
                <w:sz w:val="18"/>
              </w:rPr>
              <w:t xml:space="preserve">    return response</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En main.py:</w:t>
            </w:r>
          </w:p>
          <w:p>
            <w:pPr>
              <w:spacing w:before="20" w:after="20"/>
            </w:pPr>
            <w:r>
              <w:rPr>
                <w:rFonts w:ascii="Courier New" w:hAnsi="Courier New"/>
                <w:color w:val="0D476B"/>
                <w:sz w:val="18"/>
              </w:rPr>
              <w:t># app.middleware("http")(timing_middleware)</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En tu endpoint, accede a request.state.duration_ms:</w:t>
            </w:r>
          </w:p>
          <w:p>
            <w:pPr>
              <w:spacing w:before="20" w:after="20"/>
            </w:pPr>
            <w:r>
              <w:rPr>
                <w:rFonts w:ascii="Courier New" w:hAnsi="Courier New"/>
                <w:color w:val="0D476B"/>
                <w:sz w:val="18"/>
              </w:rPr>
              <w:t>background_tasks.add_task(</w:t>
            </w:r>
          </w:p>
          <w:p>
            <w:pPr>
              <w:spacing w:before="20" w:after="20"/>
            </w:pPr>
            <w:r>
              <w:rPr>
                <w:rFonts w:ascii="Courier New" w:hAnsi="Courier New"/>
                <w:color w:val="0D476B"/>
                <w:sz w:val="18"/>
              </w:rPr>
              <w:t xml:space="preserve">    send_audit_log,</w:t>
            </w:r>
          </w:p>
          <w:p>
            <w:pPr>
              <w:spacing w:before="20" w:after="20"/>
            </w:pPr>
            <w:r>
              <w:rPr>
                <w:rFonts w:ascii="Courier New" w:hAnsi="Courier New"/>
                <w:color w:val="0D476B"/>
                <w:sz w:val="18"/>
              </w:rPr>
              <w:t xml:space="preserve">    request=request,</w:t>
            </w:r>
          </w:p>
          <w:p>
            <w:pPr>
              <w:spacing w:before="20" w:after="20"/>
            </w:pPr>
            <w:r>
              <w:rPr>
                <w:rFonts w:ascii="Courier New" w:hAnsi="Courier New"/>
                <w:color w:val="0D476B"/>
                <w:sz w:val="18"/>
              </w:rPr>
              <w:t xml:space="preserve">    functionality="crear_reserva",</w:t>
            </w:r>
          </w:p>
          <w:p>
            <w:pPr>
              <w:spacing w:before="20" w:after="20"/>
            </w:pPr>
            <w:r>
              <w:rPr>
                <w:rFonts w:ascii="Courier New" w:hAnsi="Courier New"/>
                <w:color w:val="0D476B"/>
                <w:sz w:val="18"/>
              </w:rPr>
              <w:t xml:space="preserve">    method="POST",</w:t>
            </w:r>
          </w:p>
          <w:p>
            <w:pPr>
              <w:spacing w:before="20" w:after="20"/>
            </w:pPr>
            <w:r>
              <w:rPr>
                <w:rFonts w:ascii="Courier New" w:hAnsi="Courier New"/>
                <w:color w:val="0D476B"/>
                <w:sz w:val="18"/>
              </w:rPr>
              <w:t xml:space="preserve">    response_code=201,</w:t>
            </w:r>
          </w:p>
          <w:p>
            <w:pPr>
              <w:spacing w:before="20" w:after="20"/>
            </w:pPr>
            <w:r>
              <w:rPr>
                <w:rFonts w:ascii="Courier New" w:hAnsi="Courier New"/>
                <w:color w:val="0D476B"/>
                <w:sz w:val="18"/>
              </w:rPr>
              <w:t xml:space="preserve">    duration_ms=request.state.duration_ms,  # Automático del middleware</w:t>
            </w:r>
          </w:p>
          <w:p>
            <w:pPr>
              <w:spacing w:before="20" w:after="20"/>
            </w:pPr>
            <w:r>
              <w:rPr>
                <w:rFonts w:ascii="Courier New" w:hAnsi="Courier New"/>
                <w:color w:val="0D476B"/>
                <w:sz w:val="18"/>
              </w:rPr>
              <w:t xml:space="preserve">    user_id=request.state.user_id,</w:t>
            </w:r>
          </w:p>
          <w:p>
            <w:pPr>
              <w:spacing w:before="20" w:after="20"/>
            </w:pPr>
            <w:r>
              <w:rPr>
                <w:rFonts w:ascii="Courier New" w:hAnsi="Courier New"/>
                <w:color w:val="0D476B"/>
                <w:sz w:val="18"/>
              </w:rPr>
              <w:t xml:space="preserve">    detail="Reserva creada."</w:t>
            </w:r>
          </w:p>
          <w:p>
            <w:pPr>
              <w:spacing w:before="20" w:after="60"/>
            </w:pPr>
            <w:r>
              <w:rPr>
                <w:rFonts w:ascii="Courier New" w:hAnsi="Courier New"/>
                <w:color w:val="0D476B"/>
                <w:sz w:val="18"/>
              </w:rPr>
              <w:t>)</w:t>
            </w:r>
          </w:p>
        </w:tc>
      </w:tr>
    </w:tbl>
    <w:p>
      <w:pPr>
        <w:spacing w:before="0" w:after="60"/>
      </w:pPr>
    </w:p>
    <w:p>
      <w:pPr>
        <w:spacing w:before="0" w:after="0"/>
      </w:pPr>
      <w:r>
        <w:br w:type="page"/>
      </w:r>
    </w:p>
    <w:p>
      <w:pPr>
        <w:jc w:val="left"/>
        <w:spacing w:before="240" w:after="80"/>
      </w:pPr>
      <w:r>
        <w:rPr>
          <w:b/>
          <w:color w:val="1A5276"/>
          <w:sz w:val="36"/>
        </w:rPr>
        <w:t>11. Request ID: Trazabilidad Distribuida</w:t>
      </w:r>
    </w:p>
    <w:p>
      <w:pPr>
        <w:pBdr>
          <w:bottom w:val="single" w:sz="6" w:space="1" w:color="2E86C1"/>
        </w:pBdr>
        <w:spacing w:before="0" w:after="60"/>
      </w:pPr>
    </w:p>
    <w:p>
      <w:pPr>
        <w:spacing w:before="0" w:after="80"/>
      </w:pPr>
      <w:r>
        <w:rPr>
          <w:b w:val="0"/>
          <w:i w:val="0"/>
          <w:color w:val="1C1C1E"/>
          <w:sz w:val="22"/>
        </w:rPr>
        <w:t>El Request ID es el mecanismo que permite reconstruir toda la cadena de llamadas entre microservicios para una misma petición del usuario. Si el usuario hace click en 'Crear Reserva' y eso desencadena llamadas a ms-autenticacion, ms-roles y ms-reservas, todos deben usar el mismo Request ID para que ms-auditoria pueda reconstruir la traza completa.</w:t>
      </w:r>
    </w:p>
    <w:p>
      <w:pPr>
        <w:spacing w:before="180" w:after="60"/>
      </w:pPr>
      <w:r>
        <w:rPr>
          <w:b/>
          <w:color w:val="216A94"/>
          <w:sz w:val="28"/>
        </w:rPr>
        <w:t>11.1 Formato del Request ID</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Formato Request ID</w:t>
            </w:r>
          </w:p>
          <w:p>
            <w:pPr>
              <w:spacing w:before="60" w:after="20"/>
            </w:pPr>
            <w:r>
              <w:rPr>
                <w:rFonts w:ascii="Courier New" w:hAnsi="Courier New"/>
                <w:color w:val="0D476B"/>
                <w:sz w:val="18"/>
              </w:rPr>
              <w:t>{CODIGO_MS}-{timestamp_unix_ms}-{6_chars_random}</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Ejemplos:</w:t>
            </w:r>
          </w:p>
          <w:p>
            <w:pPr>
              <w:spacing w:before="20" w:after="20"/>
            </w:pPr>
            <w:r>
              <w:rPr>
                <w:rFonts w:ascii="Courier New" w:hAnsi="Courier New"/>
                <w:color w:val="0D476B"/>
                <w:sz w:val="18"/>
              </w:rPr>
              <w:t xml:space="preserve">  RES-1709302000000-a3f7c2    (ms-reservas)</w:t>
            </w:r>
          </w:p>
          <w:p>
            <w:pPr>
              <w:spacing w:before="20" w:after="20"/>
            </w:pPr>
            <w:r>
              <w:rPr>
                <w:rFonts w:ascii="Courier New" w:hAnsi="Courier New"/>
                <w:color w:val="0D476B"/>
                <w:sz w:val="18"/>
              </w:rPr>
              <w:t xml:space="preserve">  MAT-1709302000000-b8d4e1    (ms-matriculas)</w:t>
            </w:r>
          </w:p>
          <w:p>
            <w:pPr>
              <w:spacing w:before="20" w:after="20"/>
            </w:pPr>
            <w:r>
              <w:rPr>
                <w:rFonts w:ascii="Courier New" w:hAnsi="Courier New"/>
                <w:color w:val="0D476B"/>
                <w:sz w:val="18"/>
              </w:rPr>
              <w:t xml:space="preserve">  AUTH-1709302000000-c5f2a3   (ms-autenticacion)</w:t>
            </w:r>
          </w:p>
          <w:p>
            <w:pPr>
              <w:spacing w:before="20" w:after="60"/>
            </w:pPr>
            <w:r>
              <w:rPr>
                <w:rFonts w:ascii="Courier New" w:hAnsi="Courier New"/>
                <w:color w:val="0D476B"/>
                <w:sz w:val="18"/>
              </w:rPr>
              <w:t xml:space="preserve">  AUD-1709302000000-d9e6b7    (ms-auditoria, generado internamente)</w:t>
            </w:r>
          </w:p>
        </w:tc>
      </w:tr>
    </w:tbl>
    <w:p>
      <w:pPr>
        <w:spacing w:before="0" w:after="60"/>
      </w:pPr>
    </w:p>
    <w:p>
      <w:pPr>
        <w:spacing w:before="180" w:after="60"/>
      </w:pPr>
      <w:r>
        <w:rPr>
          <w:b/>
          <w:color w:val="216A94"/>
          <w:sz w:val="28"/>
        </w:rPr>
        <w:t>11.2 Reglas de propagación</w:t>
      </w:r>
    </w:p>
    <w:p>
      <w:pPr>
        <w:pStyle w:val="ListNumber"/>
        <w:spacing w:before="0" w:after="40"/>
      </w:pPr>
      <w:r>
        <w:rPr>
          <w:b w:val="0"/>
          <w:color w:val="1C1C1E"/>
          <w:sz w:val="22"/>
        </w:rPr>
        <w:t>Cuando recibes una petición con header X-Request-ID → úsalo como request_id en tu log.</w:t>
      </w:r>
    </w:p>
    <w:p>
      <w:pPr>
        <w:pStyle w:val="ListNumber"/>
        <w:spacing w:before="0" w:after="40"/>
      </w:pPr>
      <w:r>
        <w:rPr>
          <w:b w:val="0"/>
          <w:color w:val="1C1C1E"/>
          <w:sz w:val="22"/>
        </w:rPr>
        <w:t>Cuando recibes una petición SIN header X-Request-ID → genera uno nuevo con tu prefijo.</w:t>
      </w:r>
    </w:p>
    <w:p>
      <w:pPr>
        <w:pStyle w:val="ListNumber"/>
        <w:spacing w:before="0" w:after="40"/>
      </w:pPr>
      <w:r>
        <w:rPr>
          <w:b w:val="0"/>
          <w:color w:val="1C1C1E"/>
          <w:sz w:val="22"/>
        </w:rPr>
        <w:t>Cuando llamas a OTRO microservicio → pasa el X-Request-ID en el header de tu petición saliente.</w:t>
      </w:r>
    </w:p>
    <w:p>
      <w:pPr>
        <w:pStyle w:val="ListNumber"/>
        <w:spacing w:before="0" w:after="40"/>
      </w:pPr>
      <w:r>
        <w:rPr>
          <w:b w:val="0"/>
          <w:color w:val="1C1C1E"/>
          <w:sz w:val="22"/>
        </w:rPr>
        <w:t>El campo request_id del log es siempre el X-Request-ID de la petición que llegó a TU endpoint.</w:t>
      </w:r>
    </w:p>
    <w:p>
      <w:pPr>
        <w:spacing w:before="180" w:after="60"/>
      </w:pPr>
      <w:r>
        <w:rPr>
          <w:b/>
          <w:color w:val="216A94"/>
          <w:sz w:val="28"/>
        </w:rPr>
        <w:t>11.3 Ejemplo de propagación en un flujo de 3 servicios</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Ejemplo de propagación de Request ID</w:t>
            </w:r>
          </w:p>
          <w:p>
            <w:pPr>
              <w:spacing w:before="60" w:after="20"/>
            </w:pPr>
            <w:r>
              <w:rPr>
                <w:rFonts w:ascii="Courier New" w:hAnsi="Courier New"/>
                <w:color w:val="0D476B"/>
                <w:sz w:val="18"/>
              </w:rPr>
              <w:t># Escenario: Usuario crea una reserva</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1. Frontend → ms-reservas</w:t>
            </w:r>
          </w:p>
          <w:p>
            <w:pPr>
              <w:spacing w:before="20" w:after="20"/>
            </w:pPr>
            <w:r>
              <w:rPr>
                <w:rFonts w:ascii="Courier New" w:hAnsi="Courier New"/>
                <w:color w:val="0D476B"/>
                <w:sz w:val="18"/>
              </w:rPr>
              <w:t># (el frontend genera el Request ID inicial)</w:t>
            </w:r>
          </w:p>
          <w:p>
            <w:pPr>
              <w:spacing w:before="20" w:after="20"/>
            </w:pPr>
            <w:r>
              <w:rPr>
                <w:rFonts w:ascii="Courier New" w:hAnsi="Courier New"/>
                <w:color w:val="0D476B"/>
                <w:sz w:val="18"/>
              </w:rPr>
              <w:t>POST /reservas</w:t>
            </w:r>
          </w:p>
          <w:p>
            <w:pPr>
              <w:spacing w:before="20" w:after="20"/>
            </w:pPr>
            <w:r>
              <w:rPr>
                <w:rFonts w:ascii="Courier New" w:hAnsi="Courier New"/>
                <w:color w:val="0D476B"/>
                <w:sz w:val="18"/>
              </w:rPr>
              <w:t>X-Request-ID: FRONT-1709302000000-aa1234</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2. ms-reservas verifica espacio en ms-espacios</w:t>
            </w:r>
          </w:p>
          <w:p>
            <w:pPr>
              <w:spacing w:before="20" w:after="20"/>
            </w:pPr>
            <w:r>
              <w:rPr>
                <w:rFonts w:ascii="Courier New" w:hAnsi="Courier New"/>
                <w:color w:val="0D476B"/>
                <w:sz w:val="18"/>
              </w:rPr>
              <w:t>GET /espacios/A-101/disponibilidad</w:t>
            </w:r>
          </w:p>
          <w:p>
            <w:pPr>
              <w:spacing w:before="20" w:after="20"/>
            </w:pPr>
            <w:r>
              <w:rPr>
                <w:rFonts w:ascii="Courier New" w:hAnsi="Courier New"/>
                <w:color w:val="0D476B"/>
                <w:sz w:val="18"/>
              </w:rPr>
              <w:t>X-Request-ID: FRONT-1709302000000-aa1234  ← MISMO ID propagado</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3. ms-reservas registra log en ms-auditoria</w:t>
            </w:r>
          </w:p>
          <w:p>
            <w:pPr>
              <w:spacing w:before="20" w:after="20"/>
            </w:pPr>
            <w:r>
              <w:rPr>
                <w:rFonts w:ascii="Courier New" w:hAnsi="Courier New"/>
                <w:color w:val="0D476B"/>
                <w:sz w:val="18"/>
              </w:rPr>
              <w:t>POST /api/v1/logs</w:t>
            </w:r>
          </w:p>
          <w:p>
            <w:pPr>
              <w:spacing w:before="20" w:after="20"/>
            </w:pPr>
            <w:r>
              <w:rPr>
                <w:rFonts w:ascii="Courier New" w:hAnsi="Courier New"/>
                <w:color w:val="0D476B"/>
                <w:sz w:val="18"/>
              </w:rPr>
              <w:t>{</w:t>
            </w:r>
          </w:p>
          <w:p>
            <w:pPr>
              <w:spacing w:before="20" w:after="20"/>
            </w:pPr>
            <w:r>
              <w:rPr>
                <w:rFonts w:ascii="Courier New" w:hAnsi="Courier New"/>
                <w:color w:val="0D476B"/>
                <w:sz w:val="18"/>
              </w:rPr>
              <w:t xml:space="preserve">  "request_id": "FRONT-1709302000000-aa1234",  ← MISMO ID en el log</w:t>
            </w:r>
          </w:p>
          <w:p>
            <w:pPr>
              <w:spacing w:before="20" w:after="20"/>
            </w:pPr>
            <w:r>
              <w:rPr>
                <w:rFonts w:ascii="Courier New" w:hAnsi="Courier New"/>
                <w:color w:val="0D476B"/>
                <w:sz w:val="18"/>
              </w:rPr>
              <w:t xml:space="preserve">  "service_name": "ms-reservas",</w:t>
            </w:r>
          </w:p>
          <w:p>
            <w:pPr>
              <w:spacing w:before="20" w:after="20"/>
            </w:pPr>
            <w:r>
              <w:rPr>
                <w:rFonts w:ascii="Courier New" w:hAnsi="Courier New"/>
                <w:color w:val="0D476B"/>
                <w:sz w:val="18"/>
              </w:rPr>
              <w:t xml:space="preserve">  "functionality": "crear_reserva",</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Resultado: la traza completa visible en ms-auditoria filtrando por</w:t>
            </w:r>
          </w:p>
          <w:p>
            <w:pPr>
              <w:spacing w:before="20" w:after="60"/>
            </w:pPr>
            <w:r>
              <w:rPr>
                <w:rFonts w:ascii="Courier New" w:hAnsi="Courier New"/>
                <w:color w:val="0D476B"/>
                <w:sz w:val="18"/>
              </w:rPr>
              <w:t># request_id = "FRONT-1709302000000-aa1234"</w:t>
            </w:r>
          </w:p>
        </w:tc>
      </w:tr>
    </w:tbl>
    <w:p>
      <w:pPr>
        <w:spacing w:before="0" w:after="60"/>
      </w:pPr>
    </w:p>
    <w:p>
      <w:pPr>
        <w:spacing w:before="180" w:after="60"/>
      </w:pPr>
      <w:r>
        <w:rPr>
          <w:b/>
          <w:color w:val="216A94"/>
          <w:sz w:val="28"/>
        </w:rPr>
        <w:t>11.4 Código para propagación del Request ID</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Python — Propagación en llamadas salientes</w:t>
            </w:r>
          </w:p>
          <w:p>
            <w:pPr>
              <w:spacing w:before="60" w:after="20"/>
            </w:pPr>
            <w:r>
              <w:rPr>
                <w:rFonts w:ascii="Courier New" w:hAnsi="Courier New"/>
                <w:color w:val="0D476B"/>
                <w:sz w:val="18"/>
              </w:rPr>
              <w:t># En tu audit_client.py ya tienes _get_request_id().</w:t>
            </w:r>
          </w:p>
          <w:p>
            <w:pPr>
              <w:spacing w:before="20" w:after="20"/>
            </w:pPr>
            <w:r>
              <w:rPr>
                <w:rFonts w:ascii="Courier New" w:hAnsi="Courier New"/>
                <w:color w:val="0D476B"/>
                <w:sz w:val="18"/>
              </w:rPr>
              <w:t># Para propagar en llamadas salientes a otros microservicios:</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async def call_otro_microservicio(request: Request, url: str, payload: dict):</w:t>
            </w:r>
          </w:p>
          <w:p>
            <w:pPr>
              <w:spacing w:before="20" w:after="20"/>
            </w:pPr>
            <w:r>
              <w:rPr>
                <w:rFonts w:ascii="Courier New" w:hAnsi="Courier New"/>
                <w:color w:val="0D476B"/>
                <w:sz w:val="18"/>
              </w:rPr>
              <w:t xml:space="preserve">    """Ejemplo de llamada saliente con propagación de Request ID."""</w:t>
            </w:r>
          </w:p>
          <w:p>
            <w:pPr>
              <w:spacing w:before="20" w:after="20"/>
            </w:pPr>
            <w:r>
              <w:rPr>
                <w:rFonts w:ascii="Courier New" w:hAnsi="Courier New"/>
                <w:color w:val="0D476B"/>
                <w:sz w:val="18"/>
              </w:rPr>
              <w:t xml:space="preserve">    rid = request.headers.get("x-request-id", "")</w:t>
            </w:r>
          </w:p>
          <w:p>
            <w:pPr>
              <w:spacing w:before="20" w:after="20"/>
            </w:pPr>
            <w:r>
              <w:rPr>
                <w:rFonts w:ascii="Courier New" w:hAnsi="Courier New"/>
                <w:color w:val="0D476B"/>
                <w:sz w:val="18"/>
              </w:rPr>
              <w:t xml:space="preserve">    headers = {</w:t>
            </w:r>
          </w:p>
          <w:p>
            <w:pPr>
              <w:spacing w:before="20" w:after="20"/>
            </w:pPr>
            <w:r>
              <w:rPr>
                <w:rFonts w:ascii="Courier New" w:hAnsi="Courier New"/>
                <w:color w:val="0D476B"/>
                <w:sz w:val="18"/>
              </w:rPr>
              <w:t xml:space="preserve">        "X-Request-ID": rid,</w:t>
            </w:r>
          </w:p>
          <w:p>
            <w:pPr>
              <w:spacing w:before="20" w:after="20"/>
            </w:pPr>
            <w:r>
              <w:rPr>
                <w:rFonts w:ascii="Courier New" w:hAnsi="Courier New"/>
                <w:color w:val="0D476B"/>
                <w:sz w:val="18"/>
              </w:rPr>
              <w:t xml:space="preserve">        "Authorization": f"Bearer {request.headers.get("authorization", "")}",</w:t>
            </w:r>
          </w:p>
          <w:p>
            <w:pPr>
              <w:spacing w:before="20" w:after="20"/>
            </w:pPr>
            <w:r>
              <w:rPr>
                <w:rFonts w:ascii="Courier New" w:hAnsi="Courier New"/>
                <w:color w:val="0D476B"/>
                <w:sz w:val="18"/>
              </w:rPr>
              <w:t xml:space="preserve">        "Content-Type": "application/json",</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async with httpx.AsyncClient(timeout=10.0) as client:</w:t>
            </w:r>
          </w:p>
          <w:p>
            <w:pPr>
              <w:spacing w:before="20" w:after="20"/>
            </w:pPr>
            <w:r>
              <w:rPr>
                <w:rFonts w:ascii="Courier New" w:hAnsi="Courier New"/>
                <w:color w:val="0D476B"/>
                <w:sz w:val="18"/>
              </w:rPr>
              <w:t xml:space="preserve">        response = await client.get(url, headers=headers)</w:t>
            </w:r>
          </w:p>
          <w:p>
            <w:pPr>
              <w:spacing w:before="20" w:after="60"/>
            </w:pPr>
            <w:r>
              <w:rPr>
                <w:rFonts w:ascii="Courier New" w:hAnsi="Courier New"/>
                <w:color w:val="0D476B"/>
                <w:sz w:val="18"/>
              </w:rPr>
              <w:t xml:space="preserve">    return response</w:t>
            </w:r>
          </w:p>
        </w:tc>
      </w:tr>
    </w:tbl>
    <w:p>
      <w:pPr>
        <w:spacing w:before="0" w:after="60"/>
      </w:pPr>
    </w:p>
    <w:p>
      <w:pPr>
        <w:spacing w:before="0" w:after="0"/>
      </w:pPr>
      <w:r>
        <w:br w:type="page"/>
      </w:r>
    </w:p>
    <w:p>
      <w:pPr>
        <w:jc w:val="left"/>
        <w:spacing w:before="240" w:after="80"/>
      </w:pPr>
      <w:r>
        <w:rPr>
          <w:b/>
          <w:color w:val="1A5276"/>
          <w:sz w:val="36"/>
        </w:rPr>
        <w:t>12. Health Check</w:t>
      </w:r>
    </w:p>
    <w:p>
      <w:pPr>
        <w:pBdr>
          <w:bottom w:val="single" w:sz="6" w:space="1" w:color="2E86C1"/>
        </w:pBdr>
        <w:spacing w:before="0" w:after="60"/>
      </w:pPr>
    </w:p>
    <w:p>
      <w:pPr>
        <w:spacing w:before="0" w:after="80"/>
      </w:pPr>
      <w:r>
        <w:rPr>
          <w:b w:val="0"/>
          <w:i w:val="0"/>
          <w:color w:val="1C1C1E"/>
          <w:sz w:val="22"/>
        </w:rPr>
        <w:t>Puedes verificar si ms-auditoria está disponible haciendo un GET al endpoint de health check. No requiere ninguna autenticación.</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HTTP Request</w:t>
            </w:r>
          </w:p>
          <w:p>
            <w:pPr>
              <w:spacing w:before="60" w:after="20"/>
            </w:pPr>
            <w:r>
              <w:rPr>
                <w:rFonts w:ascii="Courier New" w:hAnsi="Courier New"/>
                <w:color w:val="0D476B"/>
                <w:sz w:val="18"/>
              </w:rPr>
              <w:t>GET /api/v1/health HTTP/1.1</w:t>
            </w:r>
          </w:p>
          <w:p>
            <w:pPr>
              <w:spacing w:before="20" w:after="60"/>
            </w:pPr>
            <w:r>
              <w:rPr>
                <w:rFonts w:ascii="Courier New" w:hAnsi="Courier New"/>
                <w:color w:val="0D476B"/>
                <w:sz w:val="18"/>
              </w:rPr>
              <w:t>Host: ms-auditoria:8019</w:t>
            </w:r>
          </w:p>
        </w:tc>
      </w:tr>
    </w:tbl>
    <w:p>
      <w:pPr>
        <w:spacing w:before="0" w:after="60"/>
      </w:pPr>
    </w:p>
    <w:p>
      <w:pPr>
        <w:spacing w:before="0" w:after="80"/>
      </w:pPr>
      <w:r>
        <w:rPr>
          <w:b w:val="0"/>
          <w:i w:val="0"/>
          <w:color w:val="1C1C1E"/>
          <w:sz w:val="22"/>
        </w:rPr>
        <w:t>Respuesta cuando el servicio está saludable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200 Healthy</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"status": "healthy",</w:t>
            </w:r>
          </w:p>
          <w:p>
            <w:pPr>
              <w:spacing w:before="20" w:after="20"/>
            </w:pPr>
            <w:r>
              <w:rPr>
                <w:rFonts w:ascii="Courier New" w:hAnsi="Courier New"/>
                <w:color w:val="0D476B"/>
                <w:sz w:val="18"/>
              </w:rPr>
              <w:t xml:space="preserve">    "service": "ms-auditoria",</w:t>
            </w:r>
          </w:p>
          <w:p>
            <w:pPr>
              <w:spacing w:before="20" w:after="20"/>
            </w:pPr>
            <w:r>
              <w:rPr>
                <w:rFonts w:ascii="Courier New" w:hAnsi="Courier New"/>
                <w:color w:val="0D476B"/>
                <w:sz w:val="18"/>
              </w:rPr>
              <w:t xml:space="preserve">  "version": "1.0.0",</w:t>
            </w:r>
          </w:p>
          <w:p>
            <w:pPr>
              <w:spacing w:before="20" w:after="20"/>
            </w:pPr>
            <w:r>
              <w:rPr>
                <w:rFonts w:ascii="Courier New" w:hAnsi="Courier New"/>
                <w:color w:val="0D476B"/>
                <w:sz w:val="18"/>
              </w:rPr>
              <w:t xml:space="preserve">  "timestamp": "2026-03-02T16:10:00Z",</w:t>
            </w:r>
          </w:p>
          <w:p>
            <w:pPr>
              <w:spacing w:before="20" w:after="20"/>
            </w:pPr>
            <w:r>
              <w:rPr>
                <w:rFonts w:ascii="Courier New" w:hAnsi="Courier New"/>
                <w:color w:val="0D476B"/>
                <w:sz w:val="18"/>
              </w:rPr>
              <w:t xml:space="preserve">  "components": {</w:t>
            </w:r>
          </w:p>
          <w:p>
            <w:pPr>
              <w:spacing w:before="20" w:after="20"/>
            </w:pPr>
            <w:r>
              <w:rPr>
                <w:rFonts w:ascii="Courier New" w:hAnsi="Courier New"/>
                <w:color w:val="0D476B"/>
                <w:sz w:val="18"/>
              </w:rPr>
              <w:t xml:space="preserve">    "database": {</w:t>
            </w:r>
          </w:p>
          <w:p>
            <w:pPr>
              <w:spacing w:before="20" w:after="20"/>
            </w:pPr>
            <w:r>
              <w:rPr>
                <w:rFonts w:ascii="Courier New" w:hAnsi="Courier New"/>
                <w:color w:val="0D476B"/>
                <w:sz w:val="18"/>
              </w:rPr>
              <w:t xml:space="preserve">      "status": "healthy",</w:t>
            </w:r>
          </w:p>
          <w:p>
            <w:pPr>
              <w:spacing w:before="20" w:after="20"/>
            </w:pPr>
            <w:r>
              <w:rPr>
                <w:rFonts w:ascii="Courier New" w:hAnsi="Courier New"/>
                <w:color w:val="0D476B"/>
                <w:sz w:val="18"/>
              </w:rPr>
              <w:t xml:space="preserve">      "latency_ms": 3</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w:t>
            </w:r>
          </w:p>
          <w:p>
            <w:pPr>
              <w:spacing w:before="20" w:after="60"/>
            </w:pPr>
            <w:r>
              <w:rPr>
                <w:rFonts w:ascii="Courier New" w:hAnsi="Courier New"/>
                <w:color w:val="0D476B"/>
                <w:sz w:val="18"/>
              </w:rPr>
              <w:t>}</w:t>
            </w:r>
          </w:p>
        </w:tc>
      </w:tr>
    </w:tbl>
    <w:p>
      <w:pPr>
        <w:spacing w:before="0" w:after="60"/>
      </w:pPr>
    </w:p>
    <w:p>
      <w:pPr>
        <w:spacing w:before="0" w:after="80"/>
      </w:pPr>
      <w:r>
        <w:rPr>
          <w:b w:val="0"/>
          <w:i w:val="0"/>
          <w:color w:val="1C1C1E"/>
          <w:sz w:val="22"/>
        </w:rPr>
        <w:t>Respuesta cuando hay problemas (503):</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503 Unhealthy</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"status": "unhealthy",</w:t>
            </w:r>
          </w:p>
          <w:p>
            <w:pPr>
              <w:spacing w:before="20" w:after="20"/>
            </w:pPr>
            <w:r>
              <w:rPr>
                <w:rFonts w:ascii="Courier New" w:hAnsi="Courier New"/>
                <w:color w:val="0D476B"/>
                <w:sz w:val="18"/>
              </w:rPr>
              <w:t xml:space="preserve">    "service": "ms-auditoria",</w:t>
            </w:r>
          </w:p>
          <w:p>
            <w:pPr>
              <w:spacing w:before="20" w:after="20"/>
            </w:pPr>
            <w:r>
              <w:rPr>
                <w:rFonts w:ascii="Courier New" w:hAnsi="Courier New"/>
                <w:color w:val="0D476B"/>
                <w:sz w:val="18"/>
              </w:rPr>
              <w:t xml:space="preserve">  "version": "1.0.0",</w:t>
            </w:r>
          </w:p>
          <w:p>
            <w:pPr>
              <w:spacing w:before="20" w:after="20"/>
            </w:pPr>
            <w:r>
              <w:rPr>
                <w:rFonts w:ascii="Courier New" w:hAnsi="Courier New"/>
                <w:color w:val="0D476B"/>
                <w:sz w:val="18"/>
              </w:rPr>
              <w:t xml:space="preserve">  "timestamp": "2026-03-02T16:10:00Z",</w:t>
            </w:r>
          </w:p>
          <w:p>
            <w:pPr>
              <w:spacing w:before="20" w:after="20"/>
            </w:pPr>
            <w:r>
              <w:rPr>
                <w:rFonts w:ascii="Courier New" w:hAnsi="Courier New"/>
                <w:color w:val="0D476B"/>
                <w:sz w:val="18"/>
              </w:rPr>
              <w:t xml:space="preserve">  "components": {</w:t>
            </w:r>
          </w:p>
          <w:p>
            <w:pPr>
              <w:spacing w:before="20" w:after="20"/>
            </w:pPr>
            <w:r>
              <w:rPr>
                <w:rFonts w:ascii="Courier New" w:hAnsi="Courier New"/>
                <w:color w:val="0D476B"/>
                <w:sz w:val="18"/>
              </w:rPr>
              <w:t xml:space="preserve">    "database": {</w:t>
            </w:r>
          </w:p>
          <w:p>
            <w:pPr>
              <w:spacing w:before="20" w:after="20"/>
            </w:pPr>
            <w:r>
              <w:rPr>
                <w:rFonts w:ascii="Courier New" w:hAnsi="Courier New"/>
                <w:color w:val="0D476B"/>
                <w:sz w:val="18"/>
              </w:rPr>
              <w:t xml:space="preserve">      "status": "unhealthy",</w:t>
            </w:r>
          </w:p>
          <w:p>
            <w:pPr>
              <w:spacing w:before="20" w:after="20"/>
            </w:pPr>
            <w:r>
              <w:rPr>
                <w:rFonts w:ascii="Courier New" w:hAnsi="Courier New"/>
                <w:color w:val="0D476B"/>
                <w:sz w:val="18"/>
              </w:rPr>
              <w:t xml:space="preserve">            "error": "Connection timeout after 5000ms"</w:t>
            </w:r>
          </w:p>
          <w:p>
            <w:pPr>
              <w:spacing w:before="20" w:after="20"/>
            </w:pPr>
            <w:r>
              <w:rPr>
                <w:rFonts w:ascii="Courier New" w:hAnsi="Courier New"/>
                <w:color w:val="0D476B"/>
                <w:sz w:val="18"/>
              </w:rPr>
              <w:t xml:space="preserve">    }</w:t>
            </w:r>
          </w:p>
          <w:p>
            <w:pPr>
              <w:spacing w:before="20" w:after="20"/>
            </w:pPr>
            <w:r>
              <w:rPr>
                <w:rFonts w:ascii="Courier New" w:hAnsi="Courier New"/>
                <w:color w:val="0D476B"/>
                <w:sz w:val="18"/>
              </w:rPr>
              <w:t xml:space="preserve">  }</w:t>
            </w:r>
          </w:p>
          <w:p>
            <w:pPr>
              <w:spacing w:before="20" w:after="60"/>
            </w:pPr>
            <w:r>
              <w:rPr>
                <w:rFonts w:ascii="Courier New" w:hAnsi="Courier New"/>
                <w:color w:val="0D476B"/>
                <w:sz w:val="18"/>
              </w:rPr>
              <w:t>}</w:t>
            </w:r>
          </w:p>
        </w:tc>
      </w:tr>
    </w:tbl>
    <w:p>
      <w:pPr>
        <w:spacing w:before="0" w:after="60"/>
      </w:pPr>
    </w:p>
    <w:tbl>
      <w:tblPr>
        <w:tblW w:type="auto" w:w="0"/>
        <w:jc w:val="left"/>
        <w:tblLook w:firstColumn="1" w:firstRow="1" w:lastColumn="0" w:lastRow="0" w:noHBand="0" w:noVBand="1" w:val="04A0"/>
      </w:tblPr>
      <w:tblGrid>
        <w:gridCol w:w="9406"/>
      </w:tblGrid>
      <w:tr>
        <w:tc>
          <w:tcPr>
            <w:tcW w:type="dxa" w:w="9406"/>
            <w:shd w:val="clear" w:color="auto" w:fill="D6EAF8"/>
            <w:tcBorders>
              <w:top w:val="single" w:sz="4" w:space="0" w:color="216A94"/>
            </w:tcBorders>
            <w:tcBorders>
              <w:bottom w:val="single" w:sz="4" w:space="0" w:color="216A94"/>
            </w:tcBorders>
            <w:tcBorders>
              <w:left w:val="single" w:sz="4" w:space="0" w:color="216A94"/>
            </w:tcBorders>
            <w:tcBorders>
              <w:right w:val="single" w:sz="4" w:space="0" w:color="216A94"/>
            </w:tcBorders>
          </w:tcPr>
          <w:p>
            <w:pPr>
              <w:spacing w:before="60" w:after="60"/>
            </w:pPr>
            <w:r>
              <w:rPr>
                <w:color w:val="216A94"/>
                <w:sz w:val="22"/>
              </w:rPr>
              <w:t>💡  Puedes usar el health check en el startup de tu microservicio para verificar que ms-auditoria está disponible, pero recuerda: aunque ms-auditoria esté unhealthy, tu servicio debe arrancar y operar con normalidad (el envío de logs fallará silenciosamente).</w:t>
            </w:r>
          </w:p>
        </w:tc>
      </w:tr>
    </w:tbl>
    <w:p>
      <w:pPr>
        <w:spacing w:before="0" w:after="40"/>
      </w:pPr>
    </w:p>
    <w:p>
      <w:pPr>
        <w:spacing w:before="0" w:after="0"/>
      </w:pPr>
      <w:r>
        <w:br w:type="page"/>
      </w:r>
    </w:p>
    <w:p>
      <w:pPr>
        <w:jc w:val="left"/>
        <w:spacing w:before="240" w:after="80"/>
      </w:pPr>
      <w:r>
        <w:rPr>
          <w:b/>
          <w:color w:val="1A5276"/>
          <w:sz w:val="36"/>
        </w:rPr>
        <w:t>13. Ejemplos de Integración por Microservicio (18 servicios)</w:t>
      </w:r>
    </w:p>
    <w:p>
      <w:pPr>
        <w:pBdr>
          <w:bottom w:val="single" w:sz="6" w:space="1" w:color="2E86C1"/>
        </w:pBdr>
        <w:spacing w:before="0" w:after="60"/>
      </w:pPr>
    </w:p>
    <w:p>
      <w:pPr>
        <w:spacing w:before="0" w:after="80"/>
      </w:pPr>
      <w:r>
        <w:rPr>
          <w:b w:val="0"/>
          <w:i w:val="0"/>
          <w:color w:val="1C1C1E"/>
          <w:sz w:val="22"/>
        </w:rPr>
        <w:t>Esta sección presenta ejemplos concretos de los logs que cada microservicio del sistema debe enviar a ms-auditoria. Para cada servicio se muestran 2-3 operaciones representativas con su log completo.</w:t>
      </w:r>
    </w:p>
    <w:tbl>
      <w:tblPr>
        <w:tblW w:type="auto" w:w="0"/>
        <w:jc w:val="left"/>
        <w:tblLook w:firstColumn="1" w:firstRow="1" w:lastColumn="0" w:lastRow="0" w:noHBand="0" w:noVBand="1" w:val="04A0"/>
      </w:tblPr>
      <w:tblGrid>
        <w:gridCol w:w="9406"/>
      </w:tblGrid>
      <w:tr>
        <w:tc>
          <w:tcPr>
            <w:tcW w:type="dxa" w:w="9406"/>
            <w:shd w:val="clear" w:color="auto" w:fill="D6EAF8"/>
            <w:tcBorders>
              <w:top w:val="single" w:sz="4" w:space="0" w:color="216A94"/>
            </w:tcBorders>
            <w:tcBorders>
              <w:bottom w:val="single" w:sz="4" w:space="0" w:color="216A94"/>
            </w:tcBorders>
            <w:tcBorders>
              <w:left w:val="single" w:sz="4" w:space="0" w:color="216A94"/>
            </w:tcBorders>
            <w:tcBorders>
              <w:right w:val="single" w:sz="4" w:space="0" w:color="216A94"/>
            </w:tcBorders>
          </w:tcPr>
          <w:p>
            <w:pPr>
              <w:spacing w:before="60" w:after="60"/>
            </w:pPr>
            <w:r>
              <w:rPr>
                <w:color w:val="216A94"/>
                <w:sz w:val="22"/>
              </w:rPr>
              <w:t>💡  Estos ejemplos muestran el payload exacto del body JSON. El header X-App-Token es obligatorio en producción y varía por microservicio (ver Sección 5).</w:t>
            </w:r>
          </w:p>
        </w:tc>
      </w:tr>
    </w:tbl>
    <w:p>
      <w:pPr>
        <w:spacing w:before="0" w:after="40"/>
      </w:pPr>
    </w:p>
    <w:p>
      <w:pPr>
        <w:spacing w:before="180" w:after="60"/>
      </w:pPr>
      <w:r>
        <w:rPr>
          <w:b/>
          <w:color w:val="216A94"/>
          <w:sz w:val="28"/>
        </w:rPr>
        <w:t>13.x ms-autenticacion [AUTH]</w:t>
      </w:r>
    </w:p>
    <w:p>
      <w:pPr>
        <w:spacing w:before="0" w:after="80"/>
      </w:pPr>
      <w:r>
        <w:rPr>
          <w:b w:val="0"/>
          <w:i/>
          <w:color w:val="1C1C1E"/>
          <w:sz w:val="22"/>
        </w:rPr>
        <w:t>Gestiona la autenticación de usuarios, sesiones y tokens.</w:t>
      </w:r>
    </w:p>
    <w:p>
      <w:pPr>
        <w:spacing w:before="120" w:after="40"/>
      </w:pPr>
      <w:r>
        <w:rPr>
          <w:b/>
          <w:color w:val="2E86C1"/>
          <w:sz w:val="24"/>
        </w:rPr>
        <w:t>Operación: login — POST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ms-autenticacion</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"AUTH-1709302001000-log001",</w:t>
            </w:r>
          </w:p>
          <w:p>
            <w:pPr>
              <w:spacing w:before="20" w:after="20"/>
            </w:pPr>
            <w:r>
              <w:rPr>
                <w:rFonts w:ascii="Courier New" w:hAnsi="Courier New"/>
                <w:color w:val="0D476B"/>
                <w:sz w:val="18"/>
              </w:rPr>
              <w:t xml:space="preserve">  "service_name": "ms-autenticacion",</w:t>
            </w:r>
          </w:p>
          <w:p>
            <w:pPr>
              <w:spacing w:before="20" w:after="20"/>
            </w:pPr>
            <w:r>
              <w:rPr>
                <w:rFonts w:ascii="Courier New" w:hAnsi="Courier New"/>
                <w:color w:val="0D476B"/>
                <w:sz w:val="18"/>
              </w:rPr>
              <w:t xml:space="preserve">  "functionality": "login",</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145,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"Inicio de sesión exitoso para usuario administrador. Sesión creada."</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login — POST 401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ms-autenticacion</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"AUTH-1709302002000-log002",</w:t>
            </w:r>
          </w:p>
          <w:p>
            <w:pPr>
              <w:spacing w:before="20" w:after="20"/>
            </w:pPr>
            <w:r>
              <w:rPr>
                <w:rFonts w:ascii="Courier New" w:hAnsi="Courier New"/>
                <w:color w:val="0D476B"/>
                <w:sz w:val="18"/>
              </w:rPr>
              <w:t xml:space="preserve">  "service_name": "ms-autenticacion",</w:t>
            </w:r>
          </w:p>
          <w:p>
            <w:pPr>
              <w:spacing w:before="20" w:after="20"/>
            </w:pPr>
            <w:r>
              <w:rPr>
                <w:rFonts w:ascii="Courier New" w:hAnsi="Courier New"/>
                <w:color w:val="0D476B"/>
                <w:sz w:val="18"/>
              </w:rPr>
              <w:t xml:space="preserve">  "functionality": "login",</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401,</w:t>
            </w:r>
          </w:p>
          <w:p>
            <w:pPr>
              <w:spacing w:before="20" w:after="20"/>
            </w:pPr>
            <w:r>
              <w:rPr>
                <w:rFonts w:ascii="Courier New" w:hAnsi="Courier New"/>
                <w:color w:val="0D476B"/>
                <w:sz w:val="18"/>
              </w:rPr>
              <w:t xml:space="preserve">  "duration_ms": 55,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"Intento de login fallido para usuario admin. Contraseña incorrecta."</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logout — POST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ms-autenticacion</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"AUTH-1709302003000-log003",</w:t>
            </w:r>
          </w:p>
          <w:p>
            <w:pPr>
              <w:spacing w:before="20" w:after="20"/>
            </w:pPr>
            <w:r>
              <w:rPr>
                <w:rFonts w:ascii="Courier New" w:hAnsi="Courier New"/>
                <w:color w:val="0D476B"/>
                <w:sz w:val="18"/>
              </w:rPr>
              <w:t xml:space="preserve">  "service_name": "ms-autenticacion",</w:t>
            </w:r>
          </w:p>
          <w:p>
            <w:pPr>
              <w:spacing w:before="20" w:after="20"/>
            </w:pPr>
            <w:r>
              <w:rPr>
                <w:rFonts w:ascii="Courier New" w:hAnsi="Courier New"/>
                <w:color w:val="0D476B"/>
                <w:sz w:val="18"/>
              </w:rPr>
              <w:t xml:space="preserve">  "functionality": "logout",</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32,</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"Sesión cerrada correctamente para usuario administrador."</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ms-usuarios [USR]</w:t>
      </w:r>
    </w:p>
    <w:p>
      <w:pPr>
        <w:spacing w:before="0" w:after="80"/>
      </w:pPr>
      <w:r>
        <w:rPr>
          <w:b w:val="0"/>
          <w:i/>
          <w:color w:val="1C1C1E"/>
          <w:sz w:val="22"/>
        </w:rPr>
        <w:t>Gestiona el registro y perfil de usuarios del sistema.</w:t>
      </w:r>
    </w:p>
    <w:p>
      <w:pPr>
        <w:spacing w:before="120" w:after="40"/>
      </w:pPr>
      <w:r>
        <w:rPr>
          <w:b/>
          <w:color w:val="2E86C1"/>
          <w:sz w:val="24"/>
        </w:rPr>
        <w:t>Operación: crear_usuario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ms-usuarios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"USR-1709302001000-cre001",</w:t>
            </w:r>
          </w:p>
          <w:p>
            <w:pPr>
              <w:spacing w:before="20" w:after="20"/>
            </w:pPr>
            <w:r>
              <w:rPr>
                <w:rFonts w:ascii="Courier New" w:hAnsi="Courier New"/>
                <w:color w:val="0D476B"/>
                <w:sz w:val="18"/>
              </w:rPr>
              <w:t xml:space="preserve">  "service_name": "ms-usuarios",</w:t>
            </w:r>
          </w:p>
          <w:p>
            <w:pPr>
              <w:spacing w:before="20" w:after="20"/>
            </w:pPr>
            <w:r>
              <w:rPr>
                <w:rFonts w:ascii="Courier New" w:hAnsi="Courier New"/>
                <w:color w:val="0D476B"/>
                <w:sz w:val="18"/>
              </w:rPr>
              <w:t xml:space="preserve">  "functionality": "crear_usuario",</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280,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"Usuario USR-0055 creado con rol estudiante. Email: estudiante@univalle.edu.co."</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actualizar_usuario — PATCH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ms-usuarios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"USR-1709302002000-act002",</w:t>
            </w:r>
          </w:p>
          <w:p>
            <w:pPr>
              <w:spacing w:before="20" w:after="20"/>
            </w:pPr>
            <w:r>
              <w:rPr>
                <w:rFonts w:ascii="Courier New" w:hAnsi="Courier New"/>
                <w:color w:val="0D476B"/>
                <w:sz w:val="18"/>
              </w:rPr>
              <w:t xml:space="preserve">  "service_name": "ms-usuarios",</w:t>
            </w:r>
          </w:p>
          <w:p>
            <w:pPr>
              <w:spacing w:before="20" w:after="20"/>
            </w:pPr>
            <w:r>
              <w:rPr>
                <w:rFonts w:ascii="Courier New" w:hAnsi="Courier New"/>
                <w:color w:val="0D476B"/>
                <w:sz w:val="18"/>
              </w:rPr>
              <w:t xml:space="preserve">  "functionality": "actualizar_usuario",</w:t>
            </w:r>
          </w:p>
          <w:p>
            <w:pPr>
              <w:spacing w:before="20" w:after="20"/>
            </w:pPr>
            <w:r>
              <w:rPr>
                <w:rFonts w:ascii="Courier New" w:hAnsi="Courier New"/>
                <w:color w:val="0D476B"/>
                <w:sz w:val="18"/>
              </w:rPr>
              <w:t xml:space="preserve">  "method": "PATCH",</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190,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"Datos de usuario USR-0055 actualizados: teléfono y dirección."</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consultar_usuario — GET 404</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ms-usuarios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"USR-1709302003000-con003",</w:t>
            </w:r>
          </w:p>
          <w:p>
            <w:pPr>
              <w:spacing w:before="20" w:after="20"/>
            </w:pPr>
            <w:r>
              <w:rPr>
                <w:rFonts w:ascii="Courier New" w:hAnsi="Courier New"/>
                <w:color w:val="0D476B"/>
                <w:sz w:val="18"/>
              </w:rPr>
              <w:t xml:space="preserve">  "service_name": "ms-usuarios",</w:t>
            </w:r>
          </w:p>
          <w:p>
            <w:pPr>
              <w:spacing w:before="20" w:after="20"/>
            </w:pPr>
            <w:r>
              <w:rPr>
                <w:rFonts w:ascii="Courier New" w:hAnsi="Courier New"/>
                <w:color w:val="0D476B"/>
                <w:sz w:val="18"/>
              </w:rPr>
              <w:t xml:space="preserve">  "functionality": "consultar_usuario",</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404,</w:t>
            </w:r>
          </w:p>
          <w:p>
            <w:pPr>
              <w:spacing w:before="20" w:after="20"/>
            </w:pPr>
            <w:r>
              <w:rPr>
                <w:rFonts w:ascii="Courier New" w:hAnsi="Courier New"/>
                <w:color w:val="0D476B"/>
                <w:sz w:val="18"/>
              </w:rPr>
              <w:t xml:space="preserve">  "duration_ms": 45,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"Usuario USR-9999 no encontrado en el sistema."</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ms-roles [ROL]</w:t>
      </w:r>
    </w:p>
    <w:p>
      <w:pPr>
        <w:spacing w:before="0" w:after="80"/>
      </w:pPr>
      <w:r>
        <w:rPr>
          <w:b w:val="0"/>
          <w:i/>
          <w:color w:val="1C1C1E"/>
          <w:sz w:val="22"/>
        </w:rPr>
        <w:t>Gestiona los roles y permisos por funcionalidad.</w:t>
      </w:r>
    </w:p>
    <w:p>
      <w:pPr>
        <w:spacing w:before="120" w:after="40"/>
      </w:pPr>
      <w:r>
        <w:rPr>
          <w:b/>
          <w:color w:val="2E86C1"/>
          <w:sz w:val="24"/>
        </w:rPr>
        <w:t>Operación: asignar_rol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ms-roles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"ROL-1709302001000-asi001",</w:t>
            </w:r>
          </w:p>
          <w:p>
            <w:pPr>
              <w:spacing w:before="20" w:after="20"/>
            </w:pPr>
            <w:r>
              <w:rPr>
                <w:rFonts w:ascii="Courier New" w:hAnsi="Courier New"/>
                <w:color w:val="0D476B"/>
                <w:sz w:val="18"/>
              </w:rPr>
              <w:t xml:space="preserve">  "service_name": "ms-roles",</w:t>
            </w:r>
          </w:p>
          <w:p>
            <w:pPr>
              <w:spacing w:before="20" w:after="20"/>
            </w:pPr>
            <w:r>
              <w:rPr>
                <w:rFonts w:ascii="Courier New" w:hAnsi="Courier New"/>
                <w:color w:val="0D476B"/>
                <w:sz w:val="18"/>
              </w:rPr>
              <w:t xml:space="preserve">  "functionality": "asignar_rol",</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220,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"Rol DOCENTE asignado a usuario USR-0042. Asignado por administrador."</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verificar_permisos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ms-roles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"ROL-1709302002000-ver002",</w:t>
            </w:r>
          </w:p>
          <w:p>
            <w:pPr>
              <w:spacing w:before="20" w:after="20"/>
            </w:pPr>
            <w:r>
              <w:rPr>
                <w:rFonts w:ascii="Courier New" w:hAnsi="Courier New"/>
                <w:color w:val="0D476B"/>
                <w:sz w:val="18"/>
              </w:rPr>
              <w:t xml:space="preserve">  "service_name": "ms-roles",</w:t>
            </w:r>
          </w:p>
          <w:p>
            <w:pPr>
              <w:spacing w:before="20" w:after="20"/>
            </w:pPr>
            <w:r>
              <w:rPr>
                <w:rFonts w:ascii="Courier New" w:hAnsi="Courier New"/>
                <w:color w:val="0D476B"/>
                <w:sz w:val="18"/>
              </w:rPr>
              <w:t xml:space="preserve">  "functionality": "verificar_permisos",</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35,</w:t>
            </w:r>
          </w:p>
          <w:p>
            <w:pPr>
              <w:spacing w:before="20" w:after="20"/>
            </w:pPr>
            <w:r>
              <w:rPr>
                <w:rFonts w:ascii="Courier New" w:hAnsi="Courier New"/>
                <w:color w:val="0D476B"/>
                <w:sz w:val="18"/>
              </w:rPr>
              <w:t xml:space="preserve">  "user_id": "usr-0042-uuid-docente",</w:t>
            </w:r>
          </w:p>
          <w:p>
            <w:pPr>
              <w:spacing w:before="20" w:after="20"/>
            </w:pPr>
            <w:r>
              <w:rPr>
                <w:rFonts w:ascii="Courier New" w:hAnsi="Courier New"/>
                <w:color w:val="0D476B"/>
                <w:sz w:val="18"/>
              </w:rPr>
              <w:t xml:space="preserve">  "detail": "Permiso RES_CREAR_RESERVA verificado para usuario USR-0042: autorizado."</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revocar_rol — DELETE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ms-roles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"ROL-1709302003000-rev003",</w:t>
            </w:r>
          </w:p>
          <w:p>
            <w:pPr>
              <w:spacing w:before="20" w:after="20"/>
            </w:pPr>
            <w:r>
              <w:rPr>
                <w:rFonts w:ascii="Courier New" w:hAnsi="Courier New"/>
                <w:color w:val="0D476B"/>
                <w:sz w:val="18"/>
              </w:rPr>
              <w:t xml:space="preserve">  "service_name": "ms-roles",</w:t>
            </w:r>
          </w:p>
          <w:p>
            <w:pPr>
              <w:spacing w:before="20" w:after="20"/>
            </w:pPr>
            <w:r>
              <w:rPr>
                <w:rFonts w:ascii="Courier New" w:hAnsi="Courier New"/>
                <w:color w:val="0D476B"/>
                <w:sz w:val="18"/>
              </w:rPr>
              <w:t xml:space="preserve">  "functionality": "revocar_rol",</w:t>
            </w:r>
          </w:p>
          <w:p>
            <w:pPr>
              <w:spacing w:before="20" w:after="20"/>
            </w:pPr>
            <w:r>
              <w:rPr>
                <w:rFonts w:ascii="Courier New" w:hAnsi="Courier New"/>
                <w:color w:val="0D476B"/>
                <w:sz w:val="18"/>
              </w:rPr>
              <w:t xml:space="preserve">  "method": "DELETE",</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175,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"Rol ESTUDIANTE revocado al usuario USR-0030 por vencimiento de matrícula."</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ms-inventario [INV]</w:t>
      </w:r>
    </w:p>
    <w:p>
      <w:pPr>
        <w:spacing w:before="0" w:after="80"/>
      </w:pPr>
      <w:r>
        <w:rPr>
          <w:b w:val="0"/>
          <w:i/>
          <w:color w:val="1C1C1E"/>
          <w:sz w:val="22"/>
        </w:rPr>
        <w:t>Gestiona activos físicos e inventario de la institución.</w:t>
      </w:r>
    </w:p>
    <w:p>
      <w:pPr>
        <w:spacing w:before="120" w:after="40"/>
      </w:pPr>
      <w:r>
        <w:rPr>
          <w:b/>
          <w:color w:val="2E86C1"/>
          <w:sz w:val="24"/>
        </w:rPr>
        <w:t>Operación: registrar_activo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ms-inventario</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"INV-1709302001000-reg001",</w:t>
            </w:r>
          </w:p>
          <w:p>
            <w:pPr>
              <w:spacing w:before="20" w:after="20"/>
            </w:pPr>
            <w:r>
              <w:rPr>
                <w:rFonts w:ascii="Courier New" w:hAnsi="Courier New"/>
                <w:color w:val="0D476B"/>
                <w:sz w:val="18"/>
              </w:rPr>
              <w:t xml:space="preserve">  "service_name": "ms-inventario",</w:t>
            </w:r>
          </w:p>
          <w:p>
            <w:pPr>
              <w:spacing w:before="20" w:after="20"/>
            </w:pPr>
            <w:r>
              <w:rPr>
                <w:rFonts w:ascii="Courier New" w:hAnsi="Courier New"/>
                <w:color w:val="0D476B"/>
                <w:sz w:val="18"/>
              </w:rPr>
              <w:t xml:space="preserve">  "functionality": "registrar_activo",</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310,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"Activo INV-2026-0101 registrado: Computador portátil Dell, Bodega A."</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consultar_activos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ms-inventario</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"INV-1709302002000-con002",</w:t>
            </w:r>
          </w:p>
          <w:p>
            <w:pPr>
              <w:spacing w:before="20" w:after="20"/>
            </w:pPr>
            <w:r>
              <w:rPr>
                <w:rFonts w:ascii="Courier New" w:hAnsi="Courier New"/>
                <w:color w:val="0D476B"/>
                <w:sz w:val="18"/>
              </w:rPr>
              <w:t xml:space="preserve">  "service_name": "ms-inventario",</w:t>
            </w:r>
          </w:p>
          <w:p>
            <w:pPr>
              <w:spacing w:before="20" w:after="20"/>
            </w:pPr>
            <w:r>
              <w:rPr>
                <w:rFonts w:ascii="Courier New" w:hAnsi="Courier New"/>
                <w:color w:val="0D476B"/>
                <w:sz w:val="18"/>
              </w:rPr>
              <w:t xml:space="preserve">  "functionality": "consultar_activos",</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88,</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"Consulta de activos filtrada por categoría=equipos. Total 47 registros."</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actualizar_estado_activo — PATCH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ms-inventario</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"INV-1709302003000-act003",</w:t>
            </w:r>
          </w:p>
          <w:p>
            <w:pPr>
              <w:spacing w:before="20" w:after="20"/>
            </w:pPr>
            <w:r>
              <w:rPr>
                <w:rFonts w:ascii="Courier New" w:hAnsi="Courier New"/>
                <w:color w:val="0D476B"/>
                <w:sz w:val="18"/>
              </w:rPr>
              <w:t xml:space="preserve">  "service_name": "ms-inventario",</w:t>
            </w:r>
          </w:p>
          <w:p>
            <w:pPr>
              <w:spacing w:before="20" w:after="20"/>
            </w:pPr>
            <w:r>
              <w:rPr>
                <w:rFonts w:ascii="Courier New" w:hAnsi="Courier New"/>
                <w:color w:val="0D476B"/>
                <w:sz w:val="18"/>
              </w:rPr>
              <w:t xml:space="preserve">  "functionality": "actualizar_estado_activo",</w:t>
            </w:r>
          </w:p>
          <w:p>
            <w:pPr>
              <w:spacing w:before="20" w:after="20"/>
            </w:pPr>
            <w:r>
              <w:rPr>
                <w:rFonts w:ascii="Courier New" w:hAnsi="Courier New"/>
                <w:color w:val="0D476B"/>
                <w:sz w:val="18"/>
              </w:rPr>
              <w:t xml:space="preserve">  "method": "PATCH",</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155,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"Activo INV-2026-0101 cambiado a estado en_mantenimiento."</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ms-espacios [ESP]</w:t>
      </w:r>
    </w:p>
    <w:p>
      <w:pPr>
        <w:spacing w:before="0" w:after="80"/>
      </w:pPr>
      <w:r>
        <w:rPr>
          <w:b w:val="0"/>
          <w:i/>
          <w:color w:val="1C1C1E"/>
          <w:sz w:val="22"/>
        </w:rPr>
        <w:t>Gestiona los espacios físicos (aulas, laboratorios, salas).</w:t>
      </w:r>
    </w:p>
    <w:p>
      <w:pPr>
        <w:spacing w:before="120" w:after="40"/>
      </w:pPr>
      <w:r>
        <w:rPr>
          <w:b/>
          <w:color w:val="2E86C1"/>
          <w:sz w:val="24"/>
        </w:rPr>
        <w:t>Operación: crear_espacio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ms-espacios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"ESP-1709302001000-cre001",</w:t>
            </w:r>
          </w:p>
          <w:p>
            <w:pPr>
              <w:spacing w:before="20" w:after="20"/>
            </w:pPr>
            <w:r>
              <w:rPr>
                <w:rFonts w:ascii="Courier New" w:hAnsi="Courier New"/>
                <w:color w:val="0D476B"/>
                <w:sz w:val="18"/>
              </w:rPr>
              <w:t xml:space="preserve">  "service_name": "ms-espacios",</w:t>
            </w:r>
          </w:p>
          <w:p>
            <w:pPr>
              <w:spacing w:before="20" w:after="20"/>
            </w:pPr>
            <w:r>
              <w:rPr>
                <w:rFonts w:ascii="Courier New" w:hAnsi="Courier New"/>
                <w:color w:val="0D476B"/>
                <w:sz w:val="18"/>
              </w:rPr>
              <w:t xml:space="preserve">  "functionality": "crear_espacio",</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265,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"Espacio A-101 creado: Aula de clase, capacidad 35 personas, Edificio A."</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consultar_disponibilidad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ms-espacios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"ESP-1709302002000-con002",</w:t>
            </w:r>
          </w:p>
          <w:p>
            <w:pPr>
              <w:spacing w:before="20" w:after="20"/>
            </w:pPr>
            <w:r>
              <w:rPr>
                <w:rFonts w:ascii="Courier New" w:hAnsi="Courier New"/>
                <w:color w:val="0D476B"/>
                <w:sz w:val="18"/>
              </w:rPr>
              <w:t xml:space="preserve">  "service_name": "ms-espacios",</w:t>
            </w:r>
          </w:p>
          <w:p>
            <w:pPr>
              <w:spacing w:before="20" w:after="20"/>
            </w:pPr>
            <w:r>
              <w:rPr>
                <w:rFonts w:ascii="Courier New" w:hAnsi="Courier New"/>
                <w:color w:val="0D476B"/>
                <w:sz w:val="18"/>
              </w:rPr>
              <w:t xml:space="preserve">  "functionality": "consultar_disponibilidad",</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95,</w:t>
            </w:r>
          </w:p>
          <w:p>
            <w:pPr>
              <w:spacing w:before="20" w:after="20"/>
            </w:pPr>
            <w:r>
              <w:rPr>
                <w:rFonts w:ascii="Courier New" w:hAnsi="Courier New"/>
                <w:color w:val="0D476B"/>
                <w:sz w:val="18"/>
              </w:rPr>
              <w:t xml:space="preserve">  "user_id": "usr-0042-uuid-docente",</w:t>
            </w:r>
          </w:p>
          <w:p>
            <w:pPr>
              <w:spacing w:before="20" w:after="20"/>
            </w:pPr>
            <w:r>
              <w:rPr>
                <w:rFonts w:ascii="Courier New" w:hAnsi="Courier New"/>
                <w:color w:val="0D476B"/>
                <w:sz w:val="18"/>
              </w:rPr>
              <w:t xml:space="preserve">  "detail": "Disponibilidad consultada para espacio A-101 en fecha 2026-03-10. Disponible."</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actualizar_espacio — PATCH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ms-espacios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"ESP-1709302003000-act003",</w:t>
            </w:r>
          </w:p>
          <w:p>
            <w:pPr>
              <w:spacing w:before="20" w:after="20"/>
            </w:pPr>
            <w:r>
              <w:rPr>
                <w:rFonts w:ascii="Courier New" w:hAnsi="Courier New"/>
                <w:color w:val="0D476B"/>
                <w:sz w:val="18"/>
              </w:rPr>
              <w:t xml:space="preserve">  "service_name": "ms-espacios",</w:t>
            </w:r>
          </w:p>
          <w:p>
            <w:pPr>
              <w:spacing w:before="20" w:after="20"/>
            </w:pPr>
            <w:r>
              <w:rPr>
                <w:rFonts w:ascii="Courier New" w:hAnsi="Courier New"/>
                <w:color w:val="0D476B"/>
                <w:sz w:val="18"/>
              </w:rPr>
              <w:t xml:space="preserve">  "functionality": "actualizar_espacio",</w:t>
            </w:r>
          </w:p>
          <w:p>
            <w:pPr>
              <w:spacing w:before="20" w:after="20"/>
            </w:pPr>
            <w:r>
              <w:rPr>
                <w:rFonts w:ascii="Courier New" w:hAnsi="Courier New"/>
                <w:color w:val="0D476B"/>
                <w:sz w:val="18"/>
              </w:rPr>
              <w:t xml:space="preserve">  "method": "PATCH",</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180,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"Espacio A-101 actualizado: capacidad cambiada de 35 a 30 personas."</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ms-reservas [RES]</w:t>
      </w:r>
    </w:p>
    <w:p>
      <w:pPr>
        <w:spacing w:before="0" w:after="80"/>
      </w:pPr>
      <w:r>
        <w:rPr>
          <w:b w:val="0"/>
          <w:i/>
          <w:color w:val="1C1C1E"/>
          <w:sz w:val="22"/>
        </w:rPr>
        <w:t>Gestiona las reservas de espacios físicos.</w:t>
      </w:r>
    </w:p>
    <w:p>
      <w:pPr>
        <w:spacing w:before="120" w:after="40"/>
      </w:pPr>
      <w:r>
        <w:rPr>
          <w:b/>
          <w:color w:val="2E86C1"/>
          <w:sz w:val="24"/>
        </w:rPr>
        <w:t>Operación: crear_reserva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ms-reservas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"RES-1709302001000-cre001",</w:t>
            </w:r>
          </w:p>
          <w:p>
            <w:pPr>
              <w:spacing w:before="20" w:after="20"/>
            </w:pPr>
            <w:r>
              <w:rPr>
                <w:rFonts w:ascii="Courier New" w:hAnsi="Courier New"/>
                <w:color w:val="0D476B"/>
                <w:sz w:val="18"/>
              </w:rPr>
              <w:t xml:space="preserve">  "service_name": "ms-reservas",</w:t>
            </w:r>
          </w:p>
          <w:p>
            <w:pPr>
              <w:spacing w:before="20" w:after="20"/>
            </w:pPr>
            <w:r>
              <w:rPr>
                <w:rFonts w:ascii="Courier New" w:hAnsi="Courier New"/>
                <w:color w:val="0D476B"/>
                <w:sz w:val="18"/>
              </w:rPr>
              <w:t xml:space="preserve">  "functionality": "crear_reserva",</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312,</w:t>
            </w:r>
          </w:p>
          <w:p>
            <w:pPr>
              <w:spacing w:before="20" w:after="20"/>
            </w:pPr>
            <w:r>
              <w:rPr>
                <w:rFonts w:ascii="Courier New" w:hAnsi="Courier New"/>
                <w:color w:val="0D476B"/>
                <w:sz w:val="18"/>
              </w:rPr>
              <w:t xml:space="preserve">  "user_id": "usr-0042-uuid-docente",</w:t>
            </w:r>
          </w:p>
          <w:p>
            <w:pPr>
              <w:spacing w:before="20" w:after="20"/>
            </w:pPr>
            <w:r>
              <w:rPr>
                <w:rFonts w:ascii="Courier New" w:hAnsi="Courier New"/>
                <w:color w:val="0D476B"/>
                <w:sz w:val="18"/>
              </w:rPr>
              <w:t xml:space="preserve">  "detail": "Reserva RES-2026-0089 creada para espacio A-101, fecha 2026-03-10, 08:00-10:00."</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cancelar_reserva — DELETE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ms-reservas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"RES-1709302002000-can002",</w:t>
            </w:r>
          </w:p>
          <w:p>
            <w:pPr>
              <w:spacing w:before="20" w:after="20"/>
            </w:pPr>
            <w:r>
              <w:rPr>
                <w:rFonts w:ascii="Courier New" w:hAnsi="Courier New"/>
                <w:color w:val="0D476B"/>
                <w:sz w:val="18"/>
              </w:rPr>
              <w:t xml:space="preserve">  "service_name": "ms-reservas",</w:t>
            </w:r>
          </w:p>
          <w:p>
            <w:pPr>
              <w:spacing w:before="20" w:after="20"/>
            </w:pPr>
            <w:r>
              <w:rPr>
                <w:rFonts w:ascii="Courier New" w:hAnsi="Courier New"/>
                <w:color w:val="0D476B"/>
                <w:sz w:val="18"/>
              </w:rPr>
              <w:t xml:space="preserve">  "functionality": "cancelar_reserva",</w:t>
            </w:r>
          </w:p>
          <w:p>
            <w:pPr>
              <w:spacing w:before="20" w:after="20"/>
            </w:pPr>
            <w:r>
              <w:rPr>
                <w:rFonts w:ascii="Courier New" w:hAnsi="Courier New"/>
                <w:color w:val="0D476B"/>
                <w:sz w:val="18"/>
              </w:rPr>
              <w:t xml:space="preserve">  "method": "DELETE",</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145,</w:t>
            </w:r>
          </w:p>
          <w:p>
            <w:pPr>
              <w:spacing w:before="20" w:after="20"/>
            </w:pPr>
            <w:r>
              <w:rPr>
                <w:rFonts w:ascii="Courier New" w:hAnsi="Courier New"/>
                <w:color w:val="0D476B"/>
                <w:sz w:val="18"/>
              </w:rPr>
              <w:t xml:space="preserve">  "user_id": "usr-0042-uuid-docente",</w:t>
            </w:r>
          </w:p>
          <w:p>
            <w:pPr>
              <w:spacing w:before="20" w:after="20"/>
            </w:pPr>
            <w:r>
              <w:rPr>
                <w:rFonts w:ascii="Courier New" w:hAnsi="Courier New"/>
                <w:color w:val="0D476B"/>
                <w:sz w:val="18"/>
              </w:rPr>
              <w:t xml:space="preserve">  "detail": "Reserva RES-2026-0089 cancelada por el docente con 48h de anticipación."</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consultar_reservas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ms-reservas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"RES-1709302003000-con003",</w:t>
            </w:r>
          </w:p>
          <w:p>
            <w:pPr>
              <w:spacing w:before="20" w:after="20"/>
            </w:pPr>
            <w:r>
              <w:rPr>
                <w:rFonts w:ascii="Courier New" w:hAnsi="Courier New"/>
                <w:color w:val="0D476B"/>
                <w:sz w:val="18"/>
              </w:rPr>
              <w:t xml:space="preserve">  "service_name": "ms-reservas",</w:t>
            </w:r>
          </w:p>
          <w:p>
            <w:pPr>
              <w:spacing w:before="20" w:after="20"/>
            </w:pPr>
            <w:r>
              <w:rPr>
                <w:rFonts w:ascii="Courier New" w:hAnsi="Courier New"/>
                <w:color w:val="0D476B"/>
                <w:sz w:val="18"/>
              </w:rPr>
              <w:t xml:space="preserve">  "functionality": "consultar_reservas",</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78,</w:t>
            </w:r>
          </w:p>
          <w:p>
            <w:pPr>
              <w:spacing w:before="20" w:after="20"/>
            </w:pPr>
            <w:r>
              <w:rPr>
                <w:rFonts w:ascii="Courier New" w:hAnsi="Courier New"/>
                <w:color w:val="0D476B"/>
                <w:sz w:val="18"/>
              </w:rPr>
              <w:t xml:space="preserve">  "user_id": "usr-0042-uuid-docente",</w:t>
            </w:r>
          </w:p>
          <w:p>
            <w:pPr>
              <w:spacing w:before="20" w:after="20"/>
            </w:pPr>
            <w:r>
              <w:rPr>
                <w:rFonts w:ascii="Courier New" w:hAnsi="Courier New"/>
                <w:color w:val="0D476B"/>
                <w:sz w:val="18"/>
              </w:rPr>
              <w:t xml:space="preserve">  "detail": "Consulta de reservas para espacio A-101, semana del 2026-03-10. Total 5 registros."</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ms-presupuesto [PRE]</w:t>
      </w:r>
    </w:p>
    <w:p>
      <w:pPr>
        <w:spacing w:before="0" w:after="80"/>
      </w:pPr>
      <w:r>
        <w:rPr>
          <w:b w:val="0"/>
          <w:i/>
          <w:color w:val="1C1C1E"/>
          <w:sz w:val="22"/>
        </w:rPr>
        <w:t>Gestiona los presupuestos por área y periodo.</w:t>
      </w:r>
    </w:p>
    <w:p>
      <w:pPr>
        <w:spacing w:before="120" w:after="40"/>
      </w:pPr>
      <w:r>
        <w:rPr>
          <w:b/>
          <w:color w:val="2E86C1"/>
          <w:sz w:val="24"/>
        </w:rPr>
        <w:t>Operación: crear_presupuesto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ms-presupuesto</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"PRE-1709302001000-cre001",</w:t>
            </w:r>
          </w:p>
          <w:p>
            <w:pPr>
              <w:spacing w:before="20" w:after="20"/>
            </w:pPr>
            <w:r>
              <w:rPr>
                <w:rFonts w:ascii="Courier New" w:hAnsi="Courier New"/>
                <w:color w:val="0D476B"/>
                <w:sz w:val="18"/>
              </w:rPr>
              <w:t xml:space="preserve">  "service_name": "ms-presupuesto",</w:t>
            </w:r>
          </w:p>
          <w:p>
            <w:pPr>
              <w:spacing w:before="20" w:after="20"/>
            </w:pPr>
            <w:r>
              <w:rPr>
                <w:rFonts w:ascii="Courier New" w:hAnsi="Courier New"/>
                <w:color w:val="0D476B"/>
                <w:sz w:val="18"/>
              </w:rPr>
              <w:t xml:space="preserve">  "functionality": "crear_presupuesto",</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290,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"Presupuesto PRE-2026-001 creado para área Académica, periodo 2026-1. Monto: $50.000.000."</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consultar_ejecucion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ms-presupuesto</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"PRE-1709302002000-con002",</w:t>
            </w:r>
          </w:p>
          <w:p>
            <w:pPr>
              <w:spacing w:before="20" w:after="20"/>
            </w:pPr>
            <w:r>
              <w:rPr>
                <w:rFonts w:ascii="Courier New" w:hAnsi="Courier New"/>
                <w:color w:val="0D476B"/>
                <w:sz w:val="18"/>
              </w:rPr>
              <w:t xml:space="preserve">  "service_name": "ms-presupuesto",</w:t>
            </w:r>
          </w:p>
          <w:p>
            <w:pPr>
              <w:spacing w:before="20" w:after="20"/>
            </w:pPr>
            <w:r>
              <w:rPr>
                <w:rFonts w:ascii="Courier New" w:hAnsi="Courier New"/>
                <w:color w:val="0D476B"/>
                <w:sz w:val="18"/>
              </w:rPr>
              <w:t xml:space="preserve">  "functionality": "consultar_ejecucion",</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112,</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"Ejecución presupuestal consultada para área Académica, periodo 2026-1. Ejecutado: 35%."</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ms-gastos [GAS]</w:t>
      </w:r>
    </w:p>
    <w:p>
      <w:pPr>
        <w:spacing w:before="0" w:after="80"/>
      </w:pPr>
      <w:r>
        <w:rPr>
          <w:b w:val="0"/>
          <w:i/>
          <w:color w:val="1C1C1E"/>
          <w:sz w:val="22"/>
        </w:rPr>
        <w:t>Gestiona los gastos y novedades del área financiera.</w:t>
      </w:r>
    </w:p>
    <w:p>
      <w:pPr>
        <w:spacing w:before="120" w:after="40"/>
      </w:pPr>
      <w:r>
        <w:rPr>
          <w:b/>
          <w:color w:val="2E86C1"/>
          <w:sz w:val="24"/>
        </w:rPr>
        <w:t>Operación: registrar_gasto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ms-gastos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"GAS-1709302001000-reg001",</w:t>
            </w:r>
          </w:p>
          <w:p>
            <w:pPr>
              <w:spacing w:before="20" w:after="20"/>
            </w:pPr>
            <w:r>
              <w:rPr>
                <w:rFonts w:ascii="Courier New" w:hAnsi="Courier New"/>
                <w:color w:val="0D476B"/>
                <w:sz w:val="18"/>
              </w:rPr>
              <w:t xml:space="preserve">  "service_name": "ms-gastos",</w:t>
            </w:r>
          </w:p>
          <w:p>
            <w:pPr>
              <w:spacing w:before="20" w:after="20"/>
            </w:pPr>
            <w:r>
              <w:rPr>
                <w:rFonts w:ascii="Courier New" w:hAnsi="Courier New"/>
                <w:color w:val="0D476B"/>
                <w:sz w:val="18"/>
              </w:rPr>
              <w:t xml:space="preserve">  "functionality": "registrar_gasto",</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335,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"Gasto GAS-2026-0412 registrado: Compra de resmas de papel, $340.000. Área: Académica."</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aprobar_gasto — PATCH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ms-gastos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"GAS-1709302002000-apr002",</w:t>
            </w:r>
          </w:p>
          <w:p>
            <w:pPr>
              <w:spacing w:before="20" w:after="20"/>
            </w:pPr>
            <w:r>
              <w:rPr>
                <w:rFonts w:ascii="Courier New" w:hAnsi="Courier New"/>
                <w:color w:val="0D476B"/>
                <w:sz w:val="18"/>
              </w:rPr>
              <w:t xml:space="preserve">  "service_name": "ms-gastos",</w:t>
            </w:r>
          </w:p>
          <w:p>
            <w:pPr>
              <w:spacing w:before="20" w:after="20"/>
            </w:pPr>
            <w:r>
              <w:rPr>
                <w:rFonts w:ascii="Courier New" w:hAnsi="Courier New"/>
                <w:color w:val="0D476B"/>
                <w:sz w:val="18"/>
              </w:rPr>
              <w:t xml:space="preserve">  "functionality": "aprobar_gasto",</w:t>
            </w:r>
          </w:p>
          <w:p>
            <w:pPr>
              <w:spacing w:before="20" w:after="20"/>
            </w:pPr>
            <w:r>
              <w:rPr>
                <w:rFonts w:ascii="Courier New" w:hAnsi="Courier New"/>
                <w:color w:val="0D476B"/>
                <w:sz w:val="18"/>
              </w:rPr>
              <w:t xml:space="preserve">  "method": "PATCH",</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178,</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"Gasto GAS-2026-0412 aprobado por administrador. Presupuesto descontado."</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ms-facturacion [FAC]</w:t>
      </w:r>
    </w:p>
    <w:p>
      <w:pPr>
        <w:spacing w:before="0" w:after="80"/>
      </w:pPr>
      <w:r>
        <w:rPr>
          <w:b w:val="0"/>
          <w:i/>
          <w:color w:val="1C1C1E"/>
          <w:sz w:val="22"/>
        </w:rPr>
        <w:t>Gestiona la facturación y cobros de servicios académicos.</w:t>
      </w:r>
    </w:p>
    <w:p>
      <w:pPr>
        <w:spacing w:before="120" w:after="40"/>
      </w:pPr>
      <w:r>
        <w:rPr>
          <w:b/>
          <w:color w:val="2E86C1"/>
          <w:sz w:val="24"/>
        </w:rPr>
        <w:t>Operación: generar_factura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ms-facturacion</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"FAC-1709302001000-gen001",</w:t>
            </w:r>
          </w:p>
          <w:p>
            <w:pPr>
              <w:spacing w:before="20" w:after="20"/>
            </w:pPr>
            <w:r>
              <w:rPr>
                <w:rFonts w:ascii="Courier New" w:hAnsi="Courier New"/>
                <w:color w:val="0D476B"/>
                <w:sz w:val="18"/>
              </w:rPr>
              <w:t xml:space="preserve">  "service_name": "ms-facturacion",</w:t>
            </w:r>
          </w:p>
          <w:p>
            <w:pPr>
              <w:spacing w:before="20" w:after="20"/>
            </w:pPr>
            <w:r>
              <w:rPr>
                <w:rFonts w:ascii="Courier New" w:hAnsi="Courier New"/>
                <w:color w:val="0D476B"/>
                <w:sz w:val="18"/>
              </w:rPr>
              <w:t xml:space="preserve">  "functionality": "generar_factura",</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445,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"Factura FAC-2026-0211 generada para estudiante USR-0030. Concepto: matrícula 2026-1."</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registrar_pago — POST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ms-facturacion</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"FAC-1709302002000-reg002",</w:t>
            </w:r>
          </w:p>
          <w:p>
            <w:pPr>
              <w:spacing w:before="20" w:after="20"/>
            </w:pPr>
            <w:r>
              <w:rPr>
                <w:rFonts w:ascii="Courier New" w:hAnsi="Courier New"/>
                <w:color w:val="0D476B"/>
                <w:sz w:val="18"/>
              </w:rPr>
              <w:t xml:space="preserve">  "service_name": "ms-facturacion",</w:t>
            </w:r>
          </w:p>
          <w:p>
            <w:pPr>
              <w:spacing w:before="20" w:after="20"/>
            </w:pPr>
            <w:r>
              <w:rPr>
                <w:rFonts w:ascii="Courier New" w:hAnsi="Courier New"/>
                <w:color w:val="0D476B"/>
                <w:sz w:val="18"/>
              </w:rPr>
              <w:t xml:space="preserve">  "functionality": "registrar_pago",</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289,</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"Pago registrado para factura FAC-2026-0211. Monto: $2.500.000. Estado: pagada."</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ms-pedidos [PED]</w:t>
      </w:r>
    </w:p>
    <w:p>
      <w:pPr>
        <w:spacing w:before="0" w:after="80"/>
      </w:pPr>
      <w:r>
        <w:rPr>
          <w:b w:val="0"/>
          <w:i/>
          <w:color w:val="1C1C1E"/>
          <w:sz w:val="22"/>
        </w:rPr>
        <w:t>Gestiona los pedidos de materiales y suministros.</w:t>
      </w:r>
    </w:p>
    <w:p>
      <w:pPr>
        <w:spacing w:before="120" w:after="40"/>
      </w:pPr>
      <w:r>
        <w:rPr>
          <w:b/>
          <w:color w:val="2E86C1"/>
          <w:sz w:val="24"/>
        </w:rPr>
        <w:t>Operación: crear_pedido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ms-pedidos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"PED-1709302001000-cre001",</w:t>
            </w:r>
          </w:p>
          <w:p>
            <w:pPr>
              <w:spacing w:before="20" w:after="20"/>
            </w:pPr>
            <w:r>
              <w:rPr>
                <w:rFonts w:ascii="Courier New" w:hAnsi="Courier New"/>
                <w:color w:val="0D476B"/>
                <w:sz w:val="18"/>
              </w:rPr>
              <w:t xml:space="preserve">  "service_name": "ms-pedidos",</w:t>
            </w:r>
          </w:p>
          <w:p>
            <w:pPr>
              <w:spacing w:before="20" w:after="20"/>
            </w:pPr>
            <w:r>
              <w:rPr>
                <w:rFonts w:ascii="Courier New" w:hAnsi="Courier New"/>
                <w:color w:val="0D476B"/>
                <w:sz w:val="18"/>
              </w:rPr>
              <w:t xml:space="preserve">  "functionality": "crear_pedido",</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315,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"Pedido PED-2026-0078 creado a proveedor PROV-005. 200 resmas papel. Urgente."</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actualizar_estado_pedido — PATCH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ms-pedidos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"PED-1709302002000-act002",</w:t>
            </w:r>
          </w:p>
          <w:p>
            <w:pPr>
              <w:spacing w:before="20" w:after="20"/>
            </w:pPr>
            <w:r>
              <w:rPr>
                <w:rFonts w:ascii="Courier New" w:hAnsi="Courier New"/>
                <w:color w:val="0D476B"/>
                <w:sz w:val="18"/>
              </w:rPr>
              <w:t xml:space="preserve">  "service_name": "ms-pedidos",</w:t>
            </w:r>
          </w:p>
          <w:p>
            <w:pPr>
              <w:spacing w:before="20" w:after="20"/>
            </w:pPr>
            <w:r>
              <w:rPr>
                <w:rFonts w:ascii="Courier New" w:hAnsi="Courier New"/>
                <w:color w:val="0D476B"/>
                <w:sz w:val="18"/>
              </w:rPr>
              <w:t xml:space="preserve">  "functionality": "actualizar_estado_pedido",</w:t>
            </w:r>
          </w:p>
          <w:p>
            <w:pPr>
              <w:spacing w:before="20" w:after="20"/>
            </w:pPr>
            <w:r>
              <w:rPr>
                <w:rFonts w:ascii="Courier New" w:hAnsi="Courier New"/>
                <w:color w:val="0D476B"/>
                <w:sz w:val="18"/>
              </w:rPr>
              <w:t xml:space="preserve">  "method": "PATCH",</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165,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"Pedido PED-2026-0078 actualizado a estado en_tránsito. Fecha estimada: 2026-03-15."</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ms-domicilios [DOM]</w:t>
      </w:r>
    </w:p>
    <w:p>
      <w:pPr>
        <w:spacing w:before="0" w:after="80"/>
      </w:pPr>
      <w:r>
        <w:rPr>
          <w:b w:val="0"/>
          <w:i/>
          <w:color w:val="1C1C1E"/>
          <w:sz w:val="22"/>
        </w:rPr>
        <w:t>Gestiona las entregas y domicilios de pedidos.</w:t>
      </w:r>
    </w:p>
    <w:p>
      <w:pPr>
        <w:spacing w:before="120" w:after="40"/>
      </w:pPr>
      <w:r>
        <w:rPr>
          <w:b/>
          <w:color w:val="2E86C1"/>
          <w:sz w:val="24"/>
        </w:rPr>
        <w:t>Operación: registrar_entrega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ms-domicilios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"DOM-1709302001000-reg001",</w:t>
            </w:r>
          </w:p>
          <w:p>
            <w:pPr>
              <w:spacing w:before="20" w:after="20"/>
            </w:pPr>
            <w:r>
              <w:rPr>
                <w:rFonts w:ascii="Courier New" w:hAnsi="Courier New"/>
                <w:color w:val="0D476B"/>
                <w:sz w:val="18"/>
              </w:rPr>
              <w:t xml:space="preserve">  "service_name": "ms-domicilios",</w:t>
            </w:r>
          </w:p>
          <w:p>
            <w:pPr>
              <w:spacing w:before="20" w:after="20"/>
            </w:pPr>
            <w:r>
              <w:rPr>
                <w:rFonts w:ascii="Courier New" w:hAnsi="Courier New"/>
                <w:color w:val="0D476B"/>
                <w:sz w:val="18"/>
              </w:rPr>
              <w:t xml:space="preserve">  "functionality": "registrar_entrega",</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275,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"Entrega DOM-2026-0031 registrada para pedido PED-2026-0078. Recibido en bodega A."</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consultar_entregas_pendientes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ms-domicilios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"DOM-1709302002000-con002",</w:t>
            </w:r>
          </w:p>
          <w:p>
            <w:pPr>
              <w:spacing w:before="20" w:after="20"/>
            </w:pPr>
            <w:r>
              <w:rPr>
                <w:rFonts w:ascii="Courier New" w:hAnsi="Courier New"/>
                <w:color w:val="0D476B"/>
                <w:sz w:val="18"/>
              </w:rPr>
              <w:t xml:space="preserve">  "service_name": "ms-domicilios",</w:t>
            </w:r>
          </w:p>
          <w:p>
            <w:pPr>
              <w:spacing w:before="20" w:after="20"/>
            </w:pPr>
            <w:r>
              <w:rPr>
                <w:rFonts w:ascii="Courier New" w:hAnsi="Courier New"/>
                <w:color w:val="0D476B"/>
                <w:sz w:val="18"/>
              </w:rPr>
              <w:t xml:space="preserve">  "functionality": "consultar_entregas_pendientes",</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90,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"Consulta de entregas pendientes. Total 3 entregas por confirmar."</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ms-proveedores [PROV]</w:t>
      </w:r>
    </w:p>
    <w:p>
      <w:pPr>
        <w:spacing w:before="0" w:after="80"/>
      </w:pPr>
      <w:r>
        <w:rPr>
          <w:b w:val="0"/>
          <w:i/>
          <w:color w:val="1C1C1E"/>
          <w:sz w:val="22"/>
        </w:rPr>
        <w:t>Gestiona el registro y catálogo de proveedores.</w:t>
      </w:r>
    </w:p>
    <w:p>
      <w:pPr>
        <w:spacing w:before="120" w:after="40"/>
      </w:pPr>
      <w:r>
        <w:rPr>
          <w:b/>
          <w:color w:val="2E86C1"/>
          <w:sz w:val="24"/>
        </w:rPr>
        <w:t>Operación: registrar_proveedor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ms-proveedores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"PROV-1709302001000-reg001",</w:t>
            </w:r>
          </w:p>
          <w:p>
            <w:pPr>
              <w:spacing w:before="20" w:after="20"/>
            </w:pPr>
            <w:r>
              <w:rPr>
                <w:rFonts w:ascii="Courier New" w:hAnsi="Courier New"/>
                <w:color w:val="0D476B"/>
                <w:sz w:val="18"/>
              </w:rPr>
              <w:t xml:space="preserve">  "service_name": "ms-proveedores",</w:t>
            </w:r>
          </w:p>
          <w:p>
            <w:pPr>
              <w:spacing w:before="20" w:after="20"/>
            </w:pPr>
            <w:r>
              <w:rPr>
                <w:rFonts w:ascii="Courier New" w:hAnsi="Courier New"/>
                <w:color w:val="0D476B"/>
                <w:sz w:val="18"/>
              </w:rPr>
              <w:t xml:space="preserve">  "functionality": "registrar_proveedor",</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300,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"Proveedor PROV-010 registrado: Papelería El Estudiante, NIT 900.123.456-1."</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actualizar_proveedor — PATCH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ms-proveedores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"PROV-1709302002000-act002",</w:t>
            </w:r>
          </w:p>
          <w:p>
            <w:pPr>
              <w:spacing w:before="20" w:after="20"/>
            </w:pPr>
            <w:r>
              <w:rPr>
                <w:rFonts w:ascii="Courier New" w:hAnsi="Courier New"/>
                <w:color w:val="0D476B"/>
                <w:sz w:val="18"/>
              </w:rPr>
              <w:t xml:space="preserve">  "service_name": "ms-proveedores",</w:t>
            </w:r>
          </w:p>
          <w:p>
            <w:pPr>
              <w:spacing w:before="20" w:after="20"/>
            </w:pPr>
            <w:r>
              <w:rPr>
                <w:rFonts w:ascii="Courier New" w:hAnsi="Courier New"/>
                <w:color w:val="0D476B"/>
                <w:sz w:val="18"/>
              </w:rPr>
              <w:t xml:space="preserve">  "functionality": "actualizar_proveedor",</w:t>
            </w:r>
          </w:p>
          <w:p>
            <w:pPr>
              <w:spacing w:before="20" w:after="20"/>
            </w:pPr>
            <w:r>
              <w:rPr>
                <w:rFonts w:ascii="Courier New" w:hAnsi="Courier New"/>
                <w:color w:val="0D476B"/>
                <w:sz w:val="18"/>
              </w:rPr>
              <w:t xml:space="preserve">  "method": "PATCH",</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170,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"Proveedor PROV-010 actualizado: nuevo contacto y teléfono registrados."</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ms-programas [PROG]</w:t>
      </w:r>
    </w:p>
    <w:p>
      <w:pPr>
        <w:spacing w:before="0" w:after="80"/>
      </w:pPr>
      <w:r>
        <w:rPr>
          <w:b w:val="0"/>
          <w:i/>
          <w:color w:val="1C1C1E"/>
          <w:sz w:val="22"/>
        </w:rPr>
        <w:t>Gestiona los programas académicos y su estructura curricular.</w:t>
      </w:r>
    </w:p>
    <w:p>
      <w:pPr>
        <w:spacing w:before="120" w:after="40"/>
      </w:pPr>
      <w:r>
        <w:rPr>
          <w:b/>
          <w:color w:val="2E86C1"/>
          <w:sz w:val="24"/>
        </w:rPr>
        <w:t>Operación: crear_programa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ms-programas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"PROG-1709302001000-cre001",</w:t>
            </w:r>
          </w:p>
          <w:p>
            <w:pPr>
              <w:spacing w:before="20" w:after="20"/>
            </w:pPr>
            <w:r>
              <w:rPr>
                <w:rFonts w:ascii="Courier New" w:hAnsi="Courier New"/>
                <w:color w:val="0D476B"/>
                <w:sz w:val="18"/>
              </w:rPr>
              <w:t xml:space="preserve">  "service_name": "ms-programas",</w:t>
            </w:r>
          </w:p>
          <w:p>
            <w:pPr>
              <w:spacing w:before="20" w:after="20"/>
            </w:pPr>
            <w:r>
              <w:rPr>
                <w:rFonts w:ascii="Courier New" w:hAnsi="Courier New"/>
                <w:color w:val="0D476B"/>
                <w:sz w:val="18"/>
              </w:rPr>
              <w:t xml:space="preserve">  "functionality": "crear_programa",</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420,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"Programa PROG-001 creado: Ingeniería de Sistemas, duración 10 semestres."</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consultar_programas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ms-programas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"PROG-1709302002000-con002",</w:t>
            </w:r>
          </w:p>
          <w:p>
            <w:pPr>
              <w:spacing w:before="20" w:after="20"/>
            </w:pPr>
            <w:r>
              <w:rPr>
                <w:rFonts w:ascii="Courier New" w:hAnsi="Courier New"/>
                <w:color w:val="0D476B"/>
                <w:sz w:val="18"/>
              </w:rPr>
              <w:t xml:space="preserve">  "service_name": "ms-programas",</w:t>
            </w:r>
          </w:p>
          <w:p>
            <w:pPr>
              <w:spacing w:before="20" w:after="20"/>
            </w:pPr>
            <w:r>
              <w:rPr>
                <w:rFonts w:ascii="Courier New" w:hAnsi="Courier New"/>
                <w:color w:val="0D476B"/>
                <w:sz w:val="18"/>
              </w:rPr>
              <w:t xml:space="preserve">  "functionality": "consultar_programas",</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65,</w:t>
            </w:r>
          </w:p>
          <w:p>
            <w:pPr>
              <w:spacing w:before="20" w:after="20"/>
            </w:pPr>
            <w:r>
              <w:rPr>
                <w:rFonts w:ascii="Courier New" w:hAnsi="Courier New"/>
                <w:color w:val="0D476B"/>
                <w:sz w:val="18"/>
              </w:rPr>
              <w:t xml:space="preserve">  "user_id": "usr-0042-uuid-docente",</w:t>
            </w:r>
          </w:p>
          <w:p>
            <w:pPr>
              <w:spacing w:before="20" w:after="20"/>
            </w:pPr>
            <w:r>
              <w:rPr>
                <w:rFonts w:ascii="Courier New" w:hAnsi="Courier New"/>
                <w:color w:val="0D476B"/>
                <w:sz w:val="18"/>
              </w:rPr>
              <w:t xml:space="preserve">  "detail": "Consulta de programas activos. Total 5 programas disponibles."</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actualizar_pensum — PATCH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ms-programas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"PROG-1709302003000-act003",</w:t>
            </w:r>
          </w:p>
          <w:p>
            <w:pPr>
              <w:spacing w:before="20" w:after="20"/>
            </w:pPr>
            <w:r>
              <w:rPr>
                <w:rFonts w:ascii="Courier New" w:hAnsi="Courier New"/>
                <w:color w:val="0D476B"/>
                <w:sz w:val="18"/>
              </w:rPr>
              <w:t xml:space="preserve">  "service_name": "ms-programas",</w:t>
            </w:r>
          </w:p>
          <w:p>
            <w:pPr>
              <w:spacing w:before="20" w:after="20"/>
            </w:pPr>
            <w:r>
              <w:rPr>
                <w:rFonts w:ascii="Courier New" w:hAnsi="Courier New"/>
                <w:color w:val="0D476B"/>
                <w:sz w:val="18"/>
              </w:rPr>
              <w:t xml:space="preserve">  "functionality": "actualizar_pensum",</w:t>
            </w:r>
          </w:p>
          <w:p>
            <w:pPr>
              <w:spacing w:before="20" w:after="20"/>
            </w:pPr>
            <w:r>
              <w:rPr>
                <w:rFonts w:ascii="Courier New" w:hAnsi="Courier New"/>
                <w:color w:val="0D476B"/>
                <w:sz w:val="18"/>
              </w:rPr>
              <w:t xml:space="preserve">  "method": "PATCH",</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385,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"Pensum de programa PROG-001 actualizado: materia Arquitectura de Software agregada."</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ms-matriculas [MAT]</w:t>
      </w:r>
    </w:p>
    <w:p>
      <w:pPr>
        <w:spacing w:before="0" w:after="80"/>
      </w:pPr>
      <w:r>
        <w:rPr>
          <w:b w:val="0"/>
          <w:i/>
          <w:color w:val="1C1C1E"/>
          <w:sz w:val="22"/>
        </w:rPr>
        <w:t>Gestiona el proceso de matrículas de estudiantes.</w:t>
      </w:r>
    </w:p>
    <w:p>
      <w:pPr>
        <w:spacing w:before="120" w:after="40"/>
      </w:pPr>
      <w:r>
        <w:rPr>
          <w:b/>
          <w:color w:val="2E86C1"/>
          <w:sz w:val="24"/>
        </w:rPr>
        <w:t>Operación: crear_matricula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ms-matriculas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"MAT-1709302001000-cre001",</w:t>
            </w:r>
          </w:p>
          <w:p>
            <w:pPr>
              <w:spacing w:before="20" w:after="20"/>
            </w:pPr>
            <w:r>
              <w:rPr>
                <w:rFonts w:ascii="Courier New" w:hAnsi="Courier New"/>
                <w:color w:val="0D476B"/>
                <w:sz w:val="18"/>
              </w:rPr>
              <w:t xml:space="preserve">  "service_name": "ms-matriculas",</w:t>
            </w:r>
          </w:p>
          <w:p>
            <w:pPr>
              <w:spacing w:before="20" w:after="20"/>
            </w:pPr>
            <w:r>
              <w:rPr>
                <w:rFonts w:ascii="Courier New" w:hAnsi="Courier New"/>
                <w:color w:val="0D476B"/>
                <w:sz w:val="18"/>
              </w:rPr>
              <w:t xml:space="preserve">  "functionality": "crear_matricula",</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480,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"Matrícula MAT-2026-0042 creada para estudiante USR-0030, programa PROG-001, periodo 2026-1."</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actualizar_estado_matricula — PATCH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ms-matriculas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"MAT-1709302002000-act002",</w:t>
            </w:r>
          </w:p>
          <w:p>
            <w:pPr>
              <w:spacing w:before="20" w:after="20"/>
            </w:pPr>
            <w:r>
              <w:rPr>
                <w:rFonts w:ascii="Courier New" w:hAnsi="Courier New"/>
                <w:color w:val="0D476B"/>
                <w:sz w:val="18"/>
              </w:rPr>
              <w:t xml:space="preserve">  "service_name": "ms-matriculas",</w:t>
            </w:r>
          </w:p>
          <w:p>
            <w:pPr>
              <w:spacing w:before="20" w:after="20"/>
            </w:pPr>
            <w:r>
              <w:rPr>
                <w:rFonts w:ascii="Courier New" w:hAnsi="Courier New"/>
                <w:color w:val="0D476B"/>
                <w:sz w:val="18"/>
              </w:rPr>
              <w:t xml:space="preserve">  "functionality": "actualizar_estado_matricula",</w:t>
            </w:r>
          </w:p>
          <w:p>
            <w:pPr>
              <w:spacing w:before="20" w:after="20"/>
            </w:pPr>
            <w:r>
              <w:rPr>
                <w:rFonts w:ascii="Courier New" w:hAnsi="Courier New"/>
                <w:color w:val="0D476B"/>
                <w:sz w:val="18"/>
              </w:rPr>
              <w:t xml:space="preserve">  "method": "PATCH",</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210,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"Matrícula MAT-2026-0042 cambiada a estado activa. Pago confirmado."</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consultar_matriculas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ms-matriculas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"MAT-1709302003000-con003",</w:t>
            </w:r>
          </w:p>
          <w:p>
            <w:pPr>
              <w:spacing w:before="20" w:after="20"/>
            </w:pPr>
            <w:r>
              <w:rPr>
                <w:rFonts w:ascii="Courier New" w:hAnsi="Courier New"/>
                <w:color w:val="0D476B"/>
                <w:sz w:val="18"/>
              </w:rPr>
              <w:t xml:space="preserve">  "service_name": "ms-matriculas",</w:t>
            </w:r>
          </w:p>
          <w:p>
            <w:pPr>
              <w:spacing w:before="20" w:after="20"/>
            </w:pPr>
            <w:r>
              <w:rPr>
                <w:rFonts w:ascii="Courier New" w:hAnsi="Courier New"/>
                <w:color w:val="0D476B"/>
                <w:sz w:val="18"/>
              </w:rPr>
              <w:t xml:space="preserve">  "functionality": "consultar_matriculas",</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95,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"Consulta de matrículas periodo 2026-1. Total 128 matrículas activas."</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ms-calificaciones [CAL]</w:t>
      </w:r>
    </w:p>
    <w:p>
      <w:pPr>
        <w:spacing w:before="0" w:after="80"/>
      </w:pPr>
      <w:r>
        <w:rPr>
          <w:b w:val="0"/>
          <w:i/>
          <w:color w:val="1C1C1E"/>
          <w:sz w:val="22"/>
        </w:rPr>
        <w:t>Gestiona las calificaciones y notas de los estudiantes.</w:t>
      </w:r>
    </w:p>
    <w:p>
      <w:pPr>
        <w:spacing w:before="120" w:after="40"/>
      </w:pPr>
      <w:r>
        <w:rPr>
          <w:b/>
          <w:color w:val="2E86C1"/>
          <w:sz w:val="24"/>
        </w:rPr>
        <w:t>Operación: registrar_calificacion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ms-calificaciones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"CAL-1709302001000-reg001",</w:t>
            </w:r>
          </w:p>
          <w:p>
            <w:pPr>
              <w:spacing w:before="20" w:after="20"/>
            </w:pPr>
            <w:r>
              <w:rPr>
                <w:rFonts w:ascii="Courier New" w:hAnsi="Courier New"/>
                <w:color w:val="0D476B"/>
                <w:sz w:val="18"/>
              </w:rPr>
              <w:t xml:space="preserve">  "service_name": "ms-calificaciones",</w:t>
            </w:r>
          </w:p>
          <w:p>
            <w:pPr>
              <w:spacing w:before="20" w:after="20"/>
            </w:pPr>
            <w:r>
              <w:rPr>
                <w:rFonts w:ascii="Courier New" w:hAnsi="Courier New"/>
                <w:color w:val="0D476B"/>
                <w:sz w:val="18"/>
              </w:rPr>
              <w:t xml:space="preserve">  "functionality": "registrar_calificacion",</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295,</w:t>
            </w:r>
          </w:p>
          <w:p>
            <w:pPr>
              <w:spacing w:before="20" w:after="20"/>
            </w:pPr>
            <w:r>
              <w:rPr>
                <w:rFonts w:ascii="Courier New" w:hAnsi="Courier New"/>
                <w:color w:val="0D476B"/>
                <w:sz w:val="18"/>
              </w:rPr>
              <w:t xml:space="preserve">  "user_id": "usr-0042-uuid-docente",</w:t>
            </w:r>
          </w:p>
          <w:p>
            <w:pPr>
              <w:spacing w:before="20" w:after="20"/>
            </w:pPr>
            <w:r>
              <w:rPr>
                <w:rFonts w:ascii="Courier New" w:hAnsi="Courier New"/>
                <w:color w:val="0D476B"/>
                <w:sz w:val="18"/>
              </w:rPr>
              <w:t xml:space="preserve">  "detail": "Calificación registrada para estudiante USR-0030, materia Matemáticas, nota: 4.2."</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consultar_calificaciones_estudiante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ms-calificaciones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"CAL-1709302002000-con002",</w:t>
            </w:r>
          </w:p>
          <w:p>
            <w:pPr>
              <w:spacing w:before="20" w:after="20"/>
            </w:pPr>
            <w:r>
              <w:rPr>
                <w:rFonts w:ascii="Courier New" w:hAnsi="Courier New"/>
                <w:color w:val="0D476B"/>
                <w:sz w:val="18"/>
              </w:rPr>
              <w:t xml:space="preserve">  "service_name": "ms-calificaciones",</w:t>
            </w:r>
          </w:p>
          <w:p>
            <w:pPr>
              <w:spacing w:before="20" w:after="20"/>
            </w:pPr>
            <w:r>
              <w:rPr>
                <w:rFonts w:ascii="Courier New" w:hAnsi="Courier New"/>
                <w:color w:val="0D476B"/>
                <w:sz w:val="18"/>
              </w:rPr>
              <w:t xml:space="preserve">  "functionality": "consultar_calificaciones_estudiante",</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110,</w:t>
            </w:r>
          </w:p>
          <w:p>
            <w:pPr>
              <w:spacing w:before="20" w:after="20"/>
            </w:pPr>
            <w:r>
              <w:rPr>
                <w:rFonts w:ascii="Courier New" w:hAnsi="Courier New"/>
                <w:color w:val="0D476B"/>
                <w:sz w:val="18"/>
              </w:rPr>
              <w:t xml:space="preserve">  "user_id": "usr-0030-uuid-estudiante",</w:t>
            </w:r>
          </w:p>
          <w:p>
            <w:pPr>
              <w:spacing w:before="20" w:after="20"/>
            </w:pPr>
            <w:r>
              <w:rPr>
                <w:rFonts w:ascii="Courier New" w:hAnsi="Courier New"/>
                <w:color w:val="0D476B"/>
                <w:sz w:val="18"/>
              </w:rPr>
              <w:t xml:space="preserve">  "detail": "Calificaciones consultadas para periodo 2026-1. Total 6 materias, promedio 3.9."</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cerrar_periodo_calificaciones — POST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ms-calificaciones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"CAL-1709302003000-cer003",</w:t>
            </w:r>
          </w:p>
          <w:p>
            <w:pPr>
              <w:spacing w:before="20" w:after="20"/>
            </w:pPr>
            <w:r>
              <w:rPr>
                <w:rFonts w:ascii="Courier New" w:hAnsi="Courier New"/>
                <w:color w:val="0D476B"/>
                <w:sz w:val="18"/>
              </w:rPr>
              <w:t xml:space="preserve">  "service_name": "ms-calificaciones",</w:t>
            </w:r>
          </w:p>
          <w:p>
            <w:pPr>
              <w:spacing w:before="20" w:after="20"/>
            </w:pPr>
            <w:r>
              <w:rPr>
                <w:rFonts w:ascii="Courier New" w:hAnsi="Courier New"/>
                <w:color w:val="0D476B"/>
                <w:sz w:val="18"/>
              </w:rPr>
              <w:t xml:space="preserve">  "functionality": "cerrar_periodo_calificaciones",</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1250,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"Periodo 2026-1 cerrado. 128 estudiantes procesados. Promedios calculados."</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ms-horarios [HOR]</w:t>
      </w:r>
    </w:p>
    <w:p>
      <w:pPr>
        <w:spacing w:before="0" w:after="80"/>
      </w:pPr>
      <w:r>
        <w:rPr>
          <w:b w:val="0"/>
          <w:i/>
          <w:color w:val="1C1C1E"/>
          <w:sz w:val="22"/>
        </w:rPr>
        <w:t>Gestiona los horarios de clases y asignación de docentes.</w:t>
      </w:r>
    </w:p>
    <w:p>
      <w:pPr>
        <w:spacing w:before="120" w:after="40"/>
      </w:pPr>
      <w:r>
        <w:rPr>
          <w:b/>
          <w:color w:val="2E86C1"/>
          <w:sz w:val="24"/>
        </w:rPr>
        <w:t>Operación: crear_horario — POST 201</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ms-horarios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"HOR-1709302001000-cre001",</w:t>
            </w:r>
          </w:p>
          <w:p>
            <w:pPr>
              <w:spacing w:before="20" w:after="20"/>
            </w:pPr>
            <w:r>
              <w:rPr>
                <w:rFonts w:ascii="Courier New" w:hAnsi="Courier New"/>
                <w:color w:val="0D476B"/>
                <w:sz w:val="18"/>
              </w:rPr>
              <w:t xml:space="preserve">  "service_name": "ms-horarios",</w:t>
            </w:r>
          </w:p>
          <w:p>
            <w:pPr>
              <w:spacing w:before="20" w:after="20"/>
            </w:pPr>
            <w:r>
              <w:rPr>
                <w:rFonts w:ascii="Courier New" w:hAnsi="Courier New"/>
                <w:color w:val="0D476B"/>
                <w:sz w:val="18"/>
              </w:rPr>
              <w:t xml:space="preserve">  "functionality": "crear_horario",</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201,</w:t>
            </w:r>
          </w:p>
          <w:p>
            <w:pPr>
              <w:spacing w:before="20" w:after="20"/>
            </w:pPr>
            <w:r>
              <w:rPr>
                <w:rFonts w:ascii="Courier New" w:hAnsi="Courier New"/>
                <w:color w:val="0D476B"/>
                <w:sz w:val="18"/>
              </w:rPr>
              <w:t xml:space="preserve">  "duration_ms": 365,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"Horario creado para materia Arquitectura de Software, docente USR-0042, Lun-Mié 08:00-10:00, A-101."</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consultar_horario_docente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ms-horarios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"HOR-1709302002000-con002",</w:t>
            </w:r>
          </w:p>
          <w:p>
            <w:pPr>
              <w:spacing w:before="20" w:after="20"/>
            </w:pPr>
            <w:r>
              <w:rPr>
                <w:rFonts w:ascii="Courier New" w:hAnsi="Courier New"/>
                <w:color w:val="0D476B"/>
                <w:sz w:val="18"/>
              </w:rPr>
              <w:t xml:space="preserve">  "service_name": "ms-horarios",</w:t>
            </w:r>
          </w:p>
          <w:p>
            <w:pPr>
              <w:spacing w:before="20" w:after="20"/>
            </w:pPr>
            <w:r>
              <w:rPr>
                <w:rFonts w:ascii="Courier New" w:hAnsi="Courier New"/>
                <w:color w:val="0D476B"/>
                <w:sz w:val="18"/>
              </w:rPr>
              <w:t xml:space="preserve">  "functionality": "consultar_horario_docente",</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85,</w:t>
            </w:r>
          </w:p>
          <w:p>
            <w:pPr>
              <w:spacing w:before="20" w:after="20"/>
            </w:pPr>
            <w:r>
              <w:rPr>
                <w:rFonts w:ascii="Courier New" w:hAnsi="Courier New"/>
                <w:color w:val="0D476B"/>
                <w:sz w:val="18"/>
              </w:rPr>
              <w:t xml:space="preserve">  "user_id": "usr-0042-uuid-docente",</w:t>
            </w:r>
          </w:p>
          <w:p>
            <w:pPr>
              <w:spacing w:before="20" w:after="20"/>
            </w:pPr>
            <w:r>
              <w:rPr>
                <w:rFonts w:ascii="Courier New" w:hAnsi="Courier New"/>
                <w:color w:val="0D476B"/>
                <w:sz w:val="18"/>
              </w:rPr>
              <w:t xml:space="preserve">  "detail": "Horario del docente USR-0042 consultado. 4 materias asignadas para 2026-1."</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ms-notificaciones [NOT]</w:t>
      </w:r>
    </w:p>
    <w:p>
      <w:pPr>
        <w:spacing w:before="0" w:after="80"/>
      </w:pPr>
      <w:r>
        <w:rPr>
          <w:b w:val="0"/>
          <w:i/>
          <w:color w:val="1C1C1E"/>
          <w:sz w:val="22"/>
        </w:rPr>
        <w:t>Gestiona el envío de notificaciones y mensajes del sistema.</w:t>
      </w:r>
    </w:p>
    <w:p>
      <w:pPr>
        <w:spacing w:before="120" w:after="40"/>
      </w:pPr>
      <w:r>
        <w:rPr>
          <w:b/>
          <w:color w:val="2E86C1"/>
          <w:sz w:val="24"/>
        </w:rPr>
        <w:t>Operación: enviar_notificacion — POST 202</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ms-notificaciones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"NOT-1709302001000-env001",</w:t>
            </w:r>
          </w:p>
          <w:p>
            <w:pPr>
              <w:spacing w:before="20" w:after="20"/>
            </w:pPr>
            <w:r>
              <w:rPr>
                <w:rFonts w:ascii="Courier New" w:hAnsi="Courier New"/>
                <w:color w:val="0D476B"/>
                <w:sz w:val="18"/>
              </w:rPr>
              <w:t xml:space="preserve">  "service_name": "ms-notificaciones",</w:t>
            </w:r>
          </w:p>
          <w:p>
            <w:pPr>
              <w:spacing w:before="20" w:after="20"/>
            </w:pPr>
            <w:r>
              <w:rPr>
                <w:rFonts w:ascii="Courier New" w:hAnsi="Courier New"/>
                <w:color w:val="0D476B"/>
                <w:sz w:val="18"/>
              </w:rPr>
              <w:t xml:space="preserve">  "functionality": "enviar_notificacion",</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202,</w:t>
            </w:r>
          </w:p>
          <w:p>
            <w:pPr>
              <w:spacing w:before="20" w:after="20"/>
            </w:pPr>
            <w:r>
              <w:rPr>
                <w:rFonts w:ascii="Courier New" w:hAnsi="Courier New"/>
                <w:color w:val="0D476B"/>
                <w:sz w:val="18"/>
              </w:rPr>
              <w:t xml:space="preserve">  "duration_ms": 125,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"Notificación enviada a 128 estudiantes: recordatorio de pago de matrícula 2026-1."</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enviar_notificacion — POST 500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ms-notificaciones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"NOT-1709302002000-env002",</w:t>
            </w:r>
          </w:p>
          <w:p>
            <w:pPr>
              <w:spacing w:before="20" w:after="20"/>
            </w:pPr>
            <w:r>
              <w:rPr>
                <w:rFonts w:ascii="Courier New" w:hAnsi="Courier New"/>
                <w:color w:val="0D476B"/>
                <w:sz w:val="18"/>
              </w:rPr>
              <w:t xml:space="preserve">  "service_name": "ms-notificaciones",</w:t>
            </w:r>
          </w:p>
          <w:p>
            <w:pPr>
              <w:spacing w:before="20" w:after="20"/>
            </w:pPr>
            <w:r>
              <w:rPr>
                <w:rFonts w:ascii="Courier New" w:hAnsi="Courier New"/>
                <w:color w:val="0D476B"/>
                <w:sz w:val="18"/>
              </w:rPr>
              <w:t xml:space="preserve">  "functionality": "enviar_notificacion",</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500,</w:t>
            </w:r>
          </w:p>
          <w:p>
            <w:pPr>
              <w:spacing w:before="20" w:after="20"/>
            </w:pPr>
            <w:r>
              <w:rPr>
                <w:rFonts w:ascii="Courier New" w:hAnsi="Courier New"/>
                <w:color w:val="0D476B"/>
                <w:sz w:val="18"/>
              </w:rPr>
              <w:t xml:space="preserve">  "duration_ms": 5001,</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"Error al enviar notificación a estudiante USR-0030. Servicio SMTP no disponible."</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consultar_notificaciones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ms-notificaciones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"NOT-1709302003000-con003",</w:t>
            </w:r>
          </w:p>
          <w:p>
            <w:pPr>
              <w:spacing w:before="20" w:after="20"/>
            </w:pPr>
            <w:r>
              <w:rPr>
                <w:rFonts w:ascii="Courier New" w:hAnsi="Courier New"/>
                <w:color w:val="0D476B"/>
                <w:sz w:val="18"/>
              </w:rPr>
              <w:t xml:space="preserve">  "service_name": "ms-notificaciones",</w:t>
            </w:r>
          </w:p>
          <w:p>
            <w:pPr>
              <w:spacing w:before="20" w:after="20"/>
            </w:pPr>
            <w:r>
              <w:rPr>
                <w:rFonts w:ascii="Courier New" w:hAnsi="Courier New"/>
                <w:color w:val="0D476B"/>
                <w:sz w:val="18"/>
              </w:rPr>
              <w:t xml:space="preserve">  "functionality": "consultar_notificaciones",</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72,</w:t>
            </w:r>
          </w:p>
          <w:p>
            <w:pPr>
              <w:spacing w:before="20" w:after="20"/>
            </w:pPr>
            <w:r>
              <w:rPr>
                <w:rFonts w:ascii="Courier New" w:hAnsi="Courier New"/>
                <w:color w:val="0D476B"/>
                <w:sz w:val="18"/>
              </w:rPr>
              <w:t xml:space="preserve">  "user_id": "usr-0030-uuid-estudiante",</w:t>
            </w:r>
          </w:p>
          <w:p>
            <w:pPr>
              <w:spacing w:before="20" w:after="20"/>
            </w:pPr>
            <w:r>
              <w:rPr>
                <w:rFonts w:ascii="Courier New" w:hAnsi="Courier New"/>
                <w:color w:val="0D476B"/>
                <w:sz w:val="18"/>
              </w:rPr>
              <w:t xml:space="preserve">  "detail": "Notificaciones del usuario USR-0030 consultadas. Total 3 notificaciones no leídas."</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180" w:after="60"/>
      </w:pPr>
      <w:r>
        <w:rPr>
          <w:b/>
          <w:color w:val="216A94"/>
          <w:sz w:val="28"/>
        </w:rPr>
        <w:t>13.x ms-reportes [REP]</w:t>
      </w:r>
    </w:p>
    <w:p>
      <w:pPr>
        <w:spacing w:before="0" w:after="80"/>
      </w:pPr>
      <w:r>
        <w:rPr>
          <w:b w:val="0"/>
          <w:i/>
          <w:color w:val="1C1C1E"/>
          <w:sz w:val="22"/>
        </w:rPr>
        <w:t>Genera reportes y estadísticas consolidadas del sistema.</w:t>
      </w:r>
    </w:p>
    <w:p>
      <w:pPr>
        <w:spacing w:before="120" w:after="40"/>
      </w:pPr>
      <w:r>
        <w:rPr>
          <w:b/>
          <w:color w:val="2E86C1"/>
          <w:sz w:val="24"/>
        </w:rPr>
        <w:t>Operación: generar_reporte_academico — POST 202</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ms-reportes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"2026-03-02T14:01:15Z",</w:t>
            </w:r>
          </w:p>
          <w:p>
            <w:pPr>
              <w:spacing w:before="20" w:after="20"/>
            </w:pPr>
            <w:r>
              <w:rPr>
                <w:rFonts w:ascii="Courier New" w:hAnsi="Courier New"/>
                <w:color w:val="0D476B"/>
                <w:sz w:val="18"/>
              </w:rPr>
              <w:t xml:space="preserve">  "request_id": "REP-1709302001000-gen001",</w:t>
            </w:r>
          </w:p>
          <w:p>
            <w:pPr>
              <w:spacing w:before="20" w:after="20"/>
            </w:pPr>
            <w:r>
              <w:rPr>
                <w:rFonts w:ascii="Courier New" w:hAnsi="Courier New"/>
                <w:color w:val="0D476B"/>
                <w:sz w:val="18"/>
              </w:rPr>
              <w:t xml:space="preserve">  "service_name": "ms-reportes",</w:t>
            </w:r>
          </w:p>
          <w:p>
            <w:pPr>
              <w:spacing w:before="20" w:after="20"/>
            </w:pPr>
            <w:r>
              <w:rPr>
                <w:rFonts w:ascii="Courier New" w:hAnsi="Courier New"/>
                <w:color w:val="0D476B"/>
                <w:sz w:val="18"/>
              </w:rPr>
              <w:t xml:space="preserve">  "functionality": "generar_reporte_academico",</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202,</w:t>
            </w:r>
          </w:p>
          <w:p>
            <w:pPr>
              <w:spacing w:before="20" w:after="20"/>
            </w:pPr>
            <w:r>
              <w:rPr>
                <w:rFonts w:ascii="Courier New" w:hAnsi="Courier New"/>
                <w:color w:val="0D476B"/>
                <w:sz w:val="18"/>
              </w:rPr>
              <w:t xml:space="preserve">  "duration_ms": 2150,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"Reporte académico periodo 2026-1 generado. 128 estudiantes incluidos. Archivo: reporte_2026-1.pdf."</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generar_reporte_financiero — POST 202</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ms-reportes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"2026-03-02T14:02:20Z",</w:t>
            </w:r>
          </w:p>
          <w:p>
            <w:pPr>
              <w:spacing w:before="20" w:after="20"/>
            </w:pPr>
            <w:r>
              <w:rPr>
                <w:rFonts w:ascii="Courier New" w:hAnsi="Courier New"/>
                <w:color w:val="0D476B"/>
                <w:sz w:val="18"/>
              </w:rPr>
              <w:t xml:space="preserve">  "request_id": "REP-1709302002000-gen002",</w:t>
            </w:r>
          </w:p>
          <w:p>
            <w:pPr>
              <w:spacing w:before="20" w:after="20"/>
            </w:pPr>
            <w:r>
              <w:rPr>
                <w:rFonts w:ascii="Courier New" w:hAnsi="Courier New"/>
                <w:color w:val="0D476B"/>
                <w:sz w:val="18"/>
              </w:rPr>
              <w:t xml:space="preserve">  "service_name": "ms-reportes",</w:t>
            </w:r>
          </w:p>
          <w:p>
            <w:pPr>
              <w:spacing w:before="20" w:after="20"/>
            </w:pPr>
            <w:r>
              <w:rPr>
                <w:rFonts w:ascii="Courier New" w:hAnsi="Courier New"/>
                <w:color w:val="0D476B"/>
                <w:sz w:val="18"/>
              </w:rPr>
              <w:t xml:space="preserve">  "functionality": "generar_reporte_financiero",</w:t>
            </w:r>
          </w:p>
          <w:p>
            <w:pPr>
              <w:spacing w:before="20" w:after="20"/>
            </w:pPr>
            <w:r>
              <w:rPr>
                <w:rFonts w:ascii="Courier New" w:hAnsi="Courier New"/>
                <w:color w:val="0D476B"/>
                <w:sz w:val="18"/>
              </w:rPr>
              <w:t xml:space="preserve">  "method": "POST",</w:t>
            </w:r>
          </w:p>
          <w:p>
            <w:pPr>
              <w:spacing w:before="20" w:after="20"/>
            </w:pPr>
            <w:r>
              <w:rPr>
                <w:rFonts w:ascii="Courier New" w:hAnsi="Courier New"/>
                <w:color w:val="0D476B"/>
                <w:sz w:val="18"/>
              </w:rPr>
              <w:t xml:space="preserve">  "response_code": 202,</w:t>
            </w:r>
          </w:p>
          <w:p>
            <w:pPr>
              <w:spacing w:before="20" w:after="20"/>
            </w:pPr>
            <w:r>
              <w:rPr>
                <w:rFonts w:ascii="Courier New" w:hAnsi="Courier New"/>
                <w:color w:val="0D476B"/>
                <w:sz w:val="18"/>
              </w:rPr>
              <w:t xml:space="preserve">  "duration_ms": 1880,</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"Reporte financiero mensual Febrero 2026 generado. Total facturado: $320.000.000."</w:t>
            </w:r>
          </w:p>
          <w:p>
            <w:pPr>
              <w:spacing w:before="20" w:after="60"/>
            </w:pPr>
            <w:r>
              <w:rPr>
                <w:rFonts w:ascii="Courier New" w:hAnsi="Courier New"/>
                <w:color w:val="0D476B"/>
                <w:sz w:val="18"/>
              </w:rPr>
              <w:t>}</w:t>
            </w:r>
          </w:p>
        </w:tc>
      </w:tr>
    </w:tbl>
    <w:p>
      <w:pPr>
        <w:spacing w:before="0" w:after="60"/>
      </w:pPr>
    </w:p>
    <w:p>
      <w:pPr>
        <w:spacing w:before="120" w:after="40"/>
      </w:pPr>
      <w:r>
        <w:rPr>
          <w:b/>
          <w:color w:val="2E86C1"/>
          <w:sz w:val="24"/>
        </w:rPr>
        <w:t>Operación: consultar_reportes — GET 200</w:t>
      </w:r>
    </w:p>
    <w:tbl>
      <w:tblPr>
        <w:tblW w:type="auto" w:w="0"/>
        <w:jc w:val="left"/>
        <w:tblLook w:firstColumn="1" w:firstRow="1" w:lastColumn="0" w:lastRow="0" w:noHBand="0" w:noVBand="1" w:val="04A0"/>
      </w:tblPr>
      <w:tblGrid>
        <w:gridCol w:w="9406"/>
      </w:tblGrid>
      <w:tr>
        <w:tc>
          <w:tcPr>
            <w:tcW w:type="dxa" w:w="9406"/>
            <w:shd w:val="clear" w:color="auto" w:fill="F0F4F8"/>
            <w:tcBorders>
              <w:top w:val="single" w:sz="4" w:space="0" w:color="5DADE8"/>
            </w:tcBorders>
            <w:tcBorders>
              <w:bottom w:val="single" w:sz="4" w:space="0" w:color="5DADE8"/>
            </w:tcBorders>
            <w:tcBorders>
              <w:left w:val="single" w:sz="4" w:space="0" w:color="5DADE8"/>
            </w:tcBorders>
            <w:tcBorders>
              <w:right w:val="single" w:sz="4" w:space="0" w:color="5DADE8"/>
            </w:tcBorders>
          </w:tcPr>
          <w:p/>
          <w:p>
            <w:pPr>
              <w:spacing w:before="40" w:after="0"/>
            </w:pPr>
            <w:r>
              <w:rPr>
                <w:b/>
                <w:color w:val="5DADE8"/>
                <w:sz w:val="16"/>
              </w:rPr>
              <w:t xml:space="preserve">  JSON — Log de ms-reportes</w:t>
            </w:r>
          </w:p>
          <w:p>
            <w:pPr>
              <w:spacing w:before="60" w:after="20"/>
            </w:pPr>
            <w:r>
              <w:rPr>
                <w:rFonts w:ascii="Courier New" w:hAnsi="Courier New"/>
                <w:color w:val="0D476B"/>
                <w:sz w:val="18"/>
              </w:rPr>
              <w:t>{</w:t>
            </w:r>
          </w:p>
          <w:p>
            <w:pPr>
              <w:spacing w:before="20" w:after="20"/>
            </w:pPr>
            <w:r>
              <w:rPr>
                <w:rFonts w:ascii="Courier New" w:hAnsi="Courier New"/>
                <w:color w:val="0D476B"/>
                <w:sz w:val="18"/>
              </w:rPr>
              <w:t xml:space="preserve">  "timestamp": "2026-03-02T14:03:25Z",</w:t>
            </w:r>
          </w:p>
          <w:p>
            <w:pPr>
              <w:spacing w:before="20" w:after="20"/>
            </w:pPr>
            <w:r>
              <w:rPr>
                <w:rFonts w:ascii="Courier New" w:hAnsi="Courier New"/>
                <w:color w:val="0D476B"/>
                <w:sz w:val="18"/>
              </w:rPr>
              <w:t xml:space="preserve">  "request_id": "REP-1709302003000-con003",</w:t>
            </w:r>
          </w:p>
          <w:p>
            <w:pPr>
              <w:spacing w:before="20" w:after="20"/>
            </w:pPr>
            <w:r>
              <w:rPr>
                <w:rFonts w:ascii="Courier New" w:hAnsi="Courier New"/>
                <w:color w:val="0D476B"/>
                <w:sz w:val="18"/>
              </w:rPr>
              <w:t xml:space="preserve">  "service_name": "ms-reportes",</w:t>
            </w:r>
          </w:p>
          <w:p>
            <w:pPr>
              <w:spacing w:before="20" w:after="20"/>
            </w:pPr>
            <w:r>
              <w:rPr>
                <w:rFonts w:ascii="Courier New" w:hAnsi="Courier New"/>
                <w:color w:val="0D476B"/>
                <w:sz w:val="18"/>
              </w:rPr>
              <w:t xml:space="preserve">  "functionality": "consultar_reportes",</w:t>
            </w:r>
          </w:p>
          <w:p>
            <w:pPr>
              <w:spacing w:before="20" w:after="20"/>
            </w:pPr>
            <w:r>
              <w:rPr>
                <w:rFonts w:ascii="Courier New" w:hAnsi="Courier New"/>
                <w:color w:val="0D476B"/>
                <w:sz w:val="18"/>
              </w:rPr>
              <w:t xml:space="preserve">  "method": "GET",</w:t>
            </w:r>
          </w:p>
          <w:p>
            <w:pPr>
              <w:spacing w:before="20" w:after="20"/>
            </w:pPr>
            <w:r>
              <w:rPr>
                <w:rFonts w:ascii="Courier New" w:hAnsi="Courier New"/>
                <w:color w:val="0D476B"/>
                <w:sz w:val="18"/>
              </w:rPr>
              <w:t xml:space="preserve">  "response_code": 200,</w:t>
            </w:r>
          </w:p>
          <w:p>
            <w:pPr>
              <w:spacing w:before="20" w:after="20"/>
            </w:pPr>
            <w:r>
              <w:rPr>
                <w:rFonts w:ascii="Courier New" w:hAnsi="Courier New"/>
                <w:color w:val="0D476B"/>
                <w:sz w:val="18"/>
              </w:rPr>
              <w:t xml:space="preserve">  "duration_ms": 95,</w:t>
            </w:r>
          </w:p>
          <w:p>
            <w:pPr>
              <w:spacing w:before="20" w:after="20"/>
            </w:pPr>
            <w:r>
              <w:rPr>
                <w:rFonts w:ascii="Courier New" w:hAnsi="Courier New"/>
                <w:color w:val="0D476B"/>
                <w:sz w:val="18"/>
              </w:rPr>
              <w:t xml:space="preserve">  "user_id": "usr-0001-uuid-admin",</w:t>
            </w:r>
          </w:p>
          <w:p>
            <w:pPr>
              <w:spacing w:before="20" w:after="20"/>
            </w:pPr>
            <w:r>
              <w:rPr>
                <w:rFonts w:ascii="Courier New" w:hAnsi="Courier New"/>
                <w:color w:val="0D476B"/>
                <w:sz w:val="18"/>
              </w:rPr>
              <w:t xml:space="preserve">  "detail": "Reportes disponibles consultados. Total 12 reportes generados en Febrero 2026."</w:t>
            </w:r>
          </w:p>
          <w:p>
            <w:pPr>
              <w:spacing w:before="20" w:after="60"/>
            </w:pPr>
            <w:r>
              <w:rPr>
                <w:rFonts w:ascii="Courier New" w:hAnsi="Courier New"/>
                <w:color w:val="0D476B"/>
                <w:sz w:val="18"/>
              </w:rPr>
              <w:t>}</w:t>
            </w:r>
          </w:p>
        </w:tc>
      </w:tr>
    </w:tbl>
    <w:p>
      <w:pPr>
        <w:spacing w:before="0" w:after="60"/>
      </w:pPr>
    </w:p>
    <w:p>
      <w:pPr>
        <w:pBdr>
          <w:bottom w:val="single" w:sz="6" w:space="1" w:color="2E86C1"/>
        </w:pBdr>
        <w:spacing w:before="0" w:after="60"/>
      </w:pPr>
    </w:p>
    <w:p>
      <w:pPr>
        <w:spacing w:before="0" w:after="0"/>
      </w:pPr>
      <w:r>
        <w:br w:type="page"/>
      </w:r>
    </w:p>
    <w:p>
      <w:pPr>
        <w:jc w:val="left"/>
        <w:spacing w:before="240" w:after="80"/>
      </w:pPr>
      <w:r>
        <w:rPr>
          <w:b/>
          <w:color w:val="1A5276"/>
          <w:sz w:val="36"/>
        </w:rPr>
        <w:t>14. Guía de Resolución de Problemas</w:t>
      </w:r>
    </w:p>
    <w:p>
      <w:pPr>
        <w:pBdr>
          <w:bottom w:val="single" w:sz="6" w:space="1" w:color="2E86C1"/>
        </w:pBdr>
        <w:spacing w:before="0" w:after="60"/>
      </w:pPr>
    </w:p>
    <w:p>
      <w:pPr>
        <w:spacing w:before="180" w:after="60"/>
      </w:pPr>
      <w:r>
        <w:rPr>
          <w:b/>
          <w:color w:val="216A94"/>
          <w:sz w:val="28"/>
        </w:rPr>
        <w:t>Problema 1 — ms-auditoria devuelve 401 Unauthorized</w:t>
      </w:r>
    </w:p>
    <w:tbl>
      <w:tblPr>
        <w:tblW w:type="auto" w:w="0"/>
        <w:jc w:val="left"/>
        <w:tblLook w:firstColumn="1" w:firstRow="1" w:lastColumn="0" w:lastRow="0" w:noHBand="0" w:noVBand="1" w:val="04A0"/>
      </w:tblPr>
      <w:tblGrid>
        <w:gridCol w:w="9406"/>
      </w:tblGrid>
      <w:tr>
        <w:tc>
          <w:tcPr>
            <w:tcW w:type="dxa" w:w="9406"/>
            <w:shd w:val="clear" w:color="auto" w:fill="FDEDEC"/>
            <w:tcBorders>
              <w:top w:val="single" w:sz="4" w:space="0" w:color="AB2D2D"/>
            </w:tcBorders>
            <w:tcBorders>
              <w:bottom w:val="single" w:sz="4" w:space="0" w:color="AB2D2D"/>
            </w:tcBorders>
            <w:tcBorders>
              <w:left w:val="single" w:sz="4" w:space="0" w:color="AB2D2D"/>
            </w:tcBorders>
            <w:tcBorders>
              <w:right w:val="single" w:sz="4" w:space="0" w:color="AB2D2D"/>
            </w:tcBorders>
          </w:tcPr>
          <w:p>
            <w:pPr>
              <w:spacing w:before="60" w:after="60"/>
            </w:pPr>
            <w:r>
              <w:rPr>
                <w:color w:val="AB2D2D"/>
                <w:sz w:val="22"/>
              </w:rPr>
              <w:t>❌  Tu token de aplicación no está siendo reconocido.</w:t>
            </w:r>
          </w:p>
        </w:tc>
      </w:tr>
    </w:tbl>
    <w:p>
      <w:pPr>
        <w:spacing w:before="0" w:after="40"/>
      </w:pPr>
    </w:p>
    <w:p>
      <w:pPr>
        <w:pStyle w:val="ListNumber"/>
        <w:spacing w:before="0" w:after="40"/>
      </w:pPr>
      <w:r>
        <w:rPr>
          <w:b w:val="0"/>
          <w:color w:val="1C1C1E"/>
          <w:sz w:val="22"/>
        </w:rPr>
        <w:t>Verifica que la variable de entorno APP_TOKEN está configurada en tu microservicio.</w:t>
      </w:r>
    </w:p>
    <w:p>
      <w:pPr>
        <w:pStyle w:val="ListNumber"/>
        <w:spacing w:before="0" w:after="40"/>
      </w:pPr>
      <w:r>
        <w:rPr>
          <w:b w:val="0"/>
          <w:color w:val="1C1C1E"/>
          <w:sz w:val="22"/>
        </w:rPr>
        <w:t>Verifica que el valor del token coincide exactamente con el registrado en ms-auditoria (sin espacios ni saltos de línea).</w:t>
      </w:r>
    </w:p>
    <w:p>
      <w:pPr>
        <w:pStyle w:val="ListNumber"/>
        <w:spacing w:before="0" w:after="40"/>
      </w:pPr>
      <w:r>
        <w:rPr>
          <w:b w:val="0"/>
          <w:color w:val="1C1C1E"/>
          <w:sz w:val="22"/>
        </w:rPr>
        <w:t>Verifica que el header se llama exactamente X-App-Token (no X-App-Token-Service ni variantes).</w:t>
      </w:r>
    </w:p>
    <w:p>
      <w:pPr>
        <w:pStyle w:val="ListNumber"/>
        <w:spacing w:before="0" w:after="40"/>
      </w:pPr>
      <w:r>
        <w:rPr>
          <w:b w:val="0"/>
          <w:color w:val="1C1C1E"/>
          <w:sz w:val="22"/>
        </w:rPr>
        <w:t>Pide al administrador de ms-auditoria que confirme que tu token está registrado y activo.</w:t>
      </w:r>
    </w:p>
    <w:p>
      <w:pPr>
        <w:pStyle w:val="ListNumber"/>
        <w:spacing w:before="0" w:after="40"/>
      </w:pPr>
      <w:r>
        <w:rPr>
          <w:b w:val="0"/>
          <w:color w:val="1C1C1E"/>
          <w:sz w:val="22"/>
        </w:rPr>
        <w:t>Nunca incluyas el token con prefijo 'Bearer ' — el header X-App-Token va el token directamente.</w:t>
      </w:r>
    </w:p>
    <w:p>
      <w:pPr>
        <w:spacing w:before="180" w:after="60"/>
      </w:pPr>
      <w:r>
        <w:rPr>
          <w:b/>
          <w:color w:val="216A94"/>
          <w:sz w:val="28"/>
        </w:rPr>
        <w:t>Problema 2 — ms-auditoria devuelve 422 Unprocessable Entity</w:t>
      </w:r>
    </w:p>
    <w:tbl>
      <w:tblPr>
        <w:tblW w:type="auto" w:w="0"/>
        <w:jc w:val="left"/>
        <w:tblLook w:firstColumn="1" w:firstRow="1" w:lastColumn="0" w:lastRow="0" w:noHBand="0" w:noVBand="1" w:val="04A0"/>
      </w:tblPr>
      <w:tblGrid>
        <w:gridCol w:w="9406"/>
      </w:tblGrid>
      <w:tr>
        <w:tc>
          <w:tcPr>
            <w:tcW w:type="dxa" w:w="9406"/>
            <w:shd w:val="clear" w:color="auto" w:fill="FDEDEC"/>
            <w:tcBorders>
              <w:top w:val="single" w:sz="4" w:space="0" w:color="AB2D2D"/>
            </w:tcBorders>
            <w:tcBorders>
              <w:bottom w:val="single" w:sz="4" w:space="0" w:color="AB2D2D"/>
            </w:tcBorders>
            <w:tcBorders>
              <w:left w:val="single" w:sz="4" w:space="0" w:color="AB2D2D"/>
            </w:tcBorders>
            <w:tcBorders>
              <w:right w:val="single" w:sz="4" w:space="0" w:color="AB2D2D"/>
            </w:tcBorders>
          </w:tcPr>
          <w:p>
            <w:pPr>
              <w:spacing w:before="60" w:after="60"/>
            </w:pPr>
            <w:r>
              <w:rPr>
                <w:color w:val="AB2D2D"/>
                <w:sz w:val="22"/>
              </w:rPr>
              <w:t>❌  Uno o más campos de tu log tienen formato inválido.</w:t>
            </w:r>
          </w:p>
        </w:tc>
      </w:tr>
    </w:tbl>
    <w:p>
      <w:pPr>
        <w:spacing w:before="0" w:after="40"/>
      </w:pPr>
    </w:p>
    <w:p>
      <w:pPr>
        <w:pStyle w:val="ListNumber"/>
        <w:spacing w:before="0" w:after="40"/>
      </w:pPr>
      <w:r>
        <w:rPr>
          <w:b w:val="0"/>
          <w:color w:val="1C1C1E"/>
          <w:sz w:val="22"/>
        </w:rPr>
        <w:t>Lee el campo data.invalid_fields en la respuesta 422 — te dice exactamente qué campos fallaron.</w:t>
      </w:r>
    </w:p>
    <w:p>
      <w:pPr>
        <w:pStyle w:val="ListNumber"/>
        <w:spacing w:before="0" w:after="40"/>
      </w:pPr>
      <w:r>
        <w:rPr>
          <w:b w:val="0"/>
          <w:color w:val="1C1C1E"/>
          <w:sz w:val="22"/>
        </w:rPr>
        <w:t>Verifica que timestamp está en formato ISO 8601 con zona UTC: 2026-03-02T14:05:12Z.</w:t>
      </w:r>
    </w:p>
    <w:p>
      <w:pPr>
        <w:pStyle w:val="ListNumber"/>
        <w:spacing w:before="0" w:after="40"/>
      </w:pPr>
      <w:r>
        <w:rPr>
          <w:b w:val="0"/>
          <w:color w:val="1C1C1E"/>
          <w:sz w:val="22"/>
        </w:rPr>
        <w:t>Verifica que response_code es un entero (no string) entre 100 y 599.</w:t>
      </w:r>
    </w:p>
    <w:p>
      <w:pPr>
        <w:pStyle w:val="ListNumber"/>
        <w:spacing w:before="0" w:after="40"/>
      </w:pPr>
      <w:r>
        <w:rPr>
          <w:b w:val="0"/>
          <w:color w:val="1C1C1E"/>
          <w:sz w:val="22"/>
        </w:rPr>
        <w:t>Verifica que duration_ms es un entero no negativo (no float, no string).</w:t>
      </w:r>
    </w:p>
    <w:p>
      <w:pPr>
        <w:pStyle w:val="ListNumber"/>
        <w:spacing w:before="0" w:after="40"/>
      </w:pPr>
      <w:r>
        <w:rPr>
          <w:b w:val="0"/>
          <w:color w:val="1C1C1E"/>
          <w:sz w:val="22"/>
        </w:rPr>
        <w:t>Verifica que no falten campos obligatorios (timestamp, service_name, functionality, method, response_code, duration_ms).</w:t>
      </w:r>
    </w:p>
    <w:p>
      <w:pPr>
        <w:pStyle w:val="ListNumber"/>
        <w:spacing w:before="0" w:after="40"/>
      </w:pPr>
      <w:r>
        <w:rPr>
          <w:b w:val="0"/>
          <w:color w:val="1C1C1E"/>
          <w:sz w:val="22"/>
        </w:rPr>
        <w:t>Recuerda que request_id y detail son opcionales en el contrato actual.</w:t>
      </w:r>
    </w:p>
    <w:p>
      <w:pPr>
        <w:spacing w:before="180" w:after="60"/>
      </w:pPr>
      <w:r>
        <w:rPr>
          <w:b/>
          <w:color w:val="216A94"/>
          <w:sz w:val="28"/>
        </w:rPr>
        <w:t>Problema 3 — El log se pierde (no aparece en ms-auditoria) pero no hay error</w:t>
      </w:r>
    </w:p>
    <w:tbl>
      <w:tblPr>
        <w:tblW w:type="auto" w:w="0"/>
        <w:jc w:val="left"/>
        <w:tblLook w:firstColumn="1" w:firstRow="1" w:lastColumn="0" w:lastRow="0" w:noHBand="0" w:noVBand="1" w:val="04A0"/>
      </w:tblPr>
      <w:tblGrid>
        <w:gridCol w:w="9406"/>
      </w:tblGrid>
      <w:tr>
        <w:tc>
          <w:tcPr>
            <w:tcW w:type="dxa" w:w="9406"/>
            <w:shd w:val="clear" w:color="auto" w:fill="FFF9E6"/>
            <w:tcBorders>
              <w:top w:val="single" w:sz="4" w:space="0" w:color="9A6C00"/>
            </w:tcBorders>
            <w:tcBorders>
              <w:bottom w:val="single" w:sz="4" w:space="0" w:color="9A6C00"/>
            </w:tcBorders>
            <w:tcBorders>
              <w:left w:val="single" w:sz="4" w:space="0" w:color="9A6C00"/>
            </w:tcBorders>
            <w:tcBorders>
              <w:right w:val="single" w:sz="4" w:space="0" w:color="9A6C00"/>
            </w:tcBorders>
          </w:tcPr>
          <w:p>
            <w:pPr>
              <w:spacing w:before="60" w:after="60"/>
            </w:pPr>
            <w:r>
              <w:rPr>
                <w:color w:val="9A6C00"/>
                <w:sz w:val="22"/>
              </w:rPr>
              <w:t>⚠️  El log se envió pero ocurrió un error al persistirlo en background.</w:t>
            </w:r>
          </w:p>
        </w:tc>
      </w:tr>
    </w:tbl>
    <w:p>
      <w:pPr>
        <w:spacing w:before="0" w:after="40"/>
      </w:pPr>
    </w:p>
    <w:p>
      <w:pPr>
        <w:pStyle w:val="ListNumber"/>
        <w:spacing w:before="0" w:after="40"/>
      </w:pPr>
      <w:r>
        <w:rPr>
          <w:b w:val="0"/>
          <w:color w:val="1C1C1E"/>
          <w:sz w:val="22"/>
        </w:rPr>
        <w:t>Esto es comportamiento esperado por diseño: ms-auditoria puede perder logs en condiciones de fallo interno sin afectar a tu servicio.</w:t>
      </w:r>
    </w:p>
    <w:p>
      <w:pPr>
        <w:pStyle w:val="ListNumber"/>
        <w:spacing w:before="0" w:after="40"/>
      </w:pPr>
      <w:r>
        <w:rPr>
          <w:b w:val="0"/>
          <w:color w:val="1C1C1E"/>
          <w:sz w:val="22"/>
        </w:rPr>
        <w:t>Si necesitas garantía de entrega, implementa un buffer local con reintentos en tu microservicio.</w:t>
      </w:r>
    </w:p>
    <w:p>
      <w:pPr>
        <w:pStyle w:val="ListNumber"/>
        <w:spacing w:before="0" w:after="40"/>
      </w:pPr>
      <w:r>
        <w:rPr>
          <w:b w:val="0"/>
          <w:color w:val="1C1C1E"/>
          <w:sz w:val="22"/>
        </w:rPr>
        <w:t>Verifica los logs internos de ms-auditoria (stderr) para ver si hay errores de conexión a PostgreSQL.</w:t>
      </w:r>
    </w:p>
    <w:p>
      <w:pPr>
        <w:spacing w:before="180" w:after="60"/>
      </w:pPr>
      <w:r>
        <w:rPr>
          <w:b/>
          <w:color w:val="216A94"/>
          <w:sz w:val="28"/>
        </w:rPr>
        <w:t>Problema 4 — El envío del log está bloqueando la respuesta de tu endpoint</w:t>
      </w:r>
    </w:p>
    <w:tbl>
      <w:tblPr>
        <w:tblW w:type="auto" w:w="0"/>
        <w:jc w:val="left"/>
        <w:tblLook w:firstColumn="1" w:firstRow="1" w:lastColumn="0" w:lastRow="0" w:noHBand="0" w:noVBand="1" w:val="04A0"/>
      </w:tblPr>
      <w:tblGrid>
        <w:gridCol w:w="9406"/>
      </w:tblGrid>
      <w:tr>
        <w:tc>
          <w:tcPr>
            <w:tcW w:type="dxa" w:w="9406"/>
            <w:shd w:val="clear" w:color="auto" w:fill="FDEDEC"/>
            <w:tcBorders>
              <w:top w:val="single" w:sz="4" w:space="0" w:color="AB2D2D"/>
            </w:tcBorders>
            <w:tcBorders>
              <w:bottom w:val="single" w:sz="4" w:space="0" w:color="AB2D2D"/>
            </w:tcBorders>
            <w:tcBorders>
              <w:left w:val="single" w:sz="4" w:space="0" w:color="AB2D2D"/>
            </w:tcBorders>
            <w:tcBorders>
              <w:right w:val="single" w:sz="4" w:space="0" w:color="AB2D2D"/>
            </w:tcBorders>
          </w:tcPr>
          <w:p>
            <w:pPr>
              <w:spacing w:before="60" w:after="60"/>
            </w:pPr>
            <w:r>
              <w:rPr>
                <w:color w:val="AB2D2D"/>
                <w:sz w:val="22"/>
              </w:rPr>
              <w:t>❌  Estás haciendo await del log sin usar BackgroundTasks o create_task.</w:t>
            </w:r>
          </w:p>
        </w:tc>
      </w:tr>
    </w:tbl>
    <w:p>
      <w:pPr>
        <w:spacing w:before="0" w:after="40"/>
      </w:pPr>
    </w:p>
    <w:p>
      <w:pPr>
        <w:pStyle w:val="ListNumber"/>
        <w:spacing w:before="0" w:after="40"/>
      </w:pPr>
      <w:r>
        <w:rPr>
          <w:b w:val="0"/>
          <w:color w:val="1C1C1E"/>
          <w:sz w:val="22"/>
        </w:rPr>
        <w:t>Busca en tu código si estás haciendo await send_audit_log(...) directamente en el handler.</w:t>
      </w:r>
    </w:p>
    <w:p>
      <w:pPr>
        <w:pStyle w:val="ListNumber"/>
        <w:spacing w:before="0" w:after="40"/>
      </w:pPr>
      <w:r>
        <w:rPr>
          <w:b w:val="0"/>
          <w:color w:val="1C1C1E"/>
          <w:sz w:val="22"/>
        </w:rPr>
        <w:t>Cambia a background_tasks.add_task(send_audit_log, ...) para envío en background.</w:t>
      </w:r>
    </w:p>
    <w:p>
      <w:pPr>
        <w:pStyle w:val="ListNumber"/>
        <w:spacing w:before="0" w:after="40"/>
      </w:pPr>
      <w:r>
        <w:rPr>
          <w:b w:val="0"/>
          <w:color w:val="1C1C1E"/>
          <w:sz w:val="22"/>
        </w:rPr>
        <w:t>Nunca uses await para llamadas a ms-auditoria dentro del handler principal del endpoint.</w:t>
      </w:r>
    </w:p>
    <w:p>
      <w:pPr>
        <w:spacing w:before="180" w:after="60"/>
      </w:pPr>
      <w:r>
        <w:rPr>
          <w:b/>
          <w:color w:val="216A94"/>
          <w:sz w:val="28"/>
        </w:rPr>
        <w:t>Problema 5 — ConnectionRefusedError o HTTPX Connect Error</w:t>
      </w:r>
    </w:p>
    <w:tbl>
      <w:tblPr>
        <w:tblW w:type="auto" w:w="0"/>
        <w:jc w:val="left"/>
        <w:tblLook w:firstColumn="1" w:firstRow="1" w:lastColumn="0" w:lastRow="0" w:noHBand="0" w:noVBand="1" w:val="04A0"/>
      </w:tblPr>
      <w:tblGrid>
        <w:gridCol w:w="9406"/>
      </w:tblGrid>
      <w:tr>
        <w:tc>
          <w:tcPr>
            <w:tcW w:type="dxa" w:w="9406"/>
            <w:shd w:val="clear" w:color="auto" w:fill="FFF9E6"/>
            <w:tcBorders>
              <w:top w:val="single" w:sz="4" w:space="0" w:color="9A6C00"/>
            </w:tcBorders>
            <w:tcBorders>
              <w:bottom w:val="single" w:sz="4" w:space="0" w:color="9A6C00"/>
            </w:tcBorders>
            <w:tcBorders>
              <w:left w:val="single" w:sz="4" w:space="0" w:color="9A6C00"/>
            </w:tcBorders>
            <w:tcBorders>
              <w:right w:val="single" w:sz="4" w:space="0" w:color="9A6C00"/>
            </w:tcBorders>
          </w:tcPr>
          <w:p>
            <w:pPr>
              <w:spacing w:before="60" w:after="60"/>
            </w:pPr>
            <w:r>
              <w:rPr>
                <w:color w:val="9A6C00"/>
                <w:sz w:val="22"/>
              </w:rPr>
              <w:t>⚠️  ms-auditoria no está disponible en la dirección configurada.</w:t>
            </w:r>
          </w:p>
        </w:tc>
      </w:tr>
    </w:tbl>
    <w:p>
      <w:pPr>
        <w:spacing w:before="0" w:after="40"/>
      </w:pPr>
    </w:p>
    <w:p>
      <w:pPr>
        <w:pStyle w:val="ListNumber"/>
        <w:spacing w:before="0" w:after="40"/>
      </w:pPr>
      <w:r>
        <w:rPr>
          <w:b w:val="0"/>
          <w:color w:val="1C1C1E"/>
          <w:sz w:val="22"/>
        </w:rPr>
        <w:t>Verifica que AUD_BASE_URL apunta a la URL correcta (http://ms-auditoria:8019 en Docker Compose).</w:t>
      </w:r>
    </w:p>
    <w:p>
      <w:pPr>
        <w:pStyle w:val="ListNumber"/>
        <w:spacing w:before="0" w:after="40"/>
      </w:pPr>
      <w:r>
        <w:rPr>
          <w:b w:val="0"/>
          <w:color w:val="1C1C1E"/>
          <w:sz w:val="22"/>
        </w:rPr>
        <w:t>Si estás en desarrollo local, verifica que el contenedor de ms-auditoria está corriendo.</w:t>
      </w:r>
    </w:p>
    <w:p>
      <w:pPr>
        <w:pStyle w:val="ListNumber"/>
        <w:spacing w:before="0" w:after="40"/>
      </w:pPr>
      <w:r>
        <w:rPr>
          <w:b w:val="0"/>
          <w:color w:val="1C1C1E"/>
          <w:sz w:val="22"/>
        </w:rPr>
        <w:t>Haz un GET a http://ms-auditoria:8019/api/v1/health para confirmar si el servicio responde.</w:t>
      </w:r>
    </w:p>
    <w:p>
      <w:pPr>
        <w:pStyle w:val="ListNumber"/>
        <w:spacing w:before="0" w:after="40"/>
      </w:pPr>
      <w:r>
        <w:rPr>
          <w:b w:val="0"/>
          <w:color w:val="1C1C1E"/>
          <w:sz w:val="22"/>
        </w:rPr>
        <w:t>Tu servicio debe continuar operando normalmente aunque ms-auditoria no esté disponible.</w:t>
      </w:r>
    </w:p>
    <w:p>
      <w:pPr>
        <w:spacing w:before="180" w:after="60"/>
      </w:pPr>
      <w:r>
        <w:rPr>
          <w:b/>
          <w:color w:val="216A94"/>
          <w:sz w:val="28"/>
        </w:rPr>
        <w:t>Problema 6 — Los logs no tienen el Request ID correcto</w:t>
      </w:r>
    </w:p>
    <w:tbl>
      <w:tblPr>
        <w:tblW w:type="auto" w:w="0"/>
        <w:jc w:val="left"/>
        <w:tblLook w:firstColumn="1" w:firstRow="1" w:lastColumn="0" w:lastRow="0" w:noHBand="0" w:noVBand="1" w:val="04A0"/>
      </w:tblPr>
      <w:tblGrid>
        <w:gridCol w:w="9406"/>
      </w:tblGrid>
      <w:tr>
        <w:tc>
          <w:tcPr>
            <w:tcW w:type="dxa" w:w="9406"/>
            <w:shd w:val="clear" w:color="auto" w:fill="FFF9E6"/>
            <w:tcBorders>
              <w:top w:val="single" w:sz="4" w:space="0" w:color="9A6C00"/>
            </w:tcBorders>
            <w:tcBorders>
              <w:bottom w:val="single" w:sz="4" w:space="0" w:color="9A6C00"/>
            </w:tcBorders>
            <w:tcBorders>
              <w:left w:val="single" w:sz="4" w:space="0" w:color="9A6C00"/>
            </w:tcBorders>
            <w:tcBorders>
              <w:right w:val="single" w:sz="4" w:space="0" w:color="9A6C00"/>
            </w:tcBorders>
          </w:tcPr>
          <w:p>
            <w:pPr>
              <w:spacing w:before="60" w:after="60"/>
            </w:pPr>
            <w:r>
              <w:rPr>
                <w:color w:val="9A6C00"/>
                <w:sz w:val="22"/>
              </w:rPr>
              <w:t>⚠️  No estás propagando el X-Request-ID correctamente.</w:t>
            </w:r>
          </w:p>
        </w:tc>
      </w:tr>
    </w:tbl>
    <w:p>
      <w:pPr>
        <w:spacing w:before="0" w:after="40"/>
      </w:pPr>
    </w:p>
    <w:p>
      <w:pPr>
        <w:pStyle w:val="ListNumber"/>
        <w:spacing w:before="0" w:after="40"/>
      </w:pPr>
      <w:r>
        <w:rPr>
          <w:b w:val="0"/>
          <w:color w:val="1C1C1E"/>
          <w:sz w:val="22"/>
        </w:rPr>
        <w:t>En tu audit_client.py, el Request ID debe venir de request.headers.get('x-request-id').</w:t>
      </w:r>
    </w:p>
    <w:p>
      <w:pPr>
        <w:pStyle w:val="ListNumber"/>
        <w:spacing w:before="0" w:after="40"/>
      </w:pPr>
      <w:r>
        <w:rPr>
          <w:b w:val="0"/>
          <w:color w:val="1C1C1E"/>
          <w:sz w:val="22"/>
        </w:rPr>
        <w:t>Si el header no existe en la petición entrante, genera uno nuevo (no uses un ID fijo).</w:t>
      </w:r>
    </w:p>
    <w:p>
      <w:pPr>
        <w:pStyle w:val="ListNumber"/>
        <w:spacing w:before="0" w:after="40"/>
      </w:pPr>
      <w:r>
        <w:rPr>
          <w:b w:val="0"/>
          <w:color w:val="1C1C1E"/>
          <w:sz w:val="22"/>
        </w:rPr>
        <w:t>El request_id del log debe ser el mismo que el X-Request-ID de la petición que llegó a TU endpoint.</w:t>
      </w:r>
    </w:p>
    <w:p>
      <w:pPr>
        <w:spacing w:before="0" w:after="0"/>
      </w:pPr>
      <w:r>
        <w:br w:type="page"/>
      </w:r>
    </w:p>
    <w:p>
      <w:pPr>
        <w:jc w:val="left"/>
        <w:spacing w:before="240" w:after="80"/>
      </w:pPr>
      <w:r>
        <w:rPr>
          <w:b/>
          <w:color w:val="1A5276"/>
          <w:sz w:val="36"/>
        </w:rPr>
        <w:t>15. Resumen de Reglas y Checklist de Integración</w:t>
      </w:r>
    </w:p>
    <w:p>
      <w:pPr>
        <w:pBdr>
          <w:bottom w:val="single" w:sz="6" w:space="1" w:color="2E86C1"/>
        </w:pBdr>
        <w:spacing w:before="0" w:after="60"/>
      </w:pPr>
    </w:p>
    <w:tbl>
      <w:tblPr>
        <w:tblW w:type="auto" w:w="0"/>
        <w:jc w:val="left"/>
        <w:tblLook w:firstColumn="1" w:firstRow="1" w:lastColumn="0" w:lastRow="0" w:noHBand="0" w:noVBand="1" w:val="04A0"/>
      </w:tblPr>
      <w:tblGrid>
        <w:gridCol w:w="9406"/>
      </w:tblGrid>
      <w:tr>
        <w:tc>
          <w:tcPr>
            <w:tcW w:type="dxa" w:w="9406"/>
            <w:shd w:val="clear" w:color="auto" w:fill="E9F7EF"/>
            <w:tcBorders>
              <w:top w:val="single" w:sz="4" w:space="0" w:color="1E8B4C"/>
            </w:tcBorders>
            <w:tcBorders>
              <w:bottom w:val="single" w:sz="4" w:space="0" w:color="1E8B4C"/>
            </w:tcBorders>
            <w:tcBorders>
              <w:left w:val="single" w:sz="4" w:space="0" w:color="1E8B4C"/>
            </w:tcBorders>
            <w:tcBorders>
              <w:right w:val="single" w:sz="4" w:space="0" w:color="1E8B4C"/>
            </w:tcBorders>
          </w:tcPr>
          <w:p>
            <w:pPr>
              <w:spacing w:before="60" w:after="60"/>
            </w:pPr>
            <w:r>
              <w:rPr>
                <w:color w:val="1E8B4C"/>
                <w:sz w:val="22"/>
              </w:rPr>
              <w:t>✅  Usa esta sección antes de hacer merge a main. Si todas las casillas están marcadas, la integración está correctamente implementada.</w:t>
            </w:r>
          </w:p>
        </w:tc>
      </w:tr>
    </w:tbl>
    <w:p>
      <w:pPr>
        <w:spacing w:before="0" w:after="40"/>
      </w:pPr>
    </w:p>
    <w:p>
      <w:pPr>
        <w:spacing w:before="180" w:after="60"/>
      </w:pPr>
      <w:r>
        <w:rPr>
          <w:b/>
          <w:color w:val="216A94"/>
          <w:sz w:val="28"/>
        </w:rPr>
        <w:t>15.1 Resumen de reglas obligatorias</w:t>
      </w:r>
    </w:p>
    <w:tbl>
      <w:tblPr>
        <w:tblStyle w:val="TableGrid"/>
        <w:tblW w:type="auto" w:w="0"/>
        <w:jc w:val="left"/>
        <w:tblLook w:firstColumn="1" w:firstRow="1" w:lastColumn="0" w:lastRow="0" w:noHBand="0" w:noVBand="1" w:val="04A0"/>
      </w:tblPr>
      <w:tblGrid>
        <w:gridCol w:w="3135"/>
        <w:gridCol w:w="3135"/>
        <w:gridCol w:w="3135"/>
      </w:tblGrid>
      <w:tr>
        <w:tc>
          <w:tcPr>
            <w:tcW w:type="dxa" w:w="864"/>
            <w:shd w:val="clear" w:color="auto" w:fill="1A5276"/>
          </w:tcPr>
          <w:p>
            <w:pPr>
              <w:jc w:val="center"/>
              <w:spacing w:before="40" w:after="40"/>
            </w:pPr>
            <w:r>
              <w:rPr>
                <w:b/>
                <w:color w:val="FFFFFF"/>
                <w:sz w:val="20"/>
              </w:rPr>
              <w:t>ID</w:t>
            </w:r>
          </w:p>
        </w:tc>
        <w:tc>
          <w:tcPr>
            <w:tcW w:type="dxa" w:w="6480"/>
            <w:shd w:val="clear" w:color="auto" w:fill="1A5276"/>
          </w:tcPr>
          <w:p>
            <w:pPr>
              <w:jc w:val="center"/>
              <w:spacing w:before="40" w:after="40"/>
            </w:pPr>
            <w:r>
              <w:rPr>
                <w:b/>
                <w:color w:val="FFFFFF"/>
                <w:sz w:val="20"/>
              </w:rPr>
              <w:t>Regla</w:t>
            </w:r>
          </w:p>
        </w:tc>
        <w:tc>
          <w:tcPr>
            <w:tcW w:type="dxa" w:w="2160"/>
            <w:shd w:val="clear" w:color="auto" w:fill="1A5276"/>
          </w:tcPr>
          <w:p>
            <w:pPr>
              <w:jc w:val="center"/>
              <w:spacing w:before="40" w:after="40"/>
            </w:pPr>
            <w:r>
              <w:rPr>
                <w:b/>
                <w:color w:val="FFFFFF"/>
                <w:sz w:val="20"/>
              </w:rPr>
              <w:t>Sección</w:t>
            </w:r>
          </w:p>
        </w:tc>
      </w:tr>
      <w:tr>
        <w:tc>
          <w:tcPr>
            <w:tcW w:type="dxa" w:w="864"/>
            <w:shd w:val="clear" w:color="auto" w:fill="FFFFFF"/>
          </w:tcPr>
          <w:p>
            <w:pPr>
              <w:spacing w:before="30" w:after="30"/>
            </w:pPr>
            <w:r>
              <w:rPr>
                <w:color w:val="1C1C1E"/>
                <w:sz w:val="20"/>
              </w:rPr>
              <w:t>Regla</w:t>
            </w:r>
          </w:p>
        </w:tc>
        <w:tc>
          <w:tcPr>
            <w:tcW w:type="dxa" w:w="6480"/>
            <w:shd w:val="clear" w:color="auto" w:fill="FFFFFF"/>
          </w:tcPr>
          <w:p>
            <w:pPr>
              <w:spacing w:before="30" w:after="30"/>
            </w:pPr>
            <w:r>
              <w:rPr>
                <w:color w:val="1C1C1E"/>
                <w:sz w:val="20"/>
              </w:rPr>
              <w:t>Descripción</w:t>
            </w:r>
          </w:p>
        </w:tc>
        <w:tc>
          <w:tcPr>
            <w:tcW w:type="dxa" w:w="2160"/>
            <w:shd w:val="clear" w:color="auto" w:fill="FFFFFF"/>
          </w:tcPr>
          <w:p>
            <w:pPr>
              <w:spacing w:before="30" w:after="30"/>
            </w:pPr>
            <w:r>
              <w:rPr>
                <w:color w:val="1C1C1E"/>
                <w:sz w:val="20"/>
              </w:rPr>
              <w:t>Referencia</w:t>
            </w:r>
          </w:p>
        </w:tc>
      </w:tr>
      <w:tr>
        <w:tc>
          <w:tcPr>
            <w:tcW w:type="dxa" w:w="864"/>
            <w:shd w:val="clear" w:color="auto" w:fill="EBF5FB"/>
          </w:tcPr>
          <w:p>
            <w:pPr>
              <w:spacing w:before="30" w:after="30"/>
            </w:pPr>
            <w:r>
              <w:rPr>
                <w:color w:val="1C1C1E"/>
                <w:sz w:val="20"/>
              </w:rPr>
              <w:t>RT-01</w:t>
            </w:r>
          </w:p>
        </w:tc>
        <w:tc>
          <w:tcPr>
            <w:tcW w:type="dxa" w:w="6480"/>
            <w:shd w:val="clear" w:color="auto" w:fill="EBF5FB"/>
          </w:tcPr>
          <w:p>
            <w:pPr>
              <w:spacing w:before="30" w:after="30"/>
            </w:pPr>
            <w:r>
              <w:rPr>
                <w:color w:val="1C1C1E"/>
                <w:sz w:val="20"/>
              </w:rPr>
              <w:t>El envío de logs es asíncrono (fire-and-forget). Nunca bloquea.</w:t>
            </w:r>
          </w:p>
        </w:tc>
        <w:tc>
          <w:tcPr>
            <w:tcW w:type="dxa" w:w="2160"/>
            <w:shd w:val="clear" w:color="auto" w:fill="EBF5FB"/>
          </w:tcPr>
          <w:p>
            <w:pPr>
              <w:spacing w:before="30" w:after="30"/>
            </w:pPr>
            <w:r>
              <w:rPr>
                <w:color w:val="1C1C1E"/>
                <w:sz w:val="20"/>
              </w:rPr>
              <w:t>Sección 3, Principio 1</w:t>
            </w:r>
          </w:p>
        </w:tc>
      </w:tr>
      <w:tr>
        <w:tc>
          <w:tcPr>
            <w:tcW w:type="dxa" w:w="864"/>
            <w:shd w:val="clear" w:color="auto" w:fill="FFFFFF"/>
          </w:tcPr>
          <w:p>
            <w:pPr>
              <w:spacing w:before="30" w:after="30"/>
            </w:pPr>
            <w:r>
              <w:rPr>
                <w:color w:val="1C1C1E"/>
                <w:sz w:val="20"/>
              </w:rPr>
              <w:t>RT-02</w:t>
            </w:r>
          </w:p>
        </w:tc>
        <w:tc>
          <w:tcPr>
            <w:tcW w:type="dxa" w:w="6480"/>
            <w:shd w:val="clear" w:color="auto" w:fill="FFFFFF"/>
          </w:tcPr>
          <w:p>
            <w:pPr>
              <w:spacing w:before="30" w:after="30"/>
            </w:pPr>
            <w:r>
              <w:rPr>
                <w:color w:val="1C1C1E"/>
                <w:sz w:val="20"/>
              </w:rPr>
              <w:t>Si ms-auditoria falla, tu servicio continúa sin errores.</w:t>
            </w:r>
          </w:p>
        </w:tc>
        <w:tc>
          <w:tcPr>
            <w:tcW w:type="dxa" w:w="2160"/>
            <w:shd w:val="clear" w:color="auto" w:fill="FFFFFF"/>
          </w:tcPr>
          <w:p>
            <w:pPr>
              <w:spacing w:before="30" w:after="30"/>
            </w:pPr>
            <w:r>
              <w:rPr>
                <w:color w:val="1C1C1E"/>
                <w:sz w:val="20"/>
              </w:rPr>
              <w:t>Sección 3, Principio 2</w:t>
            </w:r>
          </w:p>
        </w:tc>
      </w:tr>
      <w:tr>
        <w:tc>
          <w:tcPr>
            <w:tcW w:type="dxa" w:w="864"/>
            <w:shd w:val="clear" w:color="auto" w:fill="EBF5FB"/>
          </w:tcPr>
          <w:p>
            <w:pPr>
              <w:spacing w:before="30" w:after="30"/>
            </w:pPr>
            <w:r>
              <w:rPr>
                <w:color w:val="1C1C1E"/>
                <w:sz w:val="20"/>
              </w:rPr>
              <w:t>RT-03</w:t>
            </w:r>
          </w:p>
        </w:tc>
        <w:tc>
          <w:tcPr>
            <w:tcW w:type="dxa" w:w="6480"/>
            <w:shd w:val="clear" w:color="auto" w:fill="EBF5FB"/>
          </w:tcPr>
          <w:p>
            <w:pPr>
              <w:spacing w:before="30" w:after="30"/>
            </w:pPr>
            <w:r>
              <w:rPr>
                <w:color w:val="1C1C1E"/>
                <w:sz w:val="20"/>
              </w:rPr>
              <w:t>Todas las operaciones generan log (no solo los errores).</w:t>
            </w:r>
          </w:p>
        </w:tc>
        <w:tc>
          <w:tcPr>
            <w:tcW w:type="dxa" w:w="2160"/>
            <w:shd w:val="clear" w:color="auto" w:fill="EBF5FB"/>
          </w:tcPr>
          <w:p>
            <w:pPr>
              <w:spacing w:before="30" w:after="30"/>
            </w:pPr>
            <w:r>
              <w:rPr>
                <w:color w:val="1C1C1E"/>
                <w:sz w:val="20"/>
              </w:rPr>
              <w:t>Sección 3, Principio 3</w:t>
            </w:r>
          </w:p>
        </w:tc>
      </w:tr>
      <w:tr>
        <w:tc>
          <w:tcPr>
            <w:tcW w:type="dxa" w:w="864"/>
            <w:shd w:val="clear" w:color="auto" w:fill="FFFFFF"/>
          </w:tcPr>
          <w:p>
            <w:pPr>
              <w:spacing w:before="30" w:after="30"/>
            </w:pPr>
            <w:r>
              <w:rPr>
                <w:color w:val="1C1C1E"/>
                <w:sz w:val="20"/>
              </w:rPr>
              <w:t>RT-04</w:t>
            </w:r>
          </w:p>
        </w:tc>
        <w:tc>
          <w:tcPr>
            <w:tcW w:type="dxa" w:w="6480"/>
            <w:shd w:val="clear" w:color="auto" w:fill="FFFFFF"/>
          </w:tcPr>
          <w:p>
            <w:pPr>
              <w:spacing w:before="30" w:after="30"/>
            </w:pPr>
            <w:r>
              <w:rPr>
                <w:color w:val="1C1C1E"/>
                <w:sz w:val="20"/>
              </w:rPr>
              <w:t>El Request ID se propaga en todas las llamadas.</w:t>
            </w:r>
          </w:p>
        </w:tc>
        <w:tc>
          <w:tcPr>
            <w:tcW w:type="dxa" w:w="2160"/>
            <w:shd w:val="clear" w:color="auto" w:fill="FFFFFF"/>
          </w:tcPr>
          <w:p>
            <w:pPr>
              <w:spacing w:before="30" w:after="30"/>
            </w:pPr>
            <w:r>
              <w:rPr>
                <w:color w:val="1C1C1E"/>
                <w:sz w:val="20"/>
              </w:rPr>
              <w:t>Sección 3, Principio 4</w:t>
            </w:r>
          </w:p>
        </w:tc>
      </w:tr>
      <w:tr>
        <w:tc>
          <w:tcPr>
            <w:tcW w:type="dxa" w:w="864"/>
            <w:shd w:val="clear" w:color="auto" w:fill="EBF5FB"/>
          </w:tcPr>
          <w:p>
            <w:pPr>
              <w:spacing w:before="30" w:after="30"/>
            </w:pPr>
            <w:r>
              <w:rPr>
                <w:color w:val="1C1C1E"/>
                <w:sz w:val="20"/>
              </w:rPr>
              <w:t>RT-05</w:t>
            </w:r>
          </w:p>
        </w:tc>
        <w:tc>
          <w:tcPr>
            <w:tcW w:type="dxa" w:w="6480"/>
            <w:shd w:val="clear" w:color="auto" w:fill="EBF5FB"/>
          </w:tcPr>
          <w:p>
            <w:pPr>
              <w:spacing w:before="30" w:after="30"/>
            </w:pPr>
            <w:r>
              <w:rPr>
                <w:color w:val="1C1C1E"/>
                <w:sz w:val="20"/>
              </w:rPr>
              <w:t>El campo detail no contiene datos sensibles.</w:t>
            </w:r>
          </w:p>
        </w:tc>
        <w:tc>
          <w:tcPr>
            <w:tcW w:type="dxa" w:w="2160"/>
            <w:shd w:val="clear" w:color="auto" w:fill="EBF5FB"/>
          </w:tcPr>
          <w:p>
            <w:pPr>
              <w:spacing w:before="30" w:after="30"/>
            </w:pPr>
            <w:r>
              <w:rPr>
                <w:color w:val="1C1C1E"/>
                <w:sz w:val="20"/>
              </w:rPr>
              <w:t>Sección 3, Principio 5</w:t>
            </w:r>
          </w:p>
        </w:tc>
      </w:tr>
      <w:tr>
        <w:tc>
          <w:tcPr>
            <w:tcW w:type="dxa" w:w="864"/>
            <w:shd w:val="clear" w:color="auto" w:fill="FFFFFF"/>
          </w:tcPr>
          <w:p>
            <w:pPr>
              <w:spacing w:before="30" w:after="30"/>
            </w:pPr>
            <w:r>
              <w:rPr>
                <w:color w:val="1C1C1E"/>
                <w:sz w:val="20"/>
              </w:rPr>
              <w:t>RT-06</w:t>
            </w:r>
          </w:p>
        </w:tc>
        <w:tc>
          <w:tcPr>
            <w:tcW w:type="dxa" w:w="6480"/>
            <w:shd w:val="clear" w:color="auto" w:fill="FFFFFF"/>
          </w:tcPr>
          <w:p>
            <w:pPr>
              <w:spacing w:before="30" w:after="30"/>
            </w:pPr>
            <w:r>
              <w:rPr>
                <w:color w:val="1C1C1E"/>
                <w:sz w:val="20"/>
              </w:rPr>
              <w:t>El token de aplicación está en variable de entorno, no en código.</w:t>
            </w:r>
          </w:p>
        </w:tc>
        <w:tc>
          <w:tcPr>
            <w:tcW w:type="dxa" w:w="2160"/>
            <w:shd w:val="clear" w:color="auto" w:fill="FFFFFF"/>
          </w:tcPr>
          <w:p>
            <w:pPr>
              <w:spacing w:before="30" w:after="30"/>
            </w:pPr>
            <w:r>
              <w:rPr>
                <w:color w:val="1C1C1E"/>
                <w:sz w:val="20"/>
              </w:rPr>
              <w:t>Sección 5</w:t>
            </w:r>
          </w:p>
        </w:tc>
      </w:tr>
      <w:tr>
        <w:tc>
          <w:tcPr>
            <w:tcW w:type="dxa" w:w="864"/>
            <w:shd w:val="clear" w:color="auto" w:fill="EBF5FB"/>
          </w:tcPr>
          <w:p>
            <w:pPr>
              <w:spacing w:before="30" w:after="30"/>
            </w:pPr>
            <w:r>
              <w:rPr>
                <w:color w:val="1C1C1E"/>
                <w:sz w:val="20"/>
              </w:rPr>
              <w:t>RT-07</w:t>
            </w:r>
          </w:p>
        </w:tc>
        <w:tc>
          <w:tcPr>
            <w:tcW w:type="dxa" w:w="6480"/>
            <w:shd w:val="clear" w:color="auto" w:fill="EBF5FB"/>
          </w:tcPr>
          <w:p>
            <w:pPr>
              <w:spacing w:before="30" w:after="30"/>
            </w:pPr>
            <w:r>
              <w:rPr>
                <w:color w:val="1C1C1E"/>
                <w:sz w:val="20"/>
              </w:rPr>
              <w:t>Timeout máximo de 5 segundos configurado para ms-auditoria.</w:t>
            </w:r>
          </w:p>
        </w:tc>
        <w:tc>
          <w:tcPr>
            <w:tcW w:type="dxa" w:w="2160"/>
            <w:shd w:val="clear" w:color="auto" w:fill="EBF5FB"/>
          </w:tcPr>
          <w:p>
            <w:pPr>
              <w:spacing w:before="30" w:after="30"/>
            </w:pPr>
            <w:r>
              <w:rPr>
                <w:color w:val="1C1C1E"/>
                <w:sz w:val="20"/>
              </w:rPr>
              <w:t>Sección 4.3</w:t>
            </w:r>
          </w:p>
        </w:tc>
      </w:tr>
      <w:tr>
        <w:tc>
          <w:tcPr>
            <w:tcW w:type="dxa" w:w="864"/>
            <w:shd w:val="clear" w:color="auto" w:fill="FFFFFF"/>
          </w:tcPr>
          <w:p>
            <w:pPr>
              <w:spacing w:before="30" w:after="30"/>
            </w:pPr>
            <w:r>
              <w:rPr>
                <w:color w:val="1C1C1E"/>
                <w:sz w:val="20"/>
              </w:rPr>
              <w:t>RT-08</w:t>
            </w:r>
          </w:p>
        </w:tc>
        <w:tc>
          <w:tcPr>
            <w:tcW w:type="dxa" w:w="6480"/>
            <w:shd w:val="clear" w:color="auto" w:fill="FFFFFF"/>
          </w:tcPr>
          <w:p>
            <w:pPr>
              <w:spacing w:before="30" w:after="30"/>
            </w:pPr>
            <w:r>
              <w:rPr>
                <w:color w:val="1C1C1E"/>
                <w:sz w:val="20"/>
              </w:rPr>
              <w:t>El campo timestamp está en formato ISO 8601 UTC.</w:t>
            </w:r>
          </w:p>
        </w:tc>
        <w:tc>
          <w:tcPr>
            <w:tcW w:type="dxa" w:w="2160"/>
            <w:shd w:val="clear" w:color="auto" w:fill="FFFFFF"/>
          </w:tcPr>
          <w:p>
            <w:pPr>
              <w:spacing w:before="30" w:after="30"/>
            </w:pPr>
            <w:r>
              <w:rPr>
                <w:color w:val="1C1C1E"/>
                <w:sz w:val="20"/>
              </w:rPr>
              <w:t>Sección 6</w:t>
            </w:r>
          </w:p>
        </w:tc>
      </w:tr>
      <w:tr>
        <w:tc>
          <w:tcPr>
            <w:tcW w:type="dxa" w:w="864"/>
            <w:shd w:val="clear" w:color="auto" w:fill="EBF5FB"/>
          </w:tcPr>
          <w:p>
            <w:pPr>
              <w:spacing w:before="30" w:after="30"/>
            </w:pPr>
            <w:r>
              <w:rPr>
                <w:color w:val="1C1C1E"/>
                <w:sz w:val="20"/>
              </w:rPr>
              <w:t>RT-09</w:t>
            </w:r>
          </w:p>
        </w:tc>
        <w:tc>
          <w:tcPr>
            <w:tcW w:type="dxa" w:w="6480"/>
            <w:shd w:val="clear" w:color="auto" w:fill="EBF5FB"/>
          </w:tcPr>
          <w:p>
            <w:pPr>
              <w:spacing w:before="30" w:after="30"/>
            </w:pPr>
            <w:r>
              <w:rPr>
                <w:color w:val="1C1C1E"/>
                <w:sz w:val="20"/>
              </w:rPr>
              <w:t>Los campos response_code y duration_ms son enteros, no strings.</w:t>
            </w:r>
          </w:p>
        </w:tc>
        <w:tc>
          <w:tcPr>
            <w:tcW w:type="dxa" w:w="2160"/>
            <w:shd w:val="clear" w:color="auto" w:fill="EBF5FB"/>
          </w:tcPr>
          <w:p>
            <w:pPr>
              <w:spacing w:before="30" w:after="30"/>
            </w:pPr>
            <w:r>
              <w:rPr>
                <w:color w:val="1C1C1E"/>
                <w:sz w:val="20"/>
              </w:rPr>
              <w:t>Sección 6</w:t>
            </w:r>
          </w:p>
        </w:tc>
      </w:tr>
      <w:tr>
        <w:tc>
          <w:tcPr>
            <w:tcW w:type="dxa" w:w="864"/>
            <w:shd w:val="clear" w:color="auto" w:fill="FFFFFF"/>
          </w:tcPr>
          <w:p>
            <w:pPr>
              <w:spacing w:before="30" w:after="30"/>
            </w:pPr>
            <w:r>
              <w:rPr>
                <w:color w:val="1C1C1E"/>
                <w:sz w:val="20"/>
              </w:rPr>
              <w:t>RT-10</w:t>
            </w:r>
          </w:p>
        </w:tc>
        <w:tc>
          <w:tcPr>
            <w:tcW w:type="dxa" w:w="6480"/>
            <w:shd w:val="clear" w:color="auto" w:fill="FFFFFF"/>
          </w:tcPr>
          <w:p>
            <w:pPr>
              <w:spacing w:before="30" w:after="30"/>
            </w:pPr>
            <w:r>
              <w:rPr>
                <w:color w:val="1C1C1E"/>
                <w:sz w:val="20"/>
              </w:rPr>
              <w:t>user_id es null para operaciones sin usuario, nunca string vacío.</w:t>
            </w:r>
          </w:p>
        </w:tc>
        <w:tc>
          <w:tcPr>
            <w:tcW w:type="dxa" w:w="2160"/>
            <w:shd w:val="clear" w:color="auto" w:fill="FFFFFF"/>
          </w:tcPr>
          <w:p>
            <w:pPr>
              <w:spacing w:before="30" w:after="30"/>
            </w:pPr>
            <w:r>
              <w:rPr>
                <w:color w:val="1C1C1E"/>
                <w:sz w:val="20"/>
              </w:rPr>
              <w:t>Sección 6</w:t>
            </w:r>
          </w:p>
        </w:tc>
      </w:tr>
    </w:tbl>
    <w:p>
      <w:pPr>
        <w:spacing w:before="0" w:after="60"/>
      </w:pPr>
    </w:p>
    <w:p>
      <w:pPr>
        <w:spacing w:before="180" w:after="60"/>
      </w:pPr>
      <w:r>
        <w:rPr>
          <w:b/>
          <w:color w:val="216A94"/>
          <w:sz w:val="28"/>
        </w:rPr>
        <w:t>15.2 Checklist de verificación</w:t>
      </w:r>
    </w:p>
    <w:p>
      <w:pPr>
        <w:pStyle w:val="ListBullet"/>
        <w:ind w:left="360"/>
        <w:spacing w:before="0" w:after="40"/>
      </w:pPr>
      <w:r>
        <w:rPr>
          <w:b w:val="0"/>
          <w:color w:val="1C1C1E"/>
          <w:sz w:val="22"/>
        </w:rPr>
        <w:t>[ ] Instalé httpx en requirements.txt de mi microservicio.</w:t>
      </w:r>
    </w:p>
    <w:p>
      <w:pPr>
        <w:pStyle w:val="ListBullet"/>
        <w:ind w:left="360"/>
        <w:spacing w:before="0" w:after="40"/>
      </w:pPr>
      <w:r>
        <w:rPr>
          <w:b w:val="0"/>
          <w:color w:val="1C1C1E"/>
          <w:sz w:val="22"/>
        </w:rPr>
        <w:t>[ ] Creé el módulo audit_client.py con la función send_audit_log.</w:t>
      </w:r>
    </w:p>
    <w:p>
      <w:pPr>
        <w:pStyle w:val="ListBullet"/>
        <w:ind w:left="360"/>
        <w:spacing w:before="0" w:after="40"/>
      </w:pPr>
      <w:r>
        <w:rPr>
          <w:b w:val="0"/>
          <w:color w:val="1C1C1E"/>
          <w:sz w:val="22"/>
        </w:rPr>
        <w:t>[ ] Configuré las variables de entorno: APP_TOKEN, SERVICE_NAME, AUD_BASE_URL.</w:t>
      </w:r>
    </w:p>
    <w:p>
      <w:pPr>
        <w:pStyle w:val="ListBullet"/>
        <w:ind w:left="360"/>
        <w:spacing w:before="0" w:after="40"/>
      </w:pPr>
      <w:r>
        <w:rPr>
          <w:b w:val="0"/>
          <w:color w:val="1C1C1E"/>
          <w:sz w:val="22"/>
        </w:rPr>
        <w:t>[ ] El APP_TOKEN NO está hardcodeado en el código fuente ni en archivos versionados.</w:t>
      </w:r>
    </w:p>
    <w:p>
      <w:pPr>
        <w:pStyle w:val="ListBullet"/>
        <w:ind w:left="360"/>
        <w:spacing w:before="0" w:after="40"/>
      </w:pPr>
      <w:r>
        <w:rPr>
          <w:b w:val="0"/>
          <w:color w:val="1C1C1E"/>
          <w:sz w:val="22"/>
        </w:rPr>
        <w:t>[ ] Agregué el envío del log como BackgroundTask (no con await directo) en todos mis endpoints.</w:t>
      </w:r>
    </w:p>
    <w:p>
      <w:pPr>
        <w:pStyle w:val="ListBullet"/>
        <w:ind w:left="360"/>
        <w:spacing w:before="0" w:after="40"/>
      </w:pPr>
      <w:r>
        <w:rPr>
          <w:b w:val="0"/>
          <w:color w:val="1C1C1E"/>
          <w:sz w:val="22"/>
        </w:rPr>
        <w:t>[ ] El log incluye todos los campos obligatorios del contrato actual.</w:t>
      </w:r>
    </w:p>
    <w:p>
      <w:pPr>
        <w:pStyle w:val="ListBullet"/>
        <w:ind w:left="360"/>
        <w:spacing w:before="0" w:after="40"/>
      </w:pPr>
      <w:r>
        <w:rPr>
          <w:b w:val="0"/>
          <w:color w:val="1C1C1E"/>
          <w:sz w:val="22"/>
        </w:rPr>
        <w:t>[ ] Si envío request_id, su longitud es ≤ 36 caracteres.</w:t>
      </w:r>
    </w:p>
    <w:p>
      <w:pPr>
        <w:pStyle w:val="ListBullet"/>
        <w:ind w:left="360"/>
        <w:spacing w:before="0" w:after="40"/>
      </w:pPr>
      <w:r>
        <w:rPr>
          <w:b w:val="0"/>
          <w:color w:val="1C1C1E"/>
          <w:sz w:val="22"/>
        </w:rPr>
        <w:t>[ ] Si envío detail, no contiene datos sensibles y no supera 5000 caracteres.</w:t>
      </w:r>
    </w:p>
    <w:p>
      <w:pPr>
        <w:pStyle w:val="ListBullet"/>
        <w:ind w:left="360"/>
        <w:spacing w:before="0" w:after="40"/>
      </w:pPr>
      <w:r>
        <w:rPr>
          <w:b w:val="0"/>
          <w:color w:val="1C1C1E"/>
          <w:sz w:val="22"/>
        </w:rPr>
        <w:t>[ ] El campo timestamp está en formato ISO 8601 UTC (termina en Z).</w:t>
      </w:r>
    </w:p>
    <w:p>
      <w:pPr>
        <w:pStyle w:val="ListBullet"/>
        <w:ind w:left="360"/>
        <w:spacing w:before="0" w:after="40"/>
      </w:pPr>
      <w:r>
        <w:rPr>
          <w:b w:val="0"/>
          <w:color w:val="1C1C1E"/>
          <w:sz w:val="22"/>
        </w:rPr>
        <w:t>[ ] El campo service_name tiene el nombre exacto de mi microservicio (ej: ms-reservas).</w:t>
      </w:r>
    </w:p>
    <w:p>
      <w:pPr>
        <w:pStyle w:val="ListBullet"/>
        <w:ind w:left="360"/>
        <w:spacing w:before="0" w:after="40"/>
      </w:pPr>
      <w:r>
        <w:rPr>
          <w:b w:val="0"/>
          <w:color w:val="1C1C1E"/>
          <w:sz w:val="22"/>
        </w:rPr>
        <w:t>[ ] El campo response_code es el mismo código HTTP que devolvió mi endpoint al cliente.</w:t>
      </w:r>
    </w:p>
    <w:p>
      <w:pPr>
        <w:pStyle w:val="ListBullet"/>
        <w:ind w:left="360"/>
        <w:spacing w:before="0" w:after="40"/>
      </w:pPr>
      <w:r>
        <w:rPr>
          <w:b w:val="0"/>
          <w:color w:val="1C1C1E"/>
          <w:sz w:val="22"/>
        </w:rPr>
        <w:t>[ ] El campo duration_ms mide el tiempo real desde que llegó la petición hasta que envié la respuesta.</w:t>
      </w:r>
    </w:p>
    <w:p>
      <w:pPr>
        <w:pStyle w:val="ListBullet"/>
        <w:ind w:left="360"/>
        <w:spacing w:before="0" w:after="40"/>
      </w:pPr>
      <w:r>
        <w:rPr>
          <w:b w:val="0"/>
          <w:color w:val="1C1C1E"/>
          <w:sz w:val="22"/>
        </w:rPr>
        <w:t>[ ] El campo user_id usa el ID del usuario de la sesión activa, o null si no aplica.</w:t>
      </w:r>
    </w:p>
    <w:p>
      <w:pPr>
        <w:pStyle w:val="ListBullet"/>
        <w:ind w:left="360"/>
        <w:spacing w:before="0" w:after="40"/>
      </w:pPr>
      <w:r>
        <w:rPr>
          <w:b w:val="0"/>
          <w:color w:val="1C1C1E"/>
          <w:sz w:val="22"/>
        </w:rPr>
        <w:t>[ ] El campo detail es descriptivo pero no contiene contraseñas, tokens ni datos sensibles.</w:t>
      </w:r>
    </w:p>
    <w:p>
      <w:pPr>
        <w:pStyle w:val="ListBullet"/>
        <w:ind w:left="360"/>
        <w:spacing w:before="0" w:after="40"/>
      </w:pPr>
      <w:r>
        <w:rPr>
          <w:b w:val="0"/>
          <w:color w:val="1C1C1E"/>
          <w:sz w:val="22"/>
        </w:rPr>
        <w:t>[ ] Probé que mi servicio funciona correctamente cuando ms-auditoria está caído.</w:t>
      </w:r>
    </w:p>
    <w:p>
      <w:pPr>
        <w:pStyle w:val="ListBullet"/>
        <w:ind w:left="360"/>
        <w:spacing w:before="0" w:after="40"/>
      </w:pPr>
      <w:r>
        <w:rPr>
          <w:b w:val="0"/>
          <w:color w:val="1C1C1E"/>
          <w:sz w:val="22"/>
        </w:rPr>
        <w:t>[ ] Probé que el Request ID se propaga correctamente entre microservicios.</w:t>
      </w:r>
    </w:p>
    <w:p>
      <w:pPr>
        <w:pStyle w:val="ListBullet"/>
        <w:ind w:left="360"/>
        <w:spacing w:before="0" w:after="40"/>
      </w:pPr>
      <w:r>
        <w:rPr>
          <w:b w:val="0"/>
          <w:color w:val="1C1C1E"/>
          <w:sz w:val="22"/>
        </w:rPr>
        <w:t>[ ] Revisé los logs de mi servicio y no hay errores de formato 422 al enviar logs.</w:t>
      </w:r>
    </w:p>
    <w:p>
      <w:pPr>
        <w:pStyle w:val="ListBullet"/>
        <w:ind w:left="360"/>
        <w:spacing w:before="0" w:after="40"/>
      </w:pPr>
      <w:r>
        <w:rPr>
          <w:b w:val="0"/>
          <w:color w:val="1C1C1E"/>
          <w:sz w:val="22"/>
        </w:rPr>
        <w:t>[ ] Verifiqué en ms-auditoria que los logs de mi microservicio aparecen correctamente.</w:t>
      </w:r>
    </w:p>
    <w:p>
      <w:pPr>
        <w:spacing w:before="180" w:after="60"/>
      </w:pPr>
      <w:r>
        <w:rPr>
          <w:b/>
          <w:color w:val="216A94"/>
          <w:sz w:val="28"/>
        </w:rPr>
        <w:t>15.3 Contacto y soporte</w:t>
      </w:r>
    </w:p>
    <w:p>
      <w:pPr>
        <w:spacing w:before="0" w:after="80"/>
      </w:pPr>
      <w:r>
        <w:rPr>
          <w:b w:val="0"/>
          <w:i w:val="0"/>
          <w:color w:val="1C1C1E"/>
          <w:sz w:val="22"/>
        </w:rPr>
        <w:t>Si tienes dudas sobre la integración, o si ms-auditoria devuelve un error que no puedes resolver con esta guía, contacta al equipo de infraestructura / arquitectura con la siguiente información:</w:t>
      </w:r>
    </w:p>
    <w:p>
      <w:pPr>
        <w:pStyle w:val="ListBullet"/>
        <w:ind w:left="360"/>
        <w:spacing w:before="0" w:after="40"/>
      </w:pPr>
      <w:r>
        <w:rPr>
          <w:b w:val="0"/>
          <w:color w:val="1C1C1E"/>
          <w:sz w:val="22"/>
        </w:rPr>
        <w:t>Nombre de tu microservicio.</w:t>
      </w:r>
    </w:p>
    <w:p>
      <w:pPr>
        <w:pStyle w:val="ListBullet"/>
        <w:ind w:left="360"/>
        <w:spacing w:before="0" w:after="40"/>
      </w:pPr>
      <w:r>
        <w:rPr>
          <w:b w:val="0"/>
          <w:color w:val="1C1C1E"/>
          <w:sz w:val="22"/>
        </w:rPr>
        <w:t>Descripción del problema y código de error recibido.</w:t>
      </w:r>
    </w:p>
    <w:p>
      <w:pPr>
        <w:pStyle w:val="ListBullet"/>
        <w:ind w:left="360"/>
        <w:spacing w:before="0" w:after="40"/>
      </w:pPr>
      <w:r>
        <w:rPr>
          <w:b w:val="0"/>
          <w:color w:val="1C1C1E"/>
          <w:sz w:val="22"/>
        </w:rPr>
        <w:t>Payload del log que estás enviando (sin datos sensibles).</w:t>
      </w:r>
    </w:p>
    <w:p>
      <w:pPr>
        <w:pStyle w:val="ListBullet"/>
        <w:ind w:left="360"/>
        <w:spacing w:before="0" w:after="40"/>
      </w:pPr>
      <w:r>
        <w:rPr>
          <w:b w:val="0"/>
          <w:color w:val="1C1C1E"/>
          <w:sz w:val="22"/>
        </w:rPr>
        <w:t>Request ID de la petición problemática.</w:t>
      </w:r>
    </w:p>
    <w:p>
      <w:pPr>
        <w:pBdr>
          <w:bottom w:val="single" w:sz="6" w:space="1" w:color="2E86C1"/>
        </w:pBdr>
        <w:spacing w:before="0" w:after="60"/>
      </w:pPr>
    </w:p>
    <w:p>
      <w:pPr>
        <w:jc w:val="center"/>
        <w:spacing w:before="120" w:after="60"/>
      </w:pPr>
      <w:r>
        <w:rPr>
          <w:i/>
          <w:color w:val="888888"/>
          <w:sz w:val="20"/>
        </w:rPr>
        <w:t>— Fin del documento —</w:t>
      </w:r>
    </w:p>
    <w:p>
      <w:pPr>
        <w:jc w:val="center"/>
      </w:pPr>
      <w:r>
        <w:rPr>
          <w:i/>
          <w:color w:val="AAAAAA"/>
          <w:sz w:val="18"/>
        </w:rPr>
        <w:t>ms-auditoria [AUD] — Guía de Integración v1.0 — Marzo 2026 — ERP Universitario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