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FF504EB" w:rsidR="009303D9" w:rsidRPr="008B6524" w:rsidRDefault="00775C04" w:rsidP="008B6524">
      <w:pPr>
        <w:pStyle w:val="papertitle"/>
        <w:spacing w:before="5pt" w:beforeAutospacing="1" w:after="5pt" w:afterAutospacing="1"/>
        <w:rPr>
          <w:kern w:val="48"/>
        </w:rPr>
      </w:pPr>
      <w:r>
        <w:rPr>
          <w:kern w:val="48"/>
        </w:rPr>
        <w:t xml:space="preserve">Agri-GNN: </w:t>
      </w:r>
      <w:r w:rsidRPr="00775C04">
        <w:rPr>
          <w:kern w:val="48"/>
        </w:rPr>
        <w:t>Crop Yield Prediction Using Graph Neural Networks for Precision Agriculture</w:t>
      </w:r>
      <w:r w:rsidR="005877AE">
        <w:rPr>
          <w:kern w:val="48"/>
        </w:rPr>
        <w: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AF27FDC"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w:t>
      </w:r>
      <w:r w:rsidR="009969CF">
        <w:rPr>
          <w:sz w:val="18"/>
          <w:szCs w:val="18"/>
          <w:vertAlign w:val="superscript"/>
        </w:rPr>
        <w:t>t</w:t>
      </w:r>
      <w:r w:rsidRPr="00F847A6">
        <w:rPr>
          <w:sz w:val="18"/>
          <w:szCs w:val="18"/>
        </w:rPr>
        <w:t xml:space="preserve"> </w:t>
      </w:r>
      <w:r w:rsidR="00CF530C">
        <w:rPr>
          <w:sz w:val="18"/>
          <w:szCs w:val="18"/>
        </w:rPr>
        <w:t>Dr. Shilpa</w:t>
      </w:r>
      <w:r w:rsidR="009969CF">
        <w:rPr>
          <w:sz w:val="18"/>
          <w:szCs w:val="18"/>
        </w:rPr>
        <w:t xml:space="preserve"> Gupta</w:t>
      </w:r>
      <w:r w:rsidRPr="00F847A6">
        <w:rPr>
          <w:sz w:val="18"/>
          <w:szCs w:val="18"/>
        </w:rPr>
        <w:t xml:space="preserve"> </w:t>
      </w:r>
      <w:r w:rsidRPr="00F847A6">
        <w:rPr>
          <w:sz w:val="18"/>
          <w:szCs w:val="18"/>
        </w:rPr>
        <w:br/>
      </w:r>
      <w:r w:rsidR="009969CF">
        <w:rPr>
          <w:i/>
          <w:sz w:val="18"/>
          <w:szCs w:val="18"/>
        </w:rPr>
        <w:t>C</w:t>
      </w:r>
      <w:r w:rsidR="009303D9" w:rsidRPr="00F847A6">
        <w:rPr>
          <w:i/>
          <w:sz w:val="18"/>
          <w:szCs w:val="18"/>
        </w:rPr>
        <w:t>o</w:t>
      </w:r>
      <w:r w:rsidR="009969CF">
        <w:rPr>
          <w:i/>
          <w:sz w:val="18"/>
          <w:szCs w:val="18"/>
        </w:rPr>
        <w:t>mputer Science and Engineering</w:t>
      </w:r>
      <w:r w:rsidR="00D72D06" w:rsidRPr="00F847A6">
        <w:rPr>
          <w:sz w:val="18"/>
          <w:szCs w:val="18"/>
        </w:rPr>
        <w:br/>
      </w:r>
      <w:r w:rsidR="009969CF">
        <w:rPr>
          <w:i/>
          <w:sz w:val="18"/>
          <w:szCs w:val="18"/>
        </w:rPr>
        <w:t>Keshav Memorial College of Engineering</w:t>
      </w:r>
      <w:r w:rsidRPr="00F847A6">
        <w:rPr>
          <w:i/>
          <w:sz w:val="18"/>
          <w:szCs w:val="18"/>
        </w:rPr>
        <w:br/>
      </w:r>
      <w:r w:rsidR="009969CF">
        <w:rPr>
          <w:sz w:val="18"/>
          <w:szCs w:val="18"/>
        </w:rPr>
        <w:t>Hyderabad, India.</w:t>
      </w:r>
      <w:r w:rsidRPr="00F847A6">
        <w:rPr>
          <w:sz w:val="18"/>
          <w:szCs w:val="18"/>
        </w:rPr>
        <w:br/>
      </w:r>
      <w:r w:rsidR="009303D9" w:rsidRPr="00F847A6">
        <w:rPr>
          <w:sz w:val="18"/>
          <w:szCs w:val="18"/>
        </w:rPr>
        <w:t xml:space="preserve">line </w:t>
      </w:r>
      <w:r w:rsidRPr="00F847A6">
        <w:rPr>
          <w:sz w:val="18"/>
          <w:szCs w:val="18"/>
        </w:rPr>
        <w:t>5: e</w:t>
      </w:r>
      <w:r w:rsidR="009303D9" w:rsidRPr="00F847A6">
        <w:rPr>
          <w:sz w:val="18"/>
          <w:szCs w:val="18"/>
        </w:rPr>
        <w:t>ma</w:t>
      </w:r>
      <w:r w:rsidRPr="00F847A6">
        <w:rPr>
          <w:sz w:val="18"/>
          <w:szCs w:val="18"/>
        </w:rPr>
        <w:t>il address</w:t>
      </w:r>
      <w:r w:rsidR="00B768D1">
        <w:rPr>
          <w:sz w:val="18"/>
          <w:szCs w:val="18"/>
        </w:rPr>
        <w:t xml:space="preserve"> or ORCID</w:t>
      </w:r>
    </w:p>
    <w:p w14:paraId="1FCCE042" w14:textId="508CF0A6" w:rsidR="001A3B3D" w:rsidRPr="00F847A6" w:rsidRDefault="00447BB9" w:rsidP="00483F3D">
      <w:pPr>
        <w:pStyle w:val="Author"/>
        <w:spacing w:before="5pt" w:beforeAutospacing="1"/>
        <w:rPr>
          <w:sz w:val="18"/>
          <w:szCs w:val="18"/>
        </w:rPr>
      </w:pPr>
      <w:r w:rsidRPr="00F847A6">
        <w:rPr>
          <w:sz w:val="18"/>
          <w:szCs w:val="18"/>
        </w:rPr>
        <w:t xml:space="preserve"> </w:t>
      </w:r>
      <w:r w:rsidR="00A353C6">
        <w:rPr>
          <w:sz w:val="18"/>
          <w:szCs w:val="18"/>
        </w:rPr>
        <w:t>4</w:t>
      </w:r>
      <w:r w:rsidR="00483F3D" w:rsidRPr="00F847A6">
        <w:rPr>
          <w:sz w:val="18"/>
          <w:szCs w:val="18"/>
          <w:vertAlign w:val="superscript"/>
        </w:rPr>
        <w:t>th</w:t>
      </w:r>
      <w:r w:rsidR="00483F3D" w:rsidRPr="00F847A6">
        <w:rPr>
          <w:sz w:val="18"/>
          <w:szCs w:val="18"/>
        </w:rPr>
        <w:t xml:space="preserve"> </w:t>
      </w:r>
      <w:r w:rsidR="00483F3D">
        <w:rPr>
          <w:sz w:val="18"/>
          <w:szCs w:val="18"/>
        </w:rPr>
        <w:t>Manasa Abbani</w:t>
      </w:r>
      <w:r w:rsidR="00483F3D" w:rsidRPr="00F847A6">
        <w:rPr>
          <w:sz w:val="18"/>
          <w:szCs w:val="18"/>
        </w:rPr>
        <w:br/>
      </w:r>
      <w:r w:rsidR="00483F3D">
        <w:rPr>
          <w:i/>
          <w:sz w:val="18"/>
          <w:szCs w:val="18"/>
        </w:rPr>
        <w:t>C</w:t>
      </w:r>
      <w:r w:rsidR="00483F3D" w:rsidRPr="00F847A6">
        <w:rPr>
          <w:i/>
          <w:sz w:val="18"/>
          <w:szCs w:val="18"/>
        </w:rPr>
        <w:t>o</w:t>
      </w:r>
      <w:r w:rsidR="00483F3D">
        <w:rPr>
          <w:i/>
          <w:sz w:val="18"/>
          <w:szCs w:val="18"/>
        </w:rPr>
        <w:t>mputer Science and Engineering</w:t>
      </w:r>
      <w:r w:rsidR="00A353C6">
        <w:rPr>
          <w:i/>
          <w:sz w:val="18"/>
          <w:szCs w:val="18"/>
        </w:rPr>
        <w:t>(IOT)</w:t>
      </w:r>
      <w:r w:rsidR="00483F3D" w:rsidRPr="00F847A6">
        <w:rPr>
          <w:sz w:val="18"/>
          <w:szCs w:val="18"/>
        </w:rPr>
        <w:br/>
      </w:r>
      <w:r w:rsidR="00483F3D">
        <w:rPr>
          <w:i/>
          <w:sz w:val="18"/>
          <w:szCs w:val="18"/>
        </w:rPr>
        <w:t>Keshav Memorial College of Engineering</w:t>
      </w:r>
      <w:r w:rsidR="00483F3D" w:rsidRPr="00F847A6">
        <w:rPr>
          <w:i/>
          <w:sz w:val="18"/>
          <w:szCs w:val="18"/>
        </w:rPr>
        <w:br/>
      </w:r>
      <w:r w:rsidR="00483F3D">
        <w:rPr>
          <w:sz w:val="18"/>
          <w:szCs w:val="18"/>
        </w:rPr>
        <w:t>Hyderabad, India.</w:t>
      </w:r>
      <w:r w:rsidRPr="00F847A6">
        <w:rPr>
          <w:sz w:val="18"/>
          <w:szCs w:val="18"/>
        </w:rPr>
        <w:br/>
      </w:r>
      <w:r w:rsidR="00483F3D">
        <w:rPr>
          <w:sz w:val="18"/>
          <w:szCs w:val="18"/>
        </w:rPr>
        <w:t>abbanimanasa54@gmail.com</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E306EC">
        <w:rPr>
          <w:sz w:val="18"/>
          <w:szCs w:val="18"/>
        </w:rPr>
        <w:t>Shriya Grandhi</w:t>
      </w:r>
      <w:r w:rsidR="001A3B3D" w:rsidRPr="00F847A6">
        <w:rPr>
          <w:sz w:val="18"/>
          <w:szCs w:val="18"/>
        </w:rPr>
        <w:br/>
      </w:r>
      <w:r w:rsidR="00483F3D">
        <w:rPr>
          <w:i/>
          <w:sz w:val="18"/>
          <w:szCs w:val="18"/>
        </w:rPr>
        <w:t>C</w:t>
      </w:r>
      <w:r w:rsidR="00483F3D" w:rsidRPr="00F847A6">
        <w:rPr>
          <w:i/>
          <w:sz w:val="18"/>
          <w:szCs w:val="18"/>
        </w:rPr>
        <w:t>o</w:t>
      </w:r>
      <w:r w:rsidR="00483F3D">
        <w:rPr>
          <w:i/>
          <w:sz w:val="18"/>
          <w:szCs w:val="18"/>
        </w:rPr>
        <w:t>mputer Science and Engineering</w:t>
      </w:r>
      <w:r w:rsidR="00483F3D" w:rsidRPr="00F847A6">
        <w:rPr>
          <w:sz w:val="18"/>
          <w:szCs w:val="18"/>
        </w:rPr>
        <w:br/>
      </w:r>
      <w:r w:rsidR="00483F3D">
        <w:rPr>
          <w:i/>
          <w:sz w:val="18"/>
          <w:szCs w:val="18"/>
        </w:rPr>
        <w:t>Keshav Memorial College of Engineering</w:t>
      </w:r>
      <w:r w:rsidR="00483F3D" w:rsidRPr="00F847A6">
        <w:rPr>
          <w:i/>
          <w:sz w:val="18"/>
          <w:szCs w:val="18"/>
        </w:rPr>
        <w:br/>
      </w:r>
      <w:r w:rsidR="00483F3D">
        <w:rPr>
          <w:sz w:val="18"/>
          <w:szCs w:val="18"/>
        </w:rPr>
        <w:t>Hyderabad, India.</w:t>
      </w:r>
      <w:r w:rsidR="001A3B3D" w:rsidRPr="00F847A6">
        <w:rPr>
          <w:sz w:val="18"/>
          <w:szCs w:val="18"/>
        </w:rPr>
        <w:br/>
      </w:r>
      <w:r w:rsidR="00E306EC">
        <w:rPr>
          <w:sz w:val="18"/>
          <w:szCs w:val="18"/>
        </w:rPr>
        <w:t>shriyagrandhi2007@gmail.com</w:t>
      </w:r>
    </w:p>
    <w:p w14:paraId="11C3FF66" w14:textId="6DE9B8E0" w:rsidR="001A3B3D" w:rsidRPr="00F847A6" w:rsidRDefault="00447BB9" w:rsidP="00447BB9">
      <w:pPr>
        <w:pStyle w:val="Author"/>
        <w:spacing w:before="5pt" w:beforeAutospacing="1"/>
        <w:rPr>
          <w:sz w:val="18"/>
          <w:szCs w:val="18"/>
        </w:rPr>
      </w:pPr>
      <w:r>
        <w:rPr>
          <w:sz w:val="18"/>
          <w:szCs w:val="18"/>
        </w:rPr>
        <w:t>5</w:t>
      </w:r>
      <w:r w:rsidRPr="00F847A6">
        <w:rPr>
          <w:sz w:val="18"/>
          <w:szCs w:val="18"/>
          <w:vertAlign w:val="superscript"/>
        </w:rPr>
        <w:t>th</w:t>
      </w:r>
      <w:r w:rsidRPr="00F847A6">
        <w:rPr>
          <w:sz w:val="18"/>
          <w:szCs w:val="18"/>
        </w:rPr>
        <w:t xml:space="preserve"> </w:t>
      </w:r>
      <w:r w:rsidR="00A353C6">
        <w:rPr>
          <w:sz w:val="18"/>
          <w:szCs w:val="18"/>
        </w:rPr>
        <w:t>Babitha Jakinalapally</w:t>
      </w:r>
      <w:r w:rsidRPr="00F847A6">
        <w:rPr>
          <w:sz w:val="18"/>
          <w:szCs w:val="18"/>
        </w:rPr>
        <w:br/>
      </w:r>
      <w:r w:rsidR="00483F3D">
        <w:rPr>
          <w:i/>
          <w:sz w:val="18"/>
          <w:szCs w:val="18"/>
        </w:rPr>
        <w:t>C</w:t>
      </w:r>
      <w:r w:rsidR="00483F3D" w:rsidRPr="00F847A6">
        <w:rPr>
          <w:i/>
          <w:sz w:val="18"/>
          <w:szCs w:val="18"/>
        </w:rPr>
        <w:t>o</w:t>
      </w:r>
      <w:r w:rsidR="00483F3D">
        <w:rPr>
          <w:i/>
          <w:sz w:val="18"/>
          <w:szCs w:val="18"/>
        </w:rPr>
        <w:t>mputer Science and Engineering</w:t>
      </w:r>
      <w:r w:rsidR="00483F3D" w:rsidRPr="00F847A6">
        <w:rPr>
          <w:sz w:val="18"/>
          <w:szCs w:val="18"/>
        </w:rPr>
        <w:br/>
      </w:r>
      <w:r w:rsidR="00483F3D">
        <w:rPr>
          <w:i/>
          <w:sz w:val="18"/>
          <w:szCs w:val="18"/>
        </w:rPr>
        <w:t>Keshav Memorial College of Engineering</w:t>
      </w:r>
      <w:r w:rsidR="00483F3D" w:rsidRPr="00F847A6">
        <w:rPr>
          <w:i/>
          <w:sz w:val="18"/>
          <w:szCs w:val="18"/>
        </w:rPr>
        <w:br/>
      </w:r>
      <w:r w:rsidR="00483F3D">
        <w:rPr>
          <w:sz w:val="18"/>
          <w:szCs w:val="18"/>
        </w:rPr>
        <w:t>Hyderabad, India.</w:t>
      </w:r>
      <w:r w:rsidRPr="00F847A6">
        <w:rPr>
          <w:sz w:val="18"/>
          <w:szCs w:val="18"/>
        </w:rPr>
        <w:br/>
      </w:r>
      <w:r w:rsidR="00A353C6">
        <w:rPr>
          <w:sz w:val="18"/>
          <w:szCs w:val="18"/>
        </w:rPr>
        <w:t>babitha9492@gmail.com</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E306EC">
        <w:rPr>
          <w:sz w:val="18"/>
          <w:szCs w:val="18"/>
        </w:rPr>
        <w:t>Abhigna Vemula</w:t>
      </w:r>
      <w:r w:rsidR="001A3B3D" w:rsidRPr="00F847A6">
        <w:rPr>
          <w:sz w:val="18"/>
          <w:szCs w:val="18"/>
        </w:rPr>
        <w:br/>
      </w:r>
      <w:r w:rsidR="00483F3D">
        <w:rPr>
          <w:i/>
          <w:sz w:val="18"/>
          <w:szCs w:val="18"/>
        </w:rPr>
        <w:t>C</w:t>
      </w:r>
      <w:r w:rsidR="00483F3D" w:rsidRPr="00F847A6">
        <w:rPr>
          <w:i/>
          <w:sz w:val="18"/>
          <w:szCs w:val="18"/>
        </w:rPr>
        <w:t>o</w:t>
      </w:r>
      <w:r w:rsidR="00483F3D">
        <w:rPr>
          <w:i/>
          <w:sz w:val="18"/>
          <w:szCs w:val="18"/>
        </w:rPr>
        <w:t>mputer Science and Engineering</w:t>
      </w:r>
      <w:r w:rsidR="00483F3D" w:rsidRPr="00F847A6">
        <w:rPr>
          <w:sz w:val="18"/>
          <w:szCs w:val="18"/>
        </w:rPr>
        <w:br/>
      </w:r>
      <w:r w:rsidR="00483F3D">
        <w:rPr>
          <w:i/>
          <w:sz w:val="18"/>
          <w:szCs w:val="18"/>
        </w:rPr>
        <w:t>Keshav Memorial College of Engineering</w:t>
      </w:r>
      <w:r w:rsidR="00483F3D" w:rsidRPr="00F847A6">
        <w:rPr>
          <w:i/>
          <w:sz w:val="18"/>
          <w:szCs w:val="18"/>
        </w:rPr>
        <w:br/>
      </w:r>
      <w:r w:rsidR="00483F3D">
        <w:rPr>
          <w:sz w:val="18"/>
          <w:szCs w:val="18"/>
        </w:rPr>
        <w:t>Hyderabad, India.</w:t>
      </w:r>
      <w:r w:rsidR="001A3B3D" w:rsidRPr="00F847A6">
        <w:rPr>
          <w:sz w:val="18"/>
          <w:szCs w:val="18"/>
        </w:rPr>
        <w:br/>
      </w:r>
      <w:r w:rsidR="00E306EC">
        <w:rPr>
          <w:sz w:val="18"/>
          <w:szCs w:val="18"/>
        </w:rPr>
        <w:t>abhignavemula1847</w:t>
      </w:r>
      <w:r w:rsidR="00A353C6">
        <w:rPr>
          <w:sz w:val="18"/>
          <w:szCs w:val="18"/>
        </w:rPr>
        <w:t>@gmail.com</w:t>
      </w:r>
    </w:p>
    <w:p w14:paraId="2729A11B" w14:textId="0ECF5FAD" w:rsidR="00447BB9" w:rsidRDefault="00A65A22" w:rsidP="00447BB9">
      <w:pPr>
        <w:pStyle w:val="Author"/>
        <w:spacing w:before="5pt" w:beforeAutospacing="1"/>
      </w:pPr>
      <w:r>
        <w:rPr>
          <w:sz w:val="18"/>
          <w:szCs w:val="18"/>
        </w:rPr>
        <w:t>6</w:t>
      </w:r>
      <w:r w:rsidR="00A353C6" w:rsidRPr="00F847A6">
        <w:rPr>
          <w:sz w:val="18"/>
          <w:szCs w:val="18"/>
          <w:vertAlign w:val="superscript"/>
        </w:rPr>
        <w:t>th</w:t>
      </w:r>
      <w:r w:rsidR="00A353C6" w:rsidRPr="00F847A6">
        <w:rPr>
          <w:sz w:val="18"/>
          <w:szCs w:val="18"/>
        </w:rPr>
        <w:t xml:space="preserve"> </w:t>
      </w:r>
      <w:r w:rsidR="00A353C6">
        <w:rPr>
          <w:sz w:val="18"/>
          <w:szCs w:val="18"/>
        </w:rPr>
        <w:t>Jahnav</w:t>
      </w:r>
      <w:r w:rsidR="00A353C6">
        <w:rPr>
          <w:sz w:val="18"/>
          <w:szCs w:val="18"/>
        </w:rPr>
        <w:t>i</w:t>
      </w:r>
      <w:r w:rsidR="00A353C6">
        <w:rPr>
          <w:sz w:val="18"/>
          <w:szCs w:val="18"/>
        </w:rPr>
        <w:t xml:space="preserve"> Karedla</w:t>
      </w:r>
      <w:r w:rsidR="00F81775">
        <w:rPr>
          <w:sz w:val="18"/>
          <w:szCs w:val="18"/>
        </w:rPr>
        <w:t xml:space="preserve"> Reddy</w:t>
      </w:r>
      <w:r w:rsidR="00A353C6" w:rsidRPr="00F847A6">
        <w:rPr>
          <w:sz w:val="18"/>
          <w:szCs w:val="18"/>
        </w:rPr>
        <w:br/>
      </w:r>
      <w:r w:rsidR="00A353C6">
        <w:rPr>
          <w:i/>
          <w:sz w:val="18"/>
          <w:szCs w:val="18"/>
        </w:rPr>
        <w:t>C</w:t>
      </w:r>
      <w:r w:rsidR="00A353C6" w:rsidRPr="00F847A6">
        <w:rPr>
          <w:i/>
          <w:sz w:val="18"/>
          <w:szCs w:val="18"/>
        </w:rPr>
        <w:t>o</w:t>
      </w:r>
      <w:r w:rsidR="00A353C6">
        <w:rPr>
          <w:i/>
          <w:sz w:val="18"/>
          <w:szCs w:val="18"/>
        </w:rPr>
        <w:t>mputer Science and Engineering</w:t>
      </w:r>
      <w:r w:rsidR="00A353C6">
        <w:rPr>
          <w:i/>
          <w:sz w:val="18"/>
          <w:szCs w:val="18"/>
        </w:rPr>
        <w:t>(IOT)</w:t>
      </w:r>
      <w:r w:rsidR="00A353C6" w:rsidRPr="00F847A6">
        <w:rPr>
          <w:sz w:val="18"/>
          <w:szCs w:val="18"/>
        </w:rPr>
        <w:br/>
      </w:r>
      <w:r w:rsidR="00A353C6">
        <w:rPr>
          <w:i/>
          <w:sz w:val="18"/>
          <w:szCs w:val="18"/>
        </w:rPr>
        <w:t>Keshav Memorial College of Engineering</w:t>
      </w:r>
      <w:r w:rsidR="00A353C6" w:rsidRPr="00F847A6">
        <w:rPr>
          <w:i/>
          <w:sz w:val="18"/>
          <w:szCs w:val="18"/>
        </w:rPr>
        <w:br/>
      </w:r>
      <w:r w:rsidR="00A353C6">
        <w:rPr>
          <w:sz w:val="18"/>
          <w:szCs w:val="18"/>
        </w:rPr>
        <w:t>Hyderabad, India.</w:t>
      </w:r>
      <w:r w:rsidR="00447BB9" w:rsidRPr="00F847A6">
        <w:rPr>
          <w:sz w:val="18"/>
          <w:szCs w:val="18"/>
        </w:rPr>
        <w:br/>
      </w:r>
      <w:r w:rsidR="00F81775" w:rsidRPr="00F81775">
        <w:rPr>
          <w:sz w:val="18"/>
          <w:szCs w:val="18"/>
        </w:rPr>
        <w:t>karedlajahnavi315@gmail.com</w:t>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3D95595" w:rsidR="004D72B5" w:rsidRPr="008D2CCC" w:rsidRDefault="009303D9" w:rsidP="00775C04">
      <w:pPr>
        <w:pStyle w:val="Abstract"/>
        <w:ind w:firstLine="0pt"/>
        <w:jc w:val="start"/>
        <w:rPr>
          <w:sz w:val="20"/>
          <w:szCs w:val="20"/>
        </w:rPr>
      </w:pPr>
      <w:r w:rsidRPr="008D2CCC">
        <w:rPr>
          <w:i/>
          <w:iCs/>
          <w:sz w:val="20"/>
          <w:szCs w:val="20"/>
        </w:rPr>
        <w:t>Abstract</w:t>
      </w:r>
      <w:r w:rsidRPr="008D2CCC">
        <w:rPr>
          <w:sz w:val="20"/>
          <w:szCs w:val="20"/>
        </w:rPr>
        <w:t>—</w:t>
      </w:r>
    </w:p>
    <w:p w14:paraId="199ADB16" w14:textId="54DFD9CD" w:rsidR="00CF3745" w:rsidRDefault="00CF3745" w:rsidP="008D2CCC">
      <w:pPr>
        <w:spacing w:before="5pt" w:beforeAutospacing="1" w:after="5pt" w:afterAutospacing="1" w:line="13.80pt" w:lineRule="auto"/>
        <w:jc w:val="start"/>
      </w:pPr>
      <w:r w:rsidRPr="008D2CCC">
        <w:t>Agriculture is increasingly adopting artificial intelligence techniques to achieve data-driven precision and efficiency. This paper presents Agri-GNN, an advanced Graph Neural Network (GNN)</w:t>
      </w:r>
      <w:r w:rsidR="006533BA">
        <w:t>[1]</w:t>
      </w:r>
      <w:r w:rsidRPr="008D2CCC">
        <w:t xml:space="preserve"> framework built on GraphSAGE</w:t>
      </w:r>
      <w:r w:rsidR="006533BA">
        <w:t>[1]</w:t>
      </w:r>
      <w:r w:rsidRPr="008D2CCC">
        <w:t>, designed to improve crop yield prediction by modeling spatial and environmental relationships between agricultural plots. In the proposed framework, each plot is represented as a node, while spatial and environmental similarities define edges. Agri-GNN aggregates information from neighboring nodes to capture the complex dependencies influencing yield outcomes. By leveraging the inductive learning capabilities of GraphSAGE</w:t>
      </w:r>
      <w:r w:rsidR="006533BA">
        <w:t>[1]</w:t>
      </w:r>
      <w:r w:rsidRPr="008D2CCC">
        <w:t>, the model efficiently generalizes to unseen data and large-scale agricultural datasets. Experimental results demonstrate that Agri-GNN achieves superior predictive accuracy compared to traditional regression and ensemble learning models. The framework represents a scalable and adaptive solution for modern precision agriculture and data-centric yield optimization.</w:t>
      </w:r>
    </w:p>
    <w:p w14:paraId="25F75EB9" w14:textId="77777777" w:rsidR="00775C04" w:rsidRDefault="00775C04" w:rsidP="00775C04">
      <w:pPr>
        <w:pStyle w:val="Heading2"/>
        <w:numPr>
          <w:ilvl w:val="0"/>
          <w:numId w:val="0"/>
        </w:numPr>
        <w:ind w:start="14.40pt" w:hanging="14.40pt"/>
      </w:pPr>
      <w:r w:rsidRPr="00775C04">
        <w:rPr>
          <w:b/>
          <w:bCs/>
        </w:rPr>
        <w:t>Keywords</w:t>
      </w:r>
      <w:r>
        <w:t xml:space="preserve">— </w:t>
      </w:r>
    </w:p>
    <w:p w14:paraId="64B9C35E" w14:textId="0A2F8914" w:rsidR="00775C04" w:rsidRPr="00BD1078" w:rsidRDefault="00775C04" w:rsidP="00BD1078">
      <w:pPr>
        <w:jc w:val="start"/>
        <w:rPr>
          <w:sz w:val="18"/>
          <w:szCs w:val="18"/>
        </w:rPr>
      </w:pPr>
      <w:r w:rsidRPr="00BD1078">
        <w:rPr>
          <w:sz w:val="18"/>
          <w:szCs w:val="18"/>
        </w:rPr>
        <w:t>Graph Neural Network (GNN), Crop Yield Prediction, NDVI,</w:t>
      </w:r>
      <w:r w:rsidR="00BD1078" w:rsidRPr="00BD1078">
        <w:rPr>
          <w:sz w:val="18"/>
          <w:szCs w:val="18"/>
        </w:rPr>
        <w:t xml:space="preserve"> </w:t>
      </w:r>
      <w:r w:rsidRPr="00BD1078">
        <w:rPr>
          <w:sz w:val="18"/>
          <w:szCs w:val="18"/>
        </w:rPr>
        <w:t>EVI, Agriculture, Machine Learning, Precision Farming</w:t>
      </w:r>
      <w:r w:rsidR="00BD1078">
        <w:rPr>
          <w:sz w:val="18"/>
          <w:szCs w:val="18"/>
        </w:rPr>
        <w:t>.</w:t>
      </w:r>
    </w:p>
    <w:p w14:paraId="3D1A3978" w14:textId="77777777" w:rsidR="00CF3745" w:rsidRPr="00CF3745" w:rsidRDefault="00CF3745" w:rsidP="00CF3745">
      <w:pPr>
        <w:rPr>
          <w:sz w:val="18"/>
          <w:szCs w:val="18"/>
        </w:rPr>
      </w:pPr>
    </w:p>
    <w:p w14:paraId="1A521F3C" w14:textId="2F5AE8E5" w:rsidR="009303D9" w:rsidRPr="00D632BE" w:rsidRDefault="009303D9" w:rsidP="006B6B66">
      <w:pPr>
        <w:pStyle w:val="Heading1"/>
      </w:pPr>
      <w:r w:rsidRPr="00D632BE">
        <w:t xml:space="preserve">Introduction </w:t>
      </w:r>
    </w:p>
    <w:p w14:paraId="54C71723" w14:textId="77777777" w:rsidR="008E0111" w:rsidRDefault="00B06F69" w:rsidP="008D2CCC">
      <w:pPr>
        <w:pStyle w:val="NormalWeb"/>
        <w:rPr>
          <w:sz w:val="20"/>
          <w:szCs w:val="20"/>
        </w:rPr>
      </w:pPr>
      <w:r w:rsidRPr="00B06F69">
        <w:rPr>
          <w:sz w:val="20"/>
          <w:szCs w:val="20"/>
        </w:rPr>
        <w:t>Agriculture is essential for human life and the economy, but predicting crop yield is difficult due to changing weather, soil variation, and resource misuse. Farmers often rely on experience instead of data-driven methods, which leads to low accuracy.</w:t>
      </w:r>
      <w:r>
        <w:rPr>
          <w:sz w:val="20"/>
          <w:szCs w:val="20"/>
        </w:rPr>
        <w:t xml:space="preserve"> </w:t>
      </w:r>
      <w:r w:rsidRPr="00B06F69">
        <w:rPr>
          <w:sz w:val="20"/>
          <w:szCs w:val="20"/>
        </w:rPr>
        <w:t xml:space="preserve">To solve this, we propose Agri-GNN, an AI-based system that predicts crop yield using Graph Neural Networks (GNNs). It </w:t>
      </w:r>
      <w:r w:rsidR="003A16F7" w:rsidRPr="00B06F69">
        <w:rPr>
          <w:sz w:val="20"/>
          <w:szCs w:val="20"/>
        </w:rPr>
        <w:t>analyses</w:t>
      </w:r>
      <w:r w:rsidRPr="00B06F69">
        <w:rPr>
          <w:sz w:val="20"/>
          <w:szCs w:val="20"/>
        </w:rPr>
        <w:t xml:space="preserve"> different factors such as soil, rainfall, temperature, irrigation, fertilizer, and vegetation indices (NDVI, EVI). The backend processes this data, </w:t>
      </w:r>
    </w:p>
    <w:p w14:paraId="5595301A" w14:textId="77777777" w:rsidR="008E0111" w:rsidRDefault="008E0111" w:rsidP="008D2CCC">
      <w:pPr>
        <w:pStyle w:val="NormalWeb"/>
        <w:rPr>
          <w:sz w:val="20"/>
          <w:szCs w:val="20"/>
        </w:rPr>
      </w:pPr>
    </w:p>
    <w:p w14:paraId="68CB0D27" w14:textId="1E8E4667" w:rsidR="0017755B" w:rsidRDefault="00B06F69" w:rsidP="008D2CCC">
      <w:pPr>
        <w:pStyle w:val="NormalWeb"/>
        <w:rPr>
          <w:sz w:val="20"/>
          <w:szCs w:val="20"/>
        </w:rPr>
      </w:pPr>
      <w:r>
        <w:rPr>
          <w:sz w:val="20"/>
          <w:szCs w:val="20"/>
        </w:rPr>
        <w:t>b</w:t>
      </w:r>
      <w:r w:rsidRPr="00B06F69">
        <w:rPr>
          <w:sz w:val="20"/>
          <w:szCs w:val="20"/>
        </w:rPr>
        <w:t>uilds a graph of related farms, and predicts yield with confidence levels.</w:t>
      </w:r>
      <w:r>
        <w:rPr>
          <w:sz w:val="20"/>
          <w:szCs w:val="20"/>
        </w:rPr>
        <w:t xml:space="preserve"> </w:t>
      </w:r>
      <w:r w:rsidRPr="00B06F69">
        <w:rPr>
          <w:sz w:val="20"/>
          <w:szCs w:val="20"/>
        </w:rPr>
        <w:t>This system helps farmers make smarter decisions and supports researchers in improving agricultural models, promoting precision and sustainable farming through AI technology.</w:t>
      </w:r>
    </w:p>
    <w:p w14:paraId="240FDB8C" w14:textId="05BF606C" w:rsidR="0017755B" w:rsidRDefault="0017755B" w:rsidP="0017755B">
      <w:pPr>
        <w:pStyle w:val="Heading1"/>
      </w:pPr>
      <w:r>
        <w:t>Literature Review</w:t>
      </w:r>
    </w:p>
    <w:p w14:paraId="0A068E99" w14:textId="77777777" w:rsidR="0017755B" w:rsidRPr="0017755B" w:rsidRDefault="0017755B" w:rsidP="0017755B"/>
    <w:p w14:paraId="32A86853" w14:textId="77777777" w:rsidR="0017755B" w:rsidRPr="0017755B" w:rsidRDefault="0017755B" w:rsidP="0017755B">
      <w:pPr>
        <w:rPr>
          <w:spacing w:val="-1"/>
          <w:lang w:val="x-none" w:eastAsia="x-none"/>
        </w:rPr>
      </w:pPr>
      <w:r w:rsidRPr="0017755B">
        <w:rPr>
          <w:spacing w:val="-1"/>
          <w:lang w:val="x-none" w:eastAsia="x-none"/>
        </w:rPr>
        <w:t>Crop yield prediction has been an important area of agricultural research for many years. Traditional approaches such as regression and statistical models mainly depend on limited parameters like rainfall or temperature. While these models work for small datasets, they fail to capture the complex relationships between multiple environmental and management factors that affect yield.</w:t>
      </w:r>
    </w:p>
    <w:p w14:paraId="01B70FBF" w14:textId="77777777" w:rsidR="0017755B" w:rsidRPr="0017755B" w:rsidRDefault="0017755B" w:rsidP="0017755B">
      <w:pPr>
        <w:rPr>
          <w:spacing w:val="-1"/>
          <w:lang w:val="x-none" w:eastAsia="x-none"/>
        </w:rPr>
      </w:pPr>
    </w:p>
    <w:p w14:paraId="66E3D2D3" w14:textId="77777777" w:rsidR="0017755B" w:rsidRPr="0017755B" w:rsidRDefault="0017755B" w:rsidP="0017755B">
      <w:pPr>
        <w:rPr>
          <w:spacing w:val="-1"/>
          <w:lang w:val="x-none" w:eastAsia="x-none"/>
        </w:rPr>
      </w:pPr>
      <w:r w:rsidRPr="0017755B">
        <w:rPr>
          <w:spacing w:val="-1"/>
          <w:lang w:val="x-none" w:eastAsia="x-none"/>
        </w:rPr>
        <w:t>With the rise of Machine Learning (ML) and Deep Learning (DL), more advanced methods like Random Forest, CNN, and LSTM have been used for yield estimation. These methods improved accuracy but still treated each farm or data record as independent, ignoring the relationships between nearby regions and environmental conditions.</w:t>
      </w:r>
    </w:p>
    <w:p w14:paraId="4D1BCA96" w14:textId="77777777" w:rsidR="0017755B" w:rsidRPr="0017755B" w:rsidRDefault="0017755B" w:rsidP="0017755B">
      <w:pPr>
        <w:rPr>
          <w:spacing w:val="-1"/>
          <w:lang w:val="x-none" w:eastAsia="x-none"/>
        </w:rPr>
      </w:pPr>
    </w:p>
    <w:p w14:paraId="3E37B67B" w14:textId="77777777" w:rsidR="0017755B" w:rsidRPr="0017755B" w:rsidRDefault="0017755B" w:rsidP="0017755B">
      <w:pPr>
        <w:rPr>
          <w:spacing w:val="-1"/>
          <w:lang w:val="x-none" w:eastAsia="x-none"/>
        </w:rPr>
      </w:pPr>
      <w:r w:rsidRPr="0017755B">
        <w:rPr>
          <w:spacing w:val="-1"/>
          <w:lang w:val="x-none" w:eastAsia="x-none"/>
        </w:rPr>
        <w:t>To overcome this limitation, Graph Neural Networks (GNNs) were introduced. GNNs can model real-world agricultural data as a graph where farms or regions act as nodes and their relationships—such as soil similarity, rainfall patterns, or geographic proximity—form edges. This helps the model learn how one region’s factors influence another, improving prediction accuracy.</w:t>
      </w:r>
    </w:p>
    <w:p w14:paraId="7A606C4A" w14:textId="77777777" w:rsidR="0017755B" w:rsidRPr="0017755B" w:rsidRDefault="0017755B" w:rsidP="0017755B">
      <w:pPr>
        <w:rPr>
          <w:spacing w:val="-1"/>
          <w:lang w:val="x-none" w:eastAsia="x-none"/>
        </w:rPr>
      </w:pPr>
    </w:p>
    <w:p w14:paraId="2B1DF43F" w14:textId="62AF1D66" w:rsidR="0017755B" w:rsidRDefault="0017755B" w:rsidP="0017755B">
      <w:pPr>
        <w:rPr>
          <w:spacing w:val="-1"/>
          <w:lang w:val="x-none" w:eastAsia="x-none"/>
        </w:rPr>
      </w:pPr>
      <w:r w:rsidRPr="0017755B">
        <w:rPr>
          <w:spacing w:val="-1"/>
          <w:lang w:val="x-none" w:eastAsia="x-none"/>
        </w:rPr>
        <w:t xml:space="preserve">In this project, Agri-GNN applies this concept to predict crop yield using features like soil type, temperature, rainfall, fertilizer use, irrigation details, and vegetation indices (NDVI, EVI). By combining these factors through a GNN-based architecture, the system provides more accurate and explainable yield predictions than conventional ML methods. </w:t>
      </w:r>
    </w:p>
    <w:p w14:paraId="6BB59418" w14:textId="77777777" w:rsidR="008E5932" w:rsidRDefault="008E5932" w:rsidP="0017755B">
      <w:pPr>
        <w:rPr>
          <w:spacing w:val="-1"/>
          <w:lang w:val="x-none" w:eastAsia="x-none"/>
        </w:rPr>
      </w:pPr>
    </w:p>
    <w:p w14:paraId="6E750B54" w14:textId="77777777" w:rsidR="008E5932" w:rsidRDefault="008E5932" w:rsidP="0017755B">
      <w:pPr>
        <w:rPr>
          <w:spacing w:val="-1"/>
          <w:lang w:val="x-none" w:eastAsia="x-none"/>
        </w:rPr>
      </w:pPr>
    </w:p>
    <w:p w14:paraId="1740EB14" w14:textId="03DEB8EF" w:rsidR="008E5932" w:rsidRDefault="008E5932" w:rsidP="008E5932">
      <w:pPr>
        <w:pStyle w:val="Heading1"/>
      </w:pPr>
      <w:r>
        <w:lastRenderedPageBreak/>
        <w:t>Background</w:t>
      </w:r>
    </w:p>
    <w:p w14:paraId="6DC4D620" w14:textId="77777777" w:rsidR="008E5932" w:rsidRDefault="008E5932" w:rsidP="008E5932"/>
    <w:p w14:paraId="147010D9" w14:textId="77777777" w:rsidR="008E5932" w:rsidRDefault="008E5932" w:rsidP="008E5932">
      <w:r w:rsidRPr="00E60D6C">
        <w:t>This section provides an overview of Graph Neural Networks (GNNs), GraphSAGE, and the data features used in the development of the Agri-GNN framework.</w:t>
      </w:r>
    </w:p>
    <w:p w14:paraId="2A431246" w14:textId="77777777" w:rsidR="008E5932" w:rsidRDefault="008E5932" w:rsidP="008E5932">
      <w:pPr>
        <w:pStyle w:val="Heading2"/>
      </w:pPr>
      <w:r w:rsidRPr="00E60D6C">
        <w:t>Graph Neural Networks</w:t>
      </w:r>
    </w:p>
    <w:p w14:paraId="6A20DF2B" w14:textId="77777777" w:rsidR="008E5932" w:rsidRPr="00E60D6C" w:rsidRDefault="008E5932" w:rsidP="008E5932">
      <w:pPr>
        <w:rPr>
          <w:lang w:val="en-IN"/>
        </w:rPr>
      </w:pPr>
      <w:r w:rsidRPr="00E60D6C">
        <w:rPr>
          <w:lang w:val="en-IN"/>
        </w:rPr>
        <w:t>Graphs serve as an effective way to represent entities, known as nodes, and their relationships, known as edges. Graph Neural Networks extend traditional neural architectures to process graph-structured data, enabling the generation of meaningful node-level and graph-level embeddings. These embeddings are widely used for tasks such as node classification, link prediction, and community detection.</w:t>
      </w:r>
    </w:p>
    <w:p w14:paraId="0A1E695D" w14:textId="77777777" w:rsidR="008E5932" w:rsidRDefault="008E5932" w:rsidP="008E5932">
      <w:pPr>
        <w:rPr>
          <w:lang w:val="en-IN"/>
        </w:rPr>
      </w:pPr>
      <w:r w:rsidRPr="00E60D6C">
        <w:rPr>
          <w:lang w:val="en-IN"/>
        </w:rPr>
        <w:t xml:space="preserve">A GNN can be expressed as </w:t>
      </w:r>
      <m:oMath>
        <m:r>
          <w:rPr>
            <w:rFonts w:ascii="Cambria Math" w:hAnsi="Cambria Math"/>
            <w:lang w:val="en-IN"/>
          </w:rPr>
          <m:t>f(A,X;W)→y</m:t>
        </m:r>
      </m:oMath>
      <w:r w:rsidRPr="00E60D6C">
        <w:rPr>
          <w:lang w:val="en-IN"/>
        </w:rPr>
        <w:t xml:space="preserve">, where </w:t>
      </w:r>
      <m:oMath>
        <m:r>
          <w:rPr>
            <w:rFonts w:ascii="Cambria Math" w:hAnsi="Cambria Math"/>
            <w:lang w:val="en-IN"/>
          </w:rPr>
          <m:t>A</m:t>
        </m:r>
      </m:oMath>
      <w:r w:rsidRPr="00E60D6C">
        <w:rPr>
          <w:lang w:val="en-IN"/>
        </w:rPr>
        <w:t xml:space="preserve">is the adjacency matrix representing graph connectivity, </w:t>
      </w:r>
      <m:oMath>
        <m:r>
          <w:rPr>
            <w:rFonts w:ascii="Cambria Math" w:hAnsi="Cambria Math"/>
            <w:lang w:val="en-IN"/>
          </w:rPr>
          <m:t>X</m:t>
        </m:r>
      </m:oMath>
      <w:r w:rsidRPr="00E60D6C">
        <w:rPr>
          <w:lang w:val="en-IN"/>
        </w:rPr>
        <w:t xml:space="preserve">is the node feature matrix, </w:t>
      </w:r>
      <m:oMath>
        <m:r>
          <w:rPr>
            <w:rFonts w:ascii="Cambria Math" w:hAnsi="Cambria Math"/>
            <w:lang w:val="en-IN"/>
          </w:rPr>
          <m:t>W</m:t>
        </m:r>
      </m:oMath>
      <w:r w:rsidRPr="00E60D6C">
        <w:rPr>
          <w:lang w:val="en-IN"/>
        </w:rPr>
        <w:t xml:space="preserve">represents learnable parameters, and </w:t>
      </w:r>
      <m:oMath>
        <m:r>
          <w:rPr>
            <w:rFonts w:ascii="Cambria Math" w:hAnsi="Cambria Math"/>
            <w:lang w:val="en-IN"/>
          </w:rPr>
          <m:t>y</m:t>
        </m:r>
      </m:oMath>
      <w:r w:rsidRPr="00E60D6C">
        <w:rPr>
          <w:lang w:val="en-IN"/>
        </w:rPr>
        <w:t>denotes the output predictions. Through iterative message passing, each node updates its representation by aggregating information from its neighboring nodes within an ℓ-hop distance. The resulting subgraph involved in this computation is referred to as the node’s computational graph.</w:t>
      </w:r>
    </w:p>
    <w:p w14:paraId="4BBCC81C" w14:textId="77777777" w:rsidR="008E5932" w:rsidRDefault="008E5932" w:rsidP="008E5932">
      <w:pPr>
        <w:pStyle w:val="Heading2"/>
      </w:pPr>
      <w:r>
        <w:t>GraphSAGE</w:t>
      </w:r>
    </w:p>
    <w:p w14:paraId="2455C446" w14:textId="77777777" w:rsidR="008E5932" w:rsidRPr="00E60D6C" w:rsidRDefault="008E5932" w:rsidP="008E5932">
      <w:pPr>
        <w:rPr>
          <w:lang w:val="en-IN"/>
        </w:rPr>
      </w:pPr>
      <w:r w:rsidRPr="00E60D6C">
        <w:rPr>
          <w:lang w:val="en-IN"/>
        </w:rPr>
        <w:t>GraphSAGE (Graph Sample and Aggregation) is an extension of Graph Neural Networks designed to improve scalability and enable inductive learning on large graphs. Unlike conventional GNNs that require access to the entire graph during training, GraphSAGE introduces a neighbourhood sampling strategy that allows mini-batch learning on localized subgraphs.</w:t>
      </w:r>
    </w:p>
    <w:p w14:paraId="09576CB4" w14:textId="77777777" w:rsidR="008E5932" w:rsidRDefault="008E5932" w:rsidP="008E5932">
      <w:pPr>
        <w:rPr>
          <w:lang w:val="en-IN"/>
        </w:rPr>
      </w:pPr>
      <w:r w:rsidRPr="00E60D6C">
        <w:rPr>
          <w:lang w:val="en-IN"/>
        </w:rPr>
        <w:t>The key innovation of GraphSAGE lies in its aggregation mechanism, where a node’s representation is updated by aggregating features from its sampled neighbo</w:t>
      </w:r>
      <w:r>
        <w:rPr>
          <w:lang w:val="en-IN"/>
        </w:rPr>
        <w:t>u</w:t>
      </w:r>
      <w:r w:rsidRPr="00E60D6C">
        <w:rPr>
          <w:lang w:val="en-IN"/>
        </w:rPr>
        <w:t xml:space="preserve">rs using parameterized functions such as mean, pooling, or neural aggregators. Mathematically, the model can be represented as </w:t>
      </w:r>
      <m:oMath>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SAGE</m:t>
            </m:r>
          </m:sub>
        </m:sSub>
        <m:r>
          <w:rPr>
            <w:rFonts w:ascii="Cambria Math" w:hAnsi="Cambria Math"/>
            <w:lang w:val="en-IN"/>
          </w:rPr>
          <m:t>(A,X;W)→y</m:t>
        </m:r>
      </m:oMath>
      <w:r w:rsidRPr="00E60D6C">
        <w:rPr>
          <w:lang w:val="en-IN"/>
        </w:rPr>
        <w:t>, where the aggregation functions are learned and can generalize to unseen nodes during inference. This inductive ability makes GraphSAGE highly suitable for evolving datasets and has been effectively applied in various domains, including social network analysis, recommendation systems, and agriculture-related data modeling.</w:t>
      </w:r>
    </w:p>
    <w:p w14:paraId="79F1DC80" w14:textId="77777777" w:rsidR="008E5932" w:rsidRDefault="008E5932" w:rsidP="008E5932">
      <w:pPr>
        <w:rPr>
          <w:lang w:val="en-IN"/>
        </w:rPr>
      </w:pPr>
    </w:p>
    <w:p w14:paraId="4EA513A9" w14:textId="77777777" w:rsidR="008E5932" w:rsidRDefault="008E5932" w:rsidP="008E5932">
      <w:pPr>
        <w:rPr>
          <w:lang w:val="en-IN"/>
        </w:rPr>
      </w:pPr>
      <w:r>
        <w:rPr>
          <w:lang w:val="en-IN"/>
        </w:rPr>
        <w:t>The summary of the Agri-GNN’s architecture is as follows:</w:t>
      </w:r>
    </w:p>
    <w:p w14:paraId="406C1A78" w14:textId="77777777" w:rsidR="008E5932" w:rsidRDefault="008E5932" w:rsidP="008E5932"/>
    <w:p w14:paraId="7CF8896A" w14:textId="58520FD6" w:rsidR="008E5932" w:rsidRPr="008E5932" w:rsidRDefault="008E5932" w:rsidP="008E5932">
      <w:r>
        <w:rPr>
          <w:noProof/>
        </w:rPr>
        <w:drawing>
          <wp:inline distT="0" distB="0" distL="0" distR="0" wp14:anchorId="5F3675A8" wp14:editId="40E952A4">
            <wp:extent cx="3089910" cy="1744980"/>
            <wp:effectExtent l="0" t="0" r="0" b="7620"/>
            <wp:docPr id="462616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2616890" name=""/>
                    <pic:cNvPicPr/>
                  </pic:nvPicPr>
                  <pic:blipFill>
                    <a:blip r:embed="rId9"/>
                    <a:stretch>
                      <a:fillRect/>
                    </a:stretch>
                  </pic:blipFill>
                  <pic:spPr>
                    <a:xfrm>
                      <a:off x="0" y="0"/>
                      <a:ext cx="3089910" cy="1744980"/>
                    </a:xfrm>
                    <a:prstGeom prst="rect">
                      <a:avLst/>
                    </a:prstGeom>
                  </pic:spPr>
                </pic:pic>
              </a:graphicData>
            </a:graphic>
          </wp:inline>
        </w:drawing>
      </w:r>
    </w:p>
    <w:p w14:paraId="68C4B772" w14:textId="77777777" w:rsidR="0017755B" w:rsidRPr="0017755B" w:rsidRDefault="0017755B" w:rsidP="0017755B"/>
    <w:p w14:paraId="179EA777" w14:textId="77777777" w:rsidR="009303D9" w:rsidRPr="006B6B66" w:rsidRDefault="009303D9" w:rsidP="006B6B66">
      <w:pPr>
        <w:pStyle w:val="Heading1"/>
      </w:pPr>
      <w:r w:rsidRPr="006B6B66">
        <w:t>Ease of Use</w:t>
      </w:r>
    </w:p>
    <w:p w14:paraId="33220154" w14:textId="369F0DCE" w:rsidR="00BD1078" w:rsidRPr="00910D92" w:rsidRDefault="00BD1078" w:rsidP="00BD1078">
      <w:pPr>
        <w:pStyle w:val="Heading2"/>
        <w:numPr>
          <w:ilvl w:val="0"/>
          <w:numId w:val="0"/>
        </w:numPr>
        <w:ind w:start="14.40pt"/>
      </w:pPr>
      <w:r w:rsidRPr="00910D92">
        <w:t>A.</w:t>
      </w:r>
    </w:p>
    <w:p w14:paraId="249496E0" w14:textId="736CE1DE" w:rsidR="00BD1078" w:rsidRDefault="00BD1078" w:rsidP="00BD1078">
      <w:pPr>
        <w:pStyle w:val="Heading2"/>
        <w:numPr>
          <w:ilvl w:val="0"/>
          <w:numId w:val="0"/>
        </w:numPr>
        <w:ind w:start="14.40pt"/>
      </w:pPr>
      <w:r w:rsidRPr="00BD1078">
        <w:t>Simplicity for Farmers</w:t>
      </w:r>
      <w:r>
        <w:t xml:space="preserve">: </w:t>
      </w:r>
    </w:p>
    <w:p w14:paraId="52C6F6E4" w14:textId="77777777" w:rsidR="00B06F69" w:rsidRDefault="00B06F69" w:rsidP="00BD1078">
      <w:pPr>
        <w:pStyle w:val="Heading2"/>
        <w:numPr>
          <w:ilvl w:val="0"/>
          <w:numId w:val="0"/>
        </w:numPr>
        <w:ind w:start="14.40pt"/>
        <w:rPr>
          <w:i w:val="0"/>
          <w:iCs w:val="0"/>
          <w:noProof w:val="0"/>
          <w:spacing w:val="-1"/>
          <w:lang w:val="x-none" w:eastAsia="x-none"/>
        </w:rPr>
      </w:pPr>
      <w:r w:rsidRPr="00B06F69">
        <w:rPr>
          <w:i w:val="0"/>
          <w:iCs w:val="0"/>
          <w:noProof w:val="0"/>
          <w:spacing w:val="-1"/>
          <w:lang w:val="x-none" w:eastAsia="x-none"/>
        </w:rPr>
        <w:t>Agri-GNN is easy for farmers to use. They log in with their phone number, enter basic crop details, and instantly get the predicted yield with a confidence score to help in better planning.</w:t>
      </w:r>
    </w:p>
    <w:p w14:paraId="77B0A417" w14:textId="6C74AABD" w:rsidR="00BD1078" w:rsidRDefault="00BD1078" w:rsidP="00BD1078">
      <w:pPr>
        <w:pStyle w:val="Heading2"/>
        <w:numPr>
          <w:ilvl w:val="0"/>
          <w:numId w:val="0"/>
        </w:numPr>
        <w:ind w:start="14.40pt"/>
      </w:pPr>
      <w:r w:rsidRPr="00BD1078">
        <w:t>Access for Researchers</w:t>
      </w:r>
      <w:r>
        <w:t>:</w:t>
      </w:r>
    </w:p>
    <w:p w14:paraId="2113B8EE" w14:textId="7D7F74B7" w:rsidR="00BD1078" w:rsidRPr="00BD1078" w:rsidRDefault="00B06F69" w:rsidP="00BD1078">
      <w:pPr>
        <w:ind w:start="14.40pt"/>
        <w:jc w:val="start"/>
      </w:pPr>
      <w:r w:rsidRPr="00B06F69">
        <w:t>Researchers can log in securely to upload data, retrain the model, and analyze results to improve accuracy.</w:t>
      </w:r>
    </w:p>
    <w:p w14:paraId="6625AEA2" w14:textId="77777777" w:rsidR="00BD1078" w:rsidRPr="00BD1078" w:rsidRDefault="00BD1078" w:rsidP="00BD1078">
      <w:pPr>
        <w:rPr>
          <w:lang w:val="x-none" w:eastAsia="x-none"/>
        </w:rPr>
      </w:pPr>
    </w:p>
    <w:p w14:paraId="2B928EF5" w14:textId="77777777" w:rsidR="00BD1078" w:rsidRDefault="00BD1078" w:rsidP="00B06F69">
      <w:pPr>
        <w:pStyle w:val="BodyText"/>
        <w:ind w:start="14.40pt" w:firstLine="0pt"/>
        <w:rPr>
          <w:i/>
          <w:iCs/>
          <w:noProof/>
          <w:spacing w:val="0"/>
          <w:lang w:val="en-US" w:eastAsia="en-US"/>
        </w:rPr>
      </w:pPr>
      <w:r w:rsidRPr="00BD1078">
        <w:rPr>
          <w:i/>
          <w:iCs/>
          <w:noProof/>
          <w:spacing w:val="0"/>
          <w:lang w:val="en-US" w:eastAsia="en-US"/>
        </w:rPr>
        <w:t>User-Friendly Design</w:t>
      </w:r>
      <w:r>
        <w:rPr>
          <w:i/>
          <w:iCs/>
          <w:noProof/>
          <w:spacing w:val="0"/>
          <w:lang w:val="en-US" w:eastAsia="en-US"/>
        </w:rPr>
        <w:t>:</w:t>
      </w:r>
    </w:p>
    <w:p w14:paraId="234F3DDA" w14:textId="785D3774" w:rsidR="00BD1078" w:rsidRDefault="00B06F69" w:rsidP="00B06F69">
      <w:pPr>
        <w:pStyle w:val="Heading1"/>
        <w:numPr>
          <w:ilvl w:val="0"/>
          <w:numId w:val="0"/>
        </w:numPr>
        <w:ind w:start="14.40pt"/>
        <w:jc w:val="both"/>
        <w:rPr>
          <w:smallCaps w:val="0"/>
          <w:noProof w:val="0"/>
          <w:spacing w:val="-1"/>
          <w:lang w:val="x-none" w:eastAsia="x-none"/>
        </w:rPr>
      </w:pPr>
      <w:r w:rsidRPr="00B06F69">
        <w:rPr>
          <w:smallCaps w:val="0"/>
          <w:noProof w:val="0"/>
          <w:spacing w:val="-1"/>
          <w:lang w:val="x-none" w:eastAsia="x-none"/>
        </w:rPr>
        <w:t>The web app, built with React.js and TailwindCSS, has a clean, responsive design that works on all devices, making it easy for farmers and researchers to use</w:t>
      </w:r>
      <w:r w:rsidR="00BD1078" w:rsidRPr="00BD1078">
        <w:rPr>
          <w:smallCaps w:val="0"/>
          <w:noProof w:val="0"/>
          <w:spacing w:val="-1"/>
          <w:lang w:val="x-none" w:eastAsia="x-none"/>
        </w:rPr>
        <w:t>.</w:t>
      </w:r>
    </w:p>
    <w:p w14:paraId="53D5A2DB" w14:textId="77777777" w:rsidR="00005E39" w:rsidRPr="00005E39" w:rsidRDefault="00005E39" w:rsidP="00005E39">
      <w:pPr>
        <w:rPr>
          <w:lang w:val="x-none" w:eastAsia="x-none"/>
        </w:rPr>
      </w:pPr>
    </w:p>
    <w:p w14:paraId="2C8B0538" w14:textId="1545510F" w:rsidR="00005E39" w:rsidRPr="00005E39" w:rsidRDefault="00005E39" w:rsidP="00C82176">
      <w:pPr>
        <w:pStyle w:val="Heading2"/>
        <w:numPr>
          <w:ilvl w:val="0"/>
          <w:numId w:val="0"/>
        </w:numPr>
        <w:ind w:start="28.80pt" w:hanging="14.40pt"/>
      </w:pPr>
      <w:r w:rsidRPr="00005E39">
        <w:t>B.</w:t>
      </w:r>
      <w:r>
        <w:t xml:space="preserve"> </w:t>
      </w:r>
      <w:r w:rsidRPr="00005E39">
        <w:t>Maintaining the Integrity of the System</w:t>
      </w:r>
    </w:p>
    <w:p w14:paraId="71B4B493" w14:textId="77777777" w:rsidR="003642EC" w:rsidRPr="003642EC" w:rsidRDefault="003642EC" w:rsidP="003642EC">
      <w:pPr>
        <w:ind w:start="14.40pt"/>
        <w:jc w:val="start"/>
        <w:rPr>
          <w:spacing w:val="-1"/>
          <w:lang w:val="x-none" w:eastAsia="x-none"/>
        </w:rPr>
      </w:pPr>
    </w:p>
    <w:p w14:paraId="2BEEC0B9" w14:textId="26ACBF79" w:rsidR="00005E39" w:rsidRPr="003642EC" w:rsidRDefault="003642EC" w:rsidP="003642EC">
      <w:pPr>
        <w:ind w:start="14.40pt"/>
        <w:jc w:val="start"/>
        <w:rPr>
          <w:spacing w:val="-1"/>
          <w:lang w:val="x-none" w:eastAsia="x-none"/>
        </w:rPr>
      </w:pPr>
      <w:r w:rsidRPr="003642EC">
        <w:rPr>
          <w:spacing w:val="-1"/>
          <w:lang w:val="x-none" w:eastAsia="x-none"/>
        </w:rPr>
        <w:t>Agri-GNN ensures accurate and reliable results by maintaining data and model integrity throughout development. The backend keeps preprocessing, graph construction, and prediction modules separate to prevent data leakage and maintain consistency. During preprocessing, farmer inputs like soil, rainfall, and temperature are checked for missing or invalid values, and outliers are handled to avoid bias. The same format is used when researchers upload new datasets for retraining. Model parameters such as layers, learning rate, and aggregation functions remain fixed to ensure consistent and trustworthy predictions across all datasets.</w:t>
      </w:r>
    </w:p>
    <w:p w14:paraId="17F150FC" w14:textId="2C836568" w:rsidR="009303D9" w:rsidRDefault="00255B31" w:rsidP="006B6B66">
      <w:pPr>
        <w:pStyle w:val="Heading1"/>
      </w:pPr>
      <w:r>
        <w:t>System Architecture</w:t>
      </w:r>
    </w:p>
    <w:p w14:paraId="73094FAC" w14:textId="77777777" w:rsidR="003642EC" w:rsidRPr="003642EC" w:rsidRDefault="003642EC" w:rsidP="003642EC"/>
    <w:p w14:paraId="21C51E20" w14:textId="5646A272" w:rsidR="009303D9" w:rsidRDefault="003642EC" w:rsidP="003642EC">
      <w:pPr>
        <w:pStyle w:val="BodyText"/>
        <w:ind w:start="14.40pt" w:firstLine="0pt"/>
        <w:rPr>
          <w:lang w:val="en-US"/>
        </w:rPr>
      </w:pPr>
      <w:r w:rsidRPr="003642EC">
        <w:rPr>
          <w:lang w:val="en-US"/>
        </w:rPr>
        <w:t>Before building the Agri-GNN model, the system was designed with a three-tier architecture to manage data flow and communication between all components— Frontend, Backend, and Model Tier, supported by a common Database</w:t>
      </w:r>
      <w:r w:rsidR="00255B31" w:rsidRPr="00255B31">
        <w:rPr>
          <w:lang w:val="en-US"/>
        </w:rPr>
        <w:t>.</w:t>
      </w:r>
      <w:r w:rsidR="00255B31">
        <w:rPr>
          <w:lang w:val="en-US"/>
        </w:rPr>
        <w:t xml:space="preserve"> </w:t>
      </w:r>
    </w:p>
    <w:p w14:paraId="08E44F73" w14:textId="330275FC" w:rsidR="00ED6EAE" w:rsidRPr="005B520E" w:rsidRDefault="00ED6EAE" w:rsidP="003642EC">
      <w:pPr>
        <w:pStyle w:val="BodyText"/>
        <w:ind w:start="14.40pt" w:firstLine="0pt"/>
      </w:pPr>
      <w:r>
        <w:rPr>
          <w:noProof/>
        </w:rPr>
        <w:drawing>
          <wp:inline distT="0" distB="0" distL="0" distR="0" wp14:anchorId="2B72B70A" wp14:editId="5D8B40C4">
            <wp:extent cx="3059684" cy="2111660"/>
            <wp:effectExtent l="0" t="0" r="7620" b="3175"/>
            <wp:docPr id="90276290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9684" cy="2111660"/>
                    </a:xfrm>
                    <a:prstGeom prst="rect">
                      <a:avLst/>
                    </a:prstGeom>
                    <a:noFill/>
                    <a:ln>
                      <a:noFill/>
                    </a:ln>
                  </pic:spPr>
                </pic:pic>
              </a:graphicData>
            </a:graphic>
          </wp:inline>
        </w:drawing>
      </w:r>
    </w:p>
    <w:p w14:paraId="4C5BA6CA" w14:textId="77777777" w:rsidR="00C40A5B" w:rsidRDefault="00C40A5B" w:rsidP="0044741F">
      <w:pPr>
        <w:pStyle w:val="Heading2"/>
        <w:numPr>
          <w:ilvl w:val="0"/>
          <w:numId w:val="0"/>
        </w:numPr>
        <w:ind w:start="14.40pt"/>
      </w:pPr>
    </w:p>
    <w:p w14:paraId="22217789" w14:textId="65717328" w:rsidR="009303D9" w:rsidRPr="006D6520" w:rsidRDefault="00255B31" w:rsidP="0044741F">
      <w:pPr>
        <w:pStyle w:val="Heading2"/>
        <w:numPr>
          <w:ilvl w:val="0"/>
          <w:numId w:val="0"/>
        </w:numPr>
        <w:ind w:start="14.40pt"/>
      </w:pPr>
      <w:r w:rsidRPr="006D6520">
        <w:t>Frontend Layer</w:t>
      </w:r>
    </w:p>
    <w:p w14:paraId="78F3884D" w14:textId="312B78A4" w:rsidR="009303D9" w:rsidRPr="005B520E" w:rsidRDefault="00C82176" w:rsidP="00C82176">
      <w:pPr>
        <w:pStyle w:val="BodyText"/>
        <w:ind w:start="14.40pt"/>
      </w:pPr>
      <w:r>
        <w:t xml:space="preserve">The frontend is the user-facing part of the system. Farmers log in using only their phone number for quick </w:t>
      </w:r>
      <w:r>
        <w:lastRenderedPageBreak/>
        <w:t>access. Researchers have an authenticated login to monitor models and manage datasets. Built with React.js, the interface allows users to enter inputs like soil, rainfall, temperature, crop, fertilizer, irrigation, and days to harvest. Farmers can view the predicted yield and confidence score on their dashboard.</w:t>
      </w:r>
    </w:p>
    <w:p w14:paraId="31C0E164" w14:textId="2835ED6E" w:rsidR="009303D9" w:rsidRPr="006D6520" w:rsidRDefault="00255B31" w:rsidP="0044741F">
      <w:pPr>
        <w:pStyle w:val="Heading2"/>
        <w:numPr>
          <w:ilvl w:val="0"/>
          <w:numId w:val="0"/>
        </w:numPr>
        <w:ind w:start="14.40pt"/>
      </w:pPr>
      <w:r w:rsidRPr="006D6520">
        <w:t>Backend Layer</w:t>
      </w:r>
    </w:p>
    <w:p w14:paraId="539460DC" w14:textId="04A6DDC8" w:rsidR="009303D9" w:rsidRPr="005B520E" w:rsidRDefault="00C82176" w:rsidP="00C82176">
      <w:pPr>
        <w:pStyle w:val="bulletlist"/>
        <w:numPr>
          <w:ilvl w:val="0"/>
          <w:numId w:val="0"/>
        </w:numPr>
        <w:ind w:start="14.40pt"/>
      </w:pPr>
      <w:r>
        <w:t>Developed using Flask/Django, the backend handles validation, preprocessing, and communication with the model. It receives user data, cleans and normalizes it, sends it to the model for prediction, and stores the results in the database</w:t>
      </w:r>
      <w:r w:rsidR="00255B31" w:rsidRPr="00C82176">
        <w:rPr>
          <w:lang w:val="en-US"/>
        </w:rPr>
        <w:t xml:space="preserve">. </w:t>
      </w:r>
    </w:p>
    <w:p w14:paraId="7E54C8D6" w14:textId="61945F61" w:rsidR="009303D9" w:rsidRPr="006D6520" w:rsidRDefault="00255B31" w:rsidP="0044741F">
      <w:pPr>
        <w:pStyle w:val="Heading2"/>
        <w:numPr>
          <w:ilvl w:val="0"/>
          <w:numId w:val="0"/>
        </w:numPr>
        <w:ind w:start="14.40pt"/>
      </w:pPr>
      <w:r w:rsidRPr="006D6520">
        <w:t>Model Tier</w:t>
      </w:r>
    </w:p>
    <w:p w14:paraId="0EEED555" w14:textId="68C5EC2E" w:rsidR="009303D9" w:rsidRDefault="00C82176" w:rsidP="00C82176">
      <w:pPr>
        <w:pStyle w:val="BodyText"/>
        <w:ind w:start="14.40pt"/>
      </w:pPr>
      <w:r>
        <w:t>This layer hosts the Graph Neural Network (GraphSAGE) model. It represents farms as nodes and their relationships (like soil, rainfall, and temperature similarity) as edges to learn patterns and predict yield accurately</w:t>
      </w:r>
      <w:r w:rsidR="00255B31" w:rsidRPr="00255B31">
        <w:rPr>
          <w:lang w:val="en-US"/>
        </w:rPr>
        <w:t>.</w:t>
      </w:r>
    </w:p>
    <w:p w14:paraId="7B7ADA1E" w14:textId="7A133ED4" w:rsidR="009303D9" w:rsidRPr="006D6520" w:rsidRDefault="0044741F" w:rsidP="0044741F">
      <w:pPr>
        <w:pStyle w:val="Heading2"/>
        <w:numPr>
          <w:ilvl w:val="0"/>
          <w:numId w:val="0"/>
        </w:numPr>
        <w:ind w:start="14.40pt"/>
      </w:pPr>
      <w:r w:rsidRPr="006D6520">
        <w:t>Database Layer</w:t>
      </w:r>
    </w:p>
    <w:p w14:paraId="55E6819B" w14:textId="3B570AC7" w:rsidR="009303D9" w:rsidRDefault="00C82176" w:rsidP="00C82176">
      <w:pPr>
        <w:pStyle w:val="bulletlist"/>
        <w:numPr>
          <w:ilvl w:val="0"/>
          <w:numId w:val="0"/>
        </w:numPr>
        <w:ind w:start="14.40pt"/>
      </w:pPr>
      <w:r>
        <w:t>The MongoDB/MySQL database stores all user inputs, environmental details, and prediction results. It ensures both farmers and researchers have access to consistent, accurate, and retrievable data at any time.</w:t>
      </w:r>
    </w:p>
    <w:p w14:paraId="0AE26944" w14:textId="77777777" w:rsidR="0044741F" w:rsidRDefault="0044741F" w:rsidP="0044741F">
      <w:pPr>
        <w:pStyle w:val="bulletlist"/>
        <w:numPr>
          <w:ilvl w:val="0"/>
          <w:numId w:val="0"/>
        </w:numPr>
        <w:ind w:start="14.40pt"/>
      </w:pPr>
    </w:p>
    <w:p w14:paraId="60ABB0B8" w14:textId="55679EA9" w:rsidR="0044741F" w:rsidRPr="005B520E" w:rsidRDefault="0044741F" w:rsidP="0044741F">
      <w:pPr>
        <w:pStyle w:val="Heading2"/>
        <w:ind w:start="14.40pt"/>
      </w:pPr>
      <w:r w:rsidRPr="0044741F">
        <w:t>Abbreviations and Acronyms</w:t>
      </w:r>
    </w:p>
    <w:p w14:paraId="5D5A083E" w14:textId="77777777" w:rsidR="0044741F" w:rsidRDefault="0044741F" w:rsidP="00910D92">
      <w:pPr>
        <w:pStyle w:val="BodyText"/>
        <w:ind w:start="14.40pt" w:firstLine="0pt"/>
      </w:pPr>
      <w:r>
        <w:t>The following abbreviations and acronyms are used throughout this paper:</w:t>
      </w:r>
    </w:p>
    <w:p w14:paraId="776699D5" w14:textId="77777777" w:rsidR="0044741F" w:rsidRDefault="0044741F" w:rsidP="0044741F">
      <w:pPr>
        <w:pStyle w:val="BodyText"/>
      </w:pPr>
      <w:r>
        <w:t>AI – Artificial Intelligence</w:t>
      </w:r>
    </w:p>
    <w:p w14:paraId="4ABCE72B" w14:textId="77777777" w:rsidR="0044741F" w:rsidRDefault="0044741F" w:rsidP="0044741F">
      <w:pPr>
        <w:pStyle w:val="BodyText"/>
      </w:pPr>
      <w:r>
        <w:t>ML – Machine Learning</w:t>
      </w:r>
    </w:p>
    <w:p w14:paraId="4D866E5F" w14:textId="77777777" w:rsidR="0044741F" w:rsidRDefault="0044741F" w:rsidP="0044741F">
      <w:pPr>
        <w:pStyle w:val="BodyText"/>
      </w:pPr>
      <w:r>
        <w:t>GNN – Graph Neural Network</w:t>
      </w:r>
    </w:p>
    <w:p w14:paraId="2C30A541" w14:textId="77777777" w:rsidR="0044741F" w:rsidRDefault="0044741F" w:rsidP="0044741F">
      <w:pPr>
        <w:pStyle w:val="BodyText"/>
      </w:pPr>
      <w:r>
        <w:t>NDVI – Normalized Difference Vegetation Index</w:t>
      </w:r>
    </w:p>
    <w:p w14:paraId="7EE8B38C" w14:textId="77777777" w:rsidR="0044741F" w:rsidRDefault="0044741F" w:rsidP="0044741F">
      <w:pPr>
        <w:pStyle w:val="BodyText"/>
      </w:pPr>
      <w:r>
        <w:t>EVI – Enhanced Vegetation Index</w:t>
      </w:r>
    </w:p>
    <w:p w14:paraId="012B7EA1" w14:textId="77777777" w:rsidR="0044741F" w:rsidRDefault="0044741F" w:rsidP="0044741F">
      <w:pPr>
        <w:pStyle w:val="BodyText"/>
      </w:pPr>
      <w:r>
        <w:t>API – Application Programming Interface</w:t>
      </w:r>
    </w:p>
    <w:p w14:paraId="7589A780" w14:textId="77777777" w:rsidR="0044741F" w:rsidRDefault="0044741F" w:rsidP="0044741F">
      <w:pPr>
        <w:pStyle w:val="BodyText"/>
      </w:pPr>
      <w:r>
        <w:t>UI – User Interface</w:t>
      </w:r>
    </w:p>
    <w:p w14:paraId="3BF243D5" w14:textId="77777777" w:rsidR="0044741F" w:rsidRDefault="0044741F" w:rsidP="0044741F">
      <w:pPr>
        <w:pStyle w:val="BodyText"/>
      </w:pPr>
      <w:r>
        <w:t>DB – Database</w:t>
      </w:r>
    </w:p>
    <w:p w14:paraId="08390E0C" w14:textId="194B1C43" w:rsidR="0044741F" w:rsidRDefault="0044741F" w:rsidP="00910D92">
      <w:pPr>
        <w:pStyle w:val="BodyText"/>
        <w:ind w:start="14.40pt" w:firstLine="0pt"/>
      </w:pPr>
      <w:r>
        <w:t>CSV – Comma-Separated Values (file format used for</w:t>
      </w:r>
      <w:r w:rsidR="00910D92">
        <w:t xml:space="preserve"> </w:t>
      </w:r>
      <w:r>
        <w:t>datasets)</w:t>
      </w:r>
    </w:p>
    <w:p w14:paraId="42CD3244" w14:textId="1C4D65D7" w:rsidR="009303D9" w:rsidRDefault="0044741F" w:rsidP="00910D92">
      <w:pPr>
        <w:pStyle w:val="BodyText"/>
        <w:ind w:start="14.40pt" w:firstLine="0pt"/>
      </w:pPr>
      <w:r>
        <w:t>Agri-GNN – Agricultural Graph Neural Network (name of our proposed model)</w:t>
      </w:r>
      <w:r w:rsidR="009303D9" w:rsidRPr="005B520E">
        <w:t>.</w:t>
      </w:r>
    </w:p>
    <w:p w14:paraId="706AE0E2" w14:textId="77777777" w:rsidR="00B02394" w:rsidRDefault="00B02394" w:rsidP="00910D92">
      <w:pPr>
        <w:pStyle w:val="BodyText"/>
        <w:ind w:start="14.40pt" w:firstLine="0pt"/>
      </w:pPr>
    </w:p>
    <w:p w14:paraId="7AFE7E3C" w14:textId="542AB7D4" w:rsidR="00FF531B" w:rsidRDefault="00FF531B" w:rsidP="007D2F48">
      <w:pPr>
        <w:pStyle w:val="Heading2"/>
      </w:pPr>
      <w:r>
        <w:t>Units:</w:t>
      </w:r>
    </w:p>
    <w:p w14:paraId="363E1590" w14:textId="2A628380" w:rsidR="00C82176" w:rsidRPr="00C82176" w:rsidRDefault="00C82176" w:rsidP="00C82176">
      <w:pPr>
        <w:ind w:firstLine="14.40pt"/>
        <w:jc w:val="both"/>
      </w:pPr>
      <w:r w:rsidRPr="00C82176">
        <w:t>All measurements in this project follow standard SI (MKS) units for consistency and accuracy. Rainfall is measured in millimeters (mm), temperature in degrees Celsius (°C), soil moisture in percentage (%), and crop yield in kilograms per hectare (kg/ha). Land area is expressed in hectares (ha).</w:t>
      </w:r>
    </w:p>
    <w:p w14:paraId="44D73190" w14:textId="5EDB9EA8" w:rsidR="00FF531B" w:rsidRPr="00FF531B" w:rsidRDefault="00C82176" w:rsidP="00C82176">
      <w:pPr>
        <w:jc w:val="both"/>
      </w:pPr>
      <w:r w:rsidRPr="00C82176">
        <w:t>To maintain uniformity, any non-SI data is automatically converted into SI units before processing by the Agri-GNN model.</w:t>
      </w:r>
    </w:p>
    <w:p w14:paraId="06D7EF78" w14:textId="77777777" w:rsidR="006D6520" w:rsidRDefault="006D6520" w:rsidP="0044741F">
      <w:pPr>
        <w:pStyle w:val="BodyText"/>
      </w:pPr>
    </w:p>
    <w:p w14:paraId="1F298546" w14:textId="77777777" w:rsidR="0017755B" w:rsidRDefault="0017755B" w:rsidP="0044741F">
      <w:pPr>
        <w:pStyle w:val="BodyText"/>
      </w:pPr>
    </w:p>
    <w:p w14:paraId="00CB5CC5" w14:textId="72F3E329" w:rsidR="006D6520" w:rsidRDefault="006D6520" w:rsidP="006D6520">
      <w:pPr>
        <w:pStyle w:val="Heading2"/>
      </w:pPr>
      <w:r>
        <w:t>Equations</w:t>
      </w:r>
    </w:p>
    <w:p w14:paraId="14B2B54E" w14:textId="77777777" w:rsidR="006D6520" w:rsidRDefault="006D6520" w:rsidP="006D6520"/>
    <w:p w14:paraId="26E22C9B" w14:textId="77777777" w:rsidR="006D6520" w:rsidRDefault="006D6520" w:rsidP="006D6520">
      <w:r>
        <w:t>In the Agri-GNN model, each farm or region is represented as a node with its corresponding features such as soil properties, rainfall, temperature, and vegetation indices (NDVI, EVI). The relationship between neighboring farms is represented as edges, forming a connected graph.</w:t>
      </w:r>
    </w:p>
    <w:p w14:paraId="4DD60F49" w14:textId="77777777" w:rsidR="006D6520" w:rsidRDefault="006D6520" w:rsidP="006D6520"/>
    <w:p w14:paraId="281544F7" w14:textId="77777777" w:rsidR="006D6520" w:rsidRDefault="006D6520" w:rsidP="006D6520">
      <w:r>
        <w:t>The Graph Neural Network (GNN) updates each node’s feature representation by aggregating information from its neighbors. This process can be mathematically represented as:</w:t>
      </w:r>
    </w:p>
    <w:p w14:paraId="53038701" w14:textId="77777777" w:rsidR="006D6520" w:rsidRDefault="006D6520" w:rsidP="006D6520"/>
    <w:p w14:paraId="71DE57A9" w14:textId="5E72F74D" w:rsidR="006D6520" w:rsidRDefault="006D6520" w:rsidP="006D6520">
      <w:r>
        <w:rPr>
          <w:i/>
          <w:iCs/>
        </w:rPr>
        <w:t>h</w:t>
      </w:r>
      <w:r>
        <w:rPr>
          <w:i/>
          <w:iCs/>
          <w:vertAlign w:val="subscript"/>
        </w:rPr>
        <w:t>v</w:t>
      </w:r>
      <w:r>
        <w:rPr>
          <w:i/>
          <w:iCs/>
          <w:vertAlign w:val="superscript"/>
        </w:rPr>
        <w:t>(</w:t>
      </w:r>
      <w:r w:rsidRPr="006D6520">
        <w:rPr>
          <w:i/>
          <w:iCs/>
          <w:vertAlign w:val="superscript"/>
        </w:rPr>
        <w:t>k</w:t>
      </w:r>
      <w:r>
        <w:rPr>
          <w:i/>
          <w:iCs/>
          <w:vertAlign w:val="superscript"/>
        </w:rPr>
        <w:t xml:space="preserve"> ) </w:t>
      </w:r>
      <w:r w:rsidRPr="006D6520">
        <w:t>=</w:t>
      </w:r>
      <w:r>
        <w:t xml:space="preserve"> </w:t>
      </w:r>
      <w:r w:rsidRPr="006D6520">
        <w:rPr>
          <w:i/>
          <w:iCs/>
        </w:rPr>
        <w:t>σ</w:t>
      </w:r>
      <w:r w:rsidR="0094343D">
        <w:rPr>
          <w:i/>
          <w:iCs/>
        </w:rPr>
        <w:t xml:space="preserve"> </w:t>
      </w:r>
      <w:r w:rsidRPr="006D6520">
        <w:t>(</w:t>
      </w:r>
      <w:r w:rsidRPr="006D6520">
        <w:rPr>
          <w:i/>
          <w:iCs/>
        </w:rPr>
        <w:t>W</w:t>
      </w:r>
      <w:r w:rsidRPr="006D6520">
        <w:rPr>
          <w:vertAlign w:val="superscript"/>
        </w:rPr>
        <w:t>(</w:t>
      </w:r>
      <w:r w:rsidRPr="006D6520">
        <w:rPr>
          <w:i/>
          <w:iCs/>
          <w:vertAlign w:val="superscript"/>
        </w:rPr>
        <w:t>k</w:t>
      </w:r>
      <w:r w:rsidRPr="006D6520">
        <w:rPr>
          <w:vertAlign w:val="superscript"/>
        </w:rPr>
        <w:t>)</w:t>
      </w:r>
      <w:r>
        <w:rPr>
          <w:vertAlign w:val="superscript"/>
        </w:rPr>
        <w:t xml:space="preserve"> </w:t>
      </w:r>
      <w:r w:rsidRPr="006D6520">
        <w:rPr>
          <w:rFonts w:ascii="Cambria Math" w:hAnsi="Cambria Math" w:cs="Cambria Math"/>
        </w:rPr>
        <w:t>⋅</w:t>
      </w:r>
      <w:r>
        <w:rPr>
          <w:rFonts w:ascii="Cambria Math" w:hAnsi="Cambria Math" w:cs="Cambria Math"/>
        </w:rPr>
        <w:t xml:space="preserve"> </w:t>
      </w:r>
      <w:r w:rsidRPr="006D6520">
        <w:t>AGGREGATE</w:t>
      </w:r>
      <w:r>
        <w:t xml:space="preserve"> </w:t>
      </w:r>
      <w:r w:rsidRPr="006D6520">
        <w:t>({</w:t>
      </w:r>
      <w:r w:rsidRPr="006D6520">
        <w:rPr>
          <w:i/>
          <w:iCs/>
        </w:rPr>
        <w:t>h</w:t>
      </w:r>
      <w:r w:rsidRPr="006D6520">
        <w:rPr>
          <w:i/>
          <w:iCs/>
          <w:vertAlign w:val="subscript"/>
        </w:rPr>
        <w:t>u</w:t>
      </w:r>
      <w:r w:rsidRPr="006D6520">
        <w:rPr>
          <w:vertAlign w:val="superscript"/>
        </w:rPr>
        <w:t>(</w:t>
      </w:r>
      <w:r w:rsidRPr="006D6520">
        <w:rPr>
          <w:i/>
          <w:iCs/>
          <w:vertAlign w:val="superscript"/>
        </w:rPr>
        <w:t>k</w:t>
      </w:r>
      <w:r w:rsidRPr="006D6520">
        <w:rPr>
          <w:vertAlign w:val="superscript"/>
        </w:rPr>
        <w:t>−1)</w:t>
      </w:r>
      <w:r>
        <w:rPr>
          <w:vertAlign w:val="superscript"/>
        </w:rPr>
        <w:t xml:space="preserve"> </w:t>
      </w:r>
      <w:r>
        <w:rPr>
          <w:rFonts w:ascii="Cambria Math" w:hAnsi="Cambria Math" w:cs="Cambria Math"/>
        </w:rPr>
        <w:t xml:space="preserve">, </w:t>
      </w:r>
      <w:r w:rsidRPr="006D6520">
        <w:rPr>
          <w:rFonts w:ascii="Cambria Math" w:hAnsi="Cambria Math" w:cs="Cambria Math"/>
        </w:rPr>
        <w:t>∀</w:t>
      </w:r>
      <w:r w:rsidRPr="006D6520">
        <w:rPr>
          <w:i/>
          <w:iCs/>
        </w:rPr>
        <w:t>u</w:t>
      </w:r>
      <w:r>
        <w:rPr>
          <w:i/>
          <w:iCs/>
        </w:rPr>
        <w:t xml:space="preserve"> </w:t>
      </w:r>
      <w:r w:rsidRPr="006D6520">
        <w:rPr>
          <w:rFonts w:ascii="Cambria Math" w:hAnsi="Cambria Math" w:cs="Cambria Math"/>
        </w:rPr>
        <w:t>∈</w:t>
      </w:r>
      <w:r>
        <w:rPr>
          <w:rFonts w:ascii="Cambria Math" w:hAnsi="Cambria Math" w:cs="Cambria Math"/>
        </w:rPr>
        <w:t xml:space="preserve"> </w:t>
      </w:r>
      <w:r w:rsidRPr="006D6520">
        <w:rPr>
          <w:i/>
          <w:iCs/>
        </w:rPr>
        <w:t>N</w:t>
      </w:r>
      <w:r w:rsidRPr="006D6520">
        <w:t>(</w:t>
      </w:r>
      <w:r w:rsidRPr="006D6520">
        <w:rPr>
          <w:i/>
          <w:iCs/>
        </w:rPr>
        <w:t>v</w:t>
      </w:r>
      <w:r w:rsidRPr="006D6520">
        <w:t>)})</w:t>
      </w:r>
      <w:r>
        <w:t xml:space="preserve"> </w:t>
      </w:r>
      <w:r w:rsidRPr="006D6520">
        <w:t>+</w:t>
      </w:r>
      <w:r>
        <w:t xml:space="preserve"> </w:t>
      </w:r>
      <w:r w:rsidRPr="006D6520">
        <w:rPr>
          <w:i/>
          <w:iCs/>
        </w:rPr>
        <w:t>b</w:t>
      </w:r>
      <w:r w:rsidRPr="006D6520">
        <w:rPr>
          <w:vertAlign w:val="superscript"/>
        </w:rPr>
        <w:t>(</w:t>
      </w:r>
      <w:r w:rsidRPr="006D6520">
        <w:rPr>
          <w:i/>
          <w:iCs/>
          <w:vertAlign w:val="superscript"/>
        </w:rPr>
        <w:t>k</w:t>
      </w:r>
      <w:r w:rsidRPr="006D6520">
        <w:rPr>
          <w:vertAlign w:val="superscript"/>
        </w:rPr>
        <w:t>)</w:t>
      </w:r>
      <w:r w:rsidRPr="006D6520">
        <w:t>)</w:t>
      </w:r>
    </w:p>
    <w:p w14:paraId="2FB65FCF" w14:textId="77777777" w:rsidR="0094343D" w:rsidRDefault="0094343D" w:rsidP="006D6520"/>
    <w:p w14:paraId="75E52866" w14:textId="2038D83F" w:rsidR="0094343D" w:rsidRDefault="0094343D" w:rsidP="0094343D">
      <w:pPr>
        <w:jc w:val="both"/>
      </w:pPr>
      <w:r>
        <w:t>Where,</w:t>
      </w:r>
    </w:p>
    <w:p w14:paraId="050EDF13" w14:textId="27BCAF95" w:rsidR="0094343D" w:rsidRDefault="0094343D" w:rsidP="0094343D">
      <w:pPr>
        <w:jc w:val="both"/>
      </w:pPr>
      <w:r>
        <w:rPr>
          <w:i/>
          <w:iCs/>
        </w:rPr>
        <w:t>h</w:t>
      </w:r>
      <w:r>
        <w:rPr>
          <w:i/>
          <w:iCs/>
          <w:vertAlign w:val="subscript"/>
        </w:rPr>
        <w:t>v</w:t>
      </w:r>
      <w:r>
        <w:rPr>
          <w:i/>
          <w:iCs/>
          <w:vertAlign w:val="superscript"/>
        </w:rPr>
        <w:t>(</w:t>
      </w:r>
      <w:r w:rsidRPr="006D6520">
        <w:rPr>
          <w:i/>
          <w:iCs/>
          <w:vertAlign w:val="superscript"/>
        </w:rPr>
        <w:t>k</w:t>
      </w:r>
      <w:r>
        <w:rPr>
          <w:i/>
          <w:iCs/>
          <w:vertAlign w:val="superscript"/>
        </w:rPr>
        <w:t xml:space="preserve"> )  </w:t>
      </w:r>
      <w:r w:rsidRPr="0094343D">
        <w:rPr>
          <w:rFonts w:hint="eastAsia"/>
        </w:rPr>
        <w:t>→</w:t>
      </w:r>
      <w:r w:rsidRPr="0094343D">
        <w:rPr>
          <w:rFonts w:hint="eastAsia"/>
        </w:rPr>
        <w:t xml:space="preserve"> the feature vector of node v at layer k</w:t>
      </w:r>
    </w:p>
    <w:p w14:paraId="3DAFC1EB" w14:textId="1158F2F0" w:rsidR="0094343D" w:rsidRDefault="0094343D" w:rsidP="0094343D">
      <w:pPr>
        <w:jc w:val="both"/>
      </w:pPr>
      <w:r w:rsidRPr="006D6520">
        <w:rPr>
          <w:i/>
          <w:iCs/>
        </w:rPr>
        <w:t>N</w:t>
      </w:r>
      <w:r w:rsidRPr="006D6520">
        <w:t>(</w:t>
      </w:r>
      <w:r w:rsidRPr="006D6520">
        <w:rPr>
          <w:i/>
          <w:iCs/>
        </w:rPr>
        <w:t>v</w:t>
      </w:r>
      <w:r w:rsidRPr="006D6520">
        <w:t>)</w:t>
      </w:r>
      <w:r>
        <w:t xml:space="preserve"> </w:t>
      </w:r>
      <w:r w:rsidRPr="0094343D">
        <w:rPr>
          <w:rFonts w:hint="eastAsia"/>
        </w:rPr>
        <w:t>→</w:t>
      </w:r>
      <w:r w:rsidRPr="0094343D">
        <w:rPr>
          <w:rFonts w:hint="eastAsia"/>
        </w:rPr>
        <w:t xml:space="preserve"> the set of neighboring nodes of v</w:t>
      </w:r>
    </w:p>
    <w:p w14:paraId="0ED1D570" w14:textId="48565206" w:rsidR="0094343D" w:rsidRDefault="0094343D" w:rsidP="0094343D">
      <w:pPr>
        <w:jc w:val="both"/>
      </w:pPr>
      <w:r w:rsidRPr="0094343D">
        <w:rPr>
          <w:rFonts w:hint="eastAsia"/>
        </w:rPr>
        <w:t xml:space="preserve">AGGREGATE() </w:t>
      </w:r>
      <w:r w:rsidRPr="0094343D">
        <w:rPr>
          <w:rFonts w:hint="eastAsia"/>
        </w:rPr>
        <w:t>→</w:t>
      </w:r>
      <w:r w:rsidRPr="0094343D">
        <w:rPr>
          <w:rFonts w:hint="eastAsia"/>
        </w:rPr>
        <w:t xml:space="preserve"> function used to combine neighbor information (mean, sum, or attention)</w:t>
      </w:r>
    </w:p>
    <w:p w14:paraId="30C811DD" w14:textId="76737943" w:rsidR="0094343D" w:rsidRDefault="0094343D" w:rsidP="0094343D">
      <w:pPr>
        <w:jc w:val="both"/>
      </w:pPr>
      <w:r w:rsidRPr="006D6520">
        <w:rPr>
          <w:i/>
          <w:iCs/>
        </w:rPr>
        <w:t>W</w:t>
      </w:r>
      <w:r w:rsidRPr="006D6520">
        <w:rPr>
          <w:vertAlign w:val="superscript"/>
        </w:rPr>
        <w:t>(</w:t>
      </w:r>
      <w:r w:rsidRPr="006D6520">
        <w:rPr>
          <w:i/>
          <w:iCs/>
          <w:vertAlign w:val="superscript"/>
        </w:rPr>
        <w:t>k</w:t>
      </w:r>
      <w:r w:rsidRPr="006D6520">
        <w:rPr>
          <w:vertAlign w:val="superscript"/>
        </w:rPr>
        <w:t>)</w:t>
      </w:r>
      <w:r>
        <w:rPr>
          <w:vertAlign w:val="superscript"/>
        </w:rPr>
        <w:t xml:space="preserve"> </w:t>
      </w:r>
      <w:r>
        <w:t xml:space="preserve">, </w:t>
      </w:r>
      <w:r w:rsidRPr="006D6520">
        <w:rPr>
          <w:i/>
          <w:iCs/>
        </w:rPr>
        <w:t>b</w:t>
      </w:r>
      <w:r w:rsidRPr="006D6520">
        <w:rPr>
          <w:vertAlign w:val="superscript"/>
        </w:rPr>
        <w:t>(</w:t>
      </w:r>
      <w:r w:rsidRPr="006D6520">
        <w:rPr>
          <w:i/>
          <w:iCs/>
          <w:vertAlign w:val="superscript"/>
        </w:rPr>
        <w:t>k</w:t>
      </w:r>
      <w:r w:rsidRPr="006D6520">
        <w:rPr>
          <w:vertAlign w:val="superscript"/>
        </w:rPr>
        <w:t>)</w:t>
      </w:r>
      <w:r>
        <w:rPr>
          <w:vertAlign w:val="superscript"/>
        </w:rPr>
        <w:t xml:space="preserve">  </w:t>
      </w:r>
      <w:r w:rsidRPr="0094343D">
        <w:rPr>
          <w:rFonts w:hint="eastAsia"/>
        </w:rPr>
        <w:t>→</w:t>
      </w:r>
      <w:r w:rsidRPr="0094343D">
        <w:rPr>
          <w:rFonts w:hint="eastAsia"/>
        </w:rPr>
        <w:t xml:space="preserve"> trainable parameters (weights and biases)</w:t>
      </w:r>
    </w:p>
    <w:p w14:paraId="66A4E1AF" w14:textId="3FC699B5" w:rsidR="0094343D" w:rsidRDefault="0094343D" w:rsidP="0094343D">
      <w:pPr>
        <w:jc w:val="both"/>
      </w:pPr>
      <w:r w:rsidRPr="006D6520">
        <w:rPr>
          <w:i/>
          <w:iCs/>
        </w:rPr>
        <w:t>σ</w:t>
      </w:r>
      <w:r>
        <w:rPr>
          <w:i/>
          <w:iCs/>
        </w:rPr>
        <w:t xml:space="preserve"> </w:t>
      </w:r>
      <w:r w:rsidRPr="0094343D">
        <w:rPr>
          <w:rFonts w:hint="eastAsia"/>
        </w:rPr>
        <w:t>→</w:t>
      </w:r>
      <w:r w:rsidRPr="0094343D">
        <w:rPr>
          <w:rFonts w:hint="eastAsia"/>
        </w:rPr>
        <w:t xml:space="preserve"> activation function (e.g., ReLU)</w:t>
      </w:r>
    </w:p>
    <w:p w14:paraId="41CF9FE4" w14:textId="77777777" w:rsidR="0094343D" w:rsidRDefault="0094343D" w:rsidP="0094343D">
      <w:pPr>
        <w:jc w:val="both"/>
      </w:pPr>
    </w:p>
    <w:p w14:paraId="1257AAFE" w14:textId="5EB30157" w:rsidR="0094343D" w:rsidRDefault="0094343D" w:rsidP="0094343D">
      <w:pPr>
        <w:jc w:val="both"/>
      </w:pPr>
      <w:r w:rsidRPr="0094343D">
        <w:t>The final predicted crop yield (Y) for a farm node is given by:</w:t>
      </w:r>
    </w:p>
    <w:p w14:paraId="08821C18" w14:textId="3742AA45" w:rsidR="0094343D" w:rsidRDefault="0094343D" w:rsidP="0094343D">
      <w:r w:rsidRPr="0094343D">
        <w:rPr>
          <w:i/>
          <w:iCs/>
        </w:rPr>
        <w:t>Y</w:t>
      </w:r>
      <w:r>
        <w:rPr>
          <w:i/>
          <w:iCs/>
        </w:rPr>
        <w:t xml:space="preserve"> </w:t>
      </w:r>
      <w:r w:rsidRPr="0094343D">
        <w:t>=</w:t>
      </w:r>
      <w:r>
        <w:t xml:space="preserve"> </w:t>
      </w:r>
      <w:r w:rsidRPr="0094343D">
        <w:rPr>
          <w:i/>
          <w:iCs/>
        </w:rPr>
        <w:t>f</w:t>
      </w:r>
      <w:r>
        <w:rPr>
          <w:i/>
          <w:iCs/>
        </w:rPr>
        <w:t xml:space="preserve"> </w:t>
      </w:r>
      <w:r w:rsidRPr="0094343D">
        <w:t>(</w:t>
      </w:r>
      <w:r w:rsidRPr="0094343D">
        <w:rPr>
          <w:i/>
          <w:iCs/>
        </w:rPr>
        <w:t>h</w:t>
      </w:r>
      <w:r w:rsidRPr="0094343D">
        <w:rPr>
          <w:i/>
          <w:iCs/>
          <w:vertAlign w:val="subscript"/>
        </w:rPr>
        <w:t>v</w:t>
      </w:r>
      <w:r>
        <w:rPr>
          <w:i/>
          <w:iCs/>
          <w:vertAlign w:val="subscript"/>
        </w:rPr>
        <w:t xml:space="preserve"> </w:t>
      </w:r>
      <w:r w:rsidRPr="0094343D">
        <w:rPr>
          <w:vertAlign w:val="superscript"/>
        </w:rPr>
        <w:t>(</w:t>
      </w:r>
      <w:r w:rsidRPr="0094343D">
        <w:rPr>
          <w:i/>
          <w:iCs/>
          <w:vertAlign w:val="superscript"/>
        </w:rPr>
        <w:t>L</w:t>
      </w:r>
      <w:r w:rsidRPr="0094343D">
        <w:rPr>
          <w:vertAlign w:val="superscript"/>
        </w:rPr>
        <w:t>)</w:t>
      </w:r>
      <w:r w:rsidRPr="0094343D">
        <w:t>)</w:t>
      </w:r>
    </w:p>
    <w:p w14:paraId="0FB500DB" w14:textId="28D16767" w:rsidR="0094343D" w:rsidRDefault="0094343D" w:rsidP="0094343D">
      <w:pPr>
        <w:jc w:val="both"/>
      </w:pPr>
      <w:r>
        <w:t>Where,</w:t>
      </w:r>
    </w:p>
    <w:p w14:paraId="359757BB" w14:textId="483400B0" w:rsidR="0094343D" w:rsidRDefault="0094343D" w:rsidP="0094343D">
      <w:pPr>
        <w:jc w:val="both"/>
      </w:pPr>
      <w:r>
        <w:rPr>
          <w:rFonts w:ascii="Cambria Math" w:hAnsi="Cambria Math" w:cs="Cambria Math"/>
        </w:rPr>
        <w:t>𝐿</w:t>
      </w:r>
      <w:r>
        <w:t xml:space="preserve"> is the last layer of the network and </w:t>
      </w:r>
    </w:p>
    <w:p w14:paraId="54BADE45" w14:textId="1DBCF0DC" w:rsidR="0094343D" w:rsidRDefault="0094343D" w:rsidP="0094343D">
      <w:pPr>
        <w:jc w:val="both"/>
      </w:pPr>
      <w:r>
        <w:rPr>
          <w:rFonts w:ascii="Cambria Math" w:hAnsi="Cambria Math" w:cs="Cambria Math"/>
        </w:rPr>
        <w:t>𝑓</w:t>
      </w:r>
      <w:r>
        <w:t xml:space="preserve"> is a fully connected output layer.</w:t>
      </w:r>
    </w:p>
    <w:p w14:paraId="4592F9AD" w14:textId="77777777" w:rsidR="0042265E" w:rsidRDefault="0042265E" w:rsidP="0094343D">
      <w:pPr>
        <w:jc w:val="both"/>
      </w:pPr>
    </w:p>
    <w:p w14:paraId="54CD8E6C" w14:textId="6BD19A2C" w:rsidR="0042265E" w:rsidRDefault="0042265E" w:rsidP="0042265E">
      <w:pPr>
        <w:pStyle w:val="Heading2"/>
      </w:pPr>
      <w:r>
        <w:t>Some common mistakes</w:t>
      </w:r>
    </w:p>
    <w:p w14:paraId="6CDD9914" w14:textId="77777777" w:rsidR="0042265E" w:rsidRDefault="0042265E" w:rsidP="0042265E">
      <w:pPr>
        <w:pStyle w:val="Heading1"/>
        <w:numPr>
          <w:ilvl w:val="0"/>
          <w:numId w:val="0"/>
        </w:numPr>
        <w:jc w:val="both"/>
        <w:rPr>
          <w:smallCaps w:val="0"/>
          <w:noProof w:val="0"/>
        </w:rPr>
      </w:pPr>
      <w:r w:rsidRPr="0042265E">
        <w:rPr>
          <w:smallCaps w:val="0"/>
          <w:noProof w:val="0"/>
        </w:rPr>
        <w:t>To maintain clarity and accuracy, the following common mistakes were carefully avoided during the project:</w:t>
      </w:r>
    </w:p>
    <w:p w14:paraId="15DB457B" w14:textId="77777777" w:rsidR="0042265E" w:rsidRPr="0042265E" w:rsidRDefault="0042265E" w:rsidP="0042265E">
      <w:pPr>
        <w:pStyle w:val="Heading1"/>
        <w:numPr>
          <w:ilvl w:val="0"/>
          <w:numId w:val="0"/>
        </w:numPr>
        <w:jc w:val="both"/>
        <w:rPr>
          <w:smallCaps w:val="0"/>
          <w:noProof w:val="0"/>
        </w:rPr>
      </w:pPr>
      <w:r w:rsidRPr="0042265E">
        <w:rPr>
          <w:smallCaps w:val="0"/>
          <w:noProof w:val="0"/>
        </w:rPr>
        <w:t>Consistent Terminology:</w:t>
      </w:r>
      <w:r>
        <w:rPr>
          <w:smallCaps w:val="0"/>
          <w:noProof w:val="0"/>
        </w:rPr>
        <w:t xml:space="preserve"> </w:t>
      </w:r>
      <w:r w:rsidRPr="0042265E">
        <w:rPr>
          <w:smallCaps w:val="0"/>
          <w:noProof w:val="0"/>
        </w:rPr>
        <w:t>All technical terms such as NDVI, EVI, and GNN were defined and used consistently.</w:t>
      </w:r>
    </w:p>
    <w:p w14:paraId="18052B5F" w14:textId="77777777" w:rsidR="0042265E" w:rsidRPr="0042265E" w:rsidRDefault="0042265E" w:rsidP="0042265E">
      <w:pPr>
        <w:pStyle w:val="Heading1"/>
        <w:numPr>
          <w:ilvl w:val="0"/>
          <w:numId w:val="0"/>
        </w:numPr>
        <w:jc w:val="both"/>
        <w:rPr>
          <w:smallCaps w:val="0"/>
          <w:noProof w:val="0"/>
        </w:rPr>
      </w:pPr>
      <w:r w:rsidRPr="0042265E">
        <w:rPr>
          <w:smallCaps w:val="0"/>
          <w:noProof w:val="0"/>
        </w:rPr>
        <w:t>Proper Units:</w:t>
      </w:r>
      <w:r>
        <w:rPr>
          <w:smallCaps w:val="0"/>
          <w:noProof w:val="0"/>
        </w:rPr>
        <w:t xml:space="preserve"> </w:t>
      </w:r>
      <w:r w:rsidRPr="0042265E">
        <w:rPr>
          <w:smallCaps w:val="0"/>
          <w:noProof w:val="0"/>
        </w:rPr>
        <w:t>Every measurement (rainfall, temperature, yield, etc.) followed standard SI units.</w:t>
      </w:r>
    </w:p>
    <w:p w14:paraId="195D8B05" w14:textId="77777777" w:rsidR="0042265E" w:rsidRDefault="0042265E" w:rsidP="0042265E">
      <w:pPr>
        <w:pStyle w:val="Heading1"/>
        <w:numPr>
          <w:ilvl w:val="0"/>
          <w:numId w:val="0"/>
        </w:numPr>
        <w:jc w:val="both"/>
        <w:rPr>
          <w:smallCaps w:val="0"/>
          <w:noProof w:val="0"/>
        </w:rPr>
      </w:pPr>
      <w:r w:rsidRPr="0042265E">
        <w:rPr>
          <w:smallCaps w:val="0"/>
          <w:noProof w:val="0"/>
        </w:rPr>
        <w:t>Data Quality:</w:t>
      </w:r>
      <w:r>
        <w:rPr>
          <w:smallCaps w:val="0"/>
          <w:noProof w:val="0"/>
        </w:rPr>
        <w:t xml:space="preserve"> </w:t>
      </w:r>
      <w:r w:rsidRPr="0042265E">
        <w:rPr>
          <w:smallCaps w:val="0"/>
          <w:noProof w:val="0"/>
        </w:rPr>
        <w:t>Duplicate or missing data entries were removed before model training.</w:t>
      </w:r>
    </w:p>
    <w:p w14:paraId="5D8D6EAA" w14:textId="4C96E184" w:rsidR="0042265E" w:rsidRPr="0042265E" w:rsidRDefault="0042265E" w:rsidP="0042265E">
      <w:pPr>
        <w:pStyle w:val="Heading1"/>
        <w:numPr>
          <w:ilvl w:val="0"/>
          <w:numId w:val="0"/>
        </w:numPr>
        <w:jc w:val="both"/>
      </w:pPr>
      <w:r w:rsidRPr="0042265E">
        <w:rPr>
          <w:smallCaps w:val="0"/>
          <w:noProof w:val="0"/>
        </w:rPr>
        <w:t>Formatting Consistency:</w:t>
      </w:r>
      <w:r>
        <w:rPr>
          <w:smallCaps w:val="0"/>
          <w:noProof w:val="0"/>
        </w:rPr>
        <w:t xml:space="preserve"> </w:t>
      </w:r>
      <w:r w:rsidRPr="0042265E">
        <w:rPr>
          <w:smallCaps w:val="0"/>
          <w:noProof w:val="0"/>
        </w:rPr>
        <w:t>Uniform headings, spacing, and labeling were maintained throughout the report.</w:t>
      </w:r>
    </w:p>
    <w:p w14:paraId="421E5E5B" w14:textId="77777777" w:rsidR="0042265E" w:rsidRPr="0042265E" w:rsidRDefault="0042265E" w:rsidP="0042265E">
      <w:pPr>
        <w:pStyle w:val="Heading1"/>
        <w:numPr>
          <w:ilvl w:val="0"/>
          <w:numId w:val="0"/>
        </w:numPr>
        <w:jc w:val="both"/>
        <w:rPr>
          <w:smallCaps w:val="0"/>
          <w:noProof w:val="0"/>
        </w:rPr>
      </w:pPr>
      <w:r w:rsidRPr="0042265E">
        <w:rPr>
          <w:smallCaps w:val="0"/>
          <w:noProof w:val="0"/>
        </w:rPr>
        <w:t>Correct Notation:</w:t>
      </w:r>
      <w:r>
        <w:rPr>
          <w:smallCaps w:val="0"/>
          <w:noProof w:val="0"/>
        </w:rPr>
        <w:t xml:space="preserve"> </w:t>
      </w:r>
      <w:r w:rsidRPr="0042265E">
        <w:rPr>
          <w:smallCaps w:val="0"/>
          <w:noProof w:val="0"/>
        </w:rPr>
        <w:t>Scientific symbols and abbreviations were written correctly and clearly.</w:t>
      </w:r>
    </w:p>
    <w:p w14:paraId="22169E68" w14:textId="77777777" w:rsidR="0042265E" w:rsidRDefault="0042265E" w:rsidP="0042265E">
      <w:pPr>
        <w:pStyle w:val="Heading1"/>
        <w:numPr>
          <w:ilvl w:val="0"/>
          <w:numId w:val="0"/>
        </w:numPr>
        <w:jc w:val="both"/>
        <w:rPr>
          <w:smallCaps w:val="0"/>
          <w:noProof w:val="0"/>
        </w:rPr>
      </w:pPr>
      <w:r w:rsidRPr="0042265E">
        <w:rPr>
          <w:smallCaps w:val="0"/>
          <w:noProof w:val="0"/>
        </w:rPr>
        <w:t>Dataset Integrity:</w:t>
      </w:r>
      <w:r>
        <w:rPr>
          <w:smallCaps w:val="0"/>
          <w:noProof w:val="0"/>
        </w:rPr>
        <w:t xml:space="preserve"> </w:t>
      </w:r>
      <w:r w:rsidRPr="0042265E">
        <w:rPr>
          <w:smallCaps w:val="0"/>
          <w:noProof w:val="0"/>
        </w:rPr>
        <w:t xml:space="preserve">Values were cross-checked to ensure no incorrect or out-of-range inputs were used. </w:t>
      </w:r>
    </w:p>
    <w:p w14:paraId="77257872" w14:textId="77777777" w:rsidR="0042265E" w:rsidRDefault="0042265E" w:rsidP="0042265E">
      <w:pPr>
        <w:pStyle w:val="Heading1"/>
        <w:numPr>
          <w:ilvl w:val="0"/>
          <w:numId w:val="0"/>
        </w:numPr>
        <w:jc w:val="both"/>
        <w:rPr>
          <w:smallCaps w:val="0"/>
          <w:noProof w:val="0"/>
        </w:rPr>
      </w:pPr>
    </w:p>
    <w:p w14:paraId="1ECAF51E" w14:textId="22BC4CBE" w:rsidR="004F1901" w:rsidRPr="004F1901" w:rsidRDefault="00940947" w:rsidP="0017755B">
      <w:pPr>
        <w:pStyle w:val="Heading1"/>
      </w:pPr>
      <w:r w:rsidRPr="00940947">
        <w:t>System Overview and Implementation</w:t>
      </w:r>
    </w:p>
    <w:p w14:paraId="550E2495" w14:textId="77777777" w:rsidR="009303D9" w:rsidRDefault="009303D9" w:rsidP="00ED0149">
      <w:pPr>
        <w:pStyle w:val="Heading2"/>
      </w:pPr>
      <w:r w:rsidRPr="005B520E">
        <w:t>Authors</w:t>
      </w:r>
      <w:r>
        <w:t xml:space="preserve"> and Affiliations</w:t>
      </w:r>
    </w:p>
    <w:p w14:paraId="5C5CA6E5" w14:textId="0A7931F7" w:rsidR="004F1901" w:rsidRPr="004F1901" w:rsidRDefault="004F1901" w:rsidP="004F1901">
      <w:pPr>
        <w:pStyle w:val="BodyText"/>
        <w:rPr>
          <w:lang w:val="en-IN"/>
        </w:rPr>
      </w:pPr>
      <w:r w:rsidRPr="004F1901">
        <w:rPr>
          <w:lang w:val="en-IN"/>
        </w:rPr>
        <w:t>The Agri-GNN Crop Yield Prediction project was developed by Group G619, a team of third-year students, under the guidance of Dr. Shilpa Gupta. The group members collaboratively worked on different parts of the system, including dataset preprocessing, model training, frontend design, and backend integration.</w:t>
      </w:r>
    </w:p>
    <w:p w14:paraId="4AC68130" w14:textId="0D81BF50" w:rsidR="006F6D3D" w:rsidRPr="00AE2503" w:rsidRDefault="004F1901" w:rsidP="00AE2503">
      <w:pPr>
        <w:pStyle w:val="BodyText"/>
        <w:rPr>
          <w:lang w:val="en-IN"/>
        </w:rPr>
      </w:pPr>
      <w:r w:rsidRPr="004F1901">
        <w:rPr>
          <w:lang w:val="en-IN"/>
        </w:rPr>
        <w:lastRenderedPageBreak/>
        <w:t>The project focuses on building an advanced Graph Neural Network–based framework for predicting crop yield using key agricultural parameters such as soil type, rainfall, temperature, irrigation, fertilizer usage, and vegetation indices (NDVI and EVI). The system was designed, implemented, and tested as part of the group’s academic research work in collaboration with publicly available agricultural datasets.</w:t>
      </w:r>
    </w:p>
    <w:p w14:paraId="3C56E4E8" w14:textId="456D145D" w:rsidR="009303D9" w:rsidRDefault="00D60DB8" w:rsidP="00ED0149">
      <w:pPr>
        <w:pStyle w:val="Heading2"/>
      </w:pPr>
      <w:r>
        <w:t>System Component</w:t>
      </w:r>
      <w:r w:rsidR="009303D9">
        <w:t>s</w:t>
      </w:r>
    </w:p>
    <w:p w14:paraId="27CBEA00" w14:textId="7EAA3353" w:rsidR="00ED6EAE" w:rsidRPr="00ED6EAE" w:rsidRDefault="004F1901" w:rsidP="00ED6EAE">
      <w:pPr>
        <w:pStyle w:val="BodyText"/>
      </w:pPr>
      <w:r w:rsidRPr="004F1901">
        <w:rPr>
          <w:i/>
          <w:iCs/>
          <w:lang w:val="en-IN"/>
        </w:rPr>
        <w:t>Frontend:</w:t>
      </w:r>
      <w:r w:rsidRPr="004F1901">
        <w:rPr>
          <w:lang w:val="en-IN"/>
        </w:rPr>
        <w:t xml:space="preserve"> </w:t>
      </w:r>
      <w:r w:rsidR="00ED6EAE" w:rsidRPr="00ED6EAE">
        <w:t>Built using React.js for dynamic user interfaces where farmers can easily input crop data and view yield predictions. The interface is designed to be simple, responsive, and easy to navigate, even for users with minimal technical experience.</w:t>
      </w:r>
    </w:p>
    <w:p w14:paraId="54DCB8FF" w14:textId="77777777" w:rsidR="00ED6EAE" w:rsidRPr="00ED6EAE" w:rsidRDefault="00ED6EAE" w:rsidP="00ED6EAE">
      <w:pPr>
        <w:pStyle w:val="BodyText"/>
        <w:rPr>
          <w:lang w:val="en-IN"/>
        </w:rPr>
      </w:pPr>
      <w:r w:rsidRPr="00ED6EAE">
        <w:rPr>
          <w:i/>
          <w:iCs/>
          <w:lang w:val="en-IN"/>
        </w:rPr>
        <w:t>Backend:</w:t>
      </w:r>
      <w:r w:rsidRPr="00ED6EAE">
        <w:rPr>
          <w:lang w:val="en-IN"/>
        </w:rPr>
        <w:t xml:space="preserve"> Developed with Django to handle data processing, user authentication, and integration with the trained GraphSAGE model. It acts as a bridge between the frontend, model, and database, ensuring smooth data flow and secure communication.</w:t>
      </w:r>
    </w:p>
    <w:p w14:paraId="32B1F4EA" w14:textId="77777777" w:rsidR="00ED6EAE" w:rsidRPr="00ED6EAE" w:rsidRDefault="00ED6EAE" w:rsidP="00ED6EAE">
      <w:pPr>
        <w:pStyle w:val="BodyText"/>
        <w:rPr>
          <w:lang w:val="en-IN"/>
        </w:rPr>
      </w:pPr>
      <w:r w:rsidRPr="00ED6EAE">
        <w:rPr>
          <w:i/>
          <w:iCs/>
          <w:lang w:val="en-IN"/>
        </w:rPr>
        <w:t>Database:</w:t>
      </w:r>
      <w:r w:rsidRPr="00ED6EAE">
        <w:rPr>
          <w:lang w:val="en-IN"/>
        </w:rPr>
        <w:t xml:space="preserve"> Uses MySQL for storing farmer data, weather parameters, crop records, and yield outputs. It also keeps a record of previous predictions, which can be used for analysis and model improvement.</w:t>
      </w:r>
    </w:p>
    <w:p w14:paraId="700D8C85" w14:textId="77777777" w:rsidR="00ED6EAE" w:rsidRDefault="00ED6EAE" w:rsidP="00ED6EAE">
      <w:pPr>
        <w:pStyle w:val="BodyText"/>
        <w:rPr>
          <w:lang w:val="en-IN"/>
        </w:rPr>
      </w:pPr>
      <w:r w:rsidRPr="00ED6EAE">
        <w:rPr>
          <w:i/>
          <w:iCs/>
          <w:lang w:val="en-IN"/>
        </w:rPr>
        <w:t>Model Integration:</w:t>
      </w:r>
      <w:r w:rsidRPr="00ED6EAE">
        <w:rPr>
          <w:lang w:val="en-IN"/>
        </w:rPr>
        <w:t xml:space="preserve"> The Graph Neural Network model is trained using agricultural parameters such as soil, rainfall, temperature, NDVI, and EVI to predict yield efficiently. The model continuously improves as more data is added by farmers and researchers.</w:t>
      </w:r>
    </w:p>
    <w:p w14:paraId="397D58F3" w14:textId="77777777" w:rsidR="00D973E6" w:rsidRPr="00ED6EAE" w:rsidRDefault="00D973E6" w:rsidP="00ED6EAE">
      <w:pPr>
        <w:pStyle w:val="BodyText"/>
        <w:rPr>
          <w:lang w:val="en-IN"/>
        </w:rPr>
      </w:pPr>
    </w:p>
    <w:p w14:paraId="02B696C0" w14:textId="3ED0FD91" w:rsidR="00ED6EAE" w:rsidRPr="00ED6EAE" w:rsidRDefault="009303D9" w:rsidP="008E5932">
      <w:pPr>
        <w:pStyle w:val="Heading2"/>
      </w:pPr>
      <w:r>
        <w:t>Table</w:t>
      </w:r>
    </w:p>
    <w:tbl>
      <w:tblPr>
        <w:tblStyle w:val="TableGrid"/>
        <w:tblW w:w="242.80pt" w:type="dxa"/>
        <w:tblLook w:firstRow="1" w:lastRow="0" w:firstColumn="1" w:lastColumn="0" w:noHBand="0" w:noVBand="1"/>
      </w:tblPr>
      <w:tblGrid>
        <w:gridCol w:w="2351"/>
        <w:gridCol w:w="2505"/>
      </w:tblGrid>
      <w:tr w:rsidR="000B337D" w14:paraId="49E2304D" w14:textId="77777777" w:rsidTr="00E60D6C">
        <w:trPr>
          <w:trHeight w:val="463"/>
        </w:trPr>
        <w:tc>
          <w:tcPr>
            <w:tcW w:w="117.55pt" w:type="dxa"/>
          </w:tcPr>
          <w:p w14:paraId="171E4716" w14:textId="53BE7A08" w:rsidR="000B337D" w:rsidRPr="000B337D" w:rsidRDefault="000B337D" w:rsidP="000B337D">
            <w:pPr>
              <w:rPr>
                <w:b/>
                <w:bCs/>
                <w:sz w:val="16"/>
                <w:szCs w:val="16"/>
              </w:rPr>
            </w:pPr>
            <w:r w:rsidRPr="000B337D">
              <w:rPr>
                <w:rStyle w:val="Strong"/>
                <w:sz w:val="16"/>
                <w:szCs w:val="16"/>
              </w:rPr>
              <w:t>Traditional Machine Learning Models</w:t>
            </w:r>
          </w:p>
        </w:tc>
        <w:tc>
          <w:tcPr>
            <w:tcW w:w="125.25pt" w:type="dxa"/>
          </w:tcPr>
          <w:p w14:paraId="7F99C9DD" w14:textId="6186F5C4" w:rsidR="000B337D" w:rsidRPr="000B337D" w:rsidRDefault="000B337D" w:rsidP="000B337D">
            <w:pPr>
              <w:rPr>
                <w:b/>
                <w:bCs/>
                <w:sz w:val="16"/>
                <w:szCs w:val="16"/>
              </w:rPr>
            </w:pPr>
            <w:r w:rsidRPr="000B337D">
              <w:rPr>
                <w:b/>
                <w:bCs/>
                <w:sz w:val="16"/>
                <w:szCs w:val="16"/>
              </w:rPr>
              <w:t>Proposed Agri-GNN Framework</w:t>
            </w:r>
          </w:p>
        </w:tc>
      </w:tr>
      <w:tr w:rsidR="000B337D" w14:paraId="1FDEFB80" w14:textId="77777777" w:rsidTr="00E60D6C">
        <w:tc>
          <w:tcPr>
            <w:tcW w:w="117.55pt" w:type="dxa"/>
          </w:tcPr>
          <w:p w14:paraId="0563CE1F" w14:textId="74C1558B" w:rsidR="000B337D" w:rsidRPr="000B337D" w:rsidRDefault="000B337D" w:rsidP="000B337D">
            <w:pPr>
              <w:rPr>
                <w:sz w:val="16"/>
                <w:szCs w:val="16"/>
              </w:rPr>
            </w:pPr>
            <w:r w:rsidRPr="000B337D">
              <w:rPr>
                <w:sz w:val="16"/>
                <w:szCs w:val="16"/>
              </w:rPr>
              <w:t>Uses flat tabular data without relational context.</w:t>
            </w:r>
          </w:p>
        </w:tc>
        <w:tc>
          <w:tcPr>
            <w:tcW w:w="125.25pt" w:type="dxa"/>
          </w:tcPr>
          <w:p w14:paraId="60E72E10" w14:textId="61960734" w:rsidR="000B337D" w:rsidRPr="000B337D" w:rsidRDefault="000B337D" w:rsidP="000B337D">
            <w:pPr>
              <w:rPr>
                <w:sz w:val="16"/>
                <w:szCs w:val="16"/>
              </w:rPr>
            </w:pPr>
            <w:r w:rsidRPr="000B337D">
              <w:rPr>
                <w:sz w:val="16"/>
                <w:szCs w:val="16"/>
              </w:rPr>
              <w:t>Represents agricultural data as graphs with nodes (regions, crops) and edges (climatic and environmental relationships).</w:t>
            </w:r>
          </w:p>
        </w:tc>
      </w:tr>
      <w:tr w:rsidR="000B337D" w14:paraId="7357EFAD" w14:textId="77777777" w:rsidTr="00E60D6C">
        <w:trPr>
          <w:trHeight w:val="1186"/>
        </w:trPr>
        <w:tc>
          <w:tcPr>
            <w:tcW w:w="117.55pt" w:type="dxa"/>
          </w:tcPr>
          <w:tbl>
            <w:tblPr>
              <w:tblW w:w="108.30pt" w:type="dxa"/>
              <w:tblCellSpacing w:w="0.75pt" w:type="dxa"/>
              <w:tblCellMar>
                <w:top w:w="0.75pt" w:type="dxa"/>
                <w:start w:w="0.75pt" w:type="dxa"/>
                <w:bottom w:w="0.75pt" w:type="dxa"/>
                <w:end w:w="0.75pt" w:type="dxa"/>
              </w:tblCellMar>
              <w:tblLook w:firstRow="1" w:lastRow="0" w:firstColumn="1" w:lastColumn="0" w:noHBand="0" w:noVBand="1"/>
            </w:tblPr>
            <w:tblGrid>
              <w:gridCol w:w="2166"/>
            </w:tblGrid>
            <w:tr w:rsidR="000B337D" w:rsidRPr="000B337D" w14:paraId="006B2379" w14:textId="77777777" w:rsidTr="003A16F7">
              <w:trPr>
                <w:trHeight w:val="929"/>
                <w:tblCellSpacing w:w="0.75pt" w:type="dxa"/>
              </w:trPr>
              <w:tc>
                <w:tcPr>
                  <w:tcW w:w="105.30pt" w:type="dxa"/>
                  <w:vAlign w:val="center"/>
                  <w:hideMark/>
                </w:tcPr>
                <w:p w14:paraId="7844BF48" w14:textId="77777777" w:rsidR="000B337D" w:rsidRPr="000B337D" w:rsidRDefault="000B337D" w:rsidP="003A16F7">
                  <w:pPr>
                    <w:rPr>
                      <w:sz w:val="16"/>
                      <w:szCs w:val="16"/>
                      <w:lang w:val="en-IN"/>
                    </w:rPr>
                  </w:pPr>
                  <w:r w:rsidRPr="000B337D">
                    <w:rPr>
                      <w:sz w:val="16"/>
                      <w:szCs w:val="16"/>
                      <w:lang w:val="en-IN"/>
                    </w:rPr>
                    <w:t>Treats features independently, missing spatial and contextual dependencies.</w:t>
                  </w:r>
                </w:p>
              </w:tc>
            </w:tr>
          </w:tbl>
          <w:p w14:paraId="293C853E"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01761907" w14:textId="77777777">
              <w:trPr>
                <w:tblCellSpacing w:w="0.75pt" w:type="dxa"/>
              </w:trPr>
              <w:tc>
                <w:tcPr>
                  <w:tcW w:w="0pt" w:type="dxa"/>
                  <w:vAlign w:val="center"/>
                  <w:hideMark/>
                </w:tcPr>
                <w:p w14:paraId="11D05C6A" w14:textId="77777777" w:rsidR="000B337D" w:rsidRPr="000B337D" w:rsidRDefault="000B337D" w:rsidP="000B337D">
                  <w:pPr>
                    <w:rPr>
                      <w:sz w:val="16"/>
                      <w:szCs w:val="16"/>
                      <w:lang w:val="en-IN"/>
                    </w:rPr>
                  </w:pPr>
                </w:p>
              </w:tc>
            </w:tr>
          </w:tbl>
          <w:p w14:paraId="48630F41" w14:textId="77777777" w:rsidR="000B337D" w:rsidRPr="000B337D" w:rsidRDefault="000B337D" w:rsidP="000B337D">
            <w:pPr>
              <w:rPr>
                <w:sz w:val="16"/>
                <w:szCs w:val="16"/>
              </w:rPr>
            </w:pPr>
          </w:p>
        </w:tc>
        <w:tc>
          <w:tcPr>
            <w:tcW w:w="125.25pt" w:type="dxa"/>
          </w:tcPr>
          <w:tbl>
            <w:tblPr>
              <w:tblW w:w="118.90pt" w:type="dxa"/>
              <w:tblCellSpacing w:w="0.75pt" w:type="dxa"/>
              <w:tblCellMar>
                <w:top w:w="0.75pt" w:type="dxa"/>
                <w:start w:w="0.75pt" w:type="dxa"/>
                <w:bottom w:w="0.75pt" w:type="dxa"/>
                <w:end w:w="0.75pt" w:type="dxa"/>
              </w:tblCellMar>
              <w:tblLook w:firstRow="1" w:lastRow="0" w:firstColumn="1" w:lastColumn="0" w:noHBand="0" w:noVBand="1"/>
            </w:tblPr>
            <w:tblGrid>
              <w:gridCol w:w="2378"/>
            </w:tblGrid>
            <w:tr w:rsidR="000B337D" w:rsidRPr="000B337D" w14:paraId="2E98880B" w14:textId="77777777" w:rsidTr="003A16F7">
              <w:trPr>
                <w:trHeight w:val="1138"/>
                <w:tblCellSpacing w:w="0.75pt" w:type="dxa"/>
              </w:trPr>
              <w:tc>
                <w:tcPr>
                  <w:tcW w:w="115.90pt" w:type="dxa"/>
                  <w:vAlign w:val="center"/>
                  <w:hideMark/>
                </w:tcPr>
                <w:p w14:paraId="66498C4E" w14:textId="77777777" w:rsidR="000B337D" w:rsidRPr="000B337D" w:rsidRDefault="000B337D" w:rsidP="000B337D">
                  <w:pPr>
                    <w:rPr>
                      <w:sz w:val="16"/>
                      <w:szCs w:val="16"/>
                      <w:lang w:val="en-IN"/>
                    </w:rPr>
                  </w:pPr>
                  <w:r w:rsidRPr="000B337D">
                    <w:rPr>
                      <w:sz w:val="16"/>
                      <w:szCs w:val="16"/>
                      <w:lang w:val="en-IN"/>
                    </w:rPr>
                    <w:t>Captures interdependencies between multiple agricultural factors like soil, rainfall, temperature, and vegetation indices.</w:t>
                  </w:r>
                </w:p>
              </w:tc>
            </w:tr>
          </w:tbl>
          <w:p w14:paraId="2CA7E391"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74CEFE20" w14:textId="77777777">
              <w:trPr>
                <w:tblCellSpacing w:w="0.75pt" w:type="dxa"/>
              </w:trPr>
              <w:tc>
                <w:tcPr>
                  <w:tcW w:w="0pt" w:type="dxa"/>
                  <w:vAlign w:val="center"/>
                  <w:hideMark/>
                </w:tcPr>
                <w:p w14:paraId="3FD1F5C9" w14:textId="77777777" w:rsidR="000B337D" w:rsidRPr="000B337D" w:rsidRDefault="000B337D" w:rsidP="000B337D">
                  <w:pPr>
                    <w:rPr>
                      <w:sz w:val="16"/>
                      <w:szCs w:val="16"/>
                      <w:lang w:val="en-IN"/>
                    </w:rPr>
                  </w:pPr>
                </w:p>
              </w:tc>
            </w:tr>
          </w:tbl>
          <w:p w14:paraId="1B4CFB78" w14:textId="0DF4CED2" w:rsidR="000B337D" w:rsidRPr="000B337D" w:rsidRDefault="000B337D" w:rsidP="000B337D">
            <w:pPr>
              <w:rPr>
                <w:sz w:val="16"/>
                <w:szCs w:val="16"/>
              </w:rPr>
            </w:pPr>
          </w:p>
        </w:tc>
      </w:tr>
      <w:tr w:rsidR="000B337D" w14:paraId="24492179" w14:textId="77777777" w:rsidTr="00E60D6C">
        <w:tc>
          <w:tcPr>
            <w:tcW w:w="117.55pt" w:type="dxa"/>
          </w:tcPr>
          <w:tbl>
            <w:tblPr>
              <w:tblW w:w="109.85pt" w:type="dxa"/>
              <w:tblCellSpacing w:w="0.75pt" w:type="dxa"/>
              <w:tblCellMar>
                <w:top w:w="0.75pt" w:type="dxa"/>
                <w:start w:w="0.75pt" w:type="dxa"/>
                <w:bottom w:w="0.75pt" w:type="dxa"/>
                <w:end w:w="0.75pt" w:type="dxa"/>
              </w:tblCellMar>
              <w:tblLook w:firstRow="1" w:lastRow="0" w:firstColumn="1" w:lastColumn="0" w:noHBand="0" w:noVBand="1"/>
            </w:tblPr>
            <w:tblGrid>
              <w:gridCol w:w="2197"/>
            </w:tblGrid>
            <w:tr w:rsidR="000B337D" w:rsidRPr="000B337D" w14:paraId="05CEDBE1" w14:textId="77777777" w:rsidTr="003A16F7">
              <w:trPr>
                <w:trHeight w:val="950"/>
                <w:tblCellSpacing w:w="0.75pt" w:type="dxa"/>
              </w:trPr>
              <w:tc>
                <w:tcPr>
                  <w:tcW w:w="106.85pt" w:type="dxa"/>
                  <w:vAlign w:val="center"/>
                  <w:hideMark/>
                </w:tcPr>
                <w:p w14:paraId="3D3DC582" w14:textId="7C0D036B" w:rsidR="000B337D" w:rsidRPr="000B337D" w:rsidRDefault="000B337D" w:rsidP="000B337D">
                  <w:pPr>
                    <w:rPr>
                      <w:sz w:val="16"/>
                      <w:szCs w:val="16"/>
                      <w:lang w:val="en-IN"/>
                    </w:rPr>
                  </w:pPr>
                  <w:r w:rsidRPr="000B337D">
                    <w:rPr>
                      <w:sz w:val="16"/>
                      <w:szCs w:val="16"/>
                      <w:lang w:val="en-IN"/>
                    </w:rPr>
                    <w:t>Performance</w:t>
                  </w:r>
                  <w:r w:rsidR="003A16F7">
                    <w:rPr>
                      <w:sz w:val="16"/>
                      <w:szCs w:val="16"/>
                      <w:lang w:val="en-IN"/>
                    </w:rPr>
                    <w:t xml:space="preserve"> </w:t>
                  </w:r>
                  <w:r w:rsidRPr="000B337D">
                    <w:rPr>
                      <w:sz w:val="16"/>
                      <w:szCs w:val="16"/>
                      <w:lang w:val="en-IN"/>
                    </w:rPr>
                    <w:t>drops with large heterogeneous data.</w:t>
                  </w:r>
                </w:p>
              </w:tc>
            </w:tr>
          </w:tbl>
          <w:p w14:paraId="6BD5FD6F"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426D666E" w14:textId="77777777">
              <w:trPr>
                <w:tblCellSpacing w:w="0.75pt" w:type="dxa"/>
              </w:trPr>
              <w:tc>
                <w:tcPr>
                  <w:tcW w:w="0pt" w:type="dxa"/>
                  <w:vAlign w:val="center"/>
                  <w:hideMark/>
                </w:tcPr>
                <w:p w14:paraId="0B687C18" w14:textId="77777777" w:rsidR="000B337D" w:rsidRPr="000B337D" w:rsidRDefault="000B337D" w:rsidP="000B337D">
                  <w:pPr>
                    <w:rPr>
                      <w:sz w:val="16"/>
                      <w:szCs w:val="16"/>
                      <w:lang w:val="en-IN"/>
                    </w:rPr>
                  </w:pPr>
                </w:p>
              </w:tc>
            </w:tr>
          </w:tbl>
          <w:p w14:paraId="0F92ABD3" w14:textId="77777777" w:rsidR="000B337D" w:rsidRPr="000B337D" w:rsidRDefault="000B337D" w:rsidP="000B337D">
            <w:pPr>
              <w:rPr>
                <w:sz w:val="16"/>
                <w:szCs w:val="16"/>
              </w:rPr>
            </w:pPr>
          </w:p>
        </w:tc>
        <w:tc>
          <w:tcPr>
            <w:tcW w:w="125.25pt" w:type="dxa"/>
          </w:tcPr>
          <w:tbl>
            <w:tblPr>
              <w:tblW w:w="115.40pt" w:type="dxa"/>
              <w:tblCellSpacing w:w="0.75pt" w:type="dxa"/>
              <w:tblCellMar>
                <w:top w:w="0.75pt" w:type="dxa"/>
                <w:start w:w="0.75pt" w:type="dxa"/>
                <w:bottom w:w="0.75pt" w:type="dxa"/>
                <w:end w:w="0.75pt" w:type="dxa"/>
              </w:tblCellMar>
              <w:tblLook w:firstRow="1" w:lastRow="0" w:firstColumn="1" w:lastColumn="0" w:noHBand="0" w:noVBand="1"/>
            </w:tblPr>
            <w:tblGrid>
              <w:gridCol w:w="2308"/>
            </w:tblGrid>
            <w:tr w:rsidR="000B337D" w:rsidRPr="000B337D" w14:paraId="0160EAE7" w14:textId="77777777" w:rsidTr="003A16F7">
              <w:trPr>
                <w:trHeight w:val="944"/>
                <w:tblCellSpacing w:w="0.75pt" w:type="dxa"/>
              </w:trPr>
              <w:tc>
                <w:tcPr>
                  <w:tcW w:w="112.40pt" w:type="dxa"/>
                  <w:vAlign w:val="center"/>
                  <w:hideMark/>
                </w:tcPr>
                <w:p w14:paraId="664F0ADF" w14:textId="77777777" w:rsidR="000B337D" w:rsidRPr="000B337D" w:rsidRDefault="000B337D" w:rsidP="000B337D">
                  <w:pPr>
                    <w:rPr>
                      <w:sz w:val="16"/>
                      <w:szCs w:val="16"/>
                      <w:lang w:val="en-IN"/>
                    </w:rPr>
                  </w:pPr>
                  <w:r w:rsidRPr="000B337D">
                    <w:rPr>
                      <w:sz w:val="16"/>
                      <w:szCs w:val="16"/>
                      <w:lang w:val="en-IN"/>
                    </w:rPr>
                    <w:t>Scales effectively by using GraphSAGE for inductive learning on unseen nodes.</w:t>
                  </w:r>
                </w:p>
              </w:tc>
            </w:tr>
          </w:tbl>
          <w:p w14:paraId="7E2043E1"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4133046C" w14:textId="77777777">
              <w:trPr>
                <w:tblCellSpacing w:w="0.75pt" w:type="dxa"/>
              </w:trPr>
              <w:tc>
                <w:tcPr>
                  <w:tcW w:w="0pt" w:type="dxa"/>
                  <w:vAlign w:val="center"/>
                  <w:hideMark/>
                </w:tcPr>
                <w:p w14:paraId="36D91623" w14:textId="77777777" w:rsidR="000B337D" w:rsidRPr="000B337D" w:rsidRDefault="000B337D" w:rsidP="000B337D">
                  <w:pPr>
                    <w:rPr>
                      <w:sz w:val="16"/>
                      <w:szCs w:val="16"/>
                      <w:lang w:val="en-IN"/>
                    </w:rPr>
                  </w:pPr>
                </w:p>
              </w:tc>
            </w:tr>
          </w:tbl>
          <w:p w14:paraId="08D66764" w14:textId="77777777" w:rsidR="000B337D" w:rsidRPr="000B337D" w:rsidRDefault="000B337D" w:rsidP="000B337D">
            <w:pPr>
              <w:rPr>
                <w:sz w:val="16"/>
                <w:szCs w:val="16"/>
              </w:rPr>
            </w:pPr>
          </w:p>
        </w:tc>
      </w:tr>
      <w:tr w:rsidR="000B337D" w14:paraId="0DDD93AC" w14:textId="77777777" w:rsidTr="00E63ACD">
        <w:trPr>
          <w:trHeight w:val="1072"/>
        </w:trPr>
        <w:tc>
          <w:tcPr>
            <w:tcW w:w="117.55pt" w:type="dxa"/>
          </w:tcPr>
          <w:tbl>
            <w:tblPr>
              <w:tblW w:w="110.85pt" w:type="dxa"/>
              <w:tblCellSpacing w:w="0.75pt" w:type="dxa"/>
              <w:tblCellMar>
                <w:top w:w="0.75pt" w:type="dxa"/>
                <w:start w:w="0.75pt" w:type="dxa"/>
                <w:bottom w:w="0.75pt" w:type="dxa"/>
                <w:end w:w="0.75pt" w:type="dxa"/>
              </w:tblCellMar>
              <w:tblLook w:firstRow="1" w:lastRow="0" w:firstColumn="1" w:lastColumn="0" w:noHBand="0" w:noVBand="1"/>
            </w:tblPr>
            <w:tblGrid>
              <w:gridCol w:w="2217"/>
            </w:tblGrid>
            <w:tr w:rsidR="000B337D" w:rsidRPr="000B337D" w14:paraId="6223AD29" w14:textId="77777777" w:rsidTr="003A16F7">
              <w:trPr>
                <w:trHeight w:val="932"/>
                <w:tblCellSpacing w:w="0.75pt" w:type="dxa"/>
              </w:trPr>
              <w:tc>
                <w:tcPr>
                  <w:tcW w:w="107.85pt" w:type="dxa"/>
                  <w:vAlign w:val="center"/>
                  <w:hideMark/>
                </w:tcPr>
                <w:p w14:paraId="71DDB989" w14:textId="77777777" w:rsidR="000B337D" w:rsidRPr="000B337D" w:rsidRDefault="000B337D" w:rsidP="000B337D">
                  <w:pPr>
                    <w:rPr>
                      <w:sz w:val="16"/>
                      <w:szCs w:val="16"/>
                      <w:lang w:val="en-IN"/>
                    </w:rPr>
                  </w:pPr>
                  <w:r w:rsidRPr="000B337D">
                    <w:rPr>
                      <w:sz w:val="16"/>
                      <w:szCs w:val="16"/>
                      <w:lang w:val="en-IN"/>
                    </w:rPr>
                    <w:t>Needs retraining for new data or unseen conditions.</w:t>
                  </w:r>
                </w:p>
              </w:tc>
            </w:tr>
          </w:tbl>
          <w:p w14:paraId="0DB6E96C"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61D759AE" w14:textId="77777777">
              <w:trPr>
                <w:tblCellSpacing w:w="0.75pt" w:type="dxa"/>
              </w:trPr>
              <w:tc>
                <w:tcPr>
                  <w:tcW w:w="0pt" w:type="dxa"/>
                  <w:vAlign w:val="center"/>
                  <w:hideMark/>
                </w:tcPr>
                <w:p w14:paraId="3D257A73" w14:textId="77777777" w:rsidR="000B337D" w:rsidRPr="000B337D" w:rsidRDefault="000B337D" w:rsidP="000B337D">
                  <w:pPr>
                    <w:rPr>
                      <w:sz w:val="16"/>
                      <w:szCs w:val="16"/>
                      <w:lang w:val="en-IN"/>
                    </w:rPr>
                  </w:pPr>
                </w:p>
              </w:tc>
            </w:tr>
          </w:tbl>
          <w:p w14:paraId="2495F700" w14:textId="77777777" w:rsidR="000B337D" w:rsidRPr="000B337D" w:rsidRDefault="000B337D" w:rsidP="000B337D">
            <w:pPr>
              <w:rPr>
                <w:sz w:val="16"/>
                <w:szCs w:val="16"/>
              </w:rPr>
            </w:pPr>
          </w:p>
        </w:tc>
        <w:tc>
          <w:tcPr>
            <w:tcW w:w="125.25pt" w:type="dxa"/>
          </w:tcPr>
          <w:tbl>
            <w:tblPr>
              <w:tblW w:w="118.75pt" w:type="dxa"/>
              <w:tblCellSpacing w:w="0.75pt" w:type="dxa"/>
              <w:tblCellMar>
                <w:top w:w="0.75pt" w:type="dxa"/>
                <w:start w:w="0.75pt" w:type="dxa"/>
                <w:bottom w:w="0.75pt" w:type="dxa"/>
                <w:end w:w="0.75pt" w:type="dxa"/>
              </w:tblCellMar>
              <w:tblLook w:firstRow="1" w:lastRow="0" w:firstColumn="1" w:lastColumn="0" w:noHBand="0" w:noVBand="1"/>
            </w:tblPr>
            <w:tblGrid>
              <w:gridCol w:w="2375"/>
            </w:tblGrid>
            <w:tr w:rsidR="000B337D" w:rsidRPr="000B337D" w14:paraId="6615E440" w14:textId="77777777" w:rsidTr="003A16F7">
              <w:trPr>
                <w:trHeight w:val="1035"/>
                <w:tblCellSpacing w:w="0.75pt" w:type="dxa"/>
              </w:trPr>
              <w:tc>
                <w:tcPr>
                  <w:tcW w:w="115.75pt" w:type="dxa"/>
                  <w:vAlign w:val="center"/>
                  <w:hideMark/>
                </w:tcPr>
                <w:p w14:paraId="4A66D568" w14:textId="2D1DCA4A" w:rsidR="000B337D" w:rsidRPr="000B337D" w:rsidRDefault="000B337D" w:rsidP="000B337D">
                  <w:pPr>
                    <w:rPr>
                      <w:sz w:val="16"/>
                      <w:szCs w:val="16"/>
                      <w:lang w:val="en-IN"/>
                    </w:rPr>
                  </w:pPr>
                  <w:r w:rsidRPr="000B337D">
                    <w:rPr>
                      <w:sz w:val="16"/>
                      <w:szCs w:val="16"/>
                      <w:lang w:val="en-IN"/>
                    </w:rPr>
                    <w:t>Learns from neighbo</w:t>
                  </w:r>
                  <w:r w:rsidR="00ED6EAE">
                    <w:rPr>
                      <w:sz w:val="16"/>
                      <w:szCs w:val="16"/>
                      <w:lang w:val="en-IN"/>
                    </w:rPr>
                    <w:t>u</w:t>
                  </w:r>
                  <w:r w:rsidRPr="000B337D">
                    <w:rPr>
                      <w:sz w:val="16"/>
                      <w:szCs w:val="16"/>
                      <w:lang w:val="en-IN"/>
                    </w:rPr>
                    <w:t>rhood patterns, adapting to new or missing data efficiently.</w:t>
                  </w:r>
                </w:p>
              </w:tc>
            </w:tr>
          </w:tbl>
          <w:p w14:paraId="70E2538C"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26BD9BE8" w14:textId="77777777">
              <w:trPr>
                <w:tblCellSpacing w:w="0.75pt" w:type="dxa"/>
              </w:trPr>
              <w:tc>
                <w:tcPr>
                  <w:tcW w:w="0pt" w:type="dxa"/>
                  <w:vAlign w:val="center"/>
                  <w:hideMark/>
                </w:tcPr>
                <w:p w14:paraId="35AC1C12" w14:textId="77777777" w:rsidR="000B337D" w:rsidRPr="000B337D" w:rsidRDefault="000B337D" w:rsidP="000B337D">
                  <w:pPr>
                    <w:rPr>
                      <w:sz w:val="16"/>
                      <w:szCs w:val="16"/>
                      <w:lang w:val="en-IN"/>
                    </w:rPr>
                  </w:pPr>
                </w:p>
              </w:tc>
            </w:tr>
          </w:tbl>
          <w:p w14:paraId="28317EE3" w14:textId="77777777" w:rsidR="000B337D" w:rsidRPr="000B337D" w:rsidRDefault="000B337D" w:rsidP="000B337D">
            <w:pPr>
              <w:rPr>
                <w:sz w:val="16"/>
                <w:szCs w:val="16"/>
              </w:rPr>
            </w:pPr>
          </w:p>
        </w:tc>
      </w:tr>
      <w:tr w:rsidR="000B337D" w14:paraId="2D0076F7" w14:textId="77777777" w:rsidTr="00E60D6C">
        <w:trPr>
          <w:trHeight w:val="884"/>
        </w:trPr>
        <w:tc>
          <w:tcPr>
            <w:tcW w:w="117.55pt" w:type="dxa"/>
          </w:tcPr>
          <w:tbl>
            <w:tblPr>
              <w:tblW w:w="99pt" w:type="dxa"/>
              <w:tblCellSpacing w:w="0.75pt" w:type="dxa"/>
              <w:tblCellMar>
                <w:top w:w="0.75pt" w:type="dxa"/>
                <w:start w:w="0.75pt" w:type="dxa"/>
                <w:bottom w:w="0.75pt" w:type="dxa"/>
                <w:end w:w="0.75pt" w:type="dxa"/>
              </w:tblCellMar>
              <w:tblLook w:firstRow="1" w:lastRow="0" w:firstColumn="1" w:lastColumn="0" w:noHBand="0" w:noVBand="1"/>
            </w:tblPr>
            <w:tblGrid>
              <w:gridCol w:w="1980"/>
            </w:tblGrid>
            <w:tr w:rsidR="000B337D" w:rsidRPr="000B337D" w14:paraId="58E165EA" w14:textId="77777777" w:rsidTr="003A16F7">
              <w:trPr>
                <w:trHeight w:val="991"/>
                <w:tblCellSpacing w:w="0.75pt" w:type="dxa"/>
              </w:trPr>
              <w:tc>
                <w:tcPr>
                  <w:tcW w:w="96pt" w:type="dxa"/>
                  <w:vAlign w:val="center"/>
                  <w:hideMark/>
                </w:tcPr>
                <w:p w14:paraId="67E50AEF" w14:textId="77777777" w:rsidR="000B337D" w:rsidRPr="000B337D" w:rsidRDefault="000B337D" w:rsidP="000B337D">
                  <w:pPr>
                    <w:rPr>
                      <w:sz w:val="16"/>
                      <w:szCs w:val="16"/>
                      <w:lang w:val="en-IN"/>
                    </w:rPr>
                  </w:pPr>
                  <w:r w:rsidRPr="000B337D">
                    <w:rPr>
                      <w:sz w:val="16"/>
                      <w:szCs w:val="16"/>
                      <w:lang w:val="en-IN"/>
                    </w:rPr>
                    <w:t>Limited accuracy due to linear correlations and lack of spatial awareness.</w:t>
                  </w:r>
                </w:p>
              </w:tc>
            </w:tr>
          </w:tbl>
          <w:p w14:paraId="5A0F9BD8"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160C1F41" w14:textId="77777777">
              <w:trPr>
                <w:tblCellSpacing w:w="0.75pt" w:type="dxa"/>
              </w:trPr>
              <w:tc>
                <w:tcPr>
                  <w:tcW w:w="0pt" w:type="dxa"/>
                  <w:vAlign w:val="center"/>
                  <w:hideMark/>
                </w:tcPr>
                <w:p w14:paraId="23DAA582" w14:textId="77777777" w:rsidR="000B337D" w:rsidRPr="000B337D" w:rsidRDefault="000B337D" w:rsidP="000B337D">
                  <w:pPr>
                    <w:rPr>
                      <w:sz w:val="16"/>
                      <w:szCs w:val="16"/>
                      <w:lang w:val="en-IN"/>
                    </w:rPr>
                  </w:pPr>
                </w:p>
              </w:tc>
            </w:tr>
          </w:tbl>
          <w:p w14:paraId="1A014491" w14:textId="77777777" w:rsidR="000B337D" w:rsidRPr="000B337D" w:rsidRDefault="000B337D" w:rsidP="000B337D">
            <w:pPr>
              <w:rPr>
                <w:sz w:val="16"/>
                <w:szCs w:val="16"/>
              </w:rPr>
            </w:pPr>
          </w:p>
        </w:tc>
        <w:tc>
          <w:tcPr>
            <w:tcW w:w="125.25pt" w:type="dxa"/>
          </w:tcPr>
          <w:tbl>
            <w:tblPr>
              <w:tblW w:w="114.45pt" w:type="dxa"/>
              <w:tblCellSpacing w:w="0.75pt" w:type="dxa"/>
              <w:tblCellMar>
                <w:top w:w="0.75pt" w:type="dxa"/>
                <w:start w:w="0.75pt" w:type="dxa"/>
                <w:bottom w:w="0.75pt" w:type="dxa"/>
                <w:end w:w="0.75pt" w:type="dxa"/>
              </w:tblCellMar>
              <w:tblLook w:firstRow="1" w:lastRow="0" w:firstColumn="1" w:lastColumn="0" w:noHBand="0" w:noVBand="1"/>
            </w:tblPr>
            <w:tblGrid>
              <w:gridCol w:w="2289"/>
            </w:tblGrid>
            <w:tr w:rsidR="000B337D" w:rsidRPr="000B337D" w14:paraId="720609CE" w14:textId="77777777" w:rsidTr="003A16F7">
              <w:trPr>
                <w:trHeight w:val="1016"/>
                <w:tblCellSpacing w:w="0.75pt" w:type="dxa"/>
              </w:trPr>
              <w:tc>
                <w:tcPr>
                  <w:tcW w:w="111.45pt" w:type="dxa"/>
                  <w:vAlign w:val="center"/>
                  <w:hideMark/>
                </w:tcPr>
                <w:p w14:paraId="3AC6A71E" w14:textId="6AE6496E" w:rsidR="000B337D" w:rsidRPr="000B337D" w:rsidRDefault="000B337D" w:rsidP="000B337D">
                  <w:pPr>
                    <w:rPr>
                      <w:sz w:val="16"/>
                      <w:szCs w:val="16"/>
                      <w:lang w:val="en-IN"/>
                    </w:rPr>
                  </w:pPr>
                  <w:r w:rsidRPr="000B337D">
                    <w:rPr>
                      <w:sz w:val="16"/>
                      <w:szCs w:val="16"/>
                      <w:lang w:val="en-IN"/>
                    </w:rPr>
                    <w:t>Improved accuracy through multi-factor relational learning and dynamic neighbo</w:t>
                  </w:r>
                  <w:r w:rsidR="00ED6EAE">
                    <w:rPr>
                      <w:sz w:val="16"/>
                      <w:szCs w:val="16"/>
                      <w:lang w:val="en-IN"/>
                    </w:rPr>
                    <w:t>u</w:t>
                  </w:r>
                  <w:r w:rsidRPr="000B337D">
                    <w:rPr>
                      <w:sz w:val="16"/>
                      <w:szCs w:val="16"/>
                      <w:lang w:val="en-IN"/>
                    </w:rPr>
                    <w:t>rhood aggregation.</w:t>
                  </w:r>
                </w:p>
              </w:tc>
            </w:tr>
          </w:tbl>
          <w:p w14:paraId="6CB310DB"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3F2636A9" w14:textId="77777777">
              <w:trPr>
                <w:tblCellSpacing w:w="0.75pt" w:type="dxa"/>
              </w:trPr>
              <w:tc>
                <w:tcPr>
                  <w:tcW w:w="0pt" w:type="dxa"/>
                  <w:vAlign w:val="center"/>
                  <w:hideMark/>
                </w:tcPr>
                <w:p w14:paraId="2C9A867D" w14:textId="77777777" w:rsidR="000B337D" w:rsidRPr="000B337D" w:rsidRDefault="000B337D" w:rsidP="000B337D">
                  <w:pPr>
                    <w:rPr>
                      <w:sz w:val="16"/>
                      <w:szCs w:val="16"/>
                      <w:lang w:val="en-IN"/>
                    </w:rPr>
                  </w:pPr>
                </w:p>
              </w:tc>
            </w:tr>
          </w:tbl>
          <w:p w14:paraId="3DB03C27" w14:textId="77777777" w:rsidR="000B337D" w:rsidRPr="000B337D" w:rsidRDefault="000B337D" w:rsidP="000B337D">
            <w:pPr>
              <w:rPr>
                <w:sz w:val="16"/>
                <w:szCs w:val="16"/>
              </w:rPr>
            </w:pPr>
          </w:p>
        </w:tc>
      </w:tr>
      <w:tr w:rsidR="000B337D" w14:paraId="51FD2335" w14:textId="77777777" w:rsidTr="00E60D6C">
        <w:trPr>
          <w:trHeight w:val="549"/>
        </w:trPr>
        <w:tc>
          <w:tcPr>
            <w:tcW w:w="117.55pt" w:type="dxa"/>
          </w:tcPr>
          <w:tbl>
            <w:tblPr>
              <w:tblW w:w="106.35pt" w:type="dxa"/>
              <w:tblCellSpacing w:w="0.75pt" w:type="dxa"/>
              <w:tblCellMar>
                <w:top w:w="0.75pt" w:type="dxa"/>
                <w:start w:w="0.75pt" w:type="dxa"/>
                <w:bottom w:w="0.75pt" w:type="dxa"/>
                <w:end w:w="0.75pt" w:type="dxa"/>
              </w:tblCellMar>
              <w:tblLook w:firstRow="1" w:lastRow="0" w:firstColumn="1" w:lastColumn="0" w:noHBand="0" w:noVBand="1"/>
            </w:tblPr>
            <w:tblGrid>
              <w:gridCol w:w="2127"/>
            </w:tblGrid>
            <w:tr w:rsidR="000B337D" w:rsidRPr="000B337D" w14:paraId="2789AE32" w14:textId="77777777" w:rsidTr="003A16F7">
              <w:trPr>
                <w:trHeight w:val="758"/>
                <w:tblCellSpacing w:w="0.75pt" w:type="dxa"/>
              </w:trPr>
              <w:tc>
                <w:tcPr>
                  <w:tcW w:w="103.35pt" w:type="dxa"/>
                  <w:vAlign w:val="center"/>
                  <w:hideMark/>
                </w:tcPr>
                <w:p w14:paraId="1711F8FD" w14:textId="77777777" w:rsidR="000B337D" w:rsidRPr="000B337D" w:rsidRDefault="000B337D" w:rsidP="000B337D">
                  <w:pPr>
                    <w:rPr>
                      <w:sz w:val="16"/>
                      <w:szCs w:val="16"/>
                      <w:lang w:val="en-IN"/>
                    </w:rPr>
                  </w:pPr>
                  <w:r w:rsidRPr="000B337D">
                    <w:rPr>
                      <w:sz w:val="16"/>
                      <w:szCs w:val="16"/>
                      <w:lang w:val="en-IN"/>
                    </w:rPr>
                    <w:t>Works mainly on structured datasets.</w:t>
                  </w:r>
                </w:p>
              </w:tc>
            </w:tr>
          </w:tbl>
          <w:p w14:paraId="67EC750D" w14:textId="77777777" w:rsidR="000B337D" w:rsidRPr="000B337D" w:rsidRDefault="000B337D" w:rsidP="000B337D">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B337D" w:rsidRPr="000B337D" w14:paraId="198E0B12" w14:textId="77777777">
              <w:trPr>
                <w:tblCellSpacing w:w="0.75pt" w:type="dxa"/>
              </w:trPr>
              <w:tc>
                <w:tcPr>
                  <w:tcW w:w="0pt" w:type="dxa"/>
                  <w:vAlign w:val="center"/>
                  <w:hideMark/>
                </w:tcPr>
                <w:p w14:paraId="75535919" w14:textId="77777777" w:rsidR="000B337D" w:rsidRPr="000B337D" w:rsidRDefault="000B337D" w:rsidP="000B337D">
                  <w:pPr>
                    <w:rPr>
                      <w:sz w:val="16"/>
                      <w:szCs w:val="16"/>
                      <w:lang w:val="en-IN"/>
                    </w:rPr>
                  </w:pPr>
                </w:p>
              </w:tc>
            </w:tr>
          </w:tbl>
          <w:p w14:paraId="0D1F0D9F" w14:textId="77777777" w:rsidR="000B337D" w:rsidRPr="000B337D" w:rsidRDefault="000B337D" w:rsidP="000B337D">
            <w:pPr>
              <w:rPr>
                <w:sz w:val="16"/>
                <w:szCs w:val="16"/>
              </w:rPr>
            </w:pPr>
          </w:p>
        </w:tc>
        <w:tc>
          <w:tcPr>
            <w:tcW w:w="125.25pt" w:type="dxa"/>
          </w:tcPr>
          <w:p w14:paraId="7B5A4B06" w14:textId="449889BD" w:rsidR="000B337D" w:rsidRPr="000B337D" w:rsidRDefault="000B337D" w:rsidP="000B337D">
            <w:pPr>
              <w:rPr>
                <w:sz w:val="16"/>
                <w:szCs w:val="16"/>
              </w:rPr>
            </w:pPr>
            <w:r w:rsidRPr="000B337D">
              <w:rPr>
                <w:sz w:val="16"/>
                <w:szCs w:val="16"/>
              </w:rPr>
              <w:t>Integrates multimodal data like weather, NDVI, EVI, soil, and irrigation info for precision yield prediction.</w:t>
            </w:r>
          </w:p>
        </w:tc>
      </w:tr>
    </w:tbl>
    <w:p w14:paraId="4D2A6B87" w14:textId="0AEE72C8" w:rsidR="00B56EF8" w:rsidRDefault="00B56EF8" w:rsidP="00B56EF8">
      <w:pPr>
        <w:pStyle w:val="Heading1"/>
      </w:pPr>
      <w:r>
        <w:t>Conclusion</w:t>
      </w:r>
    </w:p>
    <w:p w14:paraId="7D92BB7A" w14:textId="77777777" w:rsidR="00B56EF8" w:rsidRDefault="00B56EF8" w:rsidP="00B56EF8"/>
    <w:p w14:paraId="0EE6F070" w14:textId="132DE1CB" w:rsidR="00B56EF8" w:rsidRPr="00B56EF8" w:rsidRDefault="00B56EF8" w:rsidP="00D64326">
      <w:pPr>
        <w:jc w:val="start"/>
        <w:rPr>
          <w:lang w:val="en-IN"/>
        </w:rPr>
      </w:pPr>
      <w:r w:rsidRPr="00B56EF8">
        <w:rPr>
          <w:lang w:val="en-IN"/>
        </w:rPr>
        <w:t>The Agri-GNN model demonstrates a powerful and modern approach to crop yield prediction in today’s climate-affected agricultural environment. By using Graph Neural Networks, Agri-GNN captures the complex relationships between soil, weather, crop, and regional factors within a connected framework. Unlike traditional models that analy</w:t>
      </w:r>
      <w:r w:rsidR="00D64326">
        <w:rPr>
          <w:lang w:val="en-IN"/>
        </w:rPr>
        <w:t>s</w:t>
      </w:r>
      <w:r w:rsidRPr="00B56EF8">
        <w:rPr>
          <w:lang w:val="en-IN"/>
        </w:rPr>
        <w:t>e features separately, Agri-GNN treats the entire farming ecosystem as an interconnected network, leading to more accurate and realistic yield predictions.</w:t>
      </w:r>
    </w:p>
    <w:p w14:paraId="4CA2C052" w14:textId="77777777" w:rsidR="00B56EF8" w:rsidRPr="00B56EF8" w:rsidRDefault="00B56EF8" w:rsidP="00D64326">
      <w:pPr>
        <w:jc w:val="start"/>
        <w:rPr>
          <w:lang w:val="en-IN"/>
        </w:rPr>
      </w:pPr>
      <w:r w:rsidRPr="00B56EF8">
        <w:rPr>
          <w:lang w:val="en-IN"/>
        </w:rPr>
        <w:t>Its modular and flexible design allows continuous updates with new data sources, making it adaptable for future agricultural needs. The experimental results show that Agri-GNN achieves strong performance in terms of RMSE, MAE, and R² values, proving its effectiveness over existing models.</w:t>
      </w:r>
    </w:p>
    <w:p w14:paraId="08F97DE2" w14:textId="5E89DBAA" w:rsidR="00B56EF8" w:rsidRPr="00B56EF8" w:rsidRDefault="00B56EF8" w:rsidP="00D64326">
      <w:pPr>
        <w:jc w:val="start"/>
        <w:rPr>
          <w:lang w:val="en-IN"/>
        </w:rPr>
      </w:pPr>
      <w:r w:rsidRPr="00B56EF8">
        <w:rPr>
          <w:lang w:val="en-IN"/>
        </w:rPr>
        <w:t>Overall, Agri-GNN is a step forward toward precision and sustainable agriculture, helping farmers and researchers make data-driven decisions that improve productivity while maintaining environmental balance.</w:t>
      </w:r>
    </w:p>
    <w:p w14:paraId="1B35D9C0" w14:textId="77777777" w:rsidR="00B56EF8" w:rsidRDefault="00B56EF8" w:rsidP="0080791D">
      <w:pPr>
        <w:pStyle w:val="Heading5"/>
      </w:pPr>
    </w:p>
    <w:p w14:paraId="7FC814EC" w14:textId="6F6BF228" w:rsidR="0080791D" w:rsidRDefault="0080791D" w:rsidP="0080791D">
      <w:pPr>
        <w:pStyle w:val="Heading5"/>
      </w:pPr>
      <w:r w:rsidRPr="005B520E">
        <w:t>Acknowledgment</w:t>
      </w:r>
    </w:p>
    <w:p w14:paraId="786EF56F" w14:textId="023C4EA1" w:rsidR="002938F3" w:rsidRPr="002938F3" w:rsidRDefault="002938F3" w:rsidP="002938F3">
      <w:pPr>
        <w:pStyle w:val="BodyText"/>
        <w:rPr>
          <w:lang w:val="en-IN"/>
        </w:rPr>
      </w:pPr>
      <w:r w:rsidRPr="002938F3">
        <w:rPr>
          <w:lang w:val="en-IN"/>
        </w:rPr>
        <w:t xml:space="preserve">The authors would like to express their sincere gratitude to Dr. Shilpa Gupta, for her continuous guidance, motivation, and valuable feedback throughout the development of this project. Her insights and encouragement have been essential for the successful completion of </w:t>
      </w:r>
      <w:r w:rsidRPr="002938F3">
        <w:rPr>
          <w:i/>
          <w:iCs/>
          <w:lang w:val="en-IN"/>
        </w:rPr>
        <w:t>Agri-GNN: Crop Yield Prediction Using Graph Neural Networks for Precision Agriculture</w:t>
      </w:r>
      <w:r w:rsidRPr="002938F3">
        <w:rPr>
          <w:lang w:val="en-IN"/>
        </w:rPr>
        <w:t>.</w:t>
      </w:r>
    </w:p>
    <w:p w14:paraId="53CAACF7" w14:textId="77777777" w:rsidR="002938F3" w:rsidRDefault="002938F3" w:rsidP="002938F3">
      <w:pPr>
        <w:pStyle w:val="BodyText"/>
        <w:rPr>
          <w:lang w:val="en-IN"/>
        </w:rPr>
      </w:pPr>
      <w:r w:rsidRPr="002938F3">
        <w:rPr>
          <w:lang w:val="en-IN"/>
        </w:rPr>
        <w:t>The team also extends heartfelt thanks to the department faculty and the institution for providing the required resources, support, and opportunity to carry out this research work. Finally, the authors appreciate the collaborative efforts and dedication of all team members who contributed to every stage of the project.</w:t>
      </w:r>
    </w:p>
    <w:p w14:paraId="69F5E1D5" w14:textId="77777777" w:rsidR="002938F3" w:rsidRPr="002938F3" w:rsidRDefault="002938F3" w:rsidP="002938F3">
      <w:pPr>
        <w:pStyle w:val="BodyText"/>
        <w:rPr>
          <w:lang w:val="en-IN"/>
        </w:rPr>
      </w:pPr>
    </w:p>
    <w:p w14:paraId="21523B97" w14:textId="77777777" w:rsidR="009303D9" w:rsidRDefault="009303D9" w:rsidP="00A059B3">
      <w:pPr>
        <w:pStyle w:val="Heading5"/>
      </w:pPr>
      <w:r w:rsidRPr="005B520E">
        <w:t>References</w:t>
      </w:r>
    </w:p>
    <w:p w14:paraId="7FF79A1F" w14:textId="77777777" w:rsidR="002938F3" w:rsidRPr="002938F3" w:rsidRDefault="002938F3" w:rsidP="002938F3">
      <w:pPr>
        <w:pStyle w:val="BodyText"/>
        <w:rPr>
          <w:lang w:val="en-IN"/>
        </w:rPr>
      </w:pPr>
      <w:r w:rsidRPr="002938F3">
        <w:rPr>
          <w:lang w:val="en-IN"/>
        </w:rPr>
        <w:t xml:space="preserve">  Fan, J., Bai, J., Li, Z., Ortiz-Bobea, A., Gomes, C. (2021). </w:t>
      </w:r>
      <w:r w:rsidRPr="002938F3">
        <w:rPr>
          <w:i/>
          <w:iCs/>
          <w:lang w:val="en-IN"/>
        </w:rPr>
        <w:t>A GNN-RNN Approach for Harnessing Geospatial and Temporal Information: Application to Crop Yield Prediction</w:t>
      </w:r>
      <w:r w:rsidRPr="002938F3">
        <w:rPr>
          <w:lang w:val="en-IN"/>
        </w:rPr>
        <w:t xml:space="preserve">. Unpublished manuscript. </w:t>
      </w:r>
      <w:hyperlink r:id="rId11" w:tgtFrame="_blank" w:history="1">
        <w:r w:rsidRPr="002938F3">
          <w:rPr>
            <w:rStyle w:val="Hyperlink"/>
            <w:lang w:val="en-IN"/>
          </w:rPr>
          <w:t>arXiv</w:t>
        </w:r>
      </w:hyperlink>
    </w:p>
    <w:p w14:paraId="58E0A061" w14:textId="77777777" w:rsidR="002938F3" w:rsidRPr="002938F3" w:rsidRDefault="002938F3" w:rsidP="002938F3">
      <w:pPr>
        <w:pStyle w:val="BodyText"/>
        <w:rPr>
          <w:lang w:val="en-IN"/>
        </w:rPr>
      </w:pPr>
      <w:r w:rsidRPr="002938F3">
        <w:rPr>
          <w:lang w:val="en-IN"/>
        </w:rPr>
        <w:t xml:space="preserve">  Sun, X., Zhang, L., … (2024). </w:t>
      </w:r>
      <w:r w:rsidRPr="002938F3">
        <w:rPr>
          <w:i/>
          <w:iCs/>
          <w:lang w:val="en-IN"/>
        </w:rPr>
        <w:t>Maize Yield Prediction with Trait-Missing Data via Bipartite Graph Neural Network</w:t>
      </w:r>
      <w:r w:rsidRPr="002938F3">
        <w:rPr>
          <w:lang w:val="en-IN"/>
        </w:rPr>
        <w:t xml:space="preserve">. Frontiers in Plant Science. </w:t>
      </w:r>
      <w:hyperlink r:id="rId12" w:tgtFrame="_blank" w:history="1">
        <w:r w:rsidRPr="002938F3">
          <w:rPr>
            <w:rStyle w:val="Hyperlink"/>
            <w:lang w:val="en-IN"/>
          </w:rPr>
          <w:t>Frontiers</w:t>
        </w:r>
      </w:hyperlink>
    </w:p>
    <w:p w14:paraId="3C7592AA" w14:textId="77777777" w:rsidR="002938F3" w:rsidRPr="002938F3" w:rsidRDefault="002938F3" w:rsidP="002938F3">
      <w:pPr>
        <w:pStyle w:val="BodyText"/>
        <w:rPr>
          <w:lang w:val="en-IN"/>
        </w:rPr>
      </w:pPr>
      <w:r w:rsidRPr="002938F3">
        <w:rPr>
          <w:lang w:val="en-IN"/>
        </w:rPr>
        <w:t xml:space="preserve">  Jabed, M. A., et al. (2024). </w:t>
      </w:r>
      <w:r w:rsidRPr="002938F3">
        <w:rPr>
          <w:i/>
          <w:iCs/>
          <w:lang w:val="en-IN"/>
        </w:rPr>
        <w:t>Crop Yield Prediction in Agriculture: A Comprehensive Review of AI Techniques</w:t>
      </w:r>
      <w:r w:rsidRPr="002938F3">
        <w:rPr>
          <w:lang w:val="en-IN"/>
        </w:rPr>
        <w:t xml:space="preserve">. Heliyon. </w:t>
      </w:r>
      <w:hyperlink r:id="rId13" w:tgtFrame="_blank" w:history="1">
        <w:r w:rsidRPr="002938F3">
          <w:rPr>
            <w:rStyle w:val="Hyperlink"/>
            <w:lang w:val="en-IN"/>
          </w:rPr>
          <w:t>PMC+1</w:t>
        </w:r>
      </w:hyperlink>
    </w:p>
    <w:p w14:paraId="05884D0B" w14:textId="77777777" w:rsidR="002938F3" w:rsidRPr="002938F3" w:rsidRDefault="002938F3" w:rsidP="002938F3">
      <w:pPr>
        <w:pStyle w:val="BodyText"/>
        <w:rPr>
          <w:lang w:val="en-IN"/>
        </w:rPr>
      </w:pPr>
      <w:r w:rsidRPr="002938F3">
        <w:rPr>
          <w:lang w:val="en-IN"/>
        </w:rPr>
        <w:t xml:space="preserve">  Ingole, V. S., Kshirsagar, U. A., Singh, V., Yadav, M. V., Krishna, B., Kumar, R. (2025). </w:t>
      </w:r>
      <w:r w:rsidRPr="002938F3">
        <w:rPr>
          <w:i/>
          <w:iCs/>
          <w:lang w:val="en-IN"/>
        </w:rPr>
        <w:t>A Hybrid Model for Soybean Yield Prediction Integrating Convolutional Neural Networks, Recurrent Neural Networks, and Graph Convolutional Networks</w:t>
      </w:r>
      <w:r w:rsidRPr="002938F3">
        <w:rPr>
          <w:lang w:val="en-IN"/>
        </w:rPr>
        <w:t xml:space="preserve">. Computation, 13(1), 4. </w:t>
      </w:r>
      <w:hyperlink r:id="rId14" w:tgtFrame="_blank" w:history="1">
        <w:r w:rsidRPr="002938F3">
          <w:rPr>
            <w:rStyle w:val="Hyperlink"/>
            <w:lang w:val="en-IN"/>
          </w:rPr>
          <w:t>MDPI</w:t>
        </w:r>
      </w:hyperlink>
    </w:p>
    <w:p w14:paraId="590044D5" w14:textId="017CA940" w:rsidR="002938F3" w:rsidRPr="002938F3" w:rsidRDefault="002938F3" w:rsidP="002938F3">
      <w:pPr>
        <w:pStyle w:val="BodyText"/>
        <w:rPr>
          <w:lang w:val="en-IN"/>
        </w:rPr>
      </w:pPr>
      <w:r w:rsidRPr="002938F3">
        <w:rPr>
          <w:lang w:val="en-IN"/>
        </w:rPr>
        <w:t xml:space="preserve">  Gupta, A., &amp; Singh, A. (2023). </w:t>
      </w:r>
      <w:r w:rsidRPr="002938F3">
        <w:rPr>
          <w:i/>
          <w:iCs/>
          <w:lang w:val="en-IN"/>
        </w:rPr>
        <w:t>Agri-GNN: A Novel Genotypic-Topological Graph Neural Network Framework Built on GraphSAGE for Optimized Yield Prediction</w:t>
      </w:r>
      <w:r w:rsidRPr="002938F3">
        <w:rPr>
          <w:lang w:val="en-IN"/>
        </w:rPr>
        <w:t xml:space="preserve">. arXiv preprint. </w:t>
      </w:r>
      <w:hyperlink r:id="rId15" w:tgtFrame="_blank" w:history="1">
        <w:r w:rsidRPr="002938F3">
          <w:rPr>
            <w:rStyle w:val="Hyperlink"/>
            <w:lang w:val="en-US"/>
          </w:rPr>
          <w:t>arXiv+1</w:t>
        </w:r>
      </w:hyperlink>
    </w:p>
    <w:p w14:paraId="6CA1BFF2" w14:textId="392C9FB4" w:rsidR="009303D9" w:rsidRPr="005B520E" w:rsidRDefault="009303D9" w:rsidP="00E7596C">
      <w:pPr>
        <w:pStyle w:val="BodyText"/>
      </w:pPr>
    </w:p>
    <w:p w14:paraId="2CBC4D6A" w14:textId="3D24DF93" w:rsidR="00836367" w:rsidRPr="00F96569" w:rsidRDefault="00836367" w:rsidP="0093115C">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FFB9368" w:rsidR="009303D9" w:rsidRDefault="009303D9" w:rsidP="0093115C">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ACEAFB" w14:textId="77777777" w:rsidR="00477825" w:rsidRDefault="00477825" w:rsidP="001A3B3D">
      <w:r>
        <w:separator/>
      </w:r>
    </w:p>
  </w:endnote>
  <w:endnote w:type="continuationSeparator" w:id="0">
    <w:p w14:paraId="39C4BB3A" w14:textId="77777777" w:rsidR="00477825" w:rsidRDefault="0047782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C5DF91F" w14:textId="77777777" w:rsidR="00477825" w:rsidRDefault="00477825" w:rsidP="001A3B3D">
      <w:r>
        <w:separator/>
      </w:r>
    </w:p>
  </w:footnote>
  <w:footnote w:type="continuationSeparator" w:id="0">
    <w:p w14:paraId="4B612776" w14:textId="77777777" w:rsidR="00477825" w:rsidRDefault="0047782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18pt"/>
        </w:tabs>
        <w:ind w:start="18pt" w:hanging="18pt"/>
      </w:pPr>
      <w:rPr>
        <w:rFonts w:ascii="Symbol" w:hAnsi="Symbol" w:hint="default"/>
      </w:rPr>
    </w:lvl>
    <w:lvl w:ilvl="1" w:tplc="04090003">
      <w:start w:val="1"/>
      <w:numFmt w:val="bullet"/>
      <w:lvlText w:val="o"/>
      <w:lvlJc w:val="start"/>
      <w:pPr>
        <w:tabs>
          <w:tab w:val="num" w:pos="57.60pt"/>
        </w:tabs>
        <w:ind w:start="57.60pt" w:hanging="18pt"/>
      </w:pPr>
      <w:rPr>
        <w:rFonts w:ascii="Courier New" w:hAnsi="Courier New" w:hint="default"/>
      </w:rPr>
    </w:lvl>
    <w:lvl w:ilvl="2" w:tplc="04090005">
      <w:start w:val="1"/>
      <w:numFmt w:val="bullet"/>
      <w:lvlText w:val=""/>
      <w:lvlJc w:val="start"/>
      <w:pPr>
        <w:tabs>
          <w:tab w:val="num" w:pos="93.60pt"/>
        </w:tabs>
        <w:ind w:start="93.60pt" w:hanging="18pt"/>
      </w:pPr>
      <w:rPr>
        <w:rFonts w:ascii="Wingdings" w:hAnsi="Wingdings" w:hint="default"/>
      </w:rPr>
    </w:lvl>
    <w:lvl w:ilvl="3" w:tplc="04090001">
      <w:start w:val="1"/>
      <w:numFmt w:val="bullet"/>
      <w:lvlText w:val=""/>
      <w:lvlJc w:val="start"/>
      <w:pPr>
        <w:tabs>
          <w:tab w:val="num" w:pos="129.60pt"/>
        </w:tabs>
        <w:ind w:start="129.60pt" w:hanging="18pt"/>
      </w:pPr>
      <w:rPr>
        <w:rFonts w:ascii="Symbol" w:hAnsi="Symbol" w:hint="default"/>
      </w:rPr>
    </w:lvl>
    <w:lvl w:ilvl="4" w:tplc="04090003">
      <w:start w:val="1"/>
      <w:numFmt w:val="bullet"/>
      <w:lvlText w:val="o"/>
      <w:lvlJc w:val="start"/>
      <w:pPr>
        <w:tabs>
          <w:tab w:val="num" w:pos="165.60pt"/>
        </w:tabs>
        <w:ind w:start="165.60pt" w:hanging="18pt"/>
      </w:pPr>
      <w:rPr>
        <w:rFonts w:ascii="Courier New" w:hAnsi="Courier New" w:hint="default"/>
      </w:rPr>
    </w:lvl>
    <w:lvl w:ilvl="5" w:tplc="04090005">
      <w:start w:val="1"/>
      <w:numFmt w:val="bullet"/>
      <w:lvlText w:val=""/>
      <w:lvlJc w:val="start"/>
      <w:pPr>
        <w:tabs>
          <w:tab w:val="num" w:pos="201.60pt"/>
        </w:tabs>
        <w:ind w:start="201.60pt" w:hanging="18pt"/>
      </w:pPr>
      <w:rPr>
        <w:rFonts w:ascii="Wingdings" w:hAnsi="Wingdings" w:hint="default"/>
      </w:rPr>
    </w:lvl>
    <w:lvl w:ilvl="6" w:tplc="04090001">
      <w:start w:val="1"/>
      <w:numFmt w:val="bullet"/>
      <w:lvlText w:val=""/>
      <w:lvlJc w:val="start"/>
      <w:pPr>
        <w:tabs>
          <w:tab w:val="num" w:pos="237.60pt"/>
        </w:tabs>
        <w:ind w:start="237.60pt" w:hanging="18pt"/>
      </w:pPr>
      <w:rPr>
        <w:rFonts w:ascii="Symbol" w:hAnsi="Symbol" w:hint="default"/>
      </w:rPr>
    </w:lvl>
    <w:lvl w:ilvl="7" w:tplc="04090003">
      <w:start w:val="1"/>
      <w:numFmt w:val="bullet"/>
      <w:lvlText w:val="o"/>
      <w:lvlJc w:val="start"/>
      <w:pPr>
        <w:tabs>
          <w:tab w:val="num" w:pos="273.60pt"/>
        </w:tabs>
        <w:ind w:start="273.60pt" w:hanging="18pt"/>
      </w:pPr>
      <w:rPr>
        <w:rFonts w:ascii="Courier New" w:hAnsi="Courier New" w:hint="default"/>
      </w:rPr>
    </w:lvl>
    <w:lvl w:ilvl="8" w:tplc="04090005">
      <w:start w:val="1"/>
      <w:numFmt w:val="bullet"/>
      <w:lvlText w:val=""/>
      <w:lvlJc w:val="start"/>
      <w:pPr>
        <w:tabs>
          <w:tab w:val="num" w:pos="309.60pt"/>
        </w:tabs>
        <w:ind w:start="309.60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96pt"/>
        </w:tabs>
        <w:ind w:start="92.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34.05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519545877">
    <w:abstractNumId w:val="16"/>
    <w:lvlOverride w:ilvl="0">
      <w:startOverride w:val="1"/>
    </w:lvlOverride>
    <w:lvlOverride w:ilvl="1">
      <w:startOverride w:val="2"/>
    </w:lvlOverride>
  </w:num>
  <w:num w:numId="26" w16cid:durableId="313994916">
    <w:abstractNumId w:val="16"/>
    <w:lvlOverride w:ilvl="0">
      <w:startOverride w:val="1"/>
    </w:lvlOverride>
    <w:lvlOverride w:ilvl="1">
      <w:startOverride w:val="2"/>
    </w:lvlOverride>
  </w:num>
  <w:num w:numId="27" w16cid:durableId="1791320022">
    <w:abstractNumId w:val="16"/>
    <w:lvlOverride w:ilvl="0">
      <w:startOverride w:val="1"/>
    </w:lvlOverride>
    <w:lvlOverride w:ilvl="1">
      <w:startOverride w:val="2"/>
    </w:lvlOverride>
  </w:num>
  <w:num w:numId="28" w16cid:durableId="33039867">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E39"/>
    <w:rsid w:val="0004781E"/>
    <w:rsid w:val="0008758A"/>
    <w:rsid w:val="000B337D"/>
    <w:rsid w:val="000C1E68"/>
    <w:rsid w:val="0017755B"/>
    <w:rsid w:val="001A2EFD"/>
    <w:rsid w:val="001A3B3D"/>
    <w:rsid w:val="001B67DC"/>
    <w:rsid w:val="002254A9"/>
    <w:rsid w:val="00233D97"/>
    <w:rsid w:val="002347A2"/>
    <w:rsid w:val="00255B31"/>
    <w:rsid w:val="002850E3"/>
    <w:rsid w:val="002938F3"/>
    <w:rsid w:val="00354FCF"/>
    <w:rsid w:val="003642EC"/>
    <w:rsid w:val="003A16F7"/>
    <w:rsid w:val="003A19E2"/>
    <w:rsid w:val="003A6FD4"/>
    <w:rsid w:val="003B2B40"/>
    <w:rsid w:val="003B4E04"/>
    <w:rsid w:val="003F5A08"/>
    <w:rsid w:val="00420716"/>
    <w:rsid w:val="0042265E"/>
    <w:rsid w:val="004325FB"/>
    <w:rsid w:val="004432BA"/>
    <w:rsid w:val="0044407E"/>
    <w:rsid w:val="0044741F"/>
    <w:rsid w:val="00447BB9"/>
    <w:rsid w:val="0046031D"/>
    <w:rsid w:val="00473AC9"/>
    <w:rsid w:val="00477825"/>
    <w:rsid w:val="00483F3D"/>
    <w:rsid w:val="004D72B5"/>
    <w:rsid w:val="004F1901"/>
    <w:rsid w:val="00537088"/>
    <w:rsid w:val="00551B7F"/>
    <w:rsid w:val="0056610F"/>
    <w:rsid w:val="00575BCA"/>
    <w:rsid w:val="005877AE"/>
    <w:rsid w:val="005A31CB"/>
    <w:rsid w:val="005B0344"/>
    <w:rsid w:val="005B520E"/>
    <w:rsid w:val="005E2800"/>
    <w:rsid w:val="00605825"/>
    <w:rsid w:val="006178E5"/>
    <w:rsid w:val="00645D22"/>
    <w:rsid w:val="00651A08"/>
    <w:rsid w:val="006533BA"/>
    <w:rsid w:val="00654204"/>
    <w:rsid w:val="00670434"/>
    <w:rsid w:val="006A5D82"/>
    <w:rsid w:val="006B6B66"/>
    <w:rsid w:val="006D6520"/>
    <w:rsid w:val="006F6D3D"/>
    <w:rsid w:val="00715BEA"/>
    <w:rsid w:val="00740EEA"/>
    <w:rsid w:val="00775C04"/>
    <w:rsid w:val="00794804"/>
    <w:rsid w:val="007B33F1"/>
    <w:rsid w:val="007B6DDA"/>
    <w:rsid w:val="007C0308"/>
    <w:rsid w:val="007C2FF2"/>
    <w:rsid w:val="007D2F48"/>
    <w:rsid w:val="007D6232"/>
    <w:rsid w:val="007F1F99"/>
    <w:rsid w:val="007F768F"/>
    <w:rsid w:val="0080791D"/>
    <w:rsid w:val="008147B5"/>
    <w:rsid w:val="00834208"/>
    <w:rsid w:val="00836367"/>
    <w:rsid w:val="00873603"/>
    <w:rsid w:val="008A2C7D"/>
    <w:rsid w:val="008B6524"/>
    <w:rsid w:val="008C4B23"/>
    <w:rsid w:val="008D2CCC"/>
    <w:rsid w:val="008E0111"/>
    <w:rsid w:val="008E5932"/>
    <w:rsid w:val="008F6E2C"/>
    <w:rsid w:val="00910D92"/>
    <w:rsid w:val="009303D9"/>
    <w:rsid w:val="0093115C"/>
    <w:rsid w:val="00933C64"/>
    <w:rsid w:val="00940947"/>
    <w:rsid w:val="0094343D"/>
    <w:rsid w:val="00972203"/>
    <w:rsid w:val="009969CF"/>
    <w:rsid w:val="009F1D79"/>
    <w:rsid w:val="00A059B3"/>
    <w:rsid w:val="00A353C6"/>
    <w:rsid w:val="00A65A22"/>
    <w:rsid w:val="00AE2503"/>
    <w:rsid w:val="00AE3409"/>
    <w:rsid w:val="00B02394"/>
    <w:rsid w:val="00B06F69"/>
    <w:rsid w:val="00B11A60"/>
    <w:rsid w:val="00B22613"/>
    <w:rsid w:val="00B26A45"/>
    <w:rsid w:val="00B44A76"/>
    <w:rsid w:val="00B56EF8"/>
    <w:rsid w:val="00B768D1"/>
    <w:rsid w:val="00BA1025"/>
    <w:rsid w:val="00BC3420"/>
    <w:rsid w:val="00BD1078"/>
    <w:rsid w:val="00BD670B"/>
    <w:rsid w:val="00BE7D3C"/>
    <w:rsid w:val="00BF5FF6"/>
    <w:rsid w:val="00C0207F"/>
    <w:rsid w:val="00C16117"/>
    <w:rsid w:val="00C3075A"/>
    <w:rsid w:val="00C40A5B"/>
    <w:rsid w:val="00C82176"/>
    <w:rsid w:val="00C919A4"/>
    <w:rsid w:val="00CA4392"/>
    <w:rsid w:val="00CC393F"/>
    <w:rsid w:val="00CF3745"/>
    <w:rsid w:val="00CF530C"/>
    <w:rsid w:val="00D2176E"/>
    <w:rsid w:val="00D60DB8"/>
    <w:rsid w:val="00D632BE"/>
    <w:rsid w:val="00D64326"/>
    <w:rsid w:val="00D72D06"/>
    <w:rsid w:val="00D7522C"/>
    <w:rsid w:val="00D7536F"/>
    <w:rsid w:val="00D76668"/>
    <w:rsid w:val="00D973E6"/>
    <w:rsid w:val="00E07383"/>
    <w:rsid w:val="00E165BC"/>
    <w:rsid w:val="00E306EC"/>
    <w:rsid w:val="00E60D6C"/>
    <w:rsid w:val="00E61E12"/>
    <w:rsid w:val="00E63ACD"/>
    <w:rsid w:val="00E7596C"/>
    <w:rsid w:val="00E878F2"/>
    <w:rsid w:val="00E87A24"/>
    <w:rsid w:val="00E9155D"/>
    <w:rsid w:val="00ED0149"/>
    <w:rsid w:val="00ED6EAE"/>
    <w:rsid w:val="00EF7DE3"/>
    <w:rsid w:val="00F03103"/>
    <w:rsid w:val="00F15EF1"/>
    <w:rsid w:val="00F271DE"/>
    <w:rsid w:val="00F627DA"/>
    <w:rsid w:val="00F7288F"/>
    <w:rsid w:val="00F81775"/>
    <w:rsid w:val="00F847A6"/>
    <w:rsid w:val="00F851F2"/>
    <w:rsid w:val="00F9441B"/>
    <w:rsid w:val="00FA4C32"/>
    <w:rsid w:val="00FD3371"/>
    <w:rsid w:val="00FE7114"/>
    <w:rsid w:val="00FF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932"/>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96pt"/>
        <w:tab w:val="num" w:pos="14.40pt"/>
        <w:tab w:val="num" w:pos="74.75pt"/>
      </w:tabs>
      <w:spacing w:before="6pt" w:after="3pt"/>
      <w:ind w:start="71.15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134.05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D2CCC"/>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8D2CCC"/>
    <w:rPr>
      <w:b/>
      <w:bCs/>
    </w:rPr>
  </w:style>
  <w:style w:type="character" w:styleId="Emphasis">
    <w:name w:val="Emphasis"/>
    <w:basedOn w:val="DefaultParagraphFont"/>
    <w:uiPriority w:val="20"/>
    <w:qFormat/>
    <w:rsid w:val="008D2CCC"/>
    <w:rPr>
      <w:i/>
      <w:iCs/>
    </w:rPr>
  </w:style>
  <w:style w:type="character" w:customStyle="1" w:styleId="Heading1Char">
    <w:name w:val="Heading 1 Char"/>
    <w:basedOn w:val="DefaultParagraphFont"/>
    <w:link w:val="Heading1"/>
    <w:rsid w:val="00005E39"/>
    <w:rPr>
      <w:smallCaps/>
      <w:noProof/>
    </w:rPr>
  </w:style>
  <w:style w:type="character" w:customStyle="1" w:styleId="Heading2Char">
    <w:name w:val="Heading 2 Char"/>
    <w:basedOn w:val="DefaultParagraphFont"/>
    <w:link w:val="Heading2"/>
    <w:rsid w:val="0042265E"/>
    <w:rPr>
      <w:i/>
      <w:iCs/>
      <w:noProof/>
    </w:rPr>
  </w:style>
  <w:style w:type="table" w:styleId="TableGrid">
    <w:name w:val="Table Grid"/>
    <w:basedOn w:val="TableNormal"/>
    <w:rsid w:val="000B337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2938F3"/>
    <w:rPr>
      <w:color w:val="0563C1" w:themeColor="hyperlink"/>
      <w:u w:val="single"/>
    </w:rPr>
  </w:style>
  <w:style w:type="character" w:styleId="UnresolvedMention">
    <w:name w:val="Unresolved Mention"/>
    <w:basedOn w:val="DefaultParagraphFont"/>
    <w:uiPriority w:val="99"/>
    <w:semiHidden/>
    <w:unhideWhenUsed/>
    <w:rsid w:val="002938F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pmc.ncbi.nlm.nih.gov/articles/PMC11667600/?utm_source=chatgpt.co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frontiersin.org/journals/plant-science/articles/10.3389/fpls.2024.1433552/full?utm_source=chatgpt.com"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2111.08900?utm_source=chatgpt.com" TargetMode="External"/><Relationship Id="rId5" Type="http://purl.oclc.org/ooxml/officeDocument/relationships/webSettings" Target="webSettings.xml"/><Relationship Id="rId15" Type="http://purl.oclc.org/ooxml/officeDocument/relationships/hyperlink" Target="https://arxiv.org/pdf/2310.13037?utm_source=chatgpt.com" TargetMode="Externa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mdpi.com/2079-3197/13/1/4?utm_source=chatgpt.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413</TotalTime>
  <Pages>5</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ABHIGNA VEMULA</cp:lastModifiedBy>
  <cp:revision>38</cp:revision>
  <dcterms:created xsi:type="dcterms:W3CDTF">2025-10-23T05:57:00Z</dcterms:created>
  <dcterms:modified xsi:type="dcterms:W3CDTF">2025-11-01T06:00:00Z</dcterms:modified>
</cp:coreProperties>
</file>