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IQRA Kids — the letters and the two alphabet songs</w:t>
      </w:r>
    </w:p>
    <w:p>
      <w:pPr>
        <w:spacing w:after="160"/>
      </w:pPr>
      <w:r>
        <w:rPr>
          <w:i/>
          <w:iCs/>
          <w:color w:val="555555"/>
          <w:sz w:val="18"/>
          <w:szCs w:val="18"/>
        </w:rPr>
        <w:t xml:space="preserve">Sukoon is U+06E1 throughout, the Mushaf’s own, never U+0652. Every sukoon form is carried by نَ, which is clean before any letter. The letter names carry no madd sign and are not recorded on their own — the intro says them. ه and ي are always shown joined because neither stands alone in the Mushaf; the dotless ى is its own letter, and it is what the songs show at 28.</w:t>
      </w:r>
    </w:p>
    <w:p>
      <w:pPr>
        <w:pStyle w:val="Heading2"/>
        <w:spacing w:after="120" w:before="320"/>
      </w:pPr>
      <w:r>
        <w:t xml:space="preserve">Lesson 1 — ب ت ث ج ح خ د ذ ر ز</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نَبۡ</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boat, with one bubble below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نَتۡ</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two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نَثۡ</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نَجۡ</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crescent moon on its back, one bubble inside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نَحۡ</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empty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نَخۡ</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نَدۡ</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fishing hook hanging high on its line — it stays up on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نَذۡ</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hanging hook,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نَرۡ</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hook, down on the sand — this one dips below the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نَزۡ</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hook on the sand, one bubble above it</w:t>
            </w:r>
          </w:p>
        </w:tc>
      </w:tr>
    </w:tbl>
    <w:p>
      <w:pPr>
        <w:pStyle w:val="Heading2"/>
        <w:spacing w:after="120" w:before="320"/>
      </w:pPr>
      <w:r>
        <w:t xml:space="preserve">Lesson 2 — س ش ص ض ط ظ ع غ ف ق</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نَسۡ</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sea snake with three humps</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نَشۡ</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snake,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نَصۡ</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whale — round body, long flat tail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نَضۡ</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نَطۡ</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spouting water straight up</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نَظۡ</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spouting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نَعۡ</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curled seaweed frond — a backwards 3</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نَغۡ</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frond,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نَفۡ</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fishing net — a hoop with a handle — one bubble above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نَقۡ</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net, deeper, two bubbles above it</w:t>
            </w:r>
          </w:p>
        </w:tc>
      </w:tr>
    </w:tbl>
    <w:p>
      <w:pPr>
        <w:pStyle w:val="Heading2"/>
        <w:spacing w:after="120" w:before="320"/>
      </w:pPr>
      <w:r>
        <w:t xml:space="preserve">Lesson 3 — ك ل م ن هـ</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نَكۡ</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deck chair, a cushion in the angle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نَلۡ</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snorkel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نَمۡ</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buoy, its rope to its left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نَنۡ</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round half-shell like a bowl,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نَهۡ</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knot tied in a rope</w:t>
            </w:r>
          </w:p>
        </w:tc>
      </w:tr>
    </w:tbl>
    <w:p>
      <w:pPr>
        <w:pStyle w:val="Heading2"/>
        <w:spacing w:after="120" w:before="320"/>
      </w:pPr>
      <w:r>
        <w:t xml:space="preserve">Lesson 3 continued — the hamza, the madd letters, لا and ة</w:t>
      </w:r>
    </w:p>
    <w:p>
      <w:pPr>
        <w:spacing w:after="160"/>
      </w:pPr>
      <w:r>
        <w:rPr>
          <w:i/>
          <w:iCs/>
          <w:color w:val="555555"/>
          <w:sz w:val="18"/>
          <w:szCs w:val="18"/>
        </w:rPr>
        <w:t xml:space="preserve">These do not fit the four-form grid, so each row carries only the forms it needs.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1000"/>
        <w:gridCol w:w="1000"/>
        <w:gridCol w:w="1000"/>
        <w:gridCol w:w="1000"/>
        <w:gridCol w:w="1000"/>
        <w:gridCol w:w="1700"/>
        <w:gridCol w:w="1800"/>
        <w:gridCol w:w="2460"/>
      </w:tblGrid>
      <w:tr>
        <w:trPr>
          <w:tblHeader/>
        </w:trPr>
        <w:tc>
          <w:tcPr>
            <w:tcW w:type="dxa" w:w="750"/>
            <w:shd w:fill="E8EFE9" w:val="clear"/>
          </w:tcPr>
          <w:p>
            <w:r>
              <w:rPr>
                <w:b/>
                <w:bCs/>
                <w:sz w:val="18"/>
                <w:szCs w:val="18"/>
              </w:rPr>
              <w:t xml:space="preserve">Letter</w:t>
            </w:r>
          </w:p>
        </w:tc>
        <w:tc>
          <w:tcPr>
            <w:tcW w:type="dxa" w:w="1250"/>
            <w:shd w:fill="E8EFE9" w:val="clear"/>
          </w:tcPr>
          <w:p>
            <w:r>
              <w:rPr>
                <w:b/>
                <w:bCs/>
                <w:sz w:val="18"/>
                <w:szCs w:val="18"/>
              </w:rPr>
              <w:t xml:space="preserve">Name</w:t>
            </w:r>
          </w:p>
        </w:tc>
        <w:tc>
          <w:tcPr>
            <w:tcW w:type="dxa" w:w="1000"/>
            <w:shd w:fill="E8EFE9" w:val="clear"/>
          </w:tcPr>
          <w:p>
            <w:r>
              <w:rPr>
                <w:b/>
                <w:bCs/>
                <w:sz w:val="18"/>
                <w:szCs w:val="18"/>
              </w:rPr>
              <w:t xml:space="preserve">Form 1</w:t>
            </w:r>
          </w:p>
        </w:tc>
        <w:tc>
          <w:tcPr>
            <w:tcW w:type="dxa" w:w="1000"/>
            <w:shd w:fill="E8EFE9" w:val="clear"/>
          </w:tcPr>
          <w:p>
            <w:r>
              <w:rPr>
                <w:b/>
                <w:bCs/>
                <w:sz w:val="18"/>
                <w:szCs w:val="18"/>
              </w:rPr>
              <w:t xml:space="preserve">Form 2</w:t>
            </w:r>
          </w:p>
        </w:tc>
        <w:tc>
          <w:tcPr>
            <w:tcW w:type="dxa" w:w="1000"/>
            <w:shd w:fill="E8EFE9" w:val="clear"/>
          </w:tcPr>
          <w:p>
            <w:r>
              <w:rPr>
                <w:b/>
                <w:bCs/>
                <w:sz w:val="18"/>
                <w:szCs w:val="18"/>
              </w:rPr>
              <w:t xml:space="preserve">Form 3</w:t>
            </w:r>
          </w:p>
        </w:tc>
        <w:tc>
          <w:tcPr>
            <w:tcW w:type="dxa" w:w="1000"/>
            <w:shd w:fill="E8EFE9" w:val="clear"/>
          </w:tcPr>
          <w:p>
            <w:r>
              <w:rPr>
                <w:b/>
                <w:bCs/>
                <w:sz w:val="18"/>
                <w:szCs w:val="18"/>
              </w:rPr>
              <w:t xml:space="preserve">Form 4</w:t>
            </w:r>
          </w:p>
        </w:tc>
        <w:tc>
          <w:tcPr>
            <w:tcW w:type="dxa" w:w="1000"/>
            <w:shd w:fill="E8EFE9" w:val="clear"/>
          </w:tcPr>
          <w:p>
            <w:r>
              <w:rPr>
                <w:b/>
                <w:bCs/>
                <w:sz w:val="18"/>
                <w:szCs w:val="18"/>
              </w:rPr>
              <w:t xml:space="preserve">Form 5</w:t>
            </w:r>
          </w:p>
        </w:tc>
        <w:tc>
          <w:tcPr>
            <w:tcW w:type="dxa" w:w="1700"/>
            <w:shd w:fill="E8EFE9" w:val="clear"/>
          </w:tcPr>
          <w:p>
            <w:r>
              <w:rPr>
                <w:b/>
                <w:bCs/>
                <w:sz w:val="18"/>
                <w:szCs w:val="18"/>
              </w:rPr>
              <w:t xml:space="preserve">Makhraj</w:t>
            </w:r>
          </w:p>
        </w:tc>
        <w:tc>
          <w:tcPr>
            <w:tcW w:type="dxa" w:w="1800"/>
            <w:shd w:fill="E8EFE9" w:val="clear"/>
          </w:tcPr>
          <w:p>
            <w:r>
              <w:rPr>
                <w:b/>
                <w:bCs/>
                <w:sz w:val="18"/>
                <w:szCs w:val="18"/>
              </w:rPr>
              <w:t xml:space="preserve">Mnemonic</w:t>
            </w:r>
          </w:p>
        </w:tc>
        <w:tc>
          <w:tcPr>
            <w:tcW w:type="dxa" w:w="2460"/>
            <w:shd w:fill="E8EFE9" w:val="clear"/>
          </w:tcPr>
          <w:p>
            <w:r>
              <w:rPr>
                <w:b/>
                <w:bCs/>
                <w:sz w:val="18"/>
                <w:szCs w:val="18"/>
              </w:rPr>
              <w:t xml:space="preserve">Note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هَمۡزَة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نَأۡ</w:t>
            </w: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A wave crest curling over</w:t>
            </w:r>
          </w:p>
        </w:tc>
        <w:tc>
          <w:tcPr>
            <w:tcW w:type="dxa" w:w="2460"/>
          </w:tcPr>
          <w:p>
            <w:r>
              <w:rPr>
                <w:b w:val="false"/>
                <w:bCs w:val="false"/>
                <w:sz w:val="18"/>
                <w:szCs w:val="18"/>
              </w:rPr>
              <w:t xml:space="preserve">The hamza sits on an alif.</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ؤ</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مُؤۡمِن</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waw.</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ئ</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سُئِلَ</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ء</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جُزۡء</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nothing at all.</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700"/>
          </w:tcPr>
          <w:p>
            <w:r>
              <w:rPr>
                <w:b w:val="false"/>
                <w:bCs w:val="false"/>
                <w:sz w:val="18"/>
                <w:szCs w:val="18"/>
              </w:rPr>
              <w:t xml:space="preserve">Lips الشفتان / Empty space الجوف</w:t>
            </w:r>
          </w:p>
        </w:tc>
        <w:tc>
          <w:tcPr>
            <w:tcW w:type="dxa" w:w="1800"/>
          </w:tcPr>
          <w:p>
            <w:r>
              <w:rPr>
                <w:b w:val="false"/>
                <w:bCs w:val="false"/>
                <w:sz w:val="18"/>
                <w:szCs w:val="18"/>
              </w:rPr>
              <w:t xml:space="preserve">A tadpole</w:t>
            </w:r>
          </w:p>
        </w:tc>
        <w:tc>
          <w:tcPr>
            <w:tcW w:type="dxa" w:w="2460"/>
          </w:tcPr>
          <w:p>
            <w:r>
              <w:rPr>
                <w:b w:val="false"/>
                <w:bCs w:val="false"/>
                <w:sz w:val="18"/>
                <w:szCs w:val="18"/>
              </w:rPr>
              <w:t xml:space="preserve">Lips as a consonant; the empty space as a madd. Leen, then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فِى</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duck</w:t>
            </w:r>
          </w:p>
        </w:tc>
        <w:tc>
          <w:tcPr>
            <w:tcW w:type="dxa" w:w="2460"/>
          </w:tcPr>
          <w:p>
            <w:r>
              <w:rPr>
                <w:b w:val="false"/>
                <w:bCs w:val="false"/>
                <w:sz w:val="18"/>
                <w:szCs w:val="18"/>
              </w:rPr>
              <w:t xml:space="preserve">A yaa with no dots — at the end of a word.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700"/>
          </w:tcPr>
          <w:p>
            <w:r>
              <w:rPr>
                <w:b w:val="false"/>
                <w:bCs w:val="false"/>
                <w:sz w:val="18"/>
                <w:szCs w:val="18"/>
              </w:rPr>
              <w:t xml:space="preserve">Tongue اللسان / Empty space الجوف</w:t>
            </w:r>
          </w:p>
        </w:tc>
        <w:tc>
          <w:tcPr>
            <w:tcW w:type="dxa" w:w="1800"/>
          </w:tcPr>
          <w:p>
            <w:r>
              <w:rPr>
                <w:b w:val="false"/>
                <w:bCs w:val="false"/>
                <w:sz w:val="18"/>
                <w:szCs w:val="18"/>
              </w:rPr>
              <w:t xml:space="preserve">The duck in the boat — two bubbles below</w:t>
            </w:r>
          </w:p>
        </w:tc>
        <w:tc>
          <w:tcPr>
            <w:tcW w:type="dxa" w:w="2460"/>
          </w:tcPr>
          <w:p>
            <w:r>
              <w:rPr>
                <w:b w:val="false"/>
                <w:bCs w:val="false"/>
                <w:sz w:val="18"/>
                <w:szCs w:val="18"/>
              </w:rPr>
              <w:t xml:space="preserve">Only ever joined forward. There is no ي standing on its own.</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مُوسَىٰ</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duck</w:t>
            </w:r>
          </w:p>
        </w:tc>
        <w:tc>
          <w:tcPr>
            <w:tcW w:type="dxa" w:w="2460"/>
          </w:tcPr>
          <w:p>
            <w:r>
              <w:rPr>
                <w:b w:val="false"/>
                <w:bCs w:val="false"/>
                <w:sz w:val="18"/>
                <w:szCs w:val="18"/>
              </w:rPr>
              <w:t xml:space="preserve">An alif in disguise — the dagger alif on top says so.</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نَا</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lighthouse</w:t>
            </w:r>
          </w:p>
        </w:tc>
        <w:tc>
          <w:tcPr>
            <w:tcW w:type="dxa" w:w="2460"/>
          </w:tcPr>
          <w:p>
            <w:r>
              <w:rPr>
                <w:b w:val="false"/>
                <w:bCs w:val="false"/>
                <w:sz w:val="18"/>
                <w:szCs w:val="18"/>
              </w:rPr>
              <w:t xml:space="preserve">It carries no haraka of its own — only a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لَام 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وَلَا</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w:t>
            </w:r>
          </w:p>
        </w:tc>
        <w:tc>
          <w:tcPr>
            <w:tcW w:type="dxa" w:w="1800"/>
          </w:tcPr>
          <w:p>
            <w:r>
              <w:rPr>
                <w:b w:val="false"/>
                <w:bCs w:val="false"/>
                <w:sz w:val="18"/>
                <w:szCs w:val="18"/>
              </w:rPr>
              <w:t xml:space="preserve">Two oars crossed in a V</w:t>
            </w:r>
          </w:p>
        </w:tc>
        <w:tc>
          <w:tcPr>
            <w:tcW w:type="dxa" w:w="2460"/>
          </w:tcPr>
          <w:p>
            <w:r>
              <w:rPr>
                <w:b w:val="false"/>
                <w:bCs w:val="false"/>
                <w:sz w:val="18"/>
                <w:szCs w:val="18"/>
              </w:rPr>
              <w:t xml:space="preserve">Two letters written as one shape.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ة</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تَاء مَرۡبُوطَة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ءَاخِرَةِ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رَحۡمَةَ</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 (Throat الحلق at a stop)</w:t>
            </w:r>
          </w:p>
        </w:tc>
        <w:tc>
          <w:tcPr>
            <w:tcW w:type="dxa" w:w="1800"/>
          </w:tcPr>
          <w:p>
            <w:r>
              <w:rPr>
                <w:b w:val="false"/>
                <w:bCs w:val="false"/>
                <w:sz w:val="18"/>
                <w:szCs w:val="18"/>
              </w:rPr>
              <w:t xml:space="preserve">The knot with two bubbles above it</w:t>
            </w:r>
          </w:p>
        </w:tc>
        <w:tc>
          <w:tcPr>
            <w:tcW w:type="dxa" w:w="2460"/>
          </w:tcPr>
          <w:p>
            <w:r>
              <w:rPr>
                <w:b w:val="false"/>
                <w:bCs w:val="false"/>
                <w:sz w:val="18"/>
                <w:szCs w:val="18"/>
              </w:rPr>
              <w:t xml:space="preserve">A taa wearing the haa’s shape.</w:t>
            </w:r>
          </w:p>
        </w:tc>
      </w:tr>
    </w:tbl>
    <w:p>
      <w:pPr>
        <w:pStyle w:val="Heading2"/>
        <w:spacing w:after="120" w:before="320"/>
      </w:pPr>
      <w:r>
        <w:t xml:space="preserve">Song 1 — the alphabet, sung as letter NAMES</w:t>
      </w:r>
    </w:p>
    <w:p>
      <w:pPr>
        <w:spacing w:after="160"/>
      </w:pPr>
      <w:r>
        <w:rPr>
          <w:i/>
          <w:iCs/>
          <w:color w:val="555555"/>
          <w:sz w:val="18"/>
          <w:szCs w:val="18"/>
        </w:rPr>
        <w:t xml:space="preserve">One continuous recording, never cut. The 28 letters in their usual order, shown large and colourful in Uthmanic Hafs, grouped by shape (ب ت ث on one card), each lighting up as it is sung. No pictures in either song. Timings come from tapping along in the admin calibration page — a sung rhythm has nothing to do with harakat weights. Comes BEFORE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000"/>
        <w:gridCol w:w="88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2000"/>
            <w:shd w:fill="E8EFE9" w:val="clear"/>
          </w:tcPr>
          <w:p>
            <w:r>
              <w:rPr>
                <w:b/>
                <w:bCs/>
                <w:sz w:val="18"/>
                <w:szCs w:val="18"/>
              </w:rPr>
              <w:t xml:space="preserve">Name (sung)</w:t>
            </w:r>
          </w:p>
        </w:tc>
        <w:tc>
          <w:tcPr>
            <w:tcW w:type="dxa" w:w="8860"/>
            <w:shd w:fill="E8EFE9" w:val="clear"/>
          </w:tcPr>
          <w:p>
            <w:r>
              <w:rPr>
                <w:b/>
                <w:bCs/>
                <w:sz w:val="18"/>
                <w:szCs w:val="18"/>
              </w:rPr>
              <w:t xml:space="preserve">Shape group — letters shown together on one card</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8860"/>
          </w:tcPr>
          <w:p>
            <w:r>
              <w:rPr>
                <w:b w:val="false"/>
                <w:bCs w:val="false"/>
                <w:sz w:val="18"/>
                <w:szCs w:val="18"/>
              </w:rPr>
              <w:t xml:space="preserve">lighthouse</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8860"/>
          </w:tcPr>
          <w:p>
            <w:r>
              <w:rPr>
                <w:b w:val="false"/>
                <w:bCs w:val="false"/>
                <w:sz w:val="18"/>
                <w:szCs w:val="18"/>
              </w:rPr>
              <w:t xml:space="preserve">hook on the line</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8860"/>
          </w:tcPr>
          <w:p>
            <w:r>
              <w:rPr>
                <w:b w:val="false"/>
                <w:bCs w:val="false"/>
                <w:sz w:val="18"/>
                <w:szCs w:val="18"/>
              </w:rPr>
              <w:t xml:space="preserve">deck chair</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8860"/>
          </w:tcPr>
          <w:p>
            <w:r>
              <w:rPr>
                <w:b w:val="false"/>
                <w:bCs w:val="false"/>
                <w:sz w:val="18"/>
                <w:szCs w:val="18"/>
              </w:rPr>
              <w:t xml:space="preserve">snorkel</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8860"/>
          </w:tcPr>
          <w:p>
            <w:r>
              <w:rPr>
                <w:b w:val="false"/>
                <w:bCs w:val="false"/>
                <w:sz w:val="18"/>
                <w:szCs w:val="18"/>
              </w:rPr>
              <w:t xml:space="preserve">buoy</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8860"/>
          </w:tcPr>
          <w:p>
            <w:r>
              <w:rPr>
                <w:b w:val="false"/>
                <w:bCs w:val="false"/>
                <w:sz w:val="18"/>
                <w:szCs w:val="18"/>
              </w:rPr>
              <w:t xml:space="preserve">half-shell</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8860"/>
          </w:tcPr>
          <w:p>
            <w:r>
              <w:rPr>
                <w:b w:val="false"/>
                <w:bCs w:val="false"/>
                <w:sz w:val="18"/>
                <w:szCs w:val="18"/>
              </w:rPr>
              <w:t xml:space="preserve">knot</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8860"/>
          </w:tcPr>
          <w:p>
            <w:r>
              <w:rPr>
                <w:b w:val="false"/>
                <w:bCs w:val="false"/>
                <w:sz w:val="18"/>
                <w:szCs w:val="18"/>
              </w:rPr>
              <w:t xml:space="preserve">tadpole</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8860"/>
          </w:tcPr>
          <w:p>
            <w:r>
              <w:rPr>
                <w:b w:val="false"/>
                <w:bCs w:val="false"/>
                <w:sz w:val="18"/>
                <w:szCs w:val="18"/>
              </w:rPr>
              <w:t xml:space="preserve">duck</w:t>
            </w:r>
          </w:p>
        </w:tc>
      </w:tr>
    </w:tbl>
    <w:p>
      <w:pPr>
        <w:pStyle w:val="Heading2"/>
        <w:spacing w:after="120" w:before="320"/>
      </w:pPr>
      <w:r>
        <w:t xml:space="preserve">Song 2 — the alphabet, sung as letter SOUNDS × 3</w:t>
      </w:r>
    </w:p>
    <w:p>
      <w:pPr>
        <w:spacing w:after="160"/>
      </w:pPr>
      <w:r>
        <w:rPr>
          <w:i/>
          <w:iCs/>
          <w:color w:val="555555"/>
          <w:sz w:val="18"/>
          <w:szCs w:val="18"/>
        </w:rPr>
        <w:t xml:space="preserve">One continuous recording, never cut. Same 28 letters, same order, each sung with fatha, damma and kasra, one letter per card. This song carries the makhraj head, and the lit zone MOVES as the song travels the alphabet — so the grouping never has to fight the shape groups. A review screen at the end shows all five zones with their letters. Comes AFTER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700"/>
        <w:gridCol w:w="1700"/>
        <w:gridCol w:w="1700"/>
        <w:gridCol w:w="57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1700"/>
            <w:shd w:fill="E8EFE9" w:val="clear"/>
          </w:tcPr>
          <w:p>
            <w:r>
              <w:rPr>
                <w:b/>
                <w:bCs/>
                <w:sz w:val="18"/>
                <w:szCs w:val="18"/>
              </w:rPr>
              <w:t xml:space="preserve">+ Fatha</w:t>
            </w:r>
          </w:p>
        </w:tc>
        <w:tc>
          <w:tcPr>
            <w:tcW w:type="dxa" w:w="1700"/>
            <w:shd w:fill="E8EFE9" w:val="clear"/>
          </w:tcPr>
          <w:p>
            <w:r>
              <w:rPr>
                <w:b/>
                <w:bCs/>
                <w:sz w:val="18"/>
                <w:szCs w:val="18"/>
              </w:rPr>
              <w:t xml:space="preserve">+ Damma</w:t>
            </w:r>
          </w:p>
        </w:tc>
        <w:tc>
          <w:tcPr>
            <w:tcW w:type="dxa" w:w="1700"/>
            <w:shd w:fill="E8EFE9" w:val="clear"/>
          </w:tcPr>
          <w:p>
            <w:r>
              <w:rPr>
                <w:b/>
                <w:bCs/>
                <w:sz w:val="18"/>
                <w:szCs w:val="18"/>
              </w:rPr>
              <w:t xml:space="preserve">+ Kasra</w:t>
            </w:r>
          </w:p>
        </w:tc>
        <w:tc>
          <w:tcPr>
            <w:tcW w:type="dxa" w:w="5760"/>
            <w:shd w:fill="E8EFE9" w:val="clear"/>
          </w:tcPr>
          <w:p>
            <w:r>
              <w:rPr>
                <w:b/>
                <w:bCs/>
                <w:sz w:val="18"/>
                <w:szCs w:val="18"/>
              </w:rPr>
              <w:t xml:space="preserve">Makhraj lit beside the letter</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5760"/>
          </w:tcPr>
          <w:p>
            <w:r>
              <w:rPr>
                <w:b w:val="false"/>
                <w:bCs w:val="false"/>
                <w:sz w:val="18"/>
                <w:szCs w:val="18"/>
              </w:rPr>
              <w:t xml:space="preserve">Tongue اللسان</w:t>
            </w:r>
          </w:p>
        </w:tc>
      </w:tr>
    </w:tbl>
    <w:p>
      <w:pPr>
        <w:pStyle w:val="Heading2"/>
        <w:spacing w:after="120" w:before="320"/>
      </w:pPr>
      <w:r>
        <w:t xml:space="preserve">Spoken lines — an intro and a forms line for every letter</w:t>
      </w:r>
    </w:p>
    <w:p>
      <w:pPr>
        <w:spacing w:after="160"/>
      </w:pPr>
      <w:r>
        <w:rPr>
          <w:i/>
          <w:iCs/>
          <w:color w:val="555555"/>
          <w:sz w:val="18"/>
          <w:szCs w:val="18"/>
        </w:rPr>
        <w:t xml:space="preserve">Two recordings per row of lessons 1–3, in the teacher’s own voice. The intro is English; Manāra points at the picture and the letter while it plays, and never speaks. The forms line is recorded WHOLE and played whole — its Arabic lights up as each form is said, from boundaries tapped in the calibration page. The Slot cell is what the intake tool names the file from, the same way lesson 6 uses «&lt;word&gt; وقف».</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900"/>
        <w:gridCol w:w="8060"/>
        <w:gridCol w:w="3000"/>
      </w:tblGrid>
      <w:tr>
        <w:trPr>
          <w:tblHeader/>
        </w:trPr>
        <w:tc>
          <w:tcPr>
            <w:tcW w:type="dxa" w:w="1900"/>
            <w:shd w:fill="E8EFE9" w:val="clear"/>
          </w:tcPr>
          <w:p>
            <w:r>
              <w:rPr>
                <w:b/>
                <w:bCs/>
                <w:sz w:val="18"/>
                <w:szCs w:val="18"/>
              </w:rPr>
              <w:t xml:space="preserve">Slot (names the file)</w:t>
            </w:r>
          </w:p>
        </w:tc>
        <w:tc>
          <w:tcPr>
            <w:tcW w:type="dxa" w:w="8060"/>
            <w:shd w:fill="E8EFE9" w:val="clear"/>
          </w:tcPr>
          <w:p>
            <w:r>
              <w:rPr>
                <w:b/>
                <w:bCs/>
                <w:sz w:val="18"/>
                <w:szCs w:val="18"/>
              </w:rPr>
              <w:t xml:space="preserve">What to say</w:t>
            </w:r>
          </w:p>
        </w:tc>
        <w:tc>
          <w:tcPr>
            <w:tcW w:type="dxa" w:w="3000"/>
            <w:shd w:fill="E8EFE9" w:val="clear"/>
          </w:tcPr>
          <w:p>
            <w:r>
              <w:rPr>
                <w:b/>
                <w:bCs/>
                <w:sz w:val="18"/>
                <w:szCs w:val="18"/>
              </w:rPr>
              <w:t xml:space="preserve">Lights up as you say it</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ب مقدمة</w:t>
            </w:r>
          </w:p>
        </w:tc>
        <w:tc>
          <w:tcPr>
            <w:tcW w:type="dxa" w:w="8060"/>
          </w:tcPr>
          <w:p>
            <w:r>
              <w:rPr>
                <w:b w:val="false"/>
                <w:bCs w:val="false"/>
                <w:sz w:val="18"/>
                <w:szCs w:val="18"/>
              </w:rPr>
              <w:t xml:space="preserve">This is the letter baa. It looks like a boat. Look — one bubble under it. Baa has one dot under it.</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ب حركات</w:t>
            </w:r>
          </w:p>
        </w:tc>
        <w:tc>
          <w:tcPr>
            <w:tcW w:type="dxa" w:w="8060"/>
          </w:tcPr>
          <w:p>
            <w:r>
              <w:rPr>
                <w:b w:val="false"/>
                <w:bCs w:val="false"/>
                <w:sz w:val="18"/>
                <w:szCs w:val="18"/>
              </w:rPr>
              <w:t xml:space="preserve">With a fatha it's بَ. With a damma it's بُ. With a kasra it's بِ. And with a sukoon after نَ, it's نَبۡ.</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بَ بُ بِ نَبۡ</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ت مقدمة</w:t>
            </w:r>
          </w:p>
        </w:tc>
        <w:tc>
          <w:tcPr>
            <w:tcW w:type="dxa" w:w="8060"/>
          </w:tcPr>
          <w:p>
            <w:r>
              <w:rPr>
                <w:b w:val="false"/>
                <w:bCs w:val="false"/>
                <w:sz w:val="18"/>
                <w:szCs w:val="18"/>
              </w:rPr>
              <w:t xml:space="preserve">This is the letter taa. It looks like the same boat. Look — two bubbles on top. Taa has two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ت حركات</w:t>
            </w:r>
          </w:p>
        </w:tc>
        <w:tc>
          <w:tcPr>
            <w:tcW w:type="dxa" w:w="8060"/>
          </w:tcPr>
          <w:p>
            <w:r>
              <w:rPr>
                <w:b w:val="false"/>
                <w:bCs w:val="false"/>
                <w:sz w:val="18"/>
                <w:szCs w:val="18"/>
              </w:rPr>
              <w:t xml:space="preserve">With a fatha it's تَ. With a damma it's تُ. With a kasra it's تِ. And with a sukoon after نَ, it's نَتۡ.</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تَ تُ تِ نَتۡ</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ث مقدمة</w:t>
            </w:r>
          </w:p>
        </w:tc>
        <w:tc>
          <w:tcPr>
            <w:tcW w:type="dxa" w:w="8060"/>
          </w:tcPr>
          <w:p>
            <w:r>
              <w:rPr>
                <w:b w:val="false"/>
                <w:bCs w:val="false"/>
                <w:sz w:val="18"/>
                <w:szCs w:val="18"/>
              </w:rPr>
              <w:t xml:space="preserve">This is the letter thaa. It looks like the same boat. Look — three bubbles on top. Thaa has three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ث حركات</w:t>
            </w:r>
          </w:p>
        </w:tc>
        <w:tc>
          <w:tcPr>
            <w:tcW w:type="dxa" w:w="8060"/>
          </w:tcPr>
          <w:p>
            <w:r>
              <w:rPr>
                <w:b w:val="false"/>
                <w:bCs w:val="false"/>
                <w:sz w:val="18"/>
                <w:szCs w:val="18"/>
              </w:rPr>
              <w:t xml:space="preserve">With a fatha it's ثَ. With a damma it's ثُ. With a kasra it's ثِ. And with a sukoon after نَ, it's نَثۡ.</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ثَ ثُ ثِ نَثۡ</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ج مقدمة</w:t>
            </w:r>
          </w:p>
        </w:tc>
        <w:tc>
          <w:tcPr>
            <w:tcW w:type="dxa" w:w="8060"/>
          </w:tcPr>
          <w:p>
            <w:r>
              <w:rPr>
                <w:b w:val="false"/>
                <w:bCs w:val="false"/>
                <w:sz w:val="18"/>
                <w:szCs w:val="18"/>
              </w:rPr>
              <w:t xml:space="preserve">This is the letter jeem. It looks like a crescent moon lying on its back. Look — one bubble inside it. Jeem has one dot under it.</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ج حركات</w:t>
            </w:r>
          </w:p>
        </w:tc>
        <w:tc>
          <w:tcPr>
            <w:tcW w:type="dxa" w:w="8060"/>
          </w:tcPr>
          <w:p>
            <w:r>
              <w:rPr>
                <w:b w:val="false"/>
                <w:bCs w:val="false"/>
                <w:sz w:val="18"/>
                <w:szCs w:val="18"/>
              </w:rPr>
              <w:t xml:space="preserve">With a fatha it's جَ. With a damma it's جُ. With a kasra it's جِ. And with a sukoon after نَ, it's نَجۡ.</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جَ جُ جِ نَجۡ</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ح مقدمة</w:t>
            </w:r>
          </w:p>
        </w:tc>
        <w:tc>
          <w:tcPr>
            <w:tcW w:type="dxa" w:w="8060"/>
          </w:tcPr>
          <w:p>
            <w:r>
              <w:rPr>
                <w:b w:val="false"/>
                <w:bCs w:val="false"/>
                <w:sz w:val="18"/>
                <w:szCs w:val="18"/>
              </w:rPr>
              <w:t xml:space="preserve">This is the letter ḥaa. It looks like the same crescent moon. Look — no bubbles at all. Ḥaa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ح حركات</w:t>
            </w:r>
          </w:p>
        </w:tc>
        <w:tc>
          <w:tcPr>
            <w:tcW w:type="dxa" w:w="8060"/>
          </w:tcPr>
          <w:p>
            <w:r>
              <w:rPr>
                <w:b w:val="false"/>
                <w:bCs w:val="false"/>
                <w:sz w:val="18"/>
                <w:szCs w:val="18"/>
              </w:rPr>
              <w:t xml:space="preserve">With a fatha it's حَ. With a damma it's حُ. With a kasra it's حِ. And with a sukoon after نَ, it's نَحۡ.</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حَ حُ حِ نَحۡ</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خ مقدمة</w:t>
            </w:r>
          </w:p>
        </w:tc>
        <w:tc>
          <w:tcPr>
            <w:tcW w:type="dxa" w:w="8060"/>
          </w:tcPr>
          <w:p>
            <w:r>
              <w:rPr>
                <w:b w:val="false"/>
                <w:bCs w:val="false"/>
                <w:sz w:val="18"/>
                <w:szCs w:val="18"/>
              </w:rPr>
              <w:t xml:space="preserve">This is the letter khaa. It looks like the same crescent moon. Look — one bubble on top. Khaa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خ حركات</w:t>
            </w:r>
          </w:p>
        </w:tc>
        <w:tc>
          <w:tcPr>
            <w:tcW w:type="dxa" w:w="8060"/>
          </w:tcPr>
          <w:p>
            <w:r>
              <w:rPr>
                <w:b w:val="false"/>
                <w:bCs w:val="false"/>
                <w:sz w:val="18"/>
                <w:szCs w:val="18"/>
              </w:rPr>
              <w:t xml:space="preserve">With a fatha it's خَ. With a damma it's خُ. With a kasra it's خِ. And with a sukoon after نَ, it's نَخۡ.</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خَ خُ خِ نَخۡ</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د مقدمة</w:t>
            </w:r>
          </w:p>
        </w:tc>
        <w:tc>
          <w:tcPr>
            <w:tcW w:type="dxa" w:w="8060"/>
          </w:tcPr>
          <w:p>
            <w:r>
              <w:rPr>
                <w:b w:val="false"/>
                <w:bCs w:val="false"/>
                <w:sz w:val="18"/>
                <w:szCs w:val="18"/>
              </w:rPr>
              <w:t xml:space="preserve">This is the letter daal. It looks like a fishing hook hanging high on its line. Look — no bubbles at all. Daal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د حركات</w:t>
            </w:r>
          </w:p>
        </w:tc>
        <w:tc>
          <w:tcPr>
            <w:tcW w:type="dxa" w:w="8060"/>
          </w:tcPr>
          <w:p>
            <w:r>
              <w:rPr>
                <w:b w:val="false"/>
                <w:bCs w:val="false"/>
                <w:sz w:val="18"/>
                <w:szCs w:val="18"/>
              </w:rPr>
              <w:t xml:space="preserve">With a fatha it's دَ. With a damma it's دُ. With a kasra it's دِ. And with a sukoon after نَ, it's نَدۡ.</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دَ دُ دِ نَدۡ</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ذ مقدمة</w:t>
            </w:r>
          </w:p>
        </w:tc>
        <w:tc>
          <w:tcPr>
            <w:tcW w:type="dxa" w:w="8060"/>
          </w:tcPr>
          <w:p>
            <w:r>
              <w:rPr>
                <w:b w:val="false"/>
                <w:bCs w:val="false"/>
                <w:sz w:val="18"/>
                <w:szCs w:val="18"/>
              </w:rPr>
              <w:t xml:space="preserve">This is the letter dhaal. It looks like the same hanging hook. Look — one bubble on top. Dhaal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ذ حركات</w:t>
            </w:r>
          </w:p>
        </w:tc>
        <w:tc>
          <w:tcPr>
            <w:tcW w:type="dxa" w:w="8060"/>
          </w:tcPr>
          <w:p>
            <w:r>
              <w:rPr>
                <w:b w:val="false"/>
                <w:bCs w:val="false"/>
                <w:sz w:val="18"/>
                <w:szCs w:val="18"/>
              </w:rPr>
              <w:t xml:space="preserve">With a fatha it's ذَ. With a damma it's ذُ. With a kasra it's ذِ. And with a sukoon after نَ, it's نَذۡ.</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ذَ ذُ ذِ نَذۡ</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ر مقدمة</w:t>
            </w:r>
          </w:p>
        </w:tc>
        <w:tc>
          <w:tcPr>
            <w:tcW w:type="dxa" w:w="8060"/>
          </w:tcPr>
          <w:p>
            <w:r>
              <w:rPr>
                <w:b w:val="false"/>
                <w:bCs w:val="false"/>
                <w:sz w:val="18"/>
                <w:szCs w:val="18"/>
              </w:rPr>
              <w:t xml:space="preserve">This is the letter raa. It looks like a fishing hook lying down on the sand. Look — no bubbles at all. Raa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ر حركات</w:t>
            </w:r>
          </w:p>
        </w:tc>
        <w:tc>
          <w:tcPr>
            <w:tcW w:type="dxa" w:w="8060"/>
          </w:tcPr>
          <w:p>
            <w:r>
              <w:rPr>
                <w:b w:val="false"/>
                <w:bCs w:val="false"/>
                <w:sz w:val="18"/>
                <w:szCs w:val="18"/>
              </w:rPr>
              <w:t xml:space="preserve">With a fatha it's رَ. With a damma it's رُ. With a kasra it's رِ. And with a sukoon after نَ, it's نَرۡ.</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رَ رُ رِ نَرۡ</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ز مقدمة</w:t>
            </w:r>
          </w:p>
        </w:tc>
        <w:tc>
          <w:tcPr>
            <w:tcW w:type="dxa" w:w="8060"/>
          </w:tcPr>
          <w:p>
            <w:r>
              <w:rPr>
                <w:b w:val="false"/>
                <w:bCs w:val="false"/>
                <w:sz w:val="18"/>
                <w:szCs w:val="18"/>
              </w:rPr>
              <w:t xml:space="preserve">This is the letter zaay. It looks like the same hook on the sand. Look — one bubble on top. Zaay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ز حركات</w:t>
            </w:r>
          </w:p>
        </w:tc>
        <w:tc>
          <w:tcPr>
            <w:tcW w:type="dxa" w:w="8060"/>
          </w:tcPr>
          <w:p>
            <w:r>
              <w:rPr>
                <w:b w:val="false"/>
                <w:bCs w:val="false"/>
                <w:sz w:val="18"/>
                <w:szCs w:val="18"/>
              </w:rPr>
              <w:t xml:space="preserve">With a fatha it's زَ. With a damma it's زُ. With a kasra it's زِ. And with a sukoon after نَ, it's نَزۡ.</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زَ زُ زِ نَزۡ</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س مقدمة</w:t>
            </w:r>
          </w:p>
        </w:tc>
        <w:tc>
          <w:tcPr>
            <w:tcW w:type="dxa" w:w="8060"/>
          </w:tcPr>
          <w:p>
            <w:r>
              <w:rPr>
                <w:b w:val="false"/>
                <w:bCs w:val="false"/>
                <w:sz w:val="18"/>
                <w:szCs w:val="18"/>
              </w:rPr>
              <w:t xml:space="preserve">This is the letter seen. It looks like a sea snake with three humps. Look — no bubbles at all. Seen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س حركات</w:t>
            </w:r>
          </w:p>
        </w:tc>
        <w:tc>
          <w:tcPr>
            <w:tcW w:type="dxa" w:w="8060"/>
          </w:tcPr>
          <w:p>
            <w:r>
              <w:rPr>
                <w:b w:val="false"/>
                <w:bCs w:val="false"/>
                <w:sz w:val="18"/>
                <w:szCs w:val="18"/>
              </w:rPr>
              <w:t xml:space="preserve">With a fatha it's سَ. With a damma it's سُ. With a kasra it's سِ. And with a sukoon after نَ, it's نَسۡ.</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سَ سُ سِ نَسۡ</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ش مقدمة</w:t>
            </w:r>
          </w:p>
        </w:tc>
        <w:tc>
          <w:tcPr>
            <w:tcW w:type="dxa" w:w="8060"/>
          </w:tcPr>
          <w:p>
            <w:r>
              <w:rPr>
                <w:b w:val="false"/>
                <w:bCs w:val="false"/>
                <w:sz w:val="18"/>
                <w:szCs w:val="18"/>
              </w:rPr>
              <w:t xml:space="preserve">This is the letter sheen. It looks like the same snake. Look — three bubbles on top. Sheen has three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ش حركات</w:t>
            </w:r>
          </w:p>
        </w:tc>
        <w:tc>
          <w:tcPr>
            <w:tcW w:type="dxa" w:w="8060"/>
          </w:tcPr>
          <w:p>
            <w:r>
              <w:rPr>
                <w:b w:val="false"/>
                <w:bCs w:val="false"/>
                <w:sz w:val="18"/>
                <w:szCs w:val="18"/>
              </w:rPr>
              <w:t xml:space="preserve">With a fatha it's شَ. With a damma it's شُ. With a kasra it's شِ. And with a sukoon after نَ, it's نَشۡ.</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شَ شُ شِ نَشۡ</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ص مقدمة</w:t>
            </w:r>
          </w:p>
        </w:tc>
        <w:tc>
          <w:tcPr>
            <w:tcW w:type="dxa" w:w="8060"/>
          </w:tcPr>
          <w:p>
            <w:r>
              <w:rPr>
                <w:b w:val="false"/>
                <w:bCs w:val="false"/>
                <w:sz w:val="18"/>
                <w:szCs w:val="18"/>
              </w:rPr>
              <w:t xml:space="preserve">This is the letter ṣaad. It looks like a whale with a long flat tail. Look — no bubbles at all. Ṣaad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ص حركات</w:t>
            </w:r>
          </w:p>
        </w:tc>
        <w:tc>
          <w:tcPr>
            <w:tcW w:type="dxa" w:w="8060"/>
          </w:tcPr>
          <w:p>
            <w:r>
              <w:rPr>
                <w:b w:val="false"/>
                <w:bCs w:val="false"/>
                <w:sz w:val="18"/>
                <w:szCs w:val="18"/>
              </w:rPr>
              <w:t xml:space="preserve">With a fatha it's صَ. With a damma it's صُ. With a kasra it's صِ. And with a sukoon after نَ, it's نَصۡ.</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صَ صُ صِ نَصۡ</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ض مقدمة</w:t>
            </w:r>
          </w:p>
        </w:tc>
        <w:tc>
          <w:tcPr>
            <w:tcW w:type="dxa" w:w="8060"/>
          </w:tcPr>
          <w:p>
            <w:r>
              <w:rPr>
                <w:b w:val="false"/>
                <w:bCs w:val="false"/>
                <w:sz w:val="18"/>
                <w:szCs w:val="18"/>
              </w:rPr>
              <w:t xml:space="preserve">This is the letter ḍaad. It looks like the same whale. Look — one bubble on top. Ḍaad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ض حركات</w:t>
            </w:r>
          </w:p>
        </w:tc>
        <w:tc>
          <w:tcPr>
            <w:tcW w:type="dxa" w:w="8060"/>
          </w:tcPr>
          <w:p>
            <w:r>
              <w:rPr>
                <w:b w:val="false"/>
                <w:bCs w:val="false"/>
                <w:sz w:val="18"/>
                <w:szCs w:val="18"/>
              </w:rPr>
              <w:t xml:space="preserve">With a fatha it's ضَ. With a damma it's ضُ. With a kasra it's ضِ. And with a sukoon after نَ, it's نَضۡ.</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ضَ ضُ ضِ نَضۡ</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ط مقدمة</w:t>
            </w:r>
          </w:p>
        </w:tc>
        <w:tc>
          <w:tcPr>
            <w:tcW w:type="dxa" w:w="8060"/>
          </w:tcPr>
          <w:p>
            <w:r>
              <w:rPr>
                <w:b w:val="false"/>
                <w:bCs w:val="false"/>
                <w:sz w:val="18"/>
                <w:szCs w:val="18"/>
              </w:rPr>
              <w:t xml:space="preserve">This is the letter ṭaa. It looks like the whale spouting water straight up. Look — no bubbles at all. Ṭaa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ط حركات</w:t>
            </w:r>
          </w:p>
        </w:tc>
        <w:tc>
          <w:tcPr>
            <w:tcW w:type="dxa" w:w="8060"/>
          </w:tcPr>
          <w:p>
            <w:r>
              <w:rPr>
                <w:b w:val="false"/>
                <w:bCs w:val="false"/>
                <w:sz w:val="18"/>
                <w:szCs w:val="18"/>
              </w:rPr>
              <w:t xml:space="preserve">With a fatha it's طَ. With a damma it's طُ. With a kasra it's طِ. And with a sukoon after نَ, it's نَطۡ.</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طَ طُ طِ نَطۡ</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ظ مقدمة</w:t>
            </w:r>
          </w:p>
        </w:tc>
        <w:tc>
          <w:tcPr>
            <w:tcW w:type="dxa" w:w="8060"/>
          </w:tcPr>
          <w:p>
            <w:r>
              <w:rPr>
                <w:b w:val="false"/>
                <w:bCs w:val="false"/>
                <w:sz w:val="18"/>
                <w:szCs w:val="18"/>
              </w:rPr>
              <w:t xml:space="preserve">This is the letter ẓaa. It looks like the same spouting whale. Look — one bubble on top. Ẓaa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ظ حركات</w:t>
            </w:r>
          </w:p>
        </w:tc>
        <w:tc>
          <w:tcPr>
            <w:tcW w:type="dxa" w:w="8060"/>
          </w:tcPr>
          <w:p>
            <w:r>
              <w:rPr>
                <w:b w:val="false"/>
                <w:bCs w:val="false"/>
                <w:sz w:val="18"/>
                <w:szCs w:val="18"/>
              </w:rPr>
              <w:t xml:space="preserve">With a fatha it's ظَ. With a damma it's ظُ. With a kasra it's ظِ. And with a sukoon after نَ, it's نَظۡ.</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ظَ ظُ ظِ نَظۡ</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ع مقدمة</w:t>
            </w:r>
          </w:p>
        </w:tc>
        <w:tc>
          <w:tcPr>
            <w:tcW w:type="dxa" w:w="8060"/>
          </w:tcPr>
          <w:p>
            <w:r>
              <w:rPr>
                <w:b w:val="false"/>
                <w:bCs w:val="false"/>
                <w:sz w:val="18"/>
                <w:szCs w:val="18"/>
              </w:rPr>
              <w:t xml:space="preserve">This is the letter ʿayn. It looks like a curly seaweed frond — a backwards three. Look — no bubbles at all. ʿayn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ع حركات</w:t>
            </w:r>
          </w:p>
        </w:tc>
        <w:tc>
          <w:tcPr>
            <w:tcW w:type="dxa" w:w="8060"/>
          </w:tcPr>
          <w:p>
            <w:r>
              <w:rPr>
                <w:b w:val="false"/>
                <w:bCs w:val="false"/>
                <w:sz w:val="18"/>
                <w:szCs w:val="18"/>
              </w:rPr>
              <w:t xml:space="preserve">With a fatha it's عَ. With a damma it's عُ. With a kasra it's عِ. And with a sukoon after نَ, it's نَعۡ.</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عَ عُ عِ نَعۡ</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غ مقدمة</w:t>
            </w:r>
          </w:p>
        </w:tc>
        <w:tc>
          <w:tcPr>
            <w:tcW w:type="dxa" w:w="8060"/>
          </w:tcPr>
          <w:p>
            <w:r>
              <w:rPr>
                <w:b w:val="false"/>
                <w:bCs w:val="false"/>
                <w:sz w:val="18"/>
                <w:szCs w:val="18"/>
              </w:rPr>
              <w:t xml:space="preserve">This is the letter ghayn. It looks like the same curly frond. Look — one bubble on top. Ghayn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غ حركات</w:t>
            </w:r>
          </w:p>
        </w:tc>
        <w:tc>
          <w:tcPr>
            <w:tcW w:type="dxa" w:w="8060"/>
          </w:tcPr>
          <w:p>
            <w:r>
              <w:rPr>
                <w:b w:val="false"/>
                <w:bCs w:val="false"/>
                <w:sz w:val="18"/>
                <w:szCs w:val="18"/>
              </w:rPr>
              <w:t xml:space="preserve">With a fatha it's غَ. With a damma it's غُ. With a kasra it's غِ. And with a sukoon after نَ, it's نَغۡ.</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غَ غُ غِ نَغۡ</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ف مقدمة</w:t>
            </w:r>
          </w:p>
        </w:tc>
        <w:tc>
          <w:tcPr>
            <w:tcW w:type="dxa" w:w="8060"/>
          </w:tcPr>
          <w:p>
            <w:r>
              <w:rPr>
                <w:b w:val="false"/>
                <w:bCs w:val="false"/>
                <w:sz w:val="18"/>
                <w:szCs w:val="18"/>
              </w:rPr>
              <w:t xml:space="preserve">This is the letter faa. It looks like a fishing net with a handle. Look — one bubble on top. Faa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ف حركات</w:t>
            </w:r>
          </w:p>
        </w:tc>
        <w:tc>
          <w:tcPr>
            <w:tcW w:type="dxa" w:w="8060"/>
          </w:tcPr>
          <w:p>
            <w:r>
              <w:rPr>
                <w:b w:val="false"/>
                <w:bCs w:val="false"/>
                <w:sz w:val="18"/>
                <w:szCs w:val="18"/>
              </w:rPr>
              <w:t xml:space="preserve">With a fatha it's فَ. With a damma it's فُ. With a kasra it's فِ. And with a sukoon after نَ, it's نَفۡ.</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فَ فُ فِ نَفۡ</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ق مقدمة</w:t>
            </w:r>
          </w:p>
        </w:tc>
        <w:tc>
          <w:tcPr>
            <w:tcW w:type="dxa" w:w="8060"/>
          </w:tcPr>
          <w:p>
            <w:r>
              <w:rPr>
                <w:b w:val="false"/>
                <w:bCs w:val="false"/>
                <w:sz w:val="18"/>
                <w:szCs w:val="18"/>
              </w:rPr>
              <w:t xml:space="preserve">This is the letter qaaf. It looks like the same net, but deeper. Look — two bubbles on top. Qaaf has two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ق حركات</w:t>
            </w:r>
          </w:p>
        </w:tc>
        <w:tc>
          <w:tcPr>
            <w:tcW w:type="dxa" w:w="8060"/>
          </w:tcPr>
          <w:p>
            <w:r>
              <w:rPr>
                <w:b w:val="false"/>
                <w:bCs w:val="false"/>
                <w:sz w:val="18"/>
                <w:szCs w:val="18"/>
              </w:rPr>
              <w:t xml:space="preserve">With a fatha it's قَ. With a damma it's قُ. With a kasra it's قِ. And with a sukoon after نَ, it's نَقۡ.</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قَ قُ قِ نَقۡ</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ك مقدمة</w:t>
            </w:r>
          </w:p>
        </w:tc>
        <w:tc>
          <w:tcPr>
            <w:tcW w:type="dxa" w:w="8060"/>
          </w:tcPr>
          <w:p>
            <w:r>
              <w:rPr>
                <w:b w:val="false"/>
                <w:bCs w:val="false"/>
                <w:sz w:val="18"/>
                <w:szCs w:val="18"/>
              </w:rPr>
              <w:t xml:space="preserve">This is the letter kaaf. It looks like a deck chair with a cushion in it. Look — no bubbles at all. Kaaf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ك حركات</w:t>
            </w:r>
          </w:p>
        </w:tc>
        <w:tc>
          <w:tcPr>
            <w:tcW w:type="dxa" w:w="8060"/>
          </w:tcPr>
          <w:p>
            <w:r>
              <w:rPr>
                <w:b w:val="false"/>
                <w:bCs w:val="false"/>
                <w:sz w:val="18"/>
                <w:szCs w:val="18"/>
              </w:rPr>
              <w:t xml:space="preserve">With a fatha it's كَ. With a damma it's كُ. With a kasra it's كِ. And with a sukoon after نَ, it's نَكۡ.</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كَ كُ كِ نَكۡ</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 مقدمة</w:t>
            </w:r>
          </w:p>
        </w:tc>
        <w:tc>
          <w:tcPr>
            <w:tcW w:type="dxa" w:w="8060"/>
          </w:tcPr>
          <w:p>
            <w:r>
              <w:rPr>
                <w:b w:val="false"/>
                <w:bCs w:val="false"/>
                <w:sz w:val="18"/>
                <w:szCs w:val="18"/>
              </w:rPr>
              <w:t xml:space="preserve">This is the letter laam. It looks like a snorkel. Look — no bubbles at all. Laam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 حركات</w:t>
            </w:r>
          </w:p>
        </w:tc>
        <w:tc>
          <w:tcPr>
            <w:tcW w:type="dxa" w:w="8060"/>
          </w:tcPr>
          <w:p>
            <w:r>
              <w:rPr>
                <w:b w:val="false"/>
                <w:bCs w:val="false"/>
                <w:sz w:val="18"/>
                <w:szCs w:val="18"/>
              </w:rPr>
              <w:t xml:space="preserve">With a fatha it's لَ. With a damma it's لُ. With a kasra it's لِ. And with a sukoon after نَ, it's نَلۡ.</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لَ لُ لِ نَلۡ</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م مقدمة</w:t>
            </w:r>
          </w:p>
        </w:tc>
        <w:tc>
          <w:tcPr>
            <w:tcW w:type="dxa" w:w="8060"/>
          </w:tcPr>
          <w:p>
            <w:r>
              <w:rPr>
                <w:b w:val="false"/>
                <w:bCs w:val="false"/>
                <w:sz w:val="18"/>
                <w:szCs w:val="18"/>
              </w:rPr>
              <w:t xml:space="preserve">This is the letter meem. It looks like a buoy with its rope to its left. Look — no bubbles at all. Meem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م حركات</w:t>
            </w:r>
          </w:p>
        </w:tc>
        <w:tc>
          <w:tcPr>
            <w:tcW w:type="dxa" w:w="8060"/>
          </w:tcPr>
          <w:p>
            <w:r>
              <w:rPr>
                <w:b w:val="false"/>
                <w:bCs w:val="false"/>
                <w:sz w:val="18"/>
                <w:szCs w:val="18"/>
              </w:rPr>
              <w:t xml:space="preserve">With a fatha it's مَ. With a damma it's مُ. With a kasra it's مِ. And with a sukoon after نَ, it's نَمۡ.</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 مُ مِ نَمۡ</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ن مقدمة</w:t>
            </w:r>
          </w:p>
        </w:tc>
        <w:tc>
          <w:tcPr>
            <w:tcW w:type="dxa" w:w="8060"/>
          </w:tcPr>
          <w:p>
            <w:r>
              <w:rPr>
                <w:b w:val="false"/>
                <w:bCs w:val="false"/>
                <w:sz w:val="18"/>
                <w:szCs w:val="18"/>
              </w:rPr>
              <w:t xml:space="preserve">This is the letter noon. It looks like a round bowl. Look — one bubble on top. Noon has one dot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ن حركات</w:t>
            </w:r>
          </w:p>
        </w:tc>
        <w:tc>
          <w:tcPr>
            <w:tcW w:type="dxa" w:w="8060"/>
          </w:tcPr>
          <w:p>
            <w:r>
              <w:rPr>
                <w:b w:val="false"/>
                <w:bCs w:val="false"/>
                <w:sz w:val="18"/>
                <w:szCs w:val="18"/>
              </w:rPr>
              <w:t xml:space="preserve">With a fatha it's نَ. With a damma it's نُ. With a kasra it's نِ. And with a sukoon after نَ, it's نَنۡ.</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نَ نُ نِ نَنۡ</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ه مقدمة</w:t>
            </w:r>
          </w:p>
        </w:tc>
        <w:tc>
          <w:tcPr>
            <w:tcW w:type="dxa" w:w="8060"/>
          </w:tcPr>
          <w:p>
            <w:r>
              <w:rPr>
                <w:b w:val="false"/>
                <w:bCs w:val="false"/>
                <w:sz w:val="18"/>
                <w:szCs w:val="18"/>
              </w:rPr>
              <w:t xml:space="preserve">This is the letter haa. It looks like a knot in a rope. Look — no bubbles at all. Haa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ه حركات</w:t>
            </w:r>
          </w:p>
        </w:tc>
        <w:tc>
          <w:tcPr>
            <w:tcW w:type="dxa" w:w="8060"/>
          </w:tcPr>
          <w:p>
            <w:r>
              <w:rPr>
                <w:b w:val="false"/>
                <w:bCs w:val="false"/>
                <w:sz w:val="18"/>
                <w:szCs w:val="18"/>
              </w:rPr>
              <w:t xml:space="preserve">With a fatha it's هَـ. With a damma it's هُـ. With a kasra it's هِـ. And with a sukoon after نَ, it's نَهۡ.</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هَـ هُـ هِـ نَهۡ</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أ مقدمة</w:t>
            </w:r>
          </w:p>
        </w:tc>
        <w:tc>
          <w:tcPr>
            <w:tcW w:type="dxa" w:w="8060"/>
          </w:tcPr>
          <w:p>
            <w:r>
              <w:rPr>
                <w:b w:val="false"/>
                <w:bCs w:val="false"/>
                <w:sz w:val="18"/>
                <w:szCs w:val="18"/>
              </w:rPr>
              <w:t xml:space="preserve">This is the hamza. It looks like a little wave curling over. The hamza likes to sit on other letters — here it is sitting on an alif. The hamza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أ حركات</w:t>
            </w:r>
          </w:p>
        </w:tc>
        <w:tc>
          <w:tcPr>
            <w:tcW w:type="dxa" w:w="8060"/>
          </w:tcPr>
          <w:p>
            <w:r>
              <w:rPr>
                <w:b w:val="false"/>
                <w:bCs w:val="false"/>
                <w:sz w:val="18"/>
                <w:szCs w:val="18"/>
              </w:rPr>
              <w:t xml:space="preserve">With a fatha it's أَ. With a damma it's أُ. With a kasra it sits under the alif — إِ. And with a sukoon after نَ, it's نَأۡ.</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أَ أُ إِ نَأۡ</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ؤ مقدمة</w:t>
            </w:r>
          </w:p>
        </w:tc>
        <w:tc>
          <w:tcPr>
            <w:tcW w:type="dxa" w:w="8060"/>
          </w:tcPr>
          <w:p>
            <w:r>
              <w:rPr>
                <w:b w:val="false"/>
                <w:bCs w:val="false"/>
                <w:sz w:val="18"/>
                <w:szCs w:val="18"/>
              </w:rPr>
              <w:t xml:space="preserve">Here the hamza is sitting on a waw.</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ؤ حركات</w:t>
            </w:r>
          </w:p>
        </w:tc>
        <w:tc>
          <w:tcPr>
            <w:tcW w:type="dxa" w:w="8060"/>
          </w:tcPr>
          <w:p>
            <w:r>
              <w:rPr>
                <w:b w:val="false"/>
                <w:bCs w:val="false"/>
                <w:sz w:val="18"/>
                <w:szCs w:val="18"/>
              </w:rPr>
              <w:t xml:space="preserve">Listen: مُؤۡمِن.</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مُؤۡمِن</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ئ مقدمة</w:t>
            </w:r>
          </w:p>
        </w:tc>
        <w:tc>
          <w:tcPr>
            <w:tcW w:type="dxa" w:w="8060"/>
          </w:tcPr>
          <w:p>
            <w:r>
              <w:rPr>
                <w:b w:val="false"/>
                <w:bCs w:val="false"/>
                <w:sz w:val="18"/>
                <w:szCs w:val="18"/>
              </w:rPr>
              <w:t xml:space="preserve">Here the hamza is sitting on a nabra.</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ئ حركات</w:t>
            </w:r>
          </w:p>
        </w:tc>
        <w:tc>
          <w:tcPr>
            <w:tcW w:type="dxa" w:w="8060"/>
          </w:tcPr>
          <w:p>
            <w:r>
              <w:rPr>
                <w:b w:val="false"/>
                <w:bCs w:val="false"/>
                <w:sz w:val="18"/>
                <w:szCs w:val="18"/>
              </w:rPr>
              <w:t xml:space="preserve">Listen: سُئِلَ.</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سُئِلَ</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ء مقدمة</w:t>
            </w:r>
          </w:p>
        </w:tc>
        <w:tc>
          <w:tcPr>
            <w:tcW w:type="dxa" w:w="8060"/>
          </w:tcPr>
          <w:p>
            <w:r>
              <w:rPr>
                <w:b w:val="false"/>
                <w:bCs w:val="false"/>
                <w:sz w:val="18"/>
                <w:szCs w:val="18"/>
              </w:rPr>
              <w:t xml:space="preserve">And here the hamza sits on nothing at all — all by itself on the sand.</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ء حركات</w:t>
            </w:r>
          </w:p>
        </w:tc>
        <w:tc>
          <w:tcPr>
            <w:tcW w:type="dxa" w:w="8060"/>
          </w:tcPr>
          <w:p>
            <w:r>
              <w:rPr>
                <w:b w:val="false"/>
                <w:bCs w:val="false"/>
                <w:sz w:val="18"/>
                <w:szCs w:val="18"/>
              </w:rPr>
              <w:t xml:space="preserve">Listen: جُزۡء.</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جُزۡء</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و مقدمة</w:t>
            </w:r>
          </w:p>
        </w:tc>
        <w:tc>
          <w:tcPr>
            <w:tcW w:type="dxa" w:w="8060"/>
          </w:tcPr>
          <w:p>
            <w:r>
              <w:rPr>
                <w:b w:val="false"/>
                <w:bCs w:val="false"/>
                <w:sz w:val="18"/>
                <w:szCs w:val="18"/>
              </w:rPr>
              <w:t xml:space="preserve">This is the letter waw. It looks like a tadpole — a round body with a tail sweeping to the side. Waw has no dots.</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و حركات</w:t>
            </w:r>
          </w:p>
        </w:tc>
        <w:tc>
          <w:tcPr>
            <w:tcW w:type="dxa" w:w="8060"/>
          </w:tcPr>
          <w:p>
            <w:r>
              <w:rPr>
                <w:b w:val="false"/>
                <w:bCs w:val="false"/>
                <w:sz w:val="18"/>
                <w:szCs w:val="18"/>
              </w:rPr>
              <w:t xml:space="preserve">With a fatha it's وَ. With a damma it's وُ. With a kasra it's وِ. After نَ with a sukoon it's نَوۡ. And after نُ it stretches — نُو.</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وَ وُ وِ نَوۡ نُو</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 مقدمة</w:t>
            </w:r>
          </w:p>
        </w:tc>
        <w:tc>
          <w:tcPr>
            <w:tcW w:type="dxa" w:w="8060"/>
          </w:tcPr>
          <w:p>
            <w:r>
              <w:rPr>
                <w:b w:val="false"/>
                <w:bCs w:val="false"/>
                <w:sz w:val="18"/>
                <w:szCs w:val="18"/>
              </w:rPr>
              <w:t xml:space="preserve">This is the letter yaa — but look, it has no dots. It looks like a duck floating on the water. You will see it at the end of a word, like فِى.</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 حركات</w:t>
            </w:r>
          </w:p>
        </w:tc>
        <w:tc>
          <w:tcPr>
            <w:tcW w:type="dxa" w:w="8060"/>
          </w:tcPr>
          <w:p>
            <w:r>
              <w:rPr>
                <w:b w:val="false"/>
                <w:bCs w:val="false"/>
                <w:sz w:val="18"/>
                <w:szCs w:val="18"/>
              </w:rPr>
              <w:t xml:space="preserve">Listen: فِى.</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فِى</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ي مقدمة</w:t>
            </w:r>
          </w:p>
        </w:tc>
        <w:tc>
          <w:tcPr>
            <w:tcW w:type="dxa" w:w="8060"/>
          </w:tcPr>
          <w:p>
            <w:r>
              <w:rPr>
                <w:b w:val="false"/>
                <w:bCs w:val="false"/>
                <w:sz w:val="18"/>
                <w:szCs w:val="18"/>
              </w:rPr>
              <w:t xml:space="preserve">Now the duck jumps into the boat! When yaa joins the letter after it, it looks like the boat, with two bubbles under it. Yaa has two dots under it.</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ي حركات</w:t>
            </w:r>
          </w:p>
        </w:tc>
        <w:tc>
          <w:tcPr>
            <w:tcW w:type="dxa" w:w="8060"/>
          </w:tcPr>
          <w:p>
            <w:r>
              <w:rPr>
                <w:b w:val="false"/>
                <w:bCs w:val="false"/>
                <w:sz w:val="18"/>
                <w:szCs w:val="18"/>
              </w:rPr>
              <w:t xml:space="preserve">With a fatha it's يَ. With a damma it's يُ. With a kasra it's يِ. After نَ with a sukoon it's نَيۡ. And after نِ it stretches — نِي.</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يَـ يُـ يِـ نَيۡ نِي</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 ألف مقدمة</w:t>
            </w:r>
          </w:p>
        </w:tc>
        <w:tc>
          <w:tcPr>
            <w:tcW w:type="dxa" w:w="8060"/>
          </w:tcPr>
          <w:p>
            <w:r>
              <w:rPr>
                <w:b w:val="false"/>
                <w:bCs w:val="false"/>
                <w:sz w:val="18"/>
                <w:szCs w:val="18"/>
              </w:rPr>
              <w:t xml:space="preserve">Here is the duck again. But this time it is not a yaa at all — it is an alif in disguise! You can tell by the little alif sitting on top. Listen: مُوسَىٰ.</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ى ألف حركات</w:t>
            </w:r>
          </w:p>
        </w:tc>
        <w:tc>
          <w:tcPr>
            <w:tcW w:type="dxa" w:w="8060"/>
          </w:tcPr>
          <w:p>
            <w:r>
              <w:rPr>
                <w:b w:val="false"/>
                <w:bCs w:val="false"/>
                <w:sz w:val="18"/>
                <w:szCs w:val="18"/>
              </w:rPr>
              <w:t xml:space="preserve">Listen: مُوسَىٰ.</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مُوسَىٰ</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ا مقدمة</w:t>
            </w:r>
          </w:p>
        </w:tc>
        <w:tc>
          <w:tcPr>
            <w:tcW w:type="dxa" w:w="8060"/>
          </w:tcPr>
          <w:p>
            <w:r>
              <w:rPr>
                <w:b w:val="false"/>
                <w:bCs w:val="false"/>
                <w:sz w:val="18"/>
                <w:szCs w:val="18"/>
              </w:rPr>
              <w:t xml:space="preserve">This is the letter alif. It looks like a lighthouse — tall and straight. Alif has no dots, and no fatha, damma or kasra of its own. It makes the letter before it long.</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ا حركات</w:t>
            </w:r>
          </w:p>
        </w:tc>
        <w:tc>
          <w:tcPr>
            <w:tcW w:type="dxa" w:w="8060"/>
          </w:tcPr>
          <w:p>
            <w:r>
              <w:rPr>
                <w:b w:val="false"/>
                <w:bCs w:val="false"/>
                <w:sz w:val="18"/>
                <w:szCs w:val="18"/>
              </w:rPr>
              <w:t xml:space="preserve">After نَ it stretches — نَا.</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نَا</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لا مقدمة</w:t>
            </w:r>
          </w:p>
        </w:tc>
        <w:tc>
          <w:tcPr>
            <w:tcW w:type="dxa" w:w="8060"/>
          </w:tcPr>
          <w:p>
            <w:r>
              <w:rPr>
                <w:b w:val="false"/>
                <w:bCs w:val="false"/>
                <w:sz w:val="18"/>
                <w:szCs w:val="18"/>
              </w:rPr>
              <w:t xml:space="preserve">This is laam and alif holding hands. It looks like two oars crossed. Two letters, one shape.</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لا حركات</w:t>
            </w:r>
          </w:p>
        </w:tc>
        <w:tc>
          <w:tcPr>
            <w:tcW w:type="dxa" w:w="8060"/>
          </w:tcPr>
          <w:p>
            <w:r>
              <w:rPr>
                <w:b w:val="false"/>
                <w:bCs w:val="false"/>
                <w:sz w:val="18"/>
                <w:szCs w:val="18"/>
              </w:rPr>
              <w:t xml:space="preserve">We read it لَا. And in a word — وَلَا.</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لَا وَلَا</w:t>
            </w: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ة مقدمة</w:t>
            </w:r>
          </w:p>
        </w:tc>
        <w:tc>
          <w:tcPr>
            <w:tcW w:type="dxa" w:w="8060"/>
          </w:tcPr>
          <w:p>
            <w:r>
              <w:rPr>
                <w:b w:val="false"/>
                <w:bCs w:val="false"/>
                <w:sz w:val="18"/>
                <w:szCs w:val="18"/>
              </w:rPr>
              <w:t xml:space="preserve">This is the taa marbuta — a taa wearing the haa's shape. It looks like the knot with two bubbles above it. Taa marbuta has two dots on top.</w:t>
            </w:r>
          </w:p>
        </w:tc>
        <w:tc>
          <w:tcPr>
            <w:tcW w:type="dxa" w:w="3000"/>
          </w:tcPr>
          <w:p>
            <w:pPr>
              <w:bidi/>
              <w:jc w:val="center"/>
            </w:pPr>
          </w:p>
        </w:tc>
      </w:tr>
      <w:tr>
        <w:tc>
          <w:tcPr>
            <w:tcW w:type="dxa" w:w="1900"/>
          </w:tcPr>
          <w:p>
            <w:pPr>
              <w:bidi/>
              <w:jc w:val="center"/>
            </w:pPr>
            <w:r>
              <w:rPr>
                <w:rFonts w:ascii="KFGQPC HAFS Uthmanic Script" w:cs="KFGQPC HAFS Uthmanic Script" w:eastAsia="KFGQPC HAFS Uthmanic Script" w:hAnsi="KFGQPC HAFS Uthmanic Script"/>
                <w:sz w:val="32"/>
                <w:szCs w:val="32"/>
                <w:rtl/>
              </w:rPr>
              <w:t xml:space="preserve">ة حركات</w:t>
            </w:r>
          </w:p>
        </w:tc>
        <w:tc>
          <w:tcPr>
            <w:tcW w:type="dxa" w:w="8060"/>
          </w:tcPr>
          <w:p>
            <w:r>
              <w:rPr>
                <w:b w:val="false"/>
                <w:bCs w:val="false"/>
                <w:sz w:val="18"/>
                <w:szCs w:val="18"/>
              </w:rPr>
              <w:t xml:space="preserve">Listen: ءَاخِرَةِ. Taa marbuta sometimes looks like this — رَحۡمَةَ.</w:t>
            </w:r>
          </w:p>
        </w:tc>
        <w:tc>
          <w:tcPr>
            <w:tcW w:type="dxa" w:w="3000"/>
          </w:tcPr>
          <w:p>
            <w:pPr>
              <w:bidi/>
              <w:jc w:val="center"/>
            </w:pPr>
            <w:r>
              <w:rPr>
                <w:rFonts w:ascii="KFGQPC HAFS Uthmanic Script" w:cs="KFGQPC HAFS Uthmanic Script" w:eastAsia="KFGQPC HAFS Uthmanic Script" w:hAnsi="KFGQPC HAFS Uthmanic Script"/>
                <w:sz w:val="32"/>
                <w:szCs w:val="32"/>
                <w:rtl/>
              </w:rPr>
              <w:t xml:space="preserve">ءَاخِرَةِ رَحۡمَةَ</w:t>
            </w:r>
          </w:p>
        </w:tc>
      </w:tr>
    </w:tbl>
    <w:sectPr>
      <w:pgSz w:w="15840" w:h="122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2026-09-07T04:12:58.787Z</dcterms:created>
  <dcterms:modified xsi:type="dcterms:W3CDTF">2026-09-07T04:12:58.788Z</dcterms:modified>
</cp:coreProperties>
</file>

<file path=docProps/custom.xml><?xml version="1.0" encoding="utf-8"?>
<Properties xmlns="http://schemas.openxmlformats.org/officeDocument/2006/custom-properties" xmlns:vt="http://schemas.openxmlformats.org/officeDocument/2006/docPropsVTypes"/>
</file>