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RECITATION ASSESSMENT  ·  DRAFT v0.1</w:t>
      </w:r>
    </w:p>
    <w:p>
      <w:pPr>
        <w:spacing w:after="60"/>
      </w:pPr>
      <w:r>
        <w:rPr>
          <w:b/>
          <w:bCs/>
          <w:sz w:val="40"/>
          <w:szCs w:val="40"/>
        </w:rPr>
        <w:t xml:space="preserve">Teacher Papers</w:t>
      </w:r>
    </w:p>
    <w:p>
      <w:pPr>
        <w:spacing w:after="90"/>
      </w:pPr>
      <w:r>
        <w:rPr>
          <w:color w:val="444444"/>
          <w:sz w:val="21"/>
          <w:szCs w:val="21"/>
        </w:rPr>
        <w:t xml:space="preserve">Marking keys, the practical grid, scoring and the session plan.</w:t>
      </w:r>
    </w:p>
    <w:p>
      <w:pPr>
        <w:spacing w:after="160"/>
      </w:pPr>
      <w:r>
        <w:rPr>
          <w:b/>
          <w:bCs/>
          <w:color w:val="8C3A2B"/>
          <w:sz w:val="19"/>
          <w:szCs w:val="19"/>
        </w:rPr>
        <w:t xml:space="preserve">STAFF ONLY — DO NOT HAND OUT</w:t>
      </w:r>
    </w:p>
    <w:p>
      <w:pPr>
        <w:pBdr>
          <w:bottom w:val="single" w:color="999999" w:sz="6"/>
        </w:pBdr>
        <w:spacing w:after="140" w:before="60"/>
      </w:pPr>
    </w:p>
    <w:p>
      <w:pPr>
        <w:pStyle w:val="Heading2"/>
        <w:spacing w:after="110" w:before="260"/>
      </w:pPr>
      <w:r>
        <w:rPr>
          <w:b/>
          <w:bCs/>
          <w:sz w:val="26"/>
          <w:szCs w:val="26"/>
        </w:rPr>
        <w:t xml:space="preserve">Screening — what to play, in this order</w:t>
      </w:r>
    </w:p>
    <w:p>
      <w:pPr>
        <w:spacing w:after="90"/>
      </w:pPr>
      <w:r>
        <w:rPr>
          <w:sz w:val="21"/>
          <w:szCs w:val="21"/>
        </w:rPr>
        <w:t xml:space="preserve">Play each clip twice. Every letter is recorded with a fatḥah — a bare consonant cannot be uttered.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100"/>
        <w:gridCol w:w="1900"/>
      </w:tblGrid>
      <w:tr>
        <w:trPr>
          <w:tblHeader/>
        </w:trPr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 · play</w:t>
            </w:r>
          </w:p>
        </w:tc>
        <w:tc>
          <w:tcPr>
            <w:tcW w:type="dxa" w:w="1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B · play</w:t>
            </w:r>
          </w:p>
        </w:tc>
        <w:tc>
          <w:tcPr>
            <w:tcW w:type="dxa" w:w="1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Word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شَ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مُحَمَّدٌ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تُحِيطُواْ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خَ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ٱلسَّمَآءِ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أَعۡمَٰلٌ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ءَ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ٱقۡرَأۡ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ذَ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مُؤۡمِنِينَ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كَتَبَ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sz w:val="26"/>
          <w:szCs w:val="26"/>
        </w:rPr>
        <w:t xml:space="preserve">Screening — marking key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600"/>
        <w:gridCol w:w="1100"/>
      </w:tblGrid>
      <w:tr>
        <w:trPr>
          <w:tblHeader/>
        </w:trPr>
        <w:tc>
          <w:tcPr>
            <w:tcW w:type="dxa" w:w="1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 · letter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Clip</w:t>
            </w:r>
          </w:p>
        </w:tc>
        <w:tc>
          <w:tcPr>
            <w:tcW w:type="dxa" w:w="2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B · word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Clip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ء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ٱقۡرَأۡ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أَعۡمَٰلٌ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ذ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ٱلسَّمَآءِ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خ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تُحِيطُواْ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ش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كَتَبَ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مُؤۡمِنِينَ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مُحَمَّدٌ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b/>
          <w:bCs/>
          <w:sz w:val="21"/>
          <w:szCs w:val="21"/>
        </w:rPr>
        <w:t xml:space="preserve">Gate: </w:t>
      </w:r>
      <w:r>
        <w:rPr>
          <w:sz w:val="21"/>
          <w:szCs w:val="21"/>
        </w:rPr>
        <w:t xml:space="preserve">A ≥ 5 AND B ≥ 5 AND C ≥ 4. Any failure → Level 0 — Foundations. Stop: no theory paper, no practical.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Record the sub-scores for a student who fails anyway. They are the baseline he will be measured against.</w:t>
      </w:r>
    </w:p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sz w:val="34"/>
          <w:szCs w:val="34"/>
        </w:rPr>
        <w:t xml:space="preserve">Practical grid</w:t>
      </w:r>
    </w:p>
    <w:p>
      <w:pPr>
        <w:spacing w:after="90"/>
      </w:pPr>
      <w:r>
        <w:rPr>
          <w:sz w:val="21"/>
          <w:szCs w:val="21"/>
        </w:rPr>
        <w:t xml:space="preserve">One per student. Circle the score. Circle any tags that apply. Leave blank for NR — not reached.</w:t>
      </w:r>
    </w:p>
    <w:p>
      <w:pPr>
        <w:spacing w:after="220"/>
      </w:pPr>
      <w:r>
        <w:rPr>
          <w:b/>
          <w:bCs/>
          <w:sz w:val="21"/>
          <w:szCs w:val="21"/>
        </w:rPr>
        <w:t xml:space="preserve">Name </w:t>
      </w:r>
      <w:r>
        <w:rPr>
          <w:sz w:val="21"/>
          <w:szCs w:val="21"/>
        </w:rPr>
        <w:t xml:space="preserve">______________________________     </w:t>
      </w:r>
      <w:r>
        <w:rPr>
          <w:b/>
          <w:bCs/>
          <w:sz w:val="21"/>
          <w:szCs w:val="21"/>
        </w:rPr>
        <w:t xml:space="preserve">Seat ID </w:t>
      </w:r>
      <w:r>
        <w:rPr>
          <w:sz w:val="21"/>
          <w:szCs w:val="21"/>
        </w:rPr>
        <w:t xml:space="preserve">____________     </w:t>
      </w:r>
      <w:r>
        <w:rPr>
          <w:b/>
          <w:bCs/>
          <w:sz w:val="21"/>
          <w:szCs w:val="21"/>
        </w:rPr>
        <w:t xml:space="preserve">Date </w:t>
      </w:r>
      <w:r>
        <w:rPr>
          <w:sz w:val="21"/>
          <w:szCs w:val="21"/>
        </w:rPr>
        <w:t xml:space="preserve">________________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Graded by </w:t>
      </w:r>
      <w:r>
        <w:rPr>
          <w:sz w:val="21"/>
          <w:szCs w:val="21"/>
        </w:rPr>
        <w:t xml:space="preserve">______________________________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Scale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00"/>
      </w:tblGrid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9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correct and consistent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9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present but wrong length, inconsistent, or visibly effortful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9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absent or wrong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NR</w:t>
            </w:r>
          </w:p>
        </w:tc>
        <w:tc>
          <w:tcPr>
            <w:tcW w:type="dxa" w:w="9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not reached — block stopped early. NR is NOT zero.</w:t>
            </w:r>
          </w:p>
        </w:tc>
      </w:tr>
    </w:tbl>
    <w:p>
      <w:pPr>
        <w:spacing w:after="120"/>
      </w:pPr>
    </w:p>
    <w:p>
      <w:pPr>
        <w:spacing w:after="90"/>
      </w:pPr>
      <w:r>
        <w:rPr>
          <w:b/>
          <w:bCs/>
          <w:sz w:val="21"/>
          <w:szCs w:val="21"/>
        </w:rPr>
        <w:t xml:space="preserve">Adaptive stop. </w:t>
      </w:r>
      <w:r>
        <w:rPr>
          <w:sz w:val="21"/>
          <w:szCs w:val="21"/>
        </w:rPr>
        <w:t xml:space="preserve">If a student scores 0 on the first two items of a block, skip the rest of that block and mark the remainder NR.</w:t>
      </w:r>
    </w:p>
    <w:p>
      <w:pPr>
        <w:spacing w:after="14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500"/>
        <w:gridCol w:w="1200"/>
        <w:gridCol w:w="2100"/>
      </w:tblGrid>
      <w:tr>
        <w:trPr>
          <w:tblHeader/>
        </w:trPr>
        <w:tc>
          <w:tcPr>
            <w:tcW w:type="dxa" w:w="8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2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Listening for</w:t>
            </w:r>
          </w:p>
        </w:tc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2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Tags — circle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0C·1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بِسۡمِ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read aloud — letters, kasrah, sukūn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0C·2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قُلۡ هُوَ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read aloud — sukūn on the lām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0C·3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ٱلَّذِينَ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read aloud — hamzat waṣl, shaddah, madd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إِنَّ ٱلۡإِنسَٰنَ لَفِى خُسۡرٍ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nūn mushaddadah, ~2 ḥarakāt, nasal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SHORT · NO-GHUNNAH · MAKHRAJ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ثُمَّ كَلَّا سَوۡفَ تَعۡلَمُونَ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mīm mushaddadah; lām NOT given ghunnah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SHORT · NO-GHUNNAH · EXTRA-GHUNNAH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عَمَّ يَتَسَآءَلُونَ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mīm mushaddadah + muttaṣil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SHORT · NO-GHUNNAH · MAKHRAJ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إِذَا جَآءَ نَصۡرُ ٱللَّهِ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muttaṣil, 4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SHORT · LONG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إِنَّآ أَعۡطَيۡنَٰكَ ٱلۡكَوۡثَرَ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munfaṣil, 4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SHORT · LONG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وَلَا ٱلضَّآلِّينَ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lāzim, 6 — clearly longer than P4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SHORT · LONG · MAKHRAJ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قَالَ  …  جَآءَ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THE CONTRAST: 2 against 4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no contrast · partial contrast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مِنۡ خَيۡرٍ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iẓhār — clear, no ghunnah added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EXTRA-GHUNNAH · MAKHRAJ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فَمَن يَعۡمَلۡ مِثۡقَالَ ذَرَّةٍ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idghām WITH ghunnah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NO-GHUNNAH · SHORT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هُدًى مِّن رَّبِّهِمۡ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idghām WITHOUT ghunnah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EXTRA-GHUNNAH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P11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مِنۢ بَعۡدِ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iqlāb — hidden mīm, lips not shut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NO-GHUNNAH · MAKHRAJ · HESITANT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P12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2"/>
                <w:szCs w:val="32"/>
                <w:rtl/>
              </w:rPr>
              <w:t xml:space="preserve">أَنفُسَكُمۡ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18"/>
                <w:szCs w:val="18"/>
              </w:rPr>
              <w:t xml:space="preserve">ikhfāʾ — tongue off the ridge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0   1   2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color w:val="555555"/>
                <w:sz w:val="15"/>
                <w:szCs w:val="15"/>
              </w:rPr>
              <w:t xml:space="preserve">NO-GHUNNAH · MAKHRAJ · HESITANT</w:t>
            </w:r>
          </w:p>
        </w:tc>
      </w:tr>
    </w:tbl>
    <w:p>
      <w:pPr>
        <w:spacing w:after="200"/>
      </w:pPr>
    </w:p>
    <w:p>
      <w:pPr>
        <w:spacing w:after="90"/>
      </w:pPr>
      <w:r>
        <w:rPr>
          <w:b/>
          <w:bCs/>
          <w:sz w:val="21"/>
          <w:szCs w:val="21"/>
        </w:rPr>
        <w:t xml:space="preserve">0C total </w:t>
      </w:r>
      <w:r>
        <w:rPr>
          <w:sz w:val="21"/>
          <w:szCs w:val="21"/>
        </w:rPr>
        <w:t xml:space="preserve">____ / 6        </w:t>
      </w:r>
      <w:r>
        <w:rPr>
          <w:b/>
          <w:bCs/>
          <w:sz w:val="21"/>
          <w:szCs w:val="21"/>
        </w:rPr>
        <w:t xml:space="preserve">P1 </w:t>
      </w:r>
      <w:r>
        <w:rPr>
          <w:sz w:val="21"/>
          <w:szCs w:val="21"/>
        </w:rPr>
        <w:t xml:space="preserve">____ / 6        </w:t>
      </w:r>
      <w:r>
        <w:rPr>
          <w:b/>
          <w:bCs/>
          <w:sz w:val="21"/>
          <w:szCs w:val="21"/>
        </w:rPr>
        <w:t xml:space="preserve">P2 </w:t>
      </w:r>
      <w:r>
        <w:rPr>
          <w:sz w:val="21"/>
          <w:szCs w:val="21"/>
        </w:rPr>
        <w:t xml:space="preserve">____ / 8        </w:t>
      </w:r>
      <w:r>
        <w:rPr>
          <w:b/>
          <w:bCs/>
          <w:sz w:val="21"/>
          <w:szCs w:val="21"/>
        </w:rPr>
        <w:t xml:space="preserve">P3 </w:t>
      </w:r>
      <w:r>
        <w:rPr>
          <w:sz w:val="21"/>
          <w:szCs w:val="21"/>
        </w:rPr>
        <w:t xml:space="preserve">____ / 10        </w:t>
      </w:r>
      <w:r>
        <w:rPr>
          <w:b/>
          <w:bCs/>
          <w:sz w:val="21"/>
          <w:szCs w:val="21"/>
        </w:rPr>
        <w:t xml:space="preserve">Practical total </w:t>
      </w:r>
      <w:r>
        <w:rPr>
          <w:sz w:val="21"/>
          <w:szCs w:val="21"/>
        </w:rPr>
        <w:t xml:space="preserve">____ / 24</w:t>
      </w:r>
    </w:p>
    <w:p>
      <w:pPr>
        <w:spacing w:before="160"/>
      </w:pPr>
      <w:r>
        <w:rPr>
          <w:b/>
          <w:bCs/>
          <w:sz w:val="21"/>
          <w:szCs w:val="21"/>
        </w:rPr>
        <w:t xml:space="preserve">Notes </w:t>
      </w:r>
    </w:p>
    <w:p>
      <w:pPr>
        <w:spacing w:after="130"/>
      </w:pPr>
      <w:r>
        <w:rPr>
          <w:sz w:val="21"/>
          <w:szCs w:val="21"/>
        </w:rPr>
        <w:t xml:space="preserve">_______________________________________________________________________</w:t>
      </w:r>
    </w:p>
    <w:p>
      <w:pPr>
        <w:spacing w:after="130"/>
      </w:pPr>
      <w:r>
        <w:rPr>
          <w:sz w:val="21"/>
          <w:szCs w:val="21"/>
        </w:rPr>
        <w:t xml:space="preserve">_______________________________________________________________________</w:t>
      </w:r>
    </w:p>
    <w:p>
      <w:pPr>
        <w:spacing w:after="130"/>
      </w:pPr>
      <w:r>
        <w:rPr>
          <w:sz w:val="21"/>
          <w:szCs w:val="21"/>
        </w:rPr>
        <w:t xml:space="preserve">_______________________________________________________________________</w:t>
      </w:r>
    </w:p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sz w:val="34"/>
          <w:szCs w:val="34"/>
        </w:rPr>
        <w:t xml:space="preserve">Theory — answer key</w:t>
      </w:r>
    </w:p>
    <w:p>
      <w:pPr>
        <w:spacing w:after="90"/>
      </w:pPr>
      <w:r>
        <w:rPr>
          <w:sz w:val="21"/>
          <w:szCs w:val="21"/>
        </w:rPr>
        <w:t xml:space="preserve">34 points. Items marked [core] form the short form of 16.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600"/>
        <w:gridCol w:w="1400"/>
      </w:tblGrid>
      <w:tr>
        <w:trPr>
          <w:tblHeader/>
        </w:trPr>
        <w:tc>
          <w:tcPr>
            <w:tcW w:type="dxa" w:w="1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T1.1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 — the noble, righteous scribes (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ٱلسَّفَرَةِ ٱلۡكِرَامِ ٱلۡبَرَرَةِ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T1.2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c — two rewards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T1.3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False. The proficient one’s rank is higher; the two rewards are for the reading and the hardship.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T1.4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 — the last āyah he reads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T1.5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Any three: tranquillity descends · mercy covers them · the angels surround them · Allah mentions them to those with Him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T2.1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 — 5 (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ٱلۡجَوۡف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ٱلۡحَلۡق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ٱللِّسَان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ٱلشَّفَتَان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ٱلۡخَيۡشُوم</w:t>
            </w:r>
            <w:r>
              <w:rPr>
                <w:sz w:val="19"/>
                <w:szCs w:val="19"/>
              </w:rPr>
              <w:t xml:space="preserve">), holding 17 specific makhārij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T2.2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deepest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ء هـ </w:t>
            </w:r>
            <w:r>
              <w:rPr>
                <w:sz w:val="19"/>
                <w:szCs w:val="19"/>
              </w:rPr>
              <w:t xml:space="preserve">· middle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ع ح </w:t>
            </w:r>
            <w:r>
              <w:rPr>
                <w:sz w:val="19"/>
                <w:szCs w:val="19"/>
              </w:rPr>
              <w:t xml:space="preserve">· nearest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غ خ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T2.3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a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ف ب م و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T2.4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ق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T2.5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c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ٱلۡجَوۡف</w:t>
            </w:r>
            <w:r>
              <w:rPr>
                <w:sz w:val="19"/>
                <w:szCs w:val="19"/>
              </w:rPr>
              <w:t xml:space="preserve">. NOT the chest.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T2.6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a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ٱلۡخَيۡشُوم</w:t>
            </w:r>
            <w:r>
              <w:rPr>
                <w:sz w:val="19"/>
                <w:szCs w:val="19"/>
              </w:rPr>
              <w:t xml:space="preserve">, the nasal passage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T3.1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T3.2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ء هـ ع ح غ خ </w:t>
            </w:r>
            <w:r>
              <w:rPr>
                <w:sz w:val="19"/>
                <w:szCs w:val="19"/>
              </w:rPr>
              <w:t xml:space="preserve">— the throat letters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T3.3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Idghām. The two without ghunnah are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ل ر </w:t>
            </w:r>
            <w:r>
              <w:rPr>
                <w:sz w:val="19"/>
                <w:szCs w:val="19"/>
              </w:rPr>
              <w:t xml:space="preserve">(the other four,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يَنۡمُو</w:t>
            </w:r>
            <w:r>
              <w:rPr>
                <w:sz w:val="19"/>
                <w:szCs w:val="19"/>
              </w:rPr>
              <w:t xml:space="preserve">, take ghunnah).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T3.4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One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ب</w:t>
            </w:r>
            <w:r>
              <w:rPr>
                <w:sz w:val="19"/>
                <w:szCs w:val="19"/>
              </w:rPr>
              <w:t xml:space="preserve">. The nūn becomes a hidden mīm with ghunnah.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T3.5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T3.6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مِنۡ خَيۡرٍ </w:t>
            </w:r>
            <w:r>
              <w:rPr>
                <w:sz w:val="19"/>
                <w:szCs w:val="19"/>
              </w:rPr>
              <w:t xml:space="preserve">iẓhār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فَمَن يَعۡمَلۡ </w:t>
            </w:r>
            <w:r>
              <w:rPr>
                <w:sz w:val="19"/>
                <w:szCs w:val="19"/>
              </w:rPr>
              <w:t xml:space="preserve">idghām with ghunnah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مِّن رَّبِّهِمۡ </w:t>
            </w:r>
            <w:r>
              <w:rPr>
                <w:sz w:val="19"/>
                <w:szCs w:val="19"/>
              </w:rPr>
              <w:t xml:space="preserve">idghām without ghunnah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سَمِيعٌۢ بَصِيرٌ </w:t>
            </w:r>
            <w:r>
              <w:rPr>
                <w:sz w:val="19"/>
                <w:szCs w:val="19"/>
              </w:rPr>
              <w:t xml:space="preserve">iqlāb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أَنفُسَكُمۡ </w:t>
            </w:r>
            <w:r>
              <w:rPr>
                <w:sz w:val="19"/>
                <w:szCs w:val="19"/>
              </w:rPr>
              <w:t xml:space="preserve">ikhfāʾ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T4.1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T4.2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Muttaṣil — 4 ḥarakāt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T4.3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Munfaṣil — 4 ḥarakāt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T4.4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Lāzim — 6 ḥarakāt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T4.5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جَآءَ </w:t>
            </w:r>
            <w:r>
              <w:rPr>
                <w:sz w:val="19"/>
                <w:szCs w:val="19"/>
              </w:rPr>
              <w:t xml:space="preserve">muttaṣil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إِنَّآ أَعۡطَيۡنَٰكَ </w:t>
            </w:r>
            <w:r>
              <w:rPr>
                <w:sz w:val="19"/>
                <w:szCs w:val="19"/>
              </w:rPr>
              <w:t xml:space="preserve">munfaṣil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ٱلضَّآلِّينَ </w:t>
            </w:r>
            <w:r>
              <w:rPr>
                <w:sz w:val="19"/>
                <w:szCs w:val="19"/>
              </w:rPr>
              <w:t xml:space="preserve">lāzim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سُوٓءَ </w:t>
            </w:r>
            <w:r>
              <w:rPr>
                <w:sz w:val="19"/>
                <w:szCs w:val="19"/>
              </w:rPr>
              <w:t xml:space="preserve">muttaṣil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قَالُوٓاْ إِنَّا </w:t>
            </w:r>
            <w:r>
              <w:rPr>
                <w:sz w:val="19"/>
                <w:szCs w:val="19"/>
              </w:rPr>
              <w:t xml:space="preserve">munfaṣil (1 pt for all five)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T5.1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T5.2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إِنَّ ٱللَّهَ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T5.3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ن </w:t>
            </w:r>
            <w:r>
              <w:rPr>
                <w:sz w:val="19"/>
                <w:szCs w:val="19"/>
              </w:rPr>
              <w:t xml:space="preserve">and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م</w:t>
            </w:r>
            <w:r>
              <w:rPr>
                <w:sz w:val="19"/>
                <w:szCs w:val="19"/>
              </w:rPr>
              <w:t xml:space="preserve">, in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ٱلۡخَيۡشُوم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T6.1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7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خ ص ض غ ط ق ظ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T6.2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 —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ص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T6.3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س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ص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ت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ط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ذ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ظ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د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ض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T6.4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Heavy with fatḥah or ḍammah; light with kasrah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T7.1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مـ </w:t>
            </w:r>
            <w:r>
              <w:rPr>
                <w:sz w:val="19"/>
                <w:szCs w:val="19"/>
              </w:rPr>
              <w:t xml:space="preserve">must stop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لا </w:t>
            </w:r>
            <w:r>
              <w:rPr>
                <w:sz w:val="19"/>
                <w:szCs w:val="19"/>
              </w:rPr>
              <w:t xml:space="preserve">do not stop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ج </w:t>
            </w:r>
            <w:r>
              <w:rPr>
                <w:sz w:val="19"/>
                <w:szCs w:val="19"/>
              </w:rPr>
              <w:t xml:space="preserve">permitted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صلى </w:t>
            </w:r>
            <w:r>
              <w:rPr>
                <w:sz w:val="19"/>
                <w:szCs w:val="19"/>
              </w:rPr>
              <w:t xml:space="preserve">continuing better ·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 قلى </w:t>
            </w:r>
            <w:r>
              <w:rPr>
                <w:sz w:val="19"/>
                <w:szCs w:val="19"/>
              </w:rPr>
              <w:t xml:space="preserve">stopping better · ∴∴ stop at one, never both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T7.2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Lengthen it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T7.3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Never pronounced, whether you stop or continue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T7.4</w:t>
            </w:r>
            <w:r>
              <w:rPr>
                <w:b/>
                <w:bCs/>
                <w:color w:val="1F6F63"/>
                <w:sz w:val="14"/>
                <w:szCs w:val="14"/>
              </w:rPr>
              <w:t xml:space="preserve">  [core]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Pronounced if you stop on it, dropped if you continue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T7.5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No when continuing; yes when stopping on it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T7.6</w:t>
            </w:r>
          </w:p>
        </w:tc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Cut the sound briefly without taking a breath, then continue. Ḥafṣ has four.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sz w:val="34"/>
          <w:szCs w:val="34"/>
        </w:rPr>
        <w:t xml:space="preserve">Scoring and placement</w:t>
      </w:r>
    </w:p>
    <w:p>
      <w:pPr>
        <w:spacing w:after="90"/>
      </w:pPr>
      <w:r>
        <w:rPr>
          <w:b/>
          <w:bCs/>
          <w:sz w:val="21"/>
          <w:szCs w:val="21"/>
        </w:rPr>
        <w:t xml:space="preserve">Screening </w:t>
      </w:r>
      <w:r>
        <w:rPr>
          <w:sz w:val="21"/>
          <w:szCs w:val="21"/>
        </w:rPr>
        <w:t xml:space="preserve">20      </w:t>
      </w:r>
      <w:r>
        <w:rPr>
          <w:b/>
          <w:bCs/>
          <w:sz w:val="21"/>
          <w:szCs w:val="21"/>
        </w:rPr>
        <w:t xml:space="preserve">Theory </w:t>
      </w:r>
      <w:r>
        <w:rPr>
          <w:sz w:val="21"/>
          <w:szCs w:val="21"/>
        </w:rPr>
        <w:t xml:space="preserve">34      </w:t>
      </w:r>
      <w:r>
        <w:rPr>
          <w:b/>
          <w:bCs/>
          <w:sz w:val="21"/>
          <w:szCs w:val="21"/>
        </w:rPr>
        <w:t xml:space="preserve">Practical </w:t>
      </w:r>
      <w:r>
        <w:rPr>
          <w:sz w:val="21"/>
          <w:szCs w:val="21"/>
        </w:rPr>
        <w:t xml:space="preserve">24</w:t>
      </w:r>
    </w:p>
    <w:p>
      <w:pPr>
        <w:spacing w:after="160"/>
      </w:pPr>
      <w:r>
        <w:rPr>
          <w:sz w:val="21"/>
          <w:szCs w:val="21"/>
        </w:rPr>
        <w:t xml:space="preserve">The level comes from the practical; the theory refines it.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00"/>
      </w:tblGrid>
      <w:tr>
        <w:trPr>
          <w:tblHeader/>
        </w:trPr>
        <w:tc>
          <w:tcPr>
            <w:tcW w:type="dxa" w:w="2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Teaching track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— Foundations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screening fails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Qāʿidah: letters, ḥarakāt, sukūn, joining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 — Reader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screening passes, practical ≤ 8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fluency, madd ṭabīʿī, ghunnah by ear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 — Applying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practical 9–17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nūn sākinah and madd, named and applied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 — Consolidating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practical 18–24, theory &lt; 24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close theory gaps; waqf; longer passages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 — Advanced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practical ≥ 21 AND theory ≥ 27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itqān, rules of rāʾ and lām, peer tutoring</w:t>
            </w:r>
          </w:p>
        </w:tc>
      </w:tr>
    </w:tbl>
    <w:p>
      <w:pPr>
        <w:spacing w:after="180"/>
      </w:pPr>
    </w:p>
    <w:p>
      <w:pPr>
        <w:spacing w:after="90"/>
      </w:pPr>
      <w:r>
        <w:rPr>
          <w:b/>
          <w:bCs/>
          <w:sz w:val="21"/>
          <w:szCs w:val="21"/>
        </w:rPr>
        <w:t xml:space="preserve">Why the practical leads. </w:t>
      </w:r>
      <w:r>
        <w:rPr>
          <w:sz w:val="21"/>
          <w:szCs w:val="21"/>
        </w:rPr>
        <w:t xml:space="preserve">A child taught by ear can recite ikhfāʾ perfectly and not know the word. That is a vocabulary gap and it closes in one lesson. The reverse — naming every rule and reciting them wrong — is the real problem, and placing on theory would hide it.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The level is the least useful output. </w:t>
      </w:r>
      <w:r>
        <w:rPr>
          <w:sz w:val="21"/>
          <w:szCs w:val="21"/>
        </w:rPr>
        <w:t xml:space="preserve">The profile is what matters: seven theory sub-scores and three practical sub-scores per student, with the class averages beside them. If eighteen of twenty-five lose the same point on iqlāb, that is next week’s lesson.</w:t>
      </w:r>
    </w:p>
    <w:p>
      <w:pPr>
        <w:pStyle w:val="Heading1"/>
        <w:spacing w:after="150" w:before="200"/>
      </w:pPr>
      <w:r>
        <w:rPr>
          <w:b/>
          <w:bCs/>
          <w:sz w:val="34"/>
          <w:szCs w:val="34"/>
        </w:rPr>
        <w:t xml:space="preserve">Running the session</w:t>
      </w:r>
    </w:p>
    <w:p>
      <w:pPr>
        <w:spacing w:after="90"/>
      </w:pPr>
      <w:r>
        <w:rPr>
          <w:b/>
          <w:bCs/>
          <w:sz w:val="21"/>
          <w:szCs w:val="21"/>
        </w:rPr>
        <w:t xml:space="preserve">Staff: </w:t>
      </w:r>
      <w:r>
        <w:rPr>
          <w:sz w:val="21"/>
          <w:szCs w:val="21"/>
        </w:rPr>
        <w:t xml:space="preserve">the Qari at the one-to-one station, plus two helpers for proctoring and marking.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Materials: </w:t>
      </w:r>
      <w:r>
        <w:rPr>
          <w:sz w:val="21"/>
          <w:szCs w:val="21"/>
        </w:rPr>
        <w:t xml:space="preserve">one speaker loud enough for the room, fourteen audio clips, three printed sheets per student. No stopwatch — ḥarakāt are judged by ear.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Minutes</w:t>
            </w:r>
          </w:p>
        </w:tc>
        <w:tc>
          <w:tcPr>
            <w:tcW w:type="dxa" w:w="8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What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0–10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Settle, explain, hand out screening sheets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10–25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Screening A + B — whole group, each clip played twice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25–35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Helpers mark A + B against the key while the Qari starts the queue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35–60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Theory paper — whole group. Level-0 students go to a side activity with a helper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25–100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One-to-one station, continuous — screening C plus the practical, ~5 min each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100+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Collect, tally, file</w:t>
            </w:r>
          </w:p>
        </w:tc>
      </w:tr>
    </w:tbl>
    <w:p>
      <w:pPr>
        <w:spacing w:after="160"/>
      </w:pP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The one-to-one station runs underneath everything else from minute 25 — that is the only way twenty-five students fit into one session. A second grading adult halves it.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Three things that will go wrong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The room is too loud to hear the clips. </w:t>
      </w:r>
      <w:r>
        <w:rPr>
          <w:sz w:val="21"/>
          <w:szCs w:val="21"/>
        </w:rPr>
        <w:t xml:space="preserve">Play each clip twice. If the back row still cannot hear, the result is about the room, not the child — mark it and re-run rather than record a false Level 0.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A student cannot read the English on the theory paper. </w:t>
      </w:r>
      <w:r>
        <w:rPr>
          <w:sz w:val="21"/>
          <w:szCs w:val="21"/>
        </w:rPr>
        <w:t xml:space="preserve">Note it. That is a language result, not a tajwīd result, and conflating the two is the fastest way to make this instrument wrong.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A parent asks what the level means. </w:t>
      </w:r>
      <w:r>
        <w:rPr>
          <w:sz w:val="21"/>
          <w:szCs w:val="21"/>
        </w:rPr>
        <w:t xml:space="preserve">Give them the profile, not the number.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Before printing</w:t>
      </w:r>
    </w:p>
    <w:p>
      <w:pPr>
        <w:spacing w:after="90"/>
      </w:pPr>
      <w:r>
        <w:rPr>
          <w:sz w:val="21"/>
          <w:szCs w:val="21"/>
        </w:rPr>
        <w:t xml:space="preserve">Every āyah reference in this instrument is given from memory and has not been checked against a muṣḥaf. The ḥadīth wordings carry their narrator and collection but the exact Arabic should be confirmed from a printed source. This is text that will be handed to children.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No student audio is recorded. </w:t>
      </w:r>
      <w:r>
        <w:rPr>
          <w:sz w:val="21"/>
          <w:szCs w:val="21"/>
        </w:rPr>
        <w:t xml:space="preserve">They are minors; recording brings parental consent, retention and storage into a session that needs none of it. The Qari grades live.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2026-08-15T17:57:21.637Z</dcterms:created>
  <dcterms:modified xsi:type="dcterms:W3CDTF">2026-08-15T17:57:21.637Z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