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63"/>
          <w:sz w:val="17"/>
          <w:szCs w:val="17"/>
        </w:rPr>
        <w:t xml:space="preserve">MAKTAB PROGRAMME  ·  PLACEMENT ASSESSMENT  ·  v1.0</w:t>
      </w:r>
    </w:p>
    <w:p>
      <w:pPr>
        <w:spacing w:after="60"/>
      </w:pPr>
      <w:r>
        <w:rPr>
          <w:b/>
          <w:bCs/>
          <w:sz w:val="38"/>
          <w:szCs w:val="38"/>
        </w:rPr>
        <w:t xml:space="preserve">Part A · Listen</w:t>
      </w:r>
    </w:p>
    <w:p>
      <w:pPr>
        <w:spacing w:after="90"/>
      </w:pPr>
      <w:r>
        <w:rPr>
          <w:color w:val="444444"/>
          <w:sz w:val="21"/>
          <w:szCs w:val="21"/>
        </w:rPr>
        <w:t xml:space="preserve">Your teacher will say seven sounds, then seven words. Each one is said twice.</w:t>
      </w:r>
    </w:p>
    <w:p>
      <w:pPr>
        <w:spacing w:after="140"/>
      </w:pPr>
      <w:r>
        <w:rPr>
          <w:b/>
          <w:bCs/>
          <w:color w:val="1F6F63"/>
          <w:sz w:val="19"/>
          <w:szCs w:val="19"/>
        </w:rPr>
        <w:t xml:space="preserve">STUDENT</w:t>
      </w:r>
    </w:p>
    <w:p>
      <w:pPr>
        <w:pBdr>
          <w:bottom w:val="single" w:color="999999" w:sz="6"/>
        </w:pBdr>
        <w:spacing w:after="130" w:before="4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Student ID   </w:t>
      </w:r>
      <w:r>
        <w:rPr>
          <w:sz w:val="22"/>
          <w:szCs w:val="22"/>
        </w:rPr>
        <w:t xml:space="preserve">M – ________          </w:t>
      </w:r>
      <w:r>
        <w:rPr>
          <w:b/>
          <w:bCs/>
          <w:sz w:val="22"/>
          <w:szCs w:val="22"/>
        </w:rPr>
        <w:t xml:space="preserve">Name   </w:t>
      </w:r>
      <w:r>
        <w:rPr>
          <w:sz w:val="22"/>
          <w:szCs w:val="22"/>
        </w:rPr>
        <w:t xml:space="preserve">_______________________________</w:t>
      </w:r>
    </w:p>
    <w:p>
      <w:pPr>
        <w:spacing w:after="200"/>
      </w:pPr>
      <w:r>
        <w:rPr>
          <w:sz w:val="22"/>
          <w:szCs w:val="22"/>
        </w:rPr>
        <w:t xml:space="preserve">Write the number you hear (1–7) in the box next to the letter or the word. Use each number once.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3300"/>
        <w:gridCol w:w="1500"/>
      </w:tblGrid>
      <w:tr>
        <w:trPr>
          <w:tblHeader/>
        </w:trPr>
        <w:tc>
          <w:tcPr>
            <w:tcW w:type="dxa" w:w="2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 · Letter</w:t>
            </w:r>
          </w:p>
        </w:tc>
        <w:tc>
          <w:tcPr>
            <w:tcW w:type="dxa" w:w="15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Number</w:t>
            </w:r>
          </w:p>
        </w:tc>
        <w:tc>
          <w:tcPr>
            <w:tcW w:type="dxa" w:w="33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 · Word</w:t>
            </w:r>
          </w:p>
        </w:tc>
        <w:tc>
          <w:tcPr>
            <w:tcW w:type="dxa" w:w="15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ء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ٱقۡرَأۡ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ت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أَعۡمَٰلٌ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ذ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ٱلسَّمَآءِ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خ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تُحِيطُواْ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ش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كَتَبَ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ق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مُؤۡمِنِينَ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م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  <w:jc w:val="center"/>
            </w:pPr>
            <w:r>
              <w:rPr>
                <w:rFonts w:ascii="KFGQPC HAFS Uthmanic Script" w:cs="KFGQPC HAFS Uthmanic Script" w:hAnsi="KFGQPC HAFS Uthmanic Script"/>
                <w:sz w:val="44"/>
                <w:szCs w:val="44"/>
                <w:rtl/>
              </w:rPr>
              <w:t xml:space="preserve">مُحَمَّدٌ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before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60"/>
      </w:pPr>
      <w:r>
        <w:rPr>
          <w:b/>
          <w:bCs/>
          <w:color w:val="1F6F63"/>
          <w:sz w:val="17"/>
          <w:szCs w:val="17"/>
        </w:rPr>
        <w:t xml:space="preserve">MAKTAB PROGRAMME  ·  PLACEMENT ASSESSMENT  ·  v1.0</w:t>
      </w:r>
    </w:p>
    <w:p>
      <w:pPr>
        <w:spacing w:after="60"/>
      </w:pPr>
      <w:r>
        <w:rPr>
          <w:b/>
          <w:bCs/>
          <w:sz w:val="38"/>
          <w:szCs w:val="38"/>
        </w:rPr>
        <w:t xml:space="preserve">Part B · Read</w:t>
      </w:r>
    </w:p>
    <w:p>
      <w:pPr>
        <w:spacing w:after="90"/>
      </w:pPr>
      <w:r>
        <w:rPr>
          <w:color w:val="444444"/>
          <w:sz w:val="21"/>
          <w:szCs w:val="21"/>
        </w:rPr>
        <w:t xml:space="preserve">You will read these to the teacher when it is your turn. Until then, keep working on Part C.</w:t>
      </w:r>
    </w:p>
    <w:p>
      <w:pPr>
        <w:spacing w:after="140"/>
      </w:pPr>
      <w:r>
        <w:rPr>
          <w:b/>
          <w:bCs/>
          <w:color w:val="1F6F63"/>
          <w:sz w:val="19"/>
          <w:szCs w:val="19"/>
        </w:rPr>
        <w:t xml:space="preserve">STUDENT</w:t>
      </w:r>
    </w:p>
    <w:p>
      <w:pPr>
        <w:pBdr>
          <w:bottom w:val="single" w:color="999999" w:sz="6"/>
        </w:pBdr>
        <w:spacing w:after="130" w:before="4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Student ID   </w:t>
      </w:r>
      <w:r>
        <w:rPr>
          <w:sz w:val="22"/>
          <w:szCs w:val="22"/>
        </w:rPr>
        <w:t xml:space="preserve">M – ________          </w:t>
      </w:r>
      <w:r>
        <w:rPr>
          <w:b/>
          <w:bCs/>
          <w:sz w:val="22"/>
          <w:szCs w:val="22"/>
        </w:rPr>
        <w:t xml:space="preserve">Name   </w:t>
      </w:r>
      <w:r>
        <w:rPr>
          <w:sz w:val="22"/>
          <w:szCs w:val="22"/>
        </w:rPr>
        <w:t xml:space="preserve">_______________________________</w:t>
      </w:r>
    </w:p>
    <w:tbl>
      <w:tblPr>
        <w:tblW w:type="dxa" w:w="10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300"/>
        <w:gridCol w:w="5100"/>
      </w:tblGrid>
      <w:tr>
        <w:tc>
          <w:tcPr>
            <w:tcW w:type="dxa" w:w="5100"/>
          </w:tcPr>
          <w:tbl>
            <w:tblPr>
              <w:tblW w:type="dxa" w:w="5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4000"/>
            </w:tblGrid>
            <w:tr>
              <w:trPr>
                <w:tblHeader/>
              </w:trPr>
              <w:tc>
                <w:tcPr>
                  <w:tcW w:type="dxa" w:w="1100"/>
                  <w:shd w:fill="EFEFEA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4000"/>
                  <w:shd w:fill="EFEFEA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Read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1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بِسۡمِ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2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قُلۡ هُوَ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3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ٱلَّذِينَ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4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تَعۡلَمُونَ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5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يَتَسَآءَلُونَ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6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أَبۡنَاءَ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7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إِنَّ ٱلۡإِنسَٰنَ</w:t>
                  </w:r>
                </w:p>
              </w:tc>
            </w:tr>
          </w:tbl>
          <w:p/>
        </w:tc>
        <w:tc>
          <w:tcPr>
            <w:tcW w:type="dxa" w:w="300"/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5100"/>
          </w:tcPr>
          <w:tbl>
            <w:tblPr>
              <w:tblW w:type="dxa" w:w="5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4000"/>
            </w:tblGrid>
            <w:tr>
              <w:trPr>
                <w:tblHeader/>
              </w:trPr>
              <w:tc>
                <w:tcPr>
                  <w:tcW w:type="dxa" w:w="1100"/>
                  <w:shd w:fill="EFEFEA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#</w:t>
                  </w:r>
                </w:p>
              </w:tc>
              <w:tc>
                <w:tcPr>
                  <w:tcW w:type="dxa" w:w="4000"/>
                  <w:shd w:fill="EFEFEA" w:color="auto" w:val="clear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Read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8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إِنَّآ أَعۡطَيۡنَٰكَ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9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وَلَا ٱلضَّآلِّينَ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10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مِنۡ خَيۡرٍ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11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فَمَن يَعۡمَل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12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مِن رَّبِّهِمۡ</w:t>
                  </w:r>
                </w:p>
              </w:tc>
            </w:tr>
            <w:tr>
              <w:tc>
                <w:tcPr>
                  <w:tcW w:type="dxa" w:w="11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  <w:jc w:val="center"/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13</w:t>
                  </w:r>
                </w:p>
              </w:tc>
              <w:tc>
                <w:tcPr>
                  <w:tcW w:type="dxa" w:w="4000"/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</w:tcPr>
                <w:p>
                  <w:pPr>
                    <w:spacing w:after="110" w:before="110"/>
                  </w:pPr>
                  <w:r>
                    <w:rPr>
                      <w:rFonts w:ascii="KFGQPC HAFS Uthmanic Script" w:cs="KFGQPC HAFS Uthmanic Script" w:hAnsi="KFGQPC HAFS Uthmanic Script"/>
                      <w:sz w:val="40"/>
                      <w:szCs w:val="40"/>
                      <w:rtl/>
                    </w:rPr>
                    <w:t xml:space="preserve">مِنۢ بَعۡدِ</w:t>
                  </w:r>
                </w:p>
              </w:tc>
            </w:tr>
          </w:tbl>
          <w:p/>
        </w:tc>
      </w:tr>
    </w:tbl>
    <w:p>
      <w:pPr>
        <w:sectPr>
          <w:footerReference w:type="default" r:id="rId8"/>
          <w:pgSz w:w="12240" w:h="15840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60"/>
      </w:pPr>
      <w:r>
        <w:rPr>
          <w:b/>
          <w:bCs/>
          <w:color w:val="1F6F63"/>
          <w:sz w:val="17"/>
          <w:szCs w:val="17"/>
        </w:rPr>
        <w:t xml:space="preserve">MAKTAB PROGRAMME  ·  PLACEMENT ASSESSMENT  ·  v1.0</w:t>
      </w:r>
    </w:p>
    <w:p>
      <w:pPr>
        <w:spacing w:after="60"/>
      </w:pPr>
      <w:r>
        <w:rPr>
          <w:b/>
          <w:bCs/>
          <w:sz w:val="38"/>
          <w:szCs w:val="38"/>
        </w:rPr>
        <w:t xml:space="preserve">Part C · Questions</w:t>
      </w:r>
    </w:p>
    <w:p>
      <w:pPr>
        <w:spacing w:after="90"/>
      </w:pPr>
      <w:r>
        <w:rPr>
          <w:color w:val="444444"/>
          <w:sz w:val="21"/>
          <w:szCs w:val="21"/>
        </w:rPr>
        <w:t xml:space="preserve">Circle one answer for each question. If you do not know, circle “I don’t know” — do not guess.</w:t>
      </w:r>
    </w:p>
    <w:p>
      <w:pPr>
        <w:spacing w:after="140"/>
      </w:pPr>
      <w:r>
        <w:rPr>
          <w:b/>
          <w:bCs/>
          <w:color w:val="1F6F63"/>
          <w:sz w:val="19"/>
          <w:szCs w:val="19"/>
        </w:rPr>
        <w:t xml:space="preserve">STUDENT</w:t>
      </w:r>
    </w:p>
    <w:p>
      <w:pPr>
        <w:pBdr>
          <w:bottom w:val="single" w:color="999999" w:sz="6"/>
        </w:pBdr>
        <w:spacing w:after="130" w:before="4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Student ID   </w:t>
      </w:r>
      <w:r>
        <w:rPr>
          <w:sz w:val="22"/>
          <w:szCs w:val="22"/>
        </w:rPr>
        <w:t xml:space="preserve">M – ________          </w:t>
      </w:r>
      <w:r>
        <w:rPr>
          <w:b/>
          <w:bCs/>
          <w:sz w:val="22"/>
          <w:szCs w:val="22"/>
        </w:rPr>
        <w:t xml:space="preserve">Name   </w:t>
      </w:r>
      <w:r>
        <w:rPr>
          <w:sz w:val="22"/>
          <w:szCs w:val="22"/>
        </w:rPr>
        <w:t xml:space="preserve">_______________________________</w:t>
      </w:r>
    </w:p>
    <w:p>
      <w:pPr>
        <w:spacing w:after="60" w:before="170"/>
      </w:pPr>
      <w:r>
        <w:rPr>
          <w:b/>
          <w:bCs/>
          <w:sz w:val="22"/>
          <w:szCs w:val="22"/>
        </w:rPr>
        <w:t xml:space="preserve">1.   </w:t>
      </w:r>
      <w:r>
        <w:rPr>
          <w:sz w:val="22"/>
          <w:szCs w:val="22"/>
        </w:rPr>
        <w:t xml:space="preserve">In tajweed, “Madd” means to elongate the sound of the letter. Is this:</w:t>
      </w:r>
    </w:p>
    <w:p>
      <w:pPr>
        <w:spacing w:after="40"/>
      </w:pPr>
      <w:r>
        <w:rPr>
          <w:sz w:val="22"/>
          <w:szCs w:val="22"/>
        </w:rPr>
        <w:t xml:space="preserve">        a)   </w:t>
      </w:r>
      <w:r>
        <w:rPr>
          <w:sz w:val="22"/>
          <w:szCs w:val="22"/>
        </w:rPr>
        <w:t xml:space="preserve">True.</w:t>
      </w:r>
    </w:p>
    <w:p>
      <w:pPr>
        <w:spacing w:after="40"/>
      </w:pPr>
      <w:r>
        <w:rPr>
          <w:sz w:val="22"/>
          <w:szCs w:val="22"/>
        </w:rPr>
        <w:t xml:space="preserve">        b)   </w:t>
      </w:r>
      <w:r>
        <w:rPr>
          <w:sz w:val="22"/>
          <w:szCs w:val="22"/>
        </w:rPr>
        <w:t xml:space="preserve">False.</w:t>
      </w:r>
    </w:p>
    <w:p>
      <w:pPr>
        <w:spacing w:after="40"/>
      </w:pPr>
      <w:r>
        <w:rPr>
          <w:sz w:val="22"/>
          <w:szCs w:val="22"/>
        </w:rPr>
        <w:t xml:space="preserve">        c)   </w:t>
      </w:r>
      <w:r>
        <w:rPr>
          <w:sz w:val="22"/>
          <w:szCs w:val="22"/>
        </w:rPr>
        <w:t xml:space="preserve">I don’t know.</w:t>
      </w:r>
    </w:p>
    <w:p>
      <w:pPr>
        <w:spacing w:after="60" w:before="170"/>
      </w:pPr>
      <w:r>
        <w:rPr>
          <w:b/>
          <w:bCs/>
          <w:sz w:val="22"/>
          <w:szCs w:val="22"/>
        </w:rPr>
        <w:t xml:space="preserve">2.   </w:t>
      </w:r>
      <w:r>
        <w:rPr>
          <w:sz w:val="22"/>
          <w:szCs w:val="22"/>
        </w:rPr>
        <w:t xml:space="preserve">Qalqala is for the letters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ء ه ع ح غ خ</w:t>
      </w:r>
      <w:r>
        <w:rPr>
          <w:sz w:val="22"/>
          <w:szCs w:val="22"/>
        </w:rPr>
        <w:t xml:space="preserve">. Is this:</w:t>
      </w:r>
    </w:p>
    <w:p>
      <w:pPr>
        <w:spacing w:after="40"/>
      </w:pPr>
      <w:r>
        <w:rPr>
          <w:sz w:val="22"/>
          <w:szCs w:val="22"/>
        </w:rPr>
        <w:t xml:space="preserve">        a)   </w:t>
      </w:r>
      <w:r>
        <w:rPr>
          <w:sz w:val="22"/>
          <w:szCs w:val="22"/>
        </w:rPr>
        <w:t xml:space="preserve">True.</w:t>
      </w:r>
    </w:p>
    <w:p>
      <w:pPr>
        <w:spacing w:after="40"/>
      </w:pPr>
      <w:r>
        <w:rPr>
          <w:sz w:val="22"/>
          <w:szCs w:val="22"/>
        </w:rPr>
        <w:t xml:space="preserve">        b)   </w:t>
      </w:r>
      <w:r>
        <w:rPr>
          <w:sz w:val="22"/>
          <w:szCs w:val="22"/>
        </w:rPr>
        <w:t xml:space="preserve">False.</w:t>
      </w:r>
    </w:p>
    <w:p>
      <w:pPr>
        <w:spacing w:after="40"/>
      </w:pPr>
      <w:r>
        <w:rPr>
          <w:sz w:val="22"/>
          <w:szCs w:val="22"/>
        </w:rPr>
        <w:t xml:space="preserve">        c)   </w:t>
      </w:r>
      <w:r>
        <w:rPr>
          <w:sz w:val="22"/>
          <w:szCs w:val="22"/>
        </w:rPr>
        <w:t xml:space="preserve">I don’t know.</w:t>
      </w:r>
    </w:p>
    <w:p>
      <w:pPr>
        <w:spacing w:after="60" w:before="170"/>
      </w:pPr>
      <w:r>
        <w:rPr>
          <w:b/>
          <w:bCs/>
          <w:sz w:val="22"/>
          <w:szCs w:val="22"/>
        </w:rPr>
        <w:t xml:space="preserve">3.   </w:t>
      </w:r>
      <w:r>
        <w:rPr>
          <w:sz w:val="22"/>
          <w:szCs w:val="22"/>
        </w:rPr>
        <w:t xml:space="preserve">The letter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ب</w:t>
      </w:r>
      <w:r>
        <w:rPr>
          <w:sz w:val="22"/>
          <w:szCs w:val="22"/>
        </w:rPr>
        <w:t xml:space="preserve">(baa) is pronounced from the:</w:t>
      </w:r>
    </w:p>
    <w:p>
      <w:pPr>
        <w:spacing w:after="40"/>
      </w:pPr>
      <w:r>
        <w:rPr>
          <w:sz w:val="22"/>
          <w:szCs w:val="22"/>
        </w:rPr>
        <w:t xml:space="preserve">        a)   </w:t>
      </w:r>
      <w:r>
        <w:rPr>
          <w:sz w:val="22"/>
          <w:szCs w:val="22"/>
        </w:rPr>
        <w:t xml:space="preserve">Nose.</w:t>
      </w:r>
    </w:p>
    <w:p>
      <w:pPr>
        <w:spacing w:after="40"/>
      </w:pPr>
      <w:r>
        <w:rPr>
          <w:sz w:val="22"/>
          <w:szCs w:val="22"/>
        </w:rPr>
        <w:t xml:space="preserve">        b)   </w:t>
      </w:r>
      <w:r>
        <w:rPr>
          <w:sz w:val="22"/>
          <w:szCs w:val="22"/>
        </w:rPr>
        <w:t xml:space="preserve">Lips.</w:t>
      </w:r>
    </w:p>
    <w:p>
      <w:pPr>
        <w:spacing w:after="40"/>
      </w:pPr>
      <w:r>
        <w:rPr>
          <w:sz w:val="22"/>
          <w:szCs w:val="22"/>
        </w:rPr>
        <w:t xml:space="preserve">        c)   </w:t>
      </w:r>
      <w:r>
        <w:rPr>
          <w:sz w:val="22"/>
          <w:szCs w:val="22"/>
        </w:rPr>
        <w:t xml:space="preserve">Throat.</w:t>
      </w:r>
    </w:p>
    <w:p>
      <w:pPr>
        <w:spacing w:after="40"/>
      </w:pPr>
      <w:r>
        <w:rPr>
          <w:sz w:val="22"/>
          <w:szCs w:val="22"/>
        </w:rPr>
        <w:t xml:space="preserve">        d)   </w:t>
      </w:r>
      <w:r>
        <w:rPr>
          <w:sz w:val="22"/>
          <w:szCs w:val="22"/>
        </w:rPr>
        <w:t xml:space="preserve">I don’t know.</w:t>
      </w:r>
    </w:p>
    <w:p>
      <w:pPr>
        <w:spacing w:after="60" w:before="170"/>
      </w:pPr>
      <w:r>
        <w:rPr>
          <w:b/>
          <w:bCs/>
          <w:sz w:val="22"/>
          <w:szCs w:val="22"/>
        </w:rPr>
        <w:t xml:space="preserve">4.   </w:t>
      </w:r>
      <w:r>
        <w:rPr>
          <w:sz w:val="22"/>
          <w:szCs w:val="22"/>
        </w:rPr>
        <w:t xml:space="preserve">In the Quran, the sign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ج</w:t>
      </w:r>
      <w:r>
        <w:rPr>
          <w:sz w:val="22"/>
          <w:szCs w:val="22"/>
        </w:rPr>
        <w:t xml:space="preserve">over a word means:</w:t>
      </w:r>
    </w:p>
    <w:p>
      <w:pPr>
        <w:spacing w:after="40"/>
      </w:pPr>
      <w:r>
        <w:rPr>
          <w:sz w:val="22"/>
          <w:szCs w:val="22"/>
        </w:rPr>
        <w:t xml:space="preserve">        a)   </w:t>
      </w:r>
      <w:r>
        <w:rPr>
          <w:sz w:val="22"/>
          <w:szCs w:val="22"/>
        </w:rPr>
        <w:t xml:space="preserve">It is better to stop at this word.</w:t>
      </w:r>
    </w:p>
    <w:p>
      <w:pPr>
        <w:spacing w:after="40"/>
      </w:pPr>
      <w:r>
        <w:rPr>
          <w:sz w:val="22"/>
          <w:szCs w:val="22"/>
        </w:rPr>
        <w:t xml:space="preserve">        b)   </w:t>
      </w:r>
      <w:r>
        <w:rPr>
          <w:sz w:val="22"/>
          <w:szCs w:val="22"/>
        </w:rPr>
        <w:t xml:space="preserve">It is better to continue reading.</w:t>
      </w:r>
    </w:p>
    <w:p>
      <w:pPr>
        <w:spacing w:after="40"/>
      </w:pPr>
      <w:r>
        <w:rPr>
          <w:sz w:val="22"/>
          <w:szCs w:val="22"/>
        </w:rPr>
        <w:t xml:space="preserve">        c)   </w:t>
      </w:r>
      <w:r>
        <w:rPr>
          <w:sz w:val="22"/>
          <w:szCs w:val="22"/>
        </w:rPr>
        <w:t xml:space="preserve">It is allowed to stop at this word.</w:t>
      </w:r>
    </w:p>
    <w:p>
      <w:pPr>
        <w:spacing w:after="60" w:before="170"/>
      </w:pPr>
      <w:r>
        <w:rPr>
          <w:b/>
          <w:bCs/>
          <w:sz w:val="22"/>
          <w:szCs w:val="22"/>
        </w:rPr>
        <w:t xml:space="preserve">5.   </w:t>
      </w:r>
      <w:r>
        <w:rPr>
          <w:sz w:val="22"/>
          <w:szCs w:val="22"/>
        </w:rPr>
        <w:t xml:space="preserve">The tajweed ruling (hukm) for the letter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ن</w:t>
      </w:r>
      <w:r>
        <w:rPr>
          <w:sz w:val="22"/>
          <w:szCs w:val="22"/>
        </w:rPr>
        <w:t xml:space="preserve">in the word </w:t>
      </w:r>
      <w:r>
        <w:rPr>
          <w:rFonts w:ascii="KFGQPC HAFS Uthmanic Script" w:cs="KFGQPC HAFS Uthmanic Script" w:hAnsi="KFGQPC HAFS Uthmanic Script"/>
          <w:sz w:val="26"/>
          <w:szCs w:val="26"/>
          <w:rtl/>
        </w:rPr>
        <w:t xml:space="preserve">إنسان</w:t>
      </w:r>
      <w:r>
        <w:rPr>
          <w:sz w:val="22"/>
          <w:szCs w:val="22"/>
        </w:rPr>
        <w:t xml:space="preserve">is:</w:t>
      </w:r>
    </w:p>
    <w:p>
      <w:pPr>
        <w:spacing w:after="40"/>
      </w:pPr>
      <w:r>
        <w:rPr>
          <w:sz w:val="22"/>
          <w:szCs w:val="22"/>
        </w:rPr>
        <w:t xml:space="preserve">        a)   </w:t>
      </w:r>
      <w:r>
        <w:rPr>
          <w:sz w:val="22"/>
          <w:szCs w:val="22"/>
        </w:rPr>
        <w:t xml:space="preserve">Idgham.</w:t>
      </w:r>
    </w:p>
    <w:p>
      <w:pPr>
        <w:spacing w:after="40"/>
      </w:pPr>
      <w:r>
        <w:rPr>
          <w:sz w:val="22"/>
          <w:szCs w:val="22"/>
        </w:rPr>
        <w:t xml:space="preserve">        b)   </w:t>
      </w:r>
      <w:r>
        <w:rPr>
          <w:sz w:val="22"/>
          <w:szCs w:val="22"/>
        </w:rPr>
        <w:t xml:space="preserve">Izhar.</w:t>
      </w:r>
    </w:p>
    <w:p>
      <w:pPr>
        <w:spacing w:after="40"/>
      </w:pPr>
      <w:r>
        <w:rPr>
          <w:sz w:val="22"/>
          <w:szCs w:val="22"/>
        </w:rPr>
        <w:t xml:space="preserve">        c)   </w:t>
      </w:r>
      <w:r>
        <w:rPr>
          <w:sz w:val="22"/>
          <w:szCs w:val="22"/>
        </w:rPr>
        <w:t xml:space="preserve">Ikhfaa.</w:t>
      </w:r>
    </w:p>
    <w:p>
      <w:pPr>
        <w:spacing w:after="40"/>
      </w:pPr>
      <w:r>
        <w:rPr>
          <w:sz w:val="22"/>
          <w:szCs w:val="22"/>
        </w:rPr>
        <w:t xml:space="preserve">        d)   </w:t>
      </w:r>
      <w:r>
        <w:rPr>
          <w:sz w:val="22"/>
          <w:szCs w:val="22"/>
        </w:rPr>
        <w:t xml:space="preserve">I don’t know.</w:t>
      </w:r>
    </w:p>
    <w:sectPr>
      <w:footerReference w:type="default" r:id="rId9"/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1F6F63"/>
        <w:sz w:val="16"/>
        <w:szCs w:val="16"/>
      </w:rPr>
      <w:t xml:space="preserve">STUDENT · page 1 of 3 · Part 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1F6F63"/>
        <w:sz w:val="16"/>
        <w:szCs w:val="16"/>
      </w:rPr>
      <w:t xml:space="preserve">STUDENT · page 2 of 3 · Part B reading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1F6F63"/>
        <w:sz w:val="16"/>
        <w:szCs w:val="16"/>
      </w:rPr>
      <w:t xml:space="preserve">STUDENT · page 3 of 3 · Part 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2026-08-16T21:07:06.623Z</dcterms:created>
  <dcterms:modified xsi:type="dcterms:W3CDTF">2026-08-16T21:07:06.623Z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