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500" w:rsidRPr="00776500" w:rsidRDefault="00776500" w:rsidP="00776500">
      <w:pPr>
        <w:bidi/>
        <w:jc w:val="center"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40"/>
          <w:szCs w:val="40"/>
          <w:rtl/>
        </w:rPr>
        <w:t>طيار الدرون ومعالجة البيانات</w:t>
      </w:r>
    </w:p>
    <w:p w:rsidR="00776500" w:rsidRPr="00776500" w:rsidRDefault="00776500" w:rsidP="00776500">
      <w:pPr>
        <w:bidi/>
        <w:rPr>
          <w:b/>
          <w:bCs/>
          <w:sz w:val="36"/>
          <w:szCs w:val="36"/>
        </w:rPr>
      </w:pPr>
    </w:p>
    <w:p w:rsidR="00776500" w:rsidRPr="00776500" w:rsidRDefault="00776500" w:rsidP="00776500">
      <w:pPr>
        <w:bidi/>
        <w:rPr>
          <w:b/>
          <w:bCs/>
          <w:sz w:val="36"/>
          <w:szCs w:val="36"/>
        </w:rPr>
      </w:pPr>
      <w:r w:rsidRPr="00776500">
        <w:rPr>
          <w:rFonts w:cs="Arial"/>
          <w:b/>
          <w:bCs/>
          <w:sz w:val="36"/>
          <w:szCs w:val="36"/>
          <w:rtl/>
        </w:rPr>
        <w:t>المسؤوليات الرئيسية لطيار الدرون</w:t>
      </w:r>
    </w:p>
    <w:p w:rsidR="00776500" w:rsidRDefault="00776500" w:rsidP="00776500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تشغيل الدرونات بأمان</w:t>
      </w:r>
    </w:p>
    <w:p w:rsidR="00776500" w:rsidRDefault="00776500" w:rsidP="00776500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تخطيط الرحلة</w:t>
      </w:r>
    </w:p>
    <w:p w:rsidR="00776500" w:rsidRDefault="00776500" w:rsidP="00776500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فحوصات ما قبل الرحلة</w:t>
      </w:r>
    </w:p>
    <w:p w:rsidR="00776500" w:rsidRDefault="00776500" w:rsidP="00776500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التقاط الصور ومقاطع الفيديو الجوية</w:t>
      </w:r>
    </w:p>
    <w:p w:rsidR="00776500" w:rsidRDefault="00776500" w:rsidP="00776500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صيانة معدات الدرون</w:t>
      </w:r>
    </w:p>
    <w:p w:rsidR="00776500" w:rsidRPr="00776500" w:rsidRDefault="00776500" w:rsidP="00776500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استكشاف الأخطاء وإصلاحها</w:t>
      </w:r>
    </w:p>
    <w:p w:rsidR="00776500" w:rsidRPr="00776500" w:rsidRDefault="00776500" w:rsidP="00776500">
      <w:pPr>
        <w:bidi/>
        <w:rPr>
          <w:sz w:val="32"/>
          <w:szCs w:val="32"/>
        </w:rPr>
      </w:pPr>
    </w:p>
    <w:p w:rsidR="00776500" w:rsidRPr="00776500" w:rsidRDefault="00776500" w:rsidP="00776500">
      <w:pPr>
        <w:bidi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t>تجهيز الموقع</w:t>
      </w:r>
      <w:r w:rsidRPr="00776500">
        <w:rPr>
          <w:b/>
          <w:bCs/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حدد منطقة المسح عن طريق إدخال الإحداثيات مسبقًا أو تحديد المنطقة التي تحتاجها على الخريطة أو في الموقع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تخطيط الرحلة قبل الطيران عن طريق اختيار الارتفاع المناسب ومسار الرحلة وتداخل الصور (الأمامي والجانبي)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إضافة نقاط التحكم الأرضية</w:t>
      </w:r>
      <w:r w:rsidRPr="00776500">
        <w:rPr>
          <w:sz w:val="32"/>
          <w:szCs w:val="32"/>
        </w:rPr>
        <w:t xml:space="preserve"> (GCPs) </w:t>
      </w:r>
      <w:r w:rsidRPr="00776500">
        <w:rPr>
          <w:rFonts w:cs="Arial"/>
          <w:sz w:val="32"/>
          <w:szCs w:val="32"/>
          <w:rtl/>
        </w:rPr>
        <w:t>قبل إقلاع الدرون لتحقيق دقة الإسناد الجغرافي لبيانات المسح الخاصة بك، يجب أن تكون نقاط التحكم الأرضية نقاطًا محددة بوضوح وموضوعة داخل منطقة المسح أو المنطقة الملتقطة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يتم مسح إحداثياتها الدقيقة باستخدام معدات مسح أرضي عالية الدقة مثل</w:t>
      </w:r>
      <w:r w:rsidRPr="00776500">
        <w:rPr>
          <w:sz w:val="32"/>
          <w:szCs w:val="32"/>
        </w:rPr>
        <w:t xml:space="preserve"> RTK </w:t>
      </w:r>
      <w:r w:rsidRPr="00776500">
        <w:rPr>
          <w:rFonts w:cs="Arial"/>
          <w:sz w:val="32"/>
          <w:szCs w:val="32"/>
          <w:rtl/>
        </w:rPr>
        <w:t>أو</w:t>
      </w:r>
      <w:r w:rsidRPr="00776500">
        <w:rPr>
          <w:sz w:val="32"/>
          <w:szCs w:val="32"/>
        </w:rPr>
        <w:t xml:space="preserve"> PPK GPS.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تحقق من وجود أي عوائق مثل الأشجار أو خطوط الكهرباء أو المباني أو أي شيء يمكن أن يؤثر على سلامة الدرون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اختر منطقة واسعة ومفتوحة لإقلاع وهبوط الدرون، مع التأكد من خلو المنطقة من العوائق</w:t>
      </w:r>
      <w:r w:rsidRPr="00776500">
        <w:rPr>
          <w:sz w:val="32"/>
          <w:szCs w:val="32"/>
        </w:rPr>
        <w:t>.</w:t>
      </w:r>
    </w:p>
    <w:p w:rsidR="00776500" w:rsidRDefault="00776500" w:rsidP="00776500">
      <w:pPr>
        <w:bidi/>
        <w:rPr>
          <w:sz w:val="32"/>
          <w:szCs w:val="32"/>
          <w:rtl/>
        </w:rPr>
      </w:pPr>
      <w:r w:rsidRPr="00776500">
        <w:rPr>
          <w:rFonts w:cs="Arial"/>
          <w:sz w:val="32"/>
          <w:szCs w:val="32"/>
          <w:rtl/>
        </w:rPr>
        <w:t>تحقق من الطقس قبل الإقلاع، حيث أن الظروف الجوية السيئة مثل الأمطار أو الرياح القوية خطيرة جدًا لرحلة الدرون، ويمكن أن يؤثر الضباب على جودة البيانات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</w:p>
    <w:p w:rsidR="00776500" w:rsidRPr="00776500" w:rsidRDefault="00776500" w:rsidP="00776500">
      <w:pPr>
        <w:bidi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lastRenderedPageBreak/>
        <w:t>الرحلة والتقاط الصور</w:t>
      </w:r>
      <w:r w:rsidRPr="00776500">
        <w:rPr>
          <w:b/>
          <w:bCs/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فحوصات ما قبل الرحلة: قبل كل رحلة، قم بإجراء فحص شامل للدرون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تأكد من أن البطاريات مشحونة بالكامل، والمراوح سليمة، والكاميرا تعمل بشكل صحيح، وأن جميع المستشعرات تعمل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اضبط إعدادات الكاميرا مثل</w:t>
      </w:r>
      <w:r w:rsidRPr="00776500">
        <w:rPr>
          <w:sz w:val="32"/>
          <w:szCs w:val="32"/>
        </w:rPr>
        <w:t xml:space="preserve"> (ISO </w:t>
      </w:r>
      <w:r w:rsidRPr="00776500">
        <w:rPr>
          <w:rFonts w:cs="Arial"/>
          <w:sz w:val="32"/>
          <w:szCs w:val="32"/>
          <w:rtl/>
        </w:rPr>
        <w:t>وسرعة الغالق وفتحة العدسة والتركيز</w:t>
      </w:r>
      <w:r w:rsidRPr="00776500">
        <w:rPr>
          <w:sz w:val="32"/>
          <w:szCs w:val="32"/>
        </w:rPr>
        <w:t xml:space="preserve">) </w:t>
      </w:r>
      <w:r w:rsidRPr="00776500">
        <w:rPr>
          <w:rFonts w:cs="Arial"/>
          <w:sz w:val="32"/>
          <w:szCs w:val="32"/>
          <w:rtl/>
        </w:rPr>
        <w:t>لتحقيق صور واضحة ومشرقة وعالية الجودة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الطيران وفقًا للخطة: ابدأ تشغيل الدرون واتبع مسار الرحلة، وراقب الدرون باستمرار أثناء الطيران مع التأكد من أنه يتبع المسار والارتفاع المخطط لهما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راقب عدد الأقمار الصناعية التي يستقبل الدرون إشاراتها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تحقق من جودة الصور الملتقطة وتأكد من أنها واضحة وغير ضبابية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هبوط آمن بعد الانتهاء من مهمة الطيران والتقاط جميع الصور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</w:p>
    <w:p w:rsidR="00776500" w:rsidRPr="00776500" w:rsidRDefault="00776500" w:rsidP="00776500">
      <w:pPr>
        <w:bidi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t>تنزيل البيانات إلى الكمبيوتر للمعالجة</w:t>
      </w:r>
      <w:r w:rsidRPr="00776500">
        <w:rPr>
          <w:b/>
          <w:bCs/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بعد الهبوط، تأكد من إيقاف تشغيل الدرون تمامًا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قم بإزالة بطاقة الذاكرة</w:t>
      </w:r>
      <w:r w:rsidRPr="00776500">
        <w:rPr>
          <w:sz w:val="32"/>
          <w:szCs w:val="32"/>
        </w:rPr>
        <w:t xml:space="preserve"> SD </w:t>
      </w:r>
      <w:r w:rsidRPr="00776500">
        <w:rPr>
          <w:rFonts w:cs="Arial"/>
          <w:sz w:val="32"/>
          <w:szCs w:val="32"/>
          <w:rtl/>
        </w:rPr>
        <w:t>من الدرون أو الكاميرا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استخدم قارئ بطاقات الذاكرة</w:t>
      </w:r>
      <w:r w:rsidRPr="00776500">
        <w:rPr>
          <w:sz w:val="32"/>
          <w:szCs w:val="32"/>
        </w:rPr>
        <w:t xml:space="preserve"> SD </w:t>
      </w:r>
      <w:r w:rsidRPr="00776500">
        <w:rPr>
          <w:rFonts w:cs="Arial"/>
          <w:sz w:val="32"/>
          <w:szCs w:val="32"/>
          <w:rtl/>
        </w:rPr>
        <w:t>لتوصيل بطاقة الذاكرة</w:t>
      </w:r>
      <w:r w:rsidRPr="00776500">
        <w:rPr>
          <w:sz w:val="32"/>
          <w:szCs w:val="32"/>
        </w:rPr>
        <w:t xml:space="preserve"> SD </w:t>
      </w:r>
      <w:r w:rsidRPr="00776500">
        <w:rPr>
          <w:rFonts w:cs="Arial"/>
          <w:sz w:val="32"/>
          <w:szCs w:val="32"/>
          <w:rtl/>
        </w:rPr>
        <w:t>بجهاز الكمبيوتر الخاص بك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انسخ جميع البيانات من بطاقة الذاكرة</w:t>
      </w:r>
      <w:r w:rsidRPr="00776500">
        <w:rPr>
          <w:sz w:val="32"/>
          <w:szCs w:val="32"/>
        </w:rPr>
        <w:t xml:space="preserve"> SD </w:t>
      </w:r>
      <w:r w:rsidRPr="00776500">
        <w:rPr>
          <w:rFonts w:cs="Arial"/>
          <w:sz w:val="32"/>
          <w:szCs w:val="32"/>
          <w:rtl/>
        </w:rPr>
        <w:t>إلى مجلد على جهاز الكمبيوتر الخاص بك. تأكد من نسخ جميع الصور وأي ملفات سجل قد تكون مهمة للمعالجة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بعد النسخ، تحقق من أن جميع الملفات قد تم نسخها بنجاح وأنها غير تالفة</w:t>
      </w:r>
      <w:r w:rsidRPr="00776500">
        <w:rPr>
          <w:sz w:val="32"/>
          <w:szCs w:val="32"/>
        </w:rPr>
        <w:t>.</w:t>
      </w:r>
    </w:p>
    <w:p w:rsidR="00776500" w:rsidRDefault="00776500" w:rsidP="00776500">
      <w:pPr>
        <w:bidi/>
        <w:rPr>
          <w:rFonts w:cs="Arial" w:hint="cs"/>
          <w:sz w:val="32"/>
          <w:szCs w:val="32"/>
          <w:rtl/>
        </w:rPr>
      </w:pPr>
      <w:r w:rsidRPr="00776500">
        <w:rPr>
          <w:rFonts w:cs="Arial"/>
          <w:sz w:val="32"/>
          <w:szCs w:val="32"/>
          <w:rtl/>
        </w:rPr>
        <w:t>بعد تنزيل البيانات، أنت جاهز لبدء معالجة البيانات باستخدام</w:t>
      </w:r>
      <w:r>
        <w:rPr>
          <w:rFonts w:cs="Arial"/>
          <w:sz w:val="32"/>
          <w:szCs w:val="32"/>
          <w:rtl/>
        </w:rPr>
        <w:t xml:space="preserve"> برامج متخصصة في التصوير المساح</w:t>
      </w:r>
      <w:r>
        <w:rPr>
          <w:rFonts w:cs="Arial" w:hint="cs"/>
          <w:sz w:val="32"/>
          <w:szCs w:val="32"/>
          <w:rtl/>
        </w:rPr>
        <w:t>ي.</w:t>
      </w:r>
    </w:p>
    <w:p w:rsidR="00776500" w:rsidRPr="00776500" w:rsidRDefault="00776500" w:rsidP="00776500">
      <w:pPr>
        <w:bidi/>
        <w:rPr>
          <w:sz w:val="32"/>
          <w:szCs w:val="32"/>
        </w:rPr>
      </w:pPr>
    </w:p>
    <w:p w:rsidR="00776500" w:rsidRDefault="00776500" w:rsidP="00776500">
      <w:pPr>
        <w:bidi/>
        <w:rPr>
          <w:sz w:val="32"/>
          <w:szCs w:val="32"/>
          <w:rtl/>
        </w:rPr>
      </w:pPr>
    </w:p>
    <w:p w:rsidR="00776500" w:rsidRDefault="00776500" w:rsidP="00776500">
      <w:pPr>
        <w:bidi/>
        <w:rPr>
          <w:sz w:val="32"/>
          <w:szCs w:val="32"/>
          <w:rtl/>
        </w:rPr>
      </w:pPr>
    </w:p>
    <w:p w:rsidR="00776500" w:rsidRDefault="00776500" w:rsidP="00776500">
      <w:pPr>
        <w:bidi/>
        <w:rPr>
          <w:sz w:val="32"/>
          <w:szCs w:val="32"/>
          <w:rtl/>
        </w:rPr>
      </w:pPr>
    </w:p>
    <w:p w:rsidR="00776500" w:rsidRPr="00776500" w:rsidRDefault="00776500" w:rsidP="00776500">
      <w:pPr>
        <w:bidi/>
        <w:rPr>
          <w:sz w:val="32"/>
          <w:szCs w:val="32"/>
        </w:rPr>
      </w:pPr>
    </w:p>
    <w:p w:rsidR="00776500" w:rsidRPr="00776500" w:rsidRDefault="00776500" w:rsidP="00776500">
      <w:pPr>
        <w:bidi/>
        <w:rPr>
          <w:b/>
          <w:bCs/>
          <w:sz w:val="36"/>
          <w:szCs w:val="36"/>
        </w:rPr>
      </w:pPr>
      <w:r w:rsidRPr="00776500">
        <w:rPr>
          <w:rFonts w:cs="Arial"/>
          <w:b/>
          <w:bCs/>
          <w:sz w:val="36"/>
          <w:szCs w:val="36"/>
          <w:rtl/>
        </w:rPr>
        <w:lastRenderedPageBreak/>
        <w:t>المسؤوليات الرئيسية لمعالجة البيانات</w:t>
      </w:r>
    </w:p>
    <w:p w:rsidR="00776500" w:rsidRPr="00776500" w:rsidRDefault="00776500" w:rsidP="00776500">
      <w:pPr>
        <w:pStyle w:val="ListParagraph"/>
        <w:numPr>
          <w:ilvl w:val="0"/>
          <w:numId w:val="1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استيراد وتنظيم البيانات</w:t>
      </w:r>
    </w:p>
    <w:p w:rsidR="00776500" w:rsidRPr="00776500" w:rsidRDefault="00776500" w:rsidP="00776500">
      <w:pPr>
        <w:pStyle w:val="ListParagraph"/>
        <w:numPr>
          <w:ilvl w:val="0"/>
          <w:numId w:val="1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محاذاة الصور وتوجيهها</w:t>
      </w:r>
    </w:p>
    <w:p w:rsidR="00776500" w:rsidRPr="00776500" w:rsidRDefault="00776500" w:rsidP="00776500">
      <w:pPr>
        <w:pStyle w:val="ListParagraph"/>
        <w:numPr>
          <w:ilvl w:val="0"/>
          <w:numId w:val="1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توليد البيانات</w:t>
      </w:r>
    </w:p>
    <w:p w:rsidR="00776500" w:rsidRPr="00776500" w:rsidRDefault="00776500" w:rsidP="00776500">
      <w:pPr>
        <w:pStyle w:val="ListParagraph"/>
        <w:numPr>
          <w:ilvl w:val="0"/>
          <w:numId w:val="1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مراقبة الجودة وتقييم الدقة</w:t>
      </w:r>
    </w:p>
    <w:p w:rsidR="00776500" w:rsidRPr="00776500" w:rsidRDefault="00776500" w:rsidP="00776500">
      <w:pPr>
        <w:pStyle w:val="ListParagraph"/>
        <w:numPr>
          <w:ilvl w:val="0"/>
          <w:numId w:val="1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تصدير البيانات وإنشاء التسليمات</w:t>
      </w:r>
    </w:p>
    <w:p w:rsidR="00776500" w:rsidRPr="00776500" w:rsidRDefault="00776500" w:rsidP="00776500">
      <w:pPr>
        <w:bidi/>
        <w:rPr>
          <w:sz w:val="32"/>
          <w:szCs w:val="32"/>
        </w:rPr>
      </w:pPr>
    </w:p>
    <w:p w:rsidR="00776500" w:rsidRPr="00776500" w:rsidRDefault="00776500" w:rsidP="00776500">
      <w:pPr>
        <w:bidi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t>استيراد وتنظيم البيانات</w:t>
      </w:r>
      <w:r w:rsidRPr="00776500">
        <w:rPr>
          <w:b/>
          <w:bCs/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استيراد البيانات الخام، تحميل الصور الجوية التي تم جمعها بواسطة الدرون (صور أو مقاطع فيديو)، وبيانات</w:t>
      </w:r>
      <w:r w:rsidRPr="00776500">
        <w:rPr>
          <w:sz w:val="32"/>
          <w:szCs w:val="32"/>
        </w:rPr>
        <w:t xml:space="preserve"> GPS/GNSS </w:t>
      </w:r>
      <w:r w:rsidRPr="00776500">
        <w:rPr>
          <w:rFonts w:cs="Arial"/>
          <w:sz w:val="32"/>
          <w:szCs w:val="32"/>
          <w:rtl/>
        </w:rPr>
        <w:t>من الدرون (إذا كانت متوفرة)، وقياسات نقاط التحكم الأرضية</w:t>
      </w:r>
      <w:r w:rsidRPr="00776500">
        <w:rPr>
          <w:sz w:val="32"/>
          <w:szCs w:val="32"/>
        </w:rPr>
        <w:t xml:space="preserve"> (GCP) </w:t>
      </w:r>
      <w:r w:rsidRPr="00776500">
        <w:rPr>
          <w:rFonts w:cs="Arial"/>
          <w:sz w:val="32"/>
          <w:szCs w:val="32"/>
          <w:rtl/>
        </w:rPr>
        <w:t>إلى برنامج المعالجة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تنظيم البيانات: هيكلة البيانات داخل البرنامج للمعالجة الفعالة. قد يشمل ذلك تنظيم الصور حسب خطوط الطيران أو المشاريع أو التواريخ</w:t>
      </w:r>
      <w:r w:rsidRPr="00776500">
        <w:rPr>
          <w:sz w:val="32"/>
          <w:szCs w:val="32"/>
        </w:rPr>
        <w:t>.</w:t>
      </w:r>
    </w:p>
    <w:p w:rsidR="00776500" w:rsidRDefault="00776500" w:rsidP="00776500">
      <w:pPr>
        <w:bidi/>
        <w:rPr>
          <w:sz w:val="32"/>
          <w:szCs w:val="32"/>
          <w:rtl/>
        </w:rPr>
      </w:pPr>
      <w:r w:rsidRPr="00776500">
        <w:rPr>
          <w:rFonts w:cs="Arial"/>
          <w:sz w:val="32"/>
          <w:szCs w:val="32"/>
          <w:rtl/>
        </w:rPr>
        <w:t>الفحص الأولي لجودة البيانات: إجراء تقييم أولي للصور الخام لتحديد أي مشكلات مثل الصور الضبابية أو الفجوات في التغطية أو الإضاءة الضعيفة التي قد تؤثر على المعالجة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spacing w:after="0"/>
        <w:rPr>
          <w:sz w:val="32"/>
          <w:szCs w:val="32"/>
        </w:rPr>
      </w:pPr>
      <w:bookmarkStart w:id="0" w:name="_GoBack"/>
      <w:bookmarkEnd w:id="0"/>
    </w:p>
    <w:p w:rsidR="00776500" w:rsidRPr="00776500" w:rsidRDefault="00776500" w:rsidP="00776500">
      <w:pPr>
        <w:bidi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t>محاذاة الصور وتوجيهها</w:t>
      </w:r>
      <w:r w:rsidRPr="00776500">
        <w:rPr>
          <w:b/>
          <w:bCs/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تحديد وتحديد مواقع نقاط التحكم الأرضية</w:t>
      </w:r>
      <w:r w:rsidRPr="00776500">
        <w:rPr>
          <w:sz w:val="32"/>
          <w:szCs w:val="32"/>
        </w:rPr>
        <w:t xml:space="preserve"> (GCP) </w:t>
      </w:r>
      <w:r w:rsidRPr="00776500">
        <w:rPr>
          <w:rFonts w:cs="Arial"/>
          <w:sz w:val="32"/>
          <w:szCs w:val="32"/>
          <w:rtl/>
        </w:rPr>
        <w:t>في صور متعددة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استخدام إحداثيات نقاط التحكم الأرضية المقاسة لإجراء إسناد جغرافي دقيق للصور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spacing w:after="0"/>
        <w:rPr>
          <w:sz w:val="32"/>
          <w:szCs w:val="32"/>
        </w:rPr>
      </w:pPr>
    </w:p>
    <w:p w:rsidR="00776500" w:rsidRPr="00776500" w:rsidRDefault="00776500" w:rsidP="00776500">
      <w:pPr>
        <w:bidi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t>توليد البيانات</w:t>
      </w:r>
      <w:r w:rsidRPr="00776500">
        <w:rPr>
          <w:b/>
          <w:bCs/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تقدير خريطة العمق، يقوم البرنامج بتقدير معلومات العمق لكل بكسل في الصور بناءً على الصور المحاذية ومعلمات الكاميرا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إنشاء سحابة النقاط الكثيفة، دمج خرائط العمق من صور متعددة لإنشاء سحابة نقاط ثلاثية الأبعاد كثيفة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إنشاء الشبكة، تحويل سحابة النقاط الكثيفة إلى شبكة سطحية ثلاثية الأبعاد متصلة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تكسية الملمس، هذا يجعل النموذج واقعيًا بصريًا ويسهل تفسيره عن طريق إسقاط الصور الأصلية على الشبكة ثلاثية الأبعاد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lastRenderedPageBreak/>
        <w:t>الصورة المستقيمة</w:t>
      </w:r>
      <w:r>
        <w:rPr>
          <w:rFonts w:cs="Arial" w:hint="cs"/>
          <w:sz w:val="32"/>
          <w:szCs w:val="32"/>
          <w:rtl/>
        </w:rPr>
        <w:t xml:space="preserve"> </w:t>
      </w:r>
      <w:r w:rsidRPr="00776500">
        <w:rPr>
          <w:sz w:val="32"/>
          <w:szCs w:val="32"/>
        </w:rPr>
        <w:t xml:space="preserve"> (</w:t>
      </w:r>
      <w:proofErr w:type="spellStart"/>
      <w:r w:rsidRPr="00776500">
        <w:rPr>
          <w:sz w:val="32"/>
          <w:szCs w:val="32"/>
        </w:rPr>
        <w:t>Orthomosaic</w:t>
      </w:r>
      <w:proofErr w:type="spellEnd"/>
      <w:r w:rsidRPr="00776500">
        <w:rPr>
          <w:sz w:val="32"/>
          <w:szCs w:val="32"/>
        </w:rPr>
        <w:t>)</w:t>
      </w:r>
      <w:r w:rsidRPr="00776500">
        <w:rPr>
          <w:rFonts w:cs="Arial"/>
          <w:sz w:val="32"/>
          <w:szCs w:val="32"/>
          <w:rtl/>
        </w:rPr>
        <w:t>، إزالة التشوهات الهندسية من الصور الفردية الناتجة عن منظور الكاميرا وتشوه العدسة وتضاريس التضاريس. تخلق هذه العملية صورًا دقيقة هندسيًا تشبه الخرائط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نموذج الارتفاع الرقمي</w:t>
      </w:r>
      <w:r>
        <w:rPr>
          <w:rFonts w:cs="Arial" w:hint="cs"/>
          <w:sz w:val="32"/>
          <w:szCs w:val="32"/>
          <w:rtl/>
        </w:rPr>
        <w:t xml:space="preserve"> </w:t>
      </w:r>
      <w:r w:rsidRPr="00776500">
        <w:rPr>
          <w:sz w:val="32"/>
          <w:szCs w:val="32"/>
        </w:rPr>
        <w:t xml:space="preserve"> (DEM)</w:t>
      </w:r>
      <w:r w:rsidRPr="00776500">
        <w:rPr>
          <w:rFonts w:cs="Arial"/>
          <w:sz w:val="32"/>
          <w:szCs w:val="32"/>
          <w:rtl/>
        </w:rPr>
        <w:t>، استخراج معلومات الارتفاع من سحابة النقاط الكثيفة أو الشبكة لإنشاء نموذج الارتفاع الرقمي</w:t>
      </w:r>
      <w:r w:rsidRPr="00776500">
        <w:rPr>
          <w:sz w:val="32"/>
          <w:szCs w:val="32"/>
        </w:rPr>
        <w:t xml:space="preserve"> (DEM) </w:t>
      </w:r>
      <w:r w:rsidRPr="00776500">
        <w:rPr>
          <w:rFonts w:cs="Arial"/>
          <w:sz w:val="32"/>
          <w:szCs w:val="32"/>
          <w:rtl/>
        </w:rPr>
        <w:t>الذي يمثل ارتفاعات السطح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نموذج التضاريس الرقمي</w:t>
      </w:r>
      <w:r>
        <w:rPr>
          <w:rFonts w:cs="Arial" w:hint="cs"/>
          <w:sz w:val="32"/>
          <w:szCs w:val="32"/>
          <w:rtl/>
        </w:rPr>
        <w:t xml:space="preserve"> </w:t>
      </w:r>
      <w:r w:rsidRPr="00776500">
        <w:rPr>
          <w:sz w:val="32"/>
          <w:szCs w:val="32"/>
        </w:rPr>
        <w:t xml:space="preserve"> (DTM)</w:t>
      </w:r>
      <w:r w:rsidRPr="00776500">
        <w:rPr>
          <w:rFonts w:cs="Arial"/>
          <w:sz w:val="32"/>
          <w:szCs w:val="32"/>
          <w:rtl/>
        </w:rPr>
        <w:t>، معالجة نموذج الارتفاع الرقمي</w:t>
      </w:r>
      <w:r w:rsidRPr="00776500">
        <w:rPr>
          <w:sz w:val="32"/>
          <w:szCs w:val="32"/>
        </w:rPr>
        <w:t xml:space="preserve"> (DEM) </w:t>
      </w:r>
      <w:r w:rsidRPr="00776500">
        <w:rPr>
          <w:rFonts w:cs="Arial"/>
          <w:sz w:val="32"/>
          <w:szCs w:val="32"/>
          <w:rtl/>
        </w:rPr>
        <w:t>بشكل أكبر لإزالة الغطاء النباتي والمباني، وإنشاء نموذج التضاريس الرقمي</w:t>
      </w:r>
      <w:r w:rsidRPr="00776500">
        <w:rPr>
          <w:sz w:val="32"/>
          <w:szCs w:val="32"/>
        </w:rPr>
        <w:t xml:space="preserve"> (DTM) </w:t>
      </w:r>
      <w:r w:rsidRPr="00776500">
        <w:rPr>
          <w:rFonts w:cs="Arial"/>
          <w:sz w:val="32"/>
          <w:szCs w:val="32"/>
          <w:rtl/>
        </w:rPr>
        <w:t>الذي يمثل سطح الأرض العاري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spacing w:after="0"/>
        <w:rPr>
          <w:b/>
          <w:bCs/>
          <w:sz w:val="32"/>
          <w:szCs w:val="32"/>
        </w:rPr>
      </w:pPr>
    </w:p>
    <w:p w:rsidR="00776500" w:rsidRPr="00776500" w:rsidRDefault="00776500" w:rsidP="00776500">
      <w:pPr>
        <w:bidi/>
        <w:rPr>
          <w:b/>
          <w:bCs/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t>مراقبة الجودة وتقييم الدقة</w:t>
      </w:r>
      <w:r w:rsidRPr="00776500">
        <w:rPr>
          <w:b/>
          <w:bCs/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الفحص البصري، مراجعة المخرجات التي تم إنشاؤها (الصورة المستقيمة، سحابة النقاط، نموذج الارتفاع الرقمي) بصريًا بحثًا عن أي مصنوعات رقمية أو أخطاء أو تناقضات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تقييم الدقة (باستخدام نقاط التحقق)، مقارنة الإحداثيات المشتقة لنقاط التحقق (النقاط التي لم يتم استخدامها في الإسناد الجغرافي) مع إحداثياتها التي تم مسحها بشكل مستقل لتقييم دقة البيانات المعالجة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الإبلاغ عن الأخطاء والتحسين، تحديد وتوثيق أي أخطاء أو عدم دقة وإمكانية إعادة معالجة البيانات أو تعديل معلمات المعالجة لتحسين النتائج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spacing w:after="0"/>
        <w:rPr>
          <w:b/>
          <w:bCs/>
          <w:sz w:val="32"/>
          <w:szCs w:val="32"/>
        </w:rPr>
      </w:pP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b/>
          <w:bCs/>
          <w:sz w:val="32"/>
          <w:szCs w:val="32"/>
          <w:rtl/>
        </w:rPr>
        <w:t>تصدير البيانات وإنشاء التسليمات</w:t>
      </w:r>
      <w:r w:rsidRPr="00776500">
        <w:rPr>
          <w:sz w:val="32"/>
          <w:szCs w:val="32"/>
        </w:rPr>
        <w:t>: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تصدير البيانات المعالجة بتنسيقات قياسية صناعية مختلفة</w:t>
      </w:r>
      <w:r w:rsidRPr="00776500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(</w:t>
      </w:r>
      <w:r w:rsidRPr="00776500">
        <w:rPr>
          <w:rFonts w:cs="Arial"/>
          <w:sz w:val="32"/>
          <w:szCs w:val="32"/>
          <w:rtl/>
        </w:rPr>
        <w:t>مثل</w:t>
      </w:r>
      <w:r w:rsidRPr="00776500">
        <w:rPr>
          <w:sz w:val="32"/>
          <w:szCs w:val="32"/>
        </w:rPr>
        <w:t xml:space="preserve"> </w:t>
      </w:r>
      <w:proofErr w:type="spellStart"/>
      <w:r w:rsidRPr="00776500">
        <w:rPr>
          <w:sz w:val="32"/>
          <w:szCs w:val="32"/>
        </w:rPr>
        <w:t>GeoTIFF</w:t>
      </w:r>
      <w:proofErr w:type="spellEnd"/>
      <w:r w:rsidRPr="00776500">
        <w:rPr>
          <w:sz w:val="32"/>
          <w:szCs w:val="32"/>
        </w:rPr>
        <w:t xml:space="preserve"> </w:t>
      </w:r>
      <w:r w:rsidRPr="00776500">
        <w:rPr>
          <w:rFonts w:cs="Arial"/>
          <w:sz w:val="32"/>
          <w:szCs w:val="32"/>
          <w:rtl/>
        </w:rPr>
        <w:t xml:space="preserve">للصور المستقيمة، </w:t>
      </w:r>
      <w:r w:rsidRPr="00776500">
        <w:rPr>
          <w:sz w:val="32"/>
          <w:szCs w:val="32"/>
        </w:rPr>
        <w:t xml:space="preserve">LAS/LAZ </w:t>
      </w:r>
      <w:r>
        <w:rPr>
          <w:rFonts w:hint="cs"/>
          <w:sz w:val="32"/>
          <w:szCs w:val="32"/>
          <w:rtl/>
        </w:rPr>
        <w:t xml:space="preserve"> </w:t>
      </w:r>
      <w:r w:rsidRPr="00776500">
        <w:rPr>
          <w:rFonts w:cs="Arial"/>
          <w:sz w:val="32"/>
          <w:szCs w:val="32"/>
          <w:rtl/>
        </w:rPr>
        <w:t xml:space="preserve">لسحب النقاط، </w:t>
      </w:r>
      <w:r w:rsidRPr="00776500">
        <w:rPr>
          <w:sz w:val="32"/>
          <w:szCs w:val="32"/>
        </w:rPr>
        <w:t>DXF/SHP</w:t>
      </w:r>
      <w:r>
        <w:rPr>
          <w:rFonts w:hint="cs"/>
          <w:sz w:val="32"/>
          <w:szCs w:val="32"/>
          <w:rtl/>
        </w:rPr>
        <w:t xml:space="preserve"> </w:t>
      </w:r>
      <w:r w:rsidRPr="00776500">
        <w:rPr>
          <w:sz w:val="32"/>
          <w:szCs w:val="32"/>
        </w:rPr>
        <w:t xml:space="preserve"> </w:t>
      </w:r>
      <w:r w:rsidRPr="00776500">
        <w:rPr>
          <w:rFonts w:cs="Arial"/>
          <w:sz w:val="32"/>
          <w:szCs w:val="32"/>
          <w:rtl/>
        </w:rPr>
        <w:t xml:space="preserve">للبيانات المتجهة، </w:t>
      </w:r>
      <w:r w:rsidRPr="00776500">
        <w:rPr>
          <w:sz w:val="32"/>
          <w:szCs w:val="32"/>
        </w:rPr>
        <w:t>OBJ/PLY</w:t>
      </w:r>
      <w:r>
        <w:rPr>
          <w:rFonts w:hint="cs"/>
          <w:sz w:val="32"/>
          <w:szCs w:val="32"/>
          <w:rtl/>
        </w:rPr>
        <w:t xml:space="preserve"> </w:t>
      </w:r>
      <w:r w:rsidRPr="00776500">
        <w:rPr>
          <w:sz w:val="32"/>
          <w:szCs w:val="32"/>
        </w:rPr>
        <w:t xml:space="preserve"> </w:t>
      </w:r>
      <w:r w:rsidRPr="00776500">
        <w:rPr>
          <w:rFonts w:cs="Arial"/>
          <w:sz w:val="32"/>
          <w:szCs w:val="32"/>
          <w:rtl/>
        </w:rPr>
        <w:t>للشبكات</w:t>
      </w:r>
      <w:r>
        <w:rPr>
          <w:rFonts w:hint="cs"/>
          <w:sz w:val="32"/>
          <w:szCs w:val="32"/>
          <w:rtl/>
        </w:rPr>
        <w:t>)</w:t>
      </w:r>
      <w:r w:rsidRPr="00776500">
        <w:rPr>
          <w:sz w:val="32"/>
          <w:szCs w:val="32"/>
        </w:rPr>
        <w:t>.</w:t>
      </w:r>
    </w:p>
    <w:p w:rsidR="00776500" w:rsidRPr="00776500" w:rsidRDefault="00776500" w:rsidP="00776500">
      <w:p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إعداد التسليمات النهائية للعملاء، والتي قد تشمل</w:t>
      </w:r>
      <w:r w:rsidRPr="00776500">
        <w:rPr>
          <w:sz w:val="32"/>
          <w:szCs w:val="32"/>
        </w:rPr>
        <w:t>:</w:t>
      </w:r>
    </w:p>
    <w:p w:rsidR="00776500" w:rsidRPr="00776500" w:rsidRDefault="00776500" w:rsidP="00776500">
      <w:pPr>
        <w:pStyle w:val="ListParagraph"/>
        <w:numPr>
          <w:ilvl w:val="0"/>
          <w:numId w:val="2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الصور المستقيمة</w:t>
      </w:r>
    </w:p>
    <w:p w:rsidR="00776500" w:rsidRPr="00776500" w:rsidRDefault="00776500" w:rsidP="00776500">
      <w:pPr>
        <w:pStyle w:val="ListParagraph"/>
        <w:numPr>
          <w:ilvl w:val="0"/>
          <w:numId w:val="3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سحب النقاط</w:t>
      </w:r>
    </w:p>
    <w:p w:rsidR="00776500" w:rsidRPr="00776500" w:rsidRDefault="00776500" w:rsidP="00776500">
      <w:pPr>
        <w:pStyle w:val="ListParagraph"/>
        <w:numPr>
          <w:ilvl w:val="0"/>
          <w:numId w:val="3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نماذج الارتفاع الرقمي/نماذج التضاريس الرقمية</w:t>
      </w:r>
    </w:p>
    <w:p w:rsidR="00776500" w:rsidRPr="00776500" w:rsidRDefault="00776500" w:rsidP="00776500">
      <w:pPr>
        <w:pStyle w:val="ListParagraph"/>
        <w:numPr>
          <w:ilvl w:val="0"/>
          <w:numId w:val="3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خطوط الكنتور</w:t>
      </w:r>
    </w:p>
    <w:p w:rsidR="00776500" w:rsidRPr="00776500" w:rsidRDefault="00776500" w:rsidP="00776500">
      <w:pPr>
        <w:pStyle w:val="ListParagraph"/>
        <w:numPr>
          <w:ilvl w:val="0"/>
          <w:numId w:val="3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نماذج ثلاثية الأبعاد</w:t>
      </w:r>
    </w:p>
    <w:p w:rsidR="00E5078E" w:rsidRPr="00776500" w:rsidRDefault="00776500" w:rsidP="00776500">
      <w:pPr>
        <w:pStyle w:val="ListParagraph"/>
        <w:numPr>
          <w:ilvl w:val="0"/>
          <w:numId w:val="3"/>
        </w:numPr>
        <w:bidi/>
        <w:rPr>
          <w:sz w:val="32"/>
          <w:szCs w:val="32"/>
        </w:rPr>
      </w:pPr>
      <w:r w:rsidRPr="00776500">
        <w:rPr>
          <w:rFonts w:cs="Arial"/>
          <w:sz w:val="32"/>
          <w:szCs w:val="32"/>
          <w:rtl/>
        </w:rPr>
        <w:t>تقارير حول الدقة والمنهجية والنتائج</w:t>
      </w:r>
      <w:r w:rsidRPr="00776500">
        <w:rPr>
          <w:sz w:val="32"/>
          <w:szCs w:val="32"/>
        </w:rPr>
        <w:t>.</w:t>
      </w:r>
    </w:p>
    <w:sectPr w:rsidR="00E5078E" w:rsidRPr="00776500" w:rsidSect="0077650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8049CF"/>
    <w:multiLevelType w:val="hybridMultilevel"/>
    <w:tmpl w:val="AF96A182"/>
    <w:lvl w:ilvl="0" w:tplc="96A6E80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5E7096"/>
    <w:multiLevelType w:val="hybridMultilevel"/>
    <w:tmpl w:val="18282082"/>
    <w:lvl w:ilvl="0" w:tplc="ED3CA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905B9B"/>
    <w:multiLevelType w:val="hybridMultilevel"/>
    <w:tmpl w:val="3F1210A6"/>
    <w:lvl w:ilvl="0" w:tplc="ED3CA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500"/>
    <w:rsid w:val="00776500"/>
    <w:rsid w:val="00E5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E9271-FC3A-4CBA-8AFA-C8E6A59C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2025-03-19T20:15:00Z</dcterms:created>
  <dcterms:modified xsi:type="dcterms:W3CDTF">2025-03-19T20:22:00Z</dcterms:modified>
</cp:coreProperties>
</file>