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50F36" w14:textId="389F8616" w:rsidR="001A062F" w:rsidRDefault="00FF63BB">
      <w:r>
        <w:t xml:space="preserve">Kareem Hassani </w:t>
      </w:r>
    </w:p>
    <w:p w14:paraId="0991313F" w14:textId="565E77BE" w:rsidR="00FF63BB" w:rsidRDefault="00FF63BB" w:rsidP="00FF63BB">
      <w:pPr>
        <w:jc w:val="center"/>
      </w:pPr>
      <w:r>
        <w:t>Assignment-C5 Analysis</w:t>
      </w:r>
    </w:p>
    <w:p w14:paraId="5EA20721" w14:textId="3AD2F5DE" w:rsidR="00FF63BB" w:rsidRDefault="00FF63BB" w:rsidP="00DE2967">
      <w:pPr>
        <w:ind w:firstLine="720"/>
      </w:pPr>
      <w:r>
        <w:t>The Hugging Face highlights how MCPs (Model Context Protocol) are open model-independent standard for connecting Ai Agents to tools and other data sources. Instead of having each Agentic system have their</w:t>
      </w:r>
      <w:r w:rsidR="00DE2967">
        <w:t xml:space="preserve"> own way of wiring APIs and databases, MCP standardizes/commonizes the way agents/clients discover servers, inspect the servers’ tools, and call them dynamically. </w:t>
      </w:r>
      <w:r>
        <w:t>It’s explicitly an integration layer, not an agent framework: it lives in the “Action” part of an agentic workflow, while orchestration frameworks (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>, etc.) decide when to use tools. MCP just standardizes how tools are invoked and how data flows back</w:t>
      </w:r>
      <w:r w:rsidR="00DE2967">
        <w:t xml:space="preserve">. </w:t>
      </w:r>
    </w:p>
    <w:p w14:paraId="10AD0B92" w14:textId="77777777" w:rsidR="00DE2967" w:rsidRDefault="00FF63BB" w:rsidP="00DE2967">
      <w:pPr>
        <w:ind w:firstLine="720"/>
      </w:pPr>
      <w:r>
        <w:t>Key concepts include dynamic discovery of servers and their capabilities, a growing ecosystem of reusable servers (Google Drive, Slack, databases, etc.), and a roadmap featuring remote hosting, OAuth, registries, and well-known endpoints for easier discovery and governance. MCP is positioned as complementary to RAG and tool frameworks: RAG provides passive context, while MCP gives agents active “hands” to fetch or act on external systems.</w:t>
      </w:r>
      <w:r w:rsidR="00DE2967">
        <w:t xml:space="preserve"> </w:t>
      </w:r>
    </w:p>
    <w:p w14:paraId="4EFC420A" w14:textId="30C36749" w:rsidR="00FF63BB" w:rsidRDefault="00FF63BB" w:rsidP="00DE2967">
      <w:pPr>
        <w:ind w:firstLine="720"/>
      </w:pPr>
      <w:r>
        <w:t xml:space="preserve">Looking at existing open-source map servers, a few strong design patterns show up. Tile-based architectures </w:t>
      </w:r>
      <w:proofErr w:type="gramStart"/>
      <w:r>
        <w:t>dominate:</w:t>
      </w:r>
      <w:proofErr w:type="gramEnd"/>
      <w:r>
        <w:t xml:space="preserve"> URLs follow an XYZ scheme like .../{z}/{x}/{y}.</w:t>
      </w:r>
      <w:proofErr w:type="spellStart"/>
      <w:r>
        <w:t>png</w:t>
      </w:r>
      <w:proofErr w:type="spellEnd"/>
      <w:r>
        <w:t>, often with {s} subdomains for parallel requests, and providers document strict usage and attribution policies. The OpenStreetMap ecosystem catalogs both raster and vector tile servers and software that can serve multiple backends (</w:t>
      </w:r>
      <w:proofErr w:type="spellStart"/>
      <w:r>
        <w:t>PostGIS</w:t>
      </w:r>
      <w:proofErr w:type="spellEnd"/>
      <w:r>
        <w:t xml:space="preserve">, </w:t>
      </w:r>
      <w:proofErr w:type="spellStart"/>
      <w:r>
        <w:t>MBTiles</w:t>
      </w:r>
      <w:proofErr w:type="spellEnd"/>
      <w:r>
        <w:t xml:space="preserve">, </w:t>
      </w:r>
      <w:proofErr w:type="spellStart"/>
      <w:r>
        <w:t>PMTiles</w:t>
      </w:r>
      <w:proofErr w:type="spellEnd"/>
      <w:r>
        <w:t xml:space="preserve">, etc.) and both tile types from a single </w:t>
      </w:r>
      <w:proofErr w:type="spellStart"/>
      <w:r>
        <w:t>server.Modern</w:t>
      </w:r>
      <w:proofErr w:type="spellEnd"/>
      <w:r>
        <w:t xml:space="preserve"> platforms emphasize raster vs. vector as a key design axis: raster tiles are simple images but server-heavy, while vector tiles store geometry in PBF and are styled on the client, enabling dynamic theming and animations and integrating cleanly with </w:t>
      </w:r>
      <w:proofErr w:type="spellStart"/>
      <w:r>
        <w:t>MapLibre</w:t>
      </w:r>
      <w:proofErr w:type="spellEnd"/>
      <w:r>
        <w:t xml:space="preserve"> </w:t>
      </w:r>
      <w:proofErr w:type="spellStart"/>
      <w:r>
        <w:t>GL.Libraries</w:t>
      </w:r>
      <w:proofErr w:type="spellEnd"/>
      <w:r>
        <w:t xml:space="preserve"> like </w:t>
      </w:r>
      <w:proofErr w:type="spellStart"/>
      <w:r>
        <w:t>MapLibre</w:t>
      </w:r>
      <w:proofErr w:type="spellEnd"/>
      <w:r>
        <w:t xml:space="preserve"> formalize a source/layer separation: sources describe where data comes from (tile URL templates, min/max zoom, bounds, attribution), and layers define how it looks, allowing the same source to power many styles. Leaflet’s ecosystem adds a provider catalog pattern, where small symbolic names map to </w:t>
      </w:r>
      <w:proofErr w:type="gramStart"/>
      <w:r>
        <w:t>fully-specified</w:t>
      </w:r>
      <w:proofErr w:type="gramEnd"/>
      <w:r>
        <w:t xml:space="preserve"> tile URLs and attributions, making it trivial for app developers to swap basemaps.</w:t>
      </w:r>
    </w:p>
    <w:p w14:paraId="7673BA23" w14:textId="7B33A6F3" w:rsidR="00FF63BB" w:rsidRDefault="00FF63BB" w:rsidP="00DE2967">
      <w:pPr>
        <w:ind w:firstLine="720"/>
      </w:pPr>
      <w:r>
        <w:t xml:space="preserve">Overall, map servers converge </w:t>
      </w:r>
      <w:r w:rsidR="00381A04">
        <w:t>on</w:t>
      </w:r>
      <w:r>
        <w:t xml:space="preserve"> </w:t>
      </w:r>
      <w:r w:rsidR="00381A04">
        <w:t xml:space="preserve">a </w:t>
      </w:r>
      <w:proofErr w:type="gramStart"/>
      <w:r>
        <w:t>standardized tile URL templates</w:t>
      </w:r>
      <w:proofErr w:type="gramEnd"/>
      <w:r>
        <w:t>; clear separation of data vs style; multiple providers wrapped behind simple configuration; and strong emphasis on usage limits and attribution</w:t>
      </w:r>
      <w:r w:rsidR="00381A04">
        <w:t xml:space="preserve"> - </w:t>
      </w:r>
      <w:r>
        <w:t>all patterns that translate nicely into MCP tools exposing geocoding, tiles, and styles in a clean, discoverable way.</w:t>
      </w:r>
    </w:p>
    <w:p w14:paraId="661C1602" w14:textId="125C3F2C" w:rsidR="005759E3" w:rsidRDefault="005759E3" w:rsidP="00DE2967">
      <w:pPr>
        <w:ind w:firstLine="720"/>
      </w:pPr>
    </w:p>
    <w:p w14:paraId="56B439B3" w14:textId="27DCA71D" w:rsidR="005759E3" w:rsidRDefault="005759E3" w:rsidP="005759E3">
      <w:pPr>
        <w:ind w:firstLine="720"/>
        <w:jc w:val="center"/>
      </w:pPr>
      <w:r>
        <w:lastRenderedPageBreak/>
        <w:t>Reflection on the Next Steps</w:t>
      </w:r>
    </w:p>
    <w:p w14:paraId="36C89615" w14:textId="3D4E87FF" w:rsidR="005759E3" w:rsidRDefault="005759E3" w:rsidP="005759E3">
      <w:pPr>
        <w:ind w:firstLine="720"/>
      </w:pPr>
      <w:r>
        <w:t xml:space="preserve">My </w:t>
      </w:r>
      <w:proofErr w:type="spellStart"/>
      <w:r>
        <w:t>maps_geo</w:t>
      </w:r>
      <w:proofErr w:type="spellEnd"/>
      <w:r>
        <w:t xml:space="preserve"> server focuses on one job: turning natural map-related questions into structured geographic information using real APIs (</w:t>
      </w:r>
      <w:proofErr w:type="spellStart"/>
      <w:r>
        <w:t>Nominatim</w:t>
      </w:r>
      <w:proofErr w:type="spellEnd"/>
      <w:r>
        <w:t xml:space="preserve"> for geocoding, Overpass for POIs, OSRM for routing). The </w:t>
      </w:r>
      <w:proofErr w:type="spellStart"/>
      <w:r>
        <w:t>tile_catalog</w:t>
      </w:r>
      <w:proofErr w:type="spellEnd"/>
      <w:r>
        <w:t xml:space="preserve"> server focuses on a different layer: taking coordinates and zoom levels and turning them into tile indices, concrete tile URLs, or a </w:t>
      </w:r>
      <w:proofErr w:type="spellStart"/>
      <w:r>
        <w:t>MapLibre</w:t>
      </w:r>
      <w:proofErr w:type="spellEnd"/>
      <w:r>
        <w:t xml:space="preserve"> style configuration. MCP gives a standard way to expose </w:t>
      </w:r>
      <w:proofErr w:type="gramStart"/>
      <w:r>
        <w:t>both of these</w:t>
      </w:r>
      <w:proofErr w:type="gramEnd"/>
      <w:r>
        <w:t xml:space="preserve"> as tools, so the </w:t>
      </w:r>
      <w:proofErr w:type="spellStart"/>
      <w:r>
        <w:t>AssistantAgent</w:t>
      </w:r>
      <w:proofErr w:type="spellEnd"/>
      <w:r>
        <w:t xml:space="preserve"> does not need to know anything about HTTP, URL patterns, or map math; it just decides when to call </w:t>
      </w:r>
      <w:proofErr w:type="spellStart"/>
      <w:r>
        <w:t>geocodeAddress</w:t>
      </w:r>
      <w:proofErr w:type="spellEnd"/>
      <w:r>
        <w:t xml:space="preserve">, </w:t>
      </w:r>
      <w:proofErr w:type="spellStart"/>
      <w:r>
        <w:t>searchPois</w:t>
      </w:r>
      <w:proofErr w:type="spellEnd"/>
      <w:r>
        <w:t xml:space="preserve">, </w:t>
      </w:r>
      <w:proofErr w:type="spellStart"/>
      <w:r>
        <w:t>latLonToTile</w:t>
      </w:r>
      <w:proofErr w:type="spellEnd"/>
      <w:r>
        <w:t xml:space="preserve">, </w:t>
      </w:r>
      <w:proofErr w:type="spellStart"/>
      <w:r>
        <w:t>getOsmTileUrl</w:t>
      </w:r>
      <w:proofErr w:type="spellEnd"/>
      <w:r>
        <w:t xml:space="preserve">, or </w:t>
      </w:r>
      <w:proofErr w:type="spellStart"/>
      <w:r>
        <w:t>getMapLibreStyle</w:t>
      </w:r>
      <w:proofErr w:type="spellEnd"/>
      <w:r>
        <w:t xml:space="preserve">. </w:t>
      </w:r>
    </w:p>
    <w:p w14:paraId="46205C2C" w14:textId="08C408AC" w:rsidR="005759E3" w:rsidRDefault="005759E3" w:rsidP="005759E3">
      <w:pPr>
        <w:ind w:firstLine="720"/>
      </w:pPr>
      <w:r>
        <w:t xml:space="preserve">For next steps, there are several directions that build on what my servers already do. On the tools side, I could support richer Overpass queries (for example searching multiple amenity </w:t>
      </w:r>
      <w:proofErr w:type="gramStart"/>
      <w:r>
        <w:t>types, or</w:t>
      </w:r>
      <w:proofErr w:type="gramEnd"/>
      <w:r>
        <w:t xml:space="preserve"> combining map data with other APIs like ratings or opening hours), and extend the tile catalog to include more providers or even vector tiles. I could also maintain lightweight state such as the current “focus area” so the agent does not have to re-geocode the same place </w:t>
      </w:r>
      <w:proofErr w:type="gramStart"/>
      <w:r>
        <w:t>again and again</w:t>
      </w:r>
      <w:proofErr w:type="gramEnd"/>
      <w:r>
        <w:t xml:space="preserve">. Finally, integrating this pipeline into a simple front-end (like a small web map) would complete the loop: the user asks in natural language, the </w:t>
      </w:r>
      <w:proofErr w:type="spellStart"/>
      <w:r>
        <w:t>AssistantAgent</w:t>
      </w:r>
      <w:proofErr w:type="spellEnd"/>
      <w:r>
        <w:t xml:space="preserve"> uses MCP tools behind the scenes, and the front-end renders the tiles or styles returned by my servers.</w:t>
      </w:r>
    </w:p>
    <w:sectPr w:rsidR="005759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3BB"/>
    <w:rsid w:val="001A062F"/>
    <w:rsid w:val="00381A04"/>
    <w:rsid w:val="00562652"/>
    <w:rsid w:val="005759E3"/>
    <w:rsid w:val="00A548A7"/>
    <w:rsid w:val="00DE2967"/>
    <w:rsid w:val="00FF6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10E9B"/>
  <w15:chartTrackingRefBased/>
  <w15:docId w15:val="{99423621-F5FB-4473-8B49-4D88A9C4D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3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3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3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3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3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424</Words>
  <Characters>3609</Characters>
  <Application>Microsoft Office Word</Application>
  <DocSecurity>0</DocSecurity>
  <Lines>212</Lines>
  <Paragraphs>224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Hassani (Student)</dc:creator>
  <cp:keywords/>
  <dc:description/>
  <cp:lastModifiedBy>Kareem Hassani (Student)</cp:lastModifiedBy>
  <cp:revision>4</cp:revision>
  <dcterms:created xsi:type="dcterms:W3CDTF">2025-11-16T17:33:00Z</dcterms:created>
  <dcterms:modified xsi:type="dcterms:W3CDTF">2025-11-16T17:52:00Z</dcterms:modified>
</cp:coreProperties>
</file>