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  <w:rtl w:val="0"/>
        </w:rPr>
        <w:t xml:space="preserve">Grading Guidelines: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right answer will get full credit when: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(worth 25%)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neatly presented making it easy and pleasant to read. (worth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15%)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obvious and clear link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1) the information provided in the exercise and in class and 2) the final answer. A clear link is built by properly writing, justifying, and documenting an answer (worth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60%).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mistakes will be minimally penalized (2 to 5% of full credit) while errors on units will be more heavily penalized.</w:t>
      </w:r>
    </w:p>
    <w:p w:rsidR="00000000" w:rsidDel="00000000" w:rsidP="00000000" w:rsidRDefault="00000000" w:rsidRPr="00000000" w14:paraId="00000008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Late Submission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: as specified in the syllabus. Days counting starts one minute after the deadline.</w:t>
      </w:r>
    </w:p>
    <w:p w:rsidR="00000000" w:rsidDel="00000000" w:rsidP="00000000" w:rsidRDefault="00000000" w:rsidRPr="00000000" w14:paraId="0000000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welcome/encouraged to discuss exercises with other students or the instructor. But, ultimately,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writing is expected. </w:t>
      </w:r>
    </w:p>
    <w:p w:rsidR="00000000" w:rsidDel="00000000" w:rsidP="00000000" w:rsidRDefault="00000000" w:rsidRPr="00000000" w14:paraId="0000000D">
      <w:pPr>
        <w:ind w:firstLine="72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FILE AS THE STARTING DOCUMENT YOU WILL TURN IN.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IN THE QUESTIONS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INSERT YOUR ANSWERS.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USING HAND WRITING (STRONGLY DISCOURAGED), REWRITE THE QUESTIONS.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FAILING TO FOLLOW TURN IN DIRECTIONS /GUIDELINES WILL COST A 30% PENALTY.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  <w:rtl w:val="0"/>
        </w:rPr>
        <w:t xml:space="preserve">Objectives of this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independently about an important topic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answer questions about the independently studied topic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empower you: you can learn any networking topic on your own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independently new concepts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  <w:rtl w:val="0"/>
        </w:rPr>
        <w:t xml:space="preserve">What you need to do: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and/or solve the exercises described below.</w:t>
      </w:r>
    </w:p>
    <w:p w:rsidR="00000000" w:rsidDel="00000000" w:rsidP="00000000" w:rsidRDefault="00000000" w:rsidRPr="00000000" w14:paraId="0000001B">
      <w:pPr>
        <w:rPr>
          <w:rFonts w:ascii="Gill Sans" w:cs="Gill Sans" w:eastAsia="Gill Sans" w:hAnsi="Gill Sans"/>
          <w:b w:val="1"/>
          <w:color w:val="032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KEEP THE GRADING GUIDELINES ABOVE TO REMEMBER THE DIRECTIONS AND HOW THE HOMEWORK IS GRADED.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this assignment is explore the relationship between the packet size and the efficiency and show how a software engineering can determine the optimal packet size to tune the Stop-And-Wait protocol to maximize the efficiency over a noisy channel.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Basic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Your instructor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1080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1080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Gill Sans" w:cs="Gill Sans" w:eastAsia="Gill Sans" w:hAnsi="Gill Sans"/>
          <w:b w:val="1"/>
          <w:color w:val="7f7f7f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7f7f7f"/>
          <w:sz w:val="28"/>
          <w:szCs w:val="28"/>
          <w:rtl w:val="0"/>
        </w:rPr>
        <w:t xml:space="preserve">Exercise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Consider a large population of ALOHA users manages to generate 50 requests/sec, including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both originals  and retransmissions. Time is slotted in units of 40 msec. Slotted Aloha protocol is used to access the medium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(a) (12 points) The mean arrival </w:t>
      </w:r>
      <m:oMath>
        <m:r>
          <w:rPr>
            <w:rFonts w:ascii="Cambria Math" w:cs="Cambria Math" w:eastAsia="Cambria Math" w:hAnsi="Cambria Math"/>
            <w:color w:val="7f7f7f"/>
            <w:sz w:val="24"/>
            <w:szCs w:val="24"/>
          </w:rPr>
          <m:t xml:space="preserve">G</m:t>
        </m:r>
      </m:oMath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of the requests (50 requests/sec) is provided using the second as the time unit. What is the value of G using transmission time </w:t>
      </w:r>
      <m:oMath>
        <m:sSub>
          <m:sSubPr>
            <m:ctrlPr>
              <w:rPr>
                <w:rFonts w:ascii="Cambria Math" w:cs="Cambria Math" w:eastAsia="Cambria Math" w:hAnsi="Cambria Math"/>
                <w:color w:val="7f7f7f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7f7f7f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color w:val="7f7f7f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 as the time unit?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Gill Sans" w:cs="Gill Sans" w:eastAsia="Gill Sans" w:hAnsi="Gill Sans"/>
          <w:color w:val="3c78d8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40ms = 0.04s = 1 T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, so </w:t>
      </w:r>
      <m:oMath>
        <m:f>
          <m:fPr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fPr>
          <m:num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50 requests</m:t>
            </m:r>
          </m:num>
          <m:den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sec </m:t>
            </m:r>
          </m:den>
        </m:f>
        <m:r>
          <w:rPr>
            <w:rFonts w:ascii="Gill Sans" w:cs="Gill Sans" w:eastAsia="Gill Sans" w:hAnsi="Gill Sans"/>
            <w:color w:val="3c78d8"/>
            <w:sz w:val="36"/>
            <w:szCs w:val="36"/>
          </w:rPr>
          <m:t xml:space="preserve">= </m:t>
        </m:r>
        <m:f>
          <m:fPr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fPr>
          <m:num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G</m:t>
            </m:r>
          </m:num>
          <m:den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Tr </m:t>
            </m:r>
          </m:den>
        </m:f>
        <m:r>
          <w:rPr>
            <w:rFonts w:ascii="Gill Sans" w:cs="Gill Sans" w:eastAsia="Gill Sans" w:hAnsi="Gill Sans"/>
            <w:color w:val="3c78d8"/>
            <w:sz w:val="36"/>
            <w:szCs w:val="36"/>
          </w:rPr>
          <m:t xml:space="preserve"> = </m:t>
        </m:r>
        <m:f>
          <m:fPr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fPr>
          <m:num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G</m:t>
            </m:r>
          </m:num>
          <m:den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0.04s</m:t>
            </m:r>
          </m:den>
        </m:f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Gill Sans" w:cs="Gill Sans" w:eastAsia="Gill Sans" w:hAnsi="Gill Sans"/>
          <w:color w:val="3c78d8"/>
          <w:sz w:val="24"/>
          <w:szCs w:val="24"/>
        </w:rPr>
      </w:pPr>
      <m:oMath>
        <m:r>
          <w:rPr>
            <w:rFonts w:ascii="Gill Sans" w:cs="Gill Sans" w:eastAsia="Gill Sans" w:hAnsi="Gill Sans"/>
            <w:color w:val="3c78d8"/>
            <w:sz w:val="24"/>
            <w:szCs w:val="24"/>
          </w:rPr>
          <m:t xml:space="preserve">G = 2</m:t>
        </m:r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Gill Sans" w:cs="Gill Sans" w:eastAsia="Gill Sans" w:hAnsi="Gill Sans"/>
          <w:color w:val="3c78d8"/>
          <w:sz w:val="24"/>
          <w:szCs w:val="24"/>
        </w:rPr>
      </w:pPr>
      <m:oMath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2 requests</m:t>
            </m:r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T</m:t>
            </m:r>
            <m:r>
              <w:rPr>
                <w:rFonts w:ascii="Gill Sans" w:cs="Gill Sans" w:eastAsia="Gill Sans" w:hAnsi="Gill Sans"/>
                <w:color w:val="3c78d8"/>
                <w:sz w:val="24"/>
                <w:szCs w:val="24"/>
                <w:vertAlign w:val="subscript"/>
              </w:rPr>
              <m:t xml:space="preserve">r</m:t>
            </m:r>
          </m:den>
        </m:f>
        <m:r>
          <w:rPr>
            <w:rFonts w:ascii="Gill Sans" w:cs="Gill Sans" w:eastAsia="Gill Sans" w:hAnsi="Gill Sans"/>
            <w:color w:val="3c78d8"/>
            <w:sz w:val="24"/>
            <w:szCs w:val="24"/>
          </w:rPr>
          <m:t xml:space="preserve"> = </m:t>
        </m:r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</m:ctrlPr>
          </m:fPr>
          <m:num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2 requests</m:t>
            </m:r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25</m:t>
            </m:r>
          </m:den>
        </m:f>
        <m:r>
          <w:rPr>
            <w:rFonts w:ascii="Gill Sans" w:cs="Gill Sans" w:eastAsia="Gill Sans" w:hAnsi="Gill Sans"/>
            <w:color w:val="3c78d8"/>
            <w:sz w:val="24"/>
            <w:szCs w:val="24"/>
          </w:rPr>
          <m:t xml:space="preserve"> = 0.08 T</m:t>
        </m:r>
        <m:r>
          <w:rPr>
            <w:rFonts w:ascii="Gill Sans" w:cs="Gill Sans" w:eastAsia="Gill Sans" w:hAnsi="Gill Sans"/>
            <w:color w:val="3c78d8"/>
            <w:sz w:val="24"/>
            <w:szCs w:val="24"/>
            <w:vertAlign w:val="subscript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Gill Sans" w:cs="Gill Sans" w:eastAsia="Gill Sans" w:hAnsi="Gill Sans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(b) (12 points) What is the chance of success (requested delivered) on the first attempt?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=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0.135 = 13.5%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(c) (12 points) What is the probability of exactly one collision and then a success?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(1 - 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) = 0.135 * (1 - 0.135) = 0.116775 = 11.7%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(d) (12 points) What is the probability of exactly two collisions and then a success?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(1 - 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) = 0.135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(1 - 0.135) = 0.015764625 = 1.58%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 (e) (12 points) What is the probability of exactly k  collisions and then a success?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= 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i - 1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(1 - 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) = 0.135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i - 1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(1 - 0.135) = 0.135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i - 1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0.865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(f) (40 points) Derive the expected number of transmission attempts needed to deliver a frame (request)?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720"/>
        <w:rPr>
          <w:rFonts w:ascii="Gill Sans" w:cs="Gill Sans" w:eastAsia="Gill Sans" w:hAnsi="Gill Sans"/>
          <w:color w:val="3c78d8"/>
          <w:sz w:val="24"/>
          <w:szCs w:val="24"/>
        </w:rPr>
      </w:pPr>
      <m:oMath>
        <m:nary>
          <m:naryPr>
            <m:chr m:val="∑"/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naryPr>
          <m:sub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k=1</m:t>
            </m:r>
          </m:sub>
          <m:sup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∞</m:t>
            </m:r>
          </m:sup>
        </m:nary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kP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</w:t>
      </w:r>
      <m:oMath>
        <m:nary>
          <m:naryPr>
            <m:chr m:val="∑"/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naryPr>
          <m:sub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k=1</m:t>
            </m:r>
          </m:sub>
          <m:sup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∞</m:t>
            </m:r>
          </m:sup>
        </m:nary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(1 -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k-1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m:oMath>
        <m:nary>
          <m:naryPr>
            <m:chr m:val="∑"/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naryPr>
          <m:sub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k=1</m:t>
            </m:r>
          </m:sub>
          <m:sup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∞</m:t>
            </m:r>
          </m:sup>
        </m:nary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k(1 -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k-1  * 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[∴x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m-n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</w:t>
      </w:r>
      <m:oMath>
        <m:f>
          <m:num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m</m:t>
                </m:r>
              </m:sup>
            </m:sSup>
          </m:num>
          <m:den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n</m:t>
                </m:r>
              </m:sup>
            </m:sSup>
          </m:den>
        </m:f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720"/>
        <w:rPr>
          <w:rFonts w:ascii="Gill Sans" w:cs="Gill Sans" w:eastAsia="Gill Sans" w:hAnsi="Gill Sans"/>
          <w:color w:val="3c78d8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1 - </m:t>
            </m:r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</m:den>
        </m:f>
      </m:oMath>
      <m:oMath>
        <m:nary>
          <m:naryPr>
            <m:chr m:val="∑"/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naryPr>
          <m:sub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k=1</m:t>
            </m:r>
          </m:sub>
          <m:sup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∞</m:t>
            </m:r>
          </m:sup>
        </m:nary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k(1 -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k  * 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[∴</w:t>
      </w:r>
      <m:oMath>
        <m:nary>
          <m:naryPr>
            <m:chr m:val="∑"/>
            <m:ctrlP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</m:ctrlPr>
          </m:naryPr>
          <m:sub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k=1</m:t>
            </m:r>
          </m:sub>
          <m:sup>
            <m:r>
              <w:rPr>
                <w:rFonts w:ascii="Gill Sans" w:cs="Gill Sans" w:eastAsia="Gill Sans" w:hAnsi="Gill Sans"/>
                <w:color w:val="3c78d8"/>
                <w:sz w:val="36"/>
                <w:szCs w:val="36"/>
              </w:rPr>
              <m:t xml:space="preserve">∞</m:t>
            </m:r>
          </m:sup>
        </m:nary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k(x)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</m:ctrlPr>
          </m:fPr>
          <m:num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x</m:t>
            </m:r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(1 - x</m:t>
            </m:r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] = </w:t>
      </w:r>
      <m:oMath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1 - </m:t>
            </m:r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</m:den>
        </m:f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* </w:t>
      </w:r>
      <m:oMath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1 - 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(1 - (1 - </m:t>
            </m:r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)</m:t>
            </m:r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720"/>
        <w:rPr>
          <w:rFonts w:ascii="Gill Sans" w:cs="Gill Sans" w:eastAsia="Gill Sans" w:hAnsi="Gill Sans"/>
          <w:color w:val="3c78d8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</m:num>
          <m:den>
            <m:r>
              <w:rPr>
                <w:rFonts w:ascii="Gill Sans" w:cs="Gill Sans" w:eastAsia="Gill Sans" w:hAnsi="Gill Sans"/>
                <w:color w:val="3c78d8"/>
                <w:sz w:val="24"/>
                <w:szCs w:val="24"/>
              </w:rPr>
              <m:t xml:space="preserve">(1 - 1 + </m:t>
            </m:r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-G</m:t>
                </m:r>
              </m:sup>
            </m:sSup>
            <m:sSup>
              <m:sSupPr>
                <m:ctrlP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</m:ctrlPr>
              </m:sSupPr>
              <m:e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Gill Sans" w:cs="Gill Sans" w:eastAsia="Gill Sans" w:hAnsi="Gill Sans"/>
                    <w:color w:val="3c78d8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-G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+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2G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G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e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color w:val="3c78d8"/>
          <w:sz w:val="24"/>
          <w:szCs w:val="24"/>
          <w:rtl w:val="0"/>
        </w:rPr>
        <w:t xml:space="preserve"> = 7.389</w:t>
      </w:r>
    </w:p>
    <w:p w:rsidR="00000000" w:rsidDel="00000000" w:rsidP="00000000" w:rsidRDefault="00000000" w:rsidRPr="00000000" w14:paraId="00000038">
      <w:pPr>
        <w:rPr>
          <w:rFonts w:ascii="Gill Sans" w:cs="Gill Sans" w:eastAsia="Gill Sans" w:hAnsi="Gill Sans"/>
          <w:b w:val="1"/>
          <w:color w:val="3c78d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you need to turn in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 copy of this file (including your answers) (standalone). Submit the file as a Microsoft Word or PDF file.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Recall that answers must be well written, documented, justified, and presented to get full credit.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this assignment will be graded: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right answer will get full credit when: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(worth 25%)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AND neatly presented making it easy and pleasant to read. (worth 15%)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mistakes will be minimally penalized (2 to 5% of full credit) while errors on units will be more heavily penalized.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welcome/encouraged to discuss exercises with other students or the instructor. But, ultimately, personal writing is expected.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144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9791700</wp:posOffset>
              </wp:positionV>
              <wp:extent cx="7811135" cy="100965"/>
              <wp:effectExtent b="0" l="0" r="0" t="0"/>
              <wp:wrapTopAndBottom distB="0" distT="0"/>
              <wp:docPr descr="Blue University of Kansas Header&#10;" id="27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45195" y="3734280"/>
                        <a:ext cx="7801610" cy="91440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9791700</wp:posOffset>
              </wp:positionV>
              <wp:extent cx="7811135" cy="100965"/>
              <wp:effectExtent b="0" l="0" r="0" t="0"/>
              <wp:wrapTopAndBottom distB="0" distT="0"/>
              <wp:docPr descr="Blue University of Kansas Header&#10;" id="27" name="image2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00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980" w:right="0" w:hanging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811135" cy="1068070"/>
              <wp:effectExtent b="0" l="0" r="0" t="0"/>
              <wp:wrapTopAndBottom distB="0" distT="0"/>
              <wp:docPr descr="Blue University of Kansas Header&#10;" id="29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45195" y="3250728"/>
                        <a:ext cx="7801610" cy="1058545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811135" cy="1068070"/>
              <wp:effectExtent b="0" l="0" r="0" t="0"/>
              <wp:wrapTopAndBottom distB="0" distT="0"/>
              <wp:docPr descr="Blue University of Kansas Header&#10;" id="29" name="image4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068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9655" cy="61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1955800</wp:posOffset>
              </wp:positionH>
              <wp:positionV relativeFrom="paragraph">
                <wp:posOffset>330200</wp:posOffset>
              </wp:positionV>
              <wp:extent cx="4991735" cy="457200"/>
              <wp:effectExtent b="0" l="0" r="0" t="0"/>
              <wp:wrapSquare wrapText="bothSides" distB="0" distT="0" distL="114300" distR="114300"/>
              <wp:docPr id="3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54895" y="3556163"/>
                        <a:ext cx="498221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Baskerville" w:cs="Libre Baskerville" w:eastAsia="Libre Baskerville" w:hAnsi="Libre Baskerville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  <w:t xml:space="preserve">M14-Homework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Baskerville" w:cs="Libre Baskerville" w:eastAsia="Libre Baskerville" w:hAnsi="Libre Baskerville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1955800</wp:posOffset>
              </wp:positionH>
              <wp:positionV relativeFrom="paragraph">
                <wp:posOffset>330200</wp:posOffset>
              </wp:positionV>
              <wp:extent cx="4991735" cy="457200"/>
              <wp:effectExtent b="0" l="0" r="0" t="0"/>
              <wp:wrapSquare wrapText="bothSides" distB="0" distT="0" distL="114300" distR="114300"/>
              <wp:docPr id="3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1735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1041400</wp:posOffset>
              </wp:positionV>
              <wp:extent cx="7811135" cy="192405"/>
              <wp:effectExtent b="0" l="0" r="0" t="0"/>
              <wp:wrapTopAndBottom distB="0" distT="0"/>
              <wp:docPr descr="Blue University of Kansas Header&#10;" id="28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45195" y="3688560"/>
                        <a:ext cx="7801610" cy="182880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1041400</wp:posOffset>
              </wp:positionV>
              <wp:extent cx="7811135" cy="192405"/>
              <wp:effectExtent b="0" l="0" r="0" t="0"/>
              <wp:wrapTopAndBottom distB="0" distT="0"/>
              <wp:docPr descr="Blue University of Kansas Header&#10;" id="28" name="image3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Georgia" w:cs="Georgia" w:eastAsia="Georgia" w:hAnsi="Georgia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Times New Roman" w:cs="Times New Roman" w:eastAsia="Times New Roman" w:hAnsi="Times New Roman"/>
      <w:b w:val="1"/>
      <w:color w:val="003163"/>
      <w:sz w:val="36"/>
      <w:szCs w:val="36"/>
    </w:rPr>
  </w:style>
  <w:style w:type="paragraph" w:styleId="Heading3">
    <w:name w:val="heading 3"/>
    <w:basedOn w:val="Normal"/>
    <w:next w:val="Normal"/>
    <w:pPr/>
    <w:rPr>
      <w:rFonts w:ascii="Georgia" w:cs="Georgia" w:eastAsia="Georgia" w:hAnsi="Georgia"/>
      <w:color w:val="005681"/>
      <w:sz w:val="28"/>
      <w:szCs w:val="28"/>
    </w:rPr>
  </w:style>
  <w:style w:type="paragraph" w:styleId="Heading4">
    <w:name w:val="heading 4"/>
    <w:basedOn w:val="Normal"/>
    <w:next w:val="Normal"/>
    <w:pPr/>
    <w:rPr>
      <w:rFonts w:ascii="Georgia" w:cs="Georgia" w:eastAsia="Georgia" w:hAnsi="Georgia"/>
      <w:color w:val="00568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rsid w:val="00857187"/>
    <w:rPr>
      <w:rFonts w:ascii="Arial" w:cs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 w:val="1"/>
      <w:keepLines w:val="1"/>
      <w:spacing w:after="120" w:before="120"/>
      <w:outlineLvl w:val="0"/>
    </w:pPr>
    <w:rPr>
      <w:rFonts w:ascii="Georgia" w:eastAsia="Arial" w:hAnsi="Georgia"/>
      <w:b w:val="1"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 w:val="1"/>
    <w:uiPriority w:val="9"/>
    <w:unhideWhenUsed w:val="1"/>
    <w:rsid w:val="00BF1591"/>
    <w:pPr>
      <w:keepNext w:val="1"/>
      <w:keepLines w:val="1"/>
      <w:spacing w:after="120" w:before="120"/>
      <w:outlineLvl w:val="1"/>
    </w:pPr>
    <w:rPr>
      <w:rFonts w:ascii="Times New Roman" w:eastAsia="Arial" w:hAnsi="Times New Roman"/>
      <w:b w:val="1"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 w:val="1"/>
    <w:rsid w:val="00BB3E4C"/>
    <w:pPr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 w:val="1"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27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279D"/>
    <w:rPr>
      <w:rFonts w:ascii="Tahoma" w:cs="Tahoma" w:hAnsi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jc w:val="center"/>
    </w:trPr>
    <w:tcPr>
      <w:shd w:color="auto" w:fill="ffffff" w:themeFill="background1" w:val="clear"/>
      <w:tcMar>
        <w:top w:w="115.0" w:type="dxa"/>
        <w:left w:w="115.0" w:type="dxa"/>
        <w:bottom w:w="115.0" w:type="dxa"/>
        <w:right w:w="115.0" w:type="dxa"/>
      </w:tcMar>
    </w:tcPr>
    <w:tblStylePr w:type="firstRow">
      <w:pPr>
        <w:jc w:val="center"/>
      </w:pPr>
      <w:rPr>
        <w:rFonts w:ascii="Arial" w:hAnsi="Arial"/>
        <w:b w:val="1"/>
        <w:sz w:val="22"/>
      </w:rPr>
      <w:tblPr/>
      <w:tcPr>
        <w:shd w:color="auto" w:fill="004065" w:val="clear"/>
        <w:vAlign w:val="cente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B47545"/>
    <w:rPr>
      <w:rFonts w:ascii="Georgia" w:cs="Arial" w:eastAsia="Arial" w:hAnsi="Georgia"/>
      <w:b w:val="1"/>
      <w:color w:val="ffffff" w:themeColor="background1"/>
      <w:sz w:val="32"/>
      <w:szCs w:val="32"/>
    </w:rPr>
  </w:style>
  <w:style w:type="paragraph" w:styleId="TableHeader" w:customStyle="1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 w:val="1"/>
      <w:color w:val="ffffff" w:themeColor="background1"/>
    </w:rPr>
  </w:style>
  <w:style w:type="character" w:styleId="TableHeaderChar" w:customStyle="1">
    <w:name w:val="Table Header Char"/>
    <w:basedOn w:val="DefaultParagraphFont"/>
    <w:link w:val="TableHeader"/>
    <w:rsid w:val="008A0E5F"/>
    <w:rPr>
      <w:rFonts w:ascii="Arial" w:cs="Arial" w:hAnsi="Arial"/>
      <w:b w:val="1"/>
      <w:color w:val="ffffff" w:themeColor="background1"/>
    </w:rPr>
  </w:style>
  <w:style w:type="character" w:styleId="Heading2Char" w:customStyle="1">
    <w:name w:val="Heading 2 Char"/>
    <w:aliases w:val="AU Heading H2 Char"/>
    <w:basedOn w:val="DefaultParagraphFont"/>
    <w:link w:val="Heading2"/>
    <w:uiPriority w:val="9"/>
    <w:rsid w:val="00BF1591"/>
    <w:rPr>
      <w:rFonts w:ascii="Times New Roman" w:cs="Arial" w:eastAsia="Arial" w:hAnsi="Times New Roman"/>
      <w:b w:val="1"/>
      <w:color w:val="003163"/>
      <w:sz w:val="3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B3E4C"/>
    <w:rPr>
      <w:rFonts w:ascii="Georgia" w:cs="Arial" w:eastAsia="Arial" w:hAnsi="Georgia"/>
      <w:color w:val="005681"/>
      <w:sz w:val="28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BB3E4C"/>
    <w:rPr>
      <w:rFonts w:ascii="Georgia" w:cs="Arial" w:eastAsia="Arial" w:hAnsi="Georgia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0000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08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 w:val="1"/>
    </w:pPr>
    <w:rPr>
      <w:rFonts w:asciiTheme="minorHAnsi" w:cstheme="minorBidi" w:hAnsiTheme="minorHAnsi"/>
    </w:rPr>
  </w:style>
  <w:style w:type="table" w:styleId="PlainTable21" w:customStyle="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Light1" w:customStyle="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Instructions" w:customStyle="1">
    <w:name w:val="Instructions"/>
    <w:basedOn w:val="Normal"/>
    <w:link w:val="InstructionsChar"/>
    <w:rsid w:val="00857187"/>
    <w:rPr>
      <w:sz w:val="24"/>
      <w:szCs w:val="24"/>
    </w:rPr>
  </w:style>
  <w:style w:type="character" w:styleId="InstructionsChar" w:customStyle="1">
    <w:name w:val="Instructions Char"/>
    <w:basedOn w:val="DefaultParagraphFont"/>
    <w:link w:val="Instructions"/>
    <w:rsid w:val="00857187"/>
    <w:rPr>
      <w:rFonts w:ascii="Arial" w:cs="Arial" w:hAnsi="Arial"/>
      <w:sz w:val="24"/>
      <w:szCs w:val="24"/>
    </w:rPr>
  </w:style>
  <w:style w:type="paragraph" w:styleId="AUH1" w:customStyle="1">
    <w:name w:val="AU H1"/>
    <w:basedOn w:val="Heading1"/>
    <w:link w:val="AUH1Char"/>
    <w:qFormat w:val="1"/>
    <w:rsid w:val="00C6021C"/>
    <w:pPr>
      <w:jc w:val="right"/>
    </w:pPr>
    <w:rPr>
      <w:rFonts w:ascii="Baskerville Old Face" w:cs="Times New Roman" w:hAnsi="Baskerville Old Face"/>
      <w:bCs w:val="1"/>
      <w:sz w:val="40"/>
      <w:szCs w:val="40"/>
    </w:rPr>
  </w:style>
  <w:style w:type="character" w:styleId="AUH1Char" w:customStyle="1">
    <w:name w:val="AU H1 Char"/>
    <w:basedOn w:val="Heading1Char"/>
    <w:link w:val="AUH1"/>
    <w:rsid w:val="00C6021C"/>
    <w:rPr>
      <w:rFonts w:ascii="Baskerville Old Face" w:cs="Times New Roman" w:eastAsia="Arial" w:hAnsi="Baskerville Old Face"/>
      <w:b w:val="1"/>
      <w:bCs w:val="1"/>
      <w:color w:val="ffffff" w:themeColor="background1"/>
      <w:sz w:val="40"/>
      <w:szCs w:val="40"/>
    </w:rPr>
  </w:style>
  <w:style w:type="paragraph" w:styleId="AUH3" w:customStyle="1">
    <w:name w:val="AU H3"/>
    <w:basedOn w:val="Heading4"/>
    <w:link w:val="AUH3Char"/>
    <w:qFormat w:val="1"/>
    <w:rsid w:val="0013036D"/>
    <w:pPr>
      <w:spacing w:after="160" w:before="80" w:line="240" w:lineRule="auto"/>
    </w:pPr>
    <w:rPr>
      <w:rFonts w:ascii="Gill Sans MT" w:hAnsi="Gill Sans MT"/>
      <w:b w:val="1"/>
      <w:color w:val="7f7f7f" w:themeColor="text1" w:themeTint="000080"/>
      <w:sz w:val="32"/>
    </w:rPr>
  </w:style>
  <w:style w:type="character" w:styleId="AUH3Char" w:customStyle="1">
    <w:name w:val="AU H3 Char"/>
    <w:basedOn w:val="Heading4Char"/>
    <w:link w:val="AUH3"/>
    <w:rsid w:val="0013036D"/>
    <w:rPr>
      <w:rFonts w:ascii="Gill Sans MT" w:cs="Arial" w:eastAsia="Arial" w:hAnsi="Gill Sans MT"/>
      <w:b w:val="1"/>
      <w:color w:val="7f7f7f" w:themeColor="text1" w:themeTint="000080"/>
      <w:sz w:val="32"/>
      <w:szCs w:val="24"/>
    </w:rPr>
  </w:style>
  <w:style w:type="paragraph" w:styleId="AUH4" w:customStyle="1">
    <w:name w:val="AU H4"/>
    <w:basedOn w:val="Heading4"/>
    <w:link w:val="AUH4Char"/>
    <w:qFormat w:val="1"/>
    <w:rsid w:val="00B44B53"/>
    <w:pPr>
      <w:spacing w:after="160" w:before="80" w:line="240" w:lineRule="auto"/>
    </w:pPr>
    <w:rPr>
      <w:rFonts w:ascii="Gill Sans MT" w:cs="Times New Roman" w:hAnsi="Gill Sans MT"/>
      <w:b w:val="1"/>
      <w:bCs w:val="1"/>
      <w:color w:val="03244d"/>
      <w:szCs w:val="28"/>
    </w:rPr>
  </w:style>
  <w:style w:type="paragraph" w:styleId="AUH2" w:customStyle="1">
    <w:name w:val="AU H2"/>
    <w:link w:val="AUH2Char"/>
    <w:autoRedefine w:val="1"/>
    <w:qFormat w:val="1"/>
    <w:rsid w:val="00A54538"/>
    <w:pPr>
      <w:spacing w:before="80" w:line="240" w:lineRule="auto"/>
    </w:pPr>
    <w:rPr>
      <w:rFonts w:ascii="Gill Sans MT" w:cs="Arial" w:eastAsia="Arial" w:hAnsi="Gill Sans MT"/>
      <w:b w:val="1"/>
      <w:color w:val="03244d"/>
      <w:sz w:val="36"/>
      <w:szCs w:val="32"/>
    </w:rPr>
  </w:style>
  <w:style w:type="character" w:styleId="AUH4Char" w:customStyle="1">
    <w:name w:val="AU H4 Char"/>
    <w:basedOn w:val="Heading4Char"/>
    <w:link w:val="AUH4"/>
    <w:rsid w:val="00B44B53"/>
    <w:rPr>
      <w:rFonts w:ascii="Gill Sans MT" w:cs="Times New Roman" w:eastAsia="Arial" w:hAnsi="Gill Sans MT"/>
      <w:b w:val="1"/>
      <w:bCs w:val="1"/>
      <w:color w:val="03244d"/>
      <w:sz w:val="24"/>
      <w:szCs w:val="28"/>
    </w:rPr>
  </w:style>
  <w:style w:type="character" w:styleId="AUH2Char" w:customStyle="1">
    <w:name w:val="AU H2 Char"/>
    <w:basedOn w:val="Heading2Char"/>
    <w:link w:val="AUH2"/>
    <w:rsid w:val="00A54538"/>
    <w:rPr>
      <w:rFonts w:ascii="Gill Sans MT" w:cs="Arial" w:eastAsia="Arial" w:hAnsi="Gill Sans MT"/>
      <w:b w:val="1"/>
      <w:color w:val="03244d"/>
      <w:sz w:val="36"/>
      <w:szCs w:val="32"/>
    </w:rPr>
  </w:style>
  <w:style w:type="paragraph" w:styleId="AUInstructions" w:customStyle="1">
    <w:name w:val="AU Instructions"/>
    <w:basedOn w:val="Heading4"/>
    <w:link w:val="AUInstructionsChar"/>
    <w:autoRedefine w:val="1"/>
    <w:qFormat w:val="1"/>
    <w:rsid w:val="00984575"/>
    <w:pPr>
      <w:spacing w:after="320" w:before="120" w:line="240" w:lineRule="auto"/>
      <w:jc w:val="center"/>
    </w:pPr>
    <w:rPr>
      <w:rFonts w:asciiTheme="minorHAnsi" w:cstheme="minorHAnsi" w:hAnsiTheme="minorHAnsi"/>
      <w:b w:val="1"/>
      <w:bCs w:val="1"/>
      <w:color w:val="ff0000"/>
      <w:sz w:val="32"/>
      <w:szCs w:val="32"/>
    </w:rPr>
  </w:style>
  <w:style w:type="character" w:styleId="AUInstructionsChar" w:customStyle="1">
    <w:name w:val="AU Instructions Char"/>
    <w:basedOn w:val="Heading4Char"/>
    <w:link w:val="AUInstructions"/>
    <w:rsid w:val="00984575"/>
    <w:rPr>
      <w:rFonts w:ascii="Georgia" w:eastAsia="Arial" w:hAnsi="Georgia" w:cstheme="minorHAnsi"/>
      <w:b w:val="1"/>
      <w:bCs w:val="1"/>
      <w:color w:val="ff0000"/>
      <w:sz w:val="32"/>
      <w:szCs w:val="32"/>
    </w:rPr>
  </w:style>
  <w:style w:type="paragraph" w:styleId="AUBody" w:customStyle="1">
    <w:name w:val="AU Body"/>
    <w:basedOn w:val="Normal"/>
    <w:link w:val="AUBodyChar"/>
    <w:autoRedefine w:val="1"/>
    <w:qFormat w:val="1"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AUTableBody" w:customStyle="1">
    <w:name w:val="AU Table Body"/>
    <w:basedOn w:val="AUBody"/>
    <w:link w:val="AUTableBodyChar"/>
    <w:autoRedefine w:val="1"/>
    <w:qFormat w:val="1"/>
    <w:rsid w:val="00F77CFC"/>
    <w:rPr>
      <w:sz w:val="22"/>
      <w:shd w:color="auto" w:fill="ffffff" w:val="clear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styleId="AUBodyChar" w:customStyle="1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AUTableBodyChar" w:customStyle="1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styleId="AUTableHeader" w:customStyle="1">
    <w:name w:val="AU Table Header"/>
    <w:basedOn w:val="Normal"/>
    <w:link w:val="AUTableHeaderChar"/>
    <w:autoRedefine w:val="1"/>
    <w:qFormat w:val="1"/>
    <w:rsid w:val="00740DB9"/>
    <w:pPr>
      <w:widowControl w:val="0"/>
      <w:spacing w:after="0" w:line="240" w:lineRule="auto"/>
    </w:pPr>
    <w:rPr>
      <w:rFonts w:ascii="Gill Sans MT" w:hAnsi="Gill Sans MT" w:cstheme="majorHAnsi"/>
      <w:b w:val="1"/>
      <w:bCs w:val="1"/>
      <w:color w:val="ffffff" w:themeColor="background1"/>
      <w:sz w:val="26"/>
      <w:szCs w:val="26"/>
    </w:rPr>
  </w:style>
  <w:style w:type="character" w:styleId="AUTableHeaderChar" w:customStyle="1">
    <w:name w:val="AU Table Header Char"/>
    <w:basedOn w:val="DefaultParagraphFont"/>
    <w:link w:val="AUTableHeader"/>
    <w:rsid w:val="00740DB9"/>
    <w:rPr>
      <w:rFonts w:ascii="Gill Sans MT" w:hAnsi="Gill Sans MT" w:cstheme="majorHAnsi"/>
      <w:b w:val="1"/>
      <w:bCs w:val="1"/>
      <w:color w:val="ffffff" w:themeColor="background1"/>
      <w:sz w:val="26"/>
      <w:szCs w:val="26"/>
    </w:rPr>
  </w:style>
  <w:style w:type="paragraph" w:styleId="AUBullets" w:customStyle="1">
    <w:name w:val="AU Bullets"/>
    <w:basedOn w:val="AUBody"/>
    <w:link w:val="AUBulletsChar"/>
    <w:qFormat w:val="1"/>
    <w:rsid w:val="002E67AA"/>
    <w:pPr>
      <w:numPr>
        <w:numId w:val="13"/>
      </w:numPr>
      <w:contextualSpacing w:val="1"/>
    </w:pPr>
  </w:style>
  <w:style w:type="paragraph" w:styleId="AUNumberedList" w:customStyle="1">
    <w:name w:val="AU Numbered List"/>
    <w:basedOn w:val="AUBullets"/>
    <w:link w:val="AUNumberedListChar"/>
    <w:qFormat w:val="1"/>
    <w:rsid w:val="002E67AA"/>
    <w:pPr>
      <w:numPr>
        <w:numId w:val="14"/>
      </w:numPr>
    </w:pPr>
  </w:style>
  <w:style w:type="character" w:styleId="AUBulletsChar" w:customStyle="1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AUNumberedListChar" w:customStyle="1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 w:val="1"/>
    <w:rsid w:val="00183363"/>
    <w:rPr>
      <w:i w:val="1"/>
      <w:iCs w:val="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D94C40"/>
    <w:pPr>
      <w:spacing w:line="240" w:lineRule="auto"/>
    </w:pPr>
    <w:rPr>
      <w:i w:val="1"/>
      <w:iCs w:val="1"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31021F"/>
    <w:rPr>
      <w:color w:val="808080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rial" w:cs="Arial" w:eastAsia="Arial" w:hAnsi="Arial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Relationship Id="rId3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LOwb/SD26K/CUFYvEwB7ksGiw==">AMUW2mW+8hrEQPCzXghTfjyBtet1/mVMlyKpzyHDXz9TmZODx6Ychp/Rl14qMMh8qjiLs9WPCqUgDxac7uBSNWGmWa18vG4TO+br9fwbiTRQBWniWhcdJetCAr9YieDkPIg3WfXH4PYt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2019-11-18T21:16:00Z</dcterms:created>
  <dc:creator>Barry</dc:creator>
</cp:coreProperties>
</file>