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72A3DFCA" wp14:textId="77777777">
      <w:pPr>
        <w:jc w:val="center"/>
      </w:pPr>
      <w:r>
        <w:rPr>
          <w:b/>
          <w:color w:val="1F4E79"/>
          <w:sz w:val="30"/>
        </w:rPr>
        <w:t>FIAP — CHALLENGE LOCAWEB</w:t>
      </w:r>
    </w:p>
    <w:p xmlns:wp14="http://schemas.microsoft.com/office/word/2010/wordml" w14:paraId="672A6659" wp14:textId="77777777"/>
    <w:p xmlns:wp14="http://schemas.microsoft.com/office/word/2010/wordml" w14:paraId="4C4988EC" wp14:textId="77777777">
      <w:pPr>
        <w:jc w:val="center"/>
      </w:pPr>
      <w:r>
        <w:rPr>
          <w:b/>
          <w:color w:val="1F4E79"/>
          <w:sz w:val="48"/>
        </w:rPr>
        <w:t>FLOWGUARD</w:t>
      </w:r>
    </w:p>
    <w:p xmlns:wp14="http://schemas.microsoft.com/office/word/2010/wordml" w14:paraId="143ED158" wp14:textId="77777777">
      <w:pPr>
        <w:jc w:val="center"/>
      </w:pPr>
      <w:r>
        <w:rPr>
          <w:b/>
          <w:sz w:val="30"/>
        </w:rPr>
        <w:t>Data Warehousing &amp; Advanced Data Integration</w:t>
      </w:r>
    </w:p>
    <w:p xmlns:wp14="http://schemas.microsoft.com/office/word/2010/wordml" w14:paraId="1010F2B7" wp14:textId="3A13CDF6">
      <w:pPr>
        <w:jc w:val="center"/>
      </w:pPr>
      <w:r w:rsidRPr="22035ADD" w:rsidR="03DCDB74">
        <w:rPr>
          <w:lang w:val="pt-BR"/>
        </w:rPr>
        <w:t>Relatório de evidências — Sprint 3</w:t>
      </w:r>
      <w:r>
        <w:br/>
      </w:r>
      <w:r>
        <w:br/>
      </w:r>
      <w:r w:rsidRPr="22035ADD" w:rsidR="03DCDB74">
        <w:rPr>
          <w:lang w:val="pt-BR"/>
        </w:rPr>
        <w:t>Equipe</w:t>
      </w:r>
      <w:r w:rsidRPr="22035ADD" w:rsidR="16324A09">
        <w:rPr>
          <w:lang w:val="pt-BR"/>
        </w:rPr>
        <w:t xml:space="preserve">: </w:t>
      </w:r>
      <w:r w:rsidRPr="22035ADD" w:rsidR="16324A09">
        <w:rPr>
          <w:b w:val="1"/>
          <w:bCs w:val="1"/>
          <w:color w:val="1F487C"/>
          <w:lang w:val="pt-BR"/>
        </w:rPr>
        <w:t>FiveSight</w:t>
      </w:r>
      <w:r>
        <w:br/>
      </w:r>
      <w:r w:rsidR="03DCDB74">
        <w:rPr/>
        <w:t>Turma: 2TSCP</w:t>
      </w:r>
      <w:r w:rsidR="5E46FCC0">
        <w:rPr/>
        <w:t>V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6F296E93" w14:paraId="07C65813" wp14:textId="64469A74">
      <w:pPr>
        <w:spacing w:after="360"/>
        <w:jc w:val="left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1F4E79"/>
          <w:sz w:val="28"/>
          <w:szCs w:val="28"/>
          <w:lang w:val="en-US"/>
        </w:rPr>
      </w:pPr>
      <w:r w:rsidRPr="6F296E93" w:rsidR="60805ED5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1F4E79"/>
          <w:sz w:val="28"/>
          <w:szCs w:val="28"/>
          <w:lang w:val="en-US"/>
        </w:rPr>
        <w:t>1. Integrantes do grupo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255"/>
        <w:gridCol w:w="3255"/>
        <w:gridCol w:w="3255"/>
      </w:tblGrid>
      <w:tr w:rsidR="6F296E93" w:rsidTr="22035ADD" w14:paraId="669A8ECC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1676BAAD" w14:textId="33441815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6F296E93" w:rsidR="6F296E93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1"/>
                <w:szCs w:val="21"/>
                <w:lang w:val="en-US"/>
              </w:rPr>
              <w:t>RM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65D1F3E6" w14:textId="2841BA54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21"/>
                <w:szCs w:val="21"/>
              </w:rPr>
            </w:pPr>
            <w:r w:rsidRPr="6F296E93" w:rsidR="6F296E93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1"/>
                <w:szCs w:val="21"/>
                <w:lang w:val="en-US"/>
              </w:rPr>
              <w:t xml:space="preserve">Nome </w:t>
            </w:r>
            <w:r w:rsidRPr="6F296E93" w:rsidR="6F296E93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1"/>
                <w:szCs w:val="21"/>
                <w:lang w:val="en-US"/>
              </w:rPr>
              <w:t>completo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279EF70C" w14:textId="61929DB3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auto"/>
                <w:sz w:val="21"/>
                <w:szCs w:val="21"/>
              </w:rPr>
            </w:pPr>
            <w:r w:rsidRPr="6F296E93" w:rsidR="6F296E93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auto"/>
                <w:sz w:val="21"/>
                <w:szCs w:val="21"/>
                <w:lang w:val="en-US"/>
              </w:rPr>
              <w:t>Turma</w:t>
            </w:r>
          </w:p>
        </w:tc>
      </w:tr>
      <w:tr w:rsidR="6F296E93" w:rsidTr="22035ADD" w14:paraId="1CB5EAE5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22035ADD" w:rsidRDefault="6F296E93" w14:paraId="5107F7FC" w14:textId="6A783764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2035ADD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5662</w:t>
            </w:r>
            <w:r w:rsidRPr="22035ADD" w:rsidR="6B16A23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22035ADD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51D26A1C" w14:textId="06BED572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ARTHUR NISHIYAMA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77DF8F7A" w14:textId="74E07783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2TSCPV</w:t>
            </w:r>
          </w:p>
        </w:tc>
      </w:tr>
      <w:tr w:rsidR="6F296E93" w:rsidTr="22035ADD" w14:paraId="182B9AC3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346D0832" w14:textId="284306BA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561541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1F83249F" w14:textId="0A8D3C21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DIOGO SANTANA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30223909" w14:textId="488E763A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2TSCPV</w:t>
            </w:r>
          </w:p>
        </w:tc>
      </w:tr>
      <w:tr w:rsidR="6F296E93" w:rsidTr="22035ADD" w14:paraId="77CF55DC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6A3F7F4D" w14:textId="2D14814E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562481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71599B59" w14:textId="6C2ECC64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ISABELLA MATTAR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0526D557" w14:textId="15D69C1D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2TSCPV</w:t>
            </w:r>
          </w:p>
        </w:tc>
      </w:tr>
      <w:tr w:rsidR="6F296E93" w:rsidTr="22035ADD" w14:paraId="0E2996F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772039C9" w14:textId="220DC7A1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562733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50F9850C" w14:textId="63E3DB79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KAREN AKEMI</w:t>
            </w:r>
          </w:p>
        </w:tc>
        <w:tc>
          <w:tcPr>
            <w:tcW w:w="3255" w:type="dxa"/>
            <w:tcMar>
              <w:left w:w="105" w:type="dxa"/>
              <w:right w:w="105" w:type="dxa"/>
            </w:tcMar>
            <w:vAlign w:val="center"/>
          </w:tcPr>
          <w:p w:rsidR="6F296E93" w:rsidP="6F296E93" w:rsidRDefault="6F296E93" w14:paraId="58A0E12A" w14:textId="36AB4FD7">
            <w:pPr>
              <w:spacing w:after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F296E93" w:rsidR="6F296E9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2TSCPV</w:t>
            </w:r>
          </w:p>
        </w:tc>
      </w:tr>
    </w:tbl>
    <w:p xmlns:wp14="http://schemas.microsoft.com/office/word/2010/wordml" w14:paraId="5DAB6C7B" wp14:textId="0DDCF287"/>
    <w:p xmlns:wp14="http://schemas.microsoft.com/office/word/2010/wordml" w14:paraId="43EE6C87" wp14:textId="77777777">
      <w:pPr>
        <w:pStyle w:val="Heading1"/>
      </w:pPr>
      <w:r>
        <w:t>1. Arquitetura da solução de ingestão de dados</w:t>
      </w:r>
    </w:p>
    <w:p xmlns:wp14="http://schemas.microsoft.com/office/word/2010/wordml" w14:paraId="23CF7412" wp14:textId="77777777">
      <w:r>
        <w:t>A arquitetura do FlowGuard foi organizada em quatro camadas: origem, ingestão/orquestração, transformação e persistência. O arquivo CSV bruto disponibilizado pela Locaweb é armazenado no Azure Blob Storage, no container flowguard e na pasta entrada. Em seguida, o Azure Data Factory executa o pipeline PL_Processar_FlowGuard, que aciona o Data Flow DF_Transformacao_FlowGuard. Após a transformação, os dados são enviados simultaneamente ao Azure SQL Database e a um arquivo TXT padronizado.</w:t>
      </w:r>
    </w:p>
    <w:p xmlns:wp14="http://schemas.microsoft.com/office/word/2010/wordml" w:rsidP="03DCDB74" w14:paraId="59E27FC5" wp14:textId="5103A4BE">
      <w:pPr>
        <w:pStyle w:val="Heading2"/>
      </w:pPr>
      <w:r w:rsidR="03DCDB74">
        <w:rPr/>
        <w:t>Arquitetura</w:t>
      </w:r>
      <w:r w:rsidR="03DCDB74">
        <w:rPr/>
        <w:t xml:space="preserve"> da </w:t>
      </w:r>
      <w:r w:rsidR="03DCDB74">
        <w:rPr/>
        <w:t>solução</w:t>
      </w:r>
      <w:r w:rsidR="03DCDB74">
        <w:rPr/>
        <w:t xml:space="preserve"> de </w:t>
      </w:r>
      <w:r w:rsidR="03DCDB74">
        <w:rPr/>
        <w:t>ingestão</w:t>
      </w:r>
    </w:p>
    <w:p xmlns:wp14="http://schemas.microsoft.com/office/word/2010/wordml" w:rsidP="03DCDB74" w14:paraId="482B6790" wp14:textId="483F2834">
      <w:pPr>
        <w:pStyle w:val="Normal"/>
      </w:pPr>
    </w:p>
    <w:p xmlns:wp14="http://schemas.microsoft.com/office/word/2010/wordml" w:rsidP="03DCDB74" w14:paraId="2A975606" wp14:textId="7A45EA01">
      <w:pPr>
        <w:pStyle w:val="Normal"/>
      </w:pPr>
      <w:r w:rsidR="0A836ED1">
        <w:drawing>
          <wp:inline xmlns:wp14="http://schemas.microsoft.com/office/word/2010/wordprocessingDrawing" wp14:editId="11859006" wp14:anchorId="1BCA71A5">
            <wp:extent cx="6229350" cy="1019175"/>
            <wp:effectExtent l="0" t="0" r="0" b="0"/>
            <wp:docPr id="1009782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782511" name="Picture 1009782511"/>
                    <pic:cNvPicPr/>
                  </pic:nvPicPr>
                  <pic:blipFill>
                    <a:blip xmlns:r="http://schemas.openxmlformats.org/officeDocument/2006/relationships" r:embed="rId1796171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DCDB74" w:rsidR="03DCDB74">
        <w:rPr>
          <w:lang w:val="pt-BR"/>
        </w:rPr>
        <w:t xml:space="preserve">Este </w:t>
      </w:r>
      <w:r w:rsidRPr="03DCDB74" w:rsidR="03DCDB74">
        <w:rPr>
          <w:lang w:val="pt-BR"/>
        </w:rPr>
        <w:t>desenho</w:t>
      </w:r>
      <w:r w:rsidRPr="03DCDB74" w:rsidR="03DCDB74">
        <w:rPr>
          <w:lang w:val="pt-BR"/>
        </w:rPr>
        <w:t xml:space="preserve"> de </w:t>
      </w:r>
      <w:r w:rsidRPr="03DCDB74" w:rsidR="03DCDB74">
        <w:rPr>
          <w:lang w:val="pt-BR"/>
        </w:rPr>
        <w:t>solução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permite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realizar</w:t>
      </w:r>
      <w:r w:rsidRPr="03DCDB74" w:rsidR="03DCDB74">
        <w:rPr>
          <w:lang w:val="pt-BR"/>
        </w:rPr>
        <w:t xml:space="preserve"> a </w:t>
      </w:r>
      <w:r w:rsidRPr="03DCDB74" w:rsidR="03DCDB74">
        <w:rPr>
          <w:lang w:val="pt-BR"/>
        </w:rPr>
        <w:t>leitura</w:t>
      </w:r>
      <w:r w:rsidRPr="03DCDB74" w:rsidR="03DCDB74">
        <w:rPr>
          <w:lang w:val="pt-BR"/>
        </w:rPr>
        <w:t xml:space="preserve"> dos dados de </w:t>
      </w:r>
      <w:r w:rsidRPr="03DCDB74" w:rsidR="03DCDB74">
        <w:rPr>
          <w:lang w:val="pt-BR"/>
        </w:rPr>
        <w:t>incidentes</w:t>
      </w:r>
      <w:r w:rsidRPr="03DCDB74" w:rsidR="03DCDB74">
        <w:rPr>
          <w:lang w:val="pt-BR"/>
        </w:rPr>
        <w:t xml:space="preserve"> do </w:t>
      </w:r>
      <w:r w:rsidRPr="03DCDB74" w:rsidR="03DCDB74">
        <w:rPr>
          <w:lang w:val="pt-BR"/>
        </w:rPr>
        <w:t>arquivo</w:t>
      </w:r>
      <w:r w:rsidRPr="03DCDB74" w:rsidR="03DCDB74">
        <w:rPr>
          <w:lang w:val="pt-BR"/>
        </w:rPr>
        <w:t xml:space="preserve"> CSV, </w:t>
      </w:r>
      <w:r w:rsidRPr="03DCDB74" w:rsidR="03DCDB74">
        <w:rPr>
          <w:lang w:val="pt-BR"/>
        </w:rPr>
        <w:t>processá-los</w:t>
      </w:r>
      <w:r w:rsidRPr="03DCDB74" w:rsidR="03DCDB74">
        <w:rPr>
          <w:lang w:val="pt-BR"/>
        </w:rPr>
        <w:t xml:space="preserve"> e </w:t>
      </w:r>
      <w:r w:rsidRPr="03DCDB74" w:rsidR="03DCDB74">
        <w:rPr>
          <w:lang w:val="pt-BR"/>
        </w:rPr>
        <w:t>padronizá-los</w:t>
      </w:r>
      <w:r w:rsidRPr="03DCDB74" w:rsidR="03DCDB74">
        <w:rPr>
          <w:lang w:val="pt-BR"/>
        </w:rPr>
        <w:t xml:space="preserve"> no Azure Data Factory, e </w:t>
      </w:r>
      <w:r w:rsidRPr="03DCDB74" w:rsidR="03DCDB74">
        <w:rPr>
          <w:lang w:val="pt-BR"/>
        </w:rPr>
        <w:t>persistir</w:t>
      </w:r>
      <w:r w:rsidRPr="03DCDB74" w:rsidR="03DCDB74">
        <w:rPr>
          <w:lang w:val="pt-BR"/>
        </w:rPr>
        <w:t xml:space="preserve"> o </w:t>
      </w:r>
      <w:r w:rsidRPr="03DCDB74" w:rsidR="03DCDB74">
        <w:rPr>
          <w:lang w:val="pt-BR"/>
        </w:rPr>
        <w:t>resultado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em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dois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destinos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na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nuvem</w:t>
      </w:r>
      <w:r w:rsidRPr="03DCDB74" w:rsidR="03DCDB74">
        <w:rPr>
          <w:lang w:val="pt-BR"/>
        </w:rPr>
        <w:t xml:space="preserve">: a </w:t>
      </w:r>
      <w:r w:rsidRPr="03DCDB74" w:rsidR="03DCDB74">
        <w:rPr>
          <w:lang w:val="pt-BR"/>
        </w:rPr>
        <w:t>tabela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dbo.Incidentes_FlowGuard</w:t>
      </w:r>
      <w:r w:rsidRPr="03DCDB74" w:rsidR="03DCDB74">
        <w:rPr>
          <w:lang w:val="pt-BR"/>
        </w:rPr>
        <w:t xml:space="preserve"> no Azure SQL Database e um </w:t>
      </w:r>
      <w:r w:rsidRPr="03DCDB74" w:rsidR="03DCDB74">
        <w:rPr>
          <w:lang w:val="pt-BR"/>
        </w:rPr>
        <w:t>arquivo</w:t>
      </w:r>
      <w:r w:rsidRPr="03DCDB74" w:rsidR="03DCDB74">
        <w:rPr>
          <w:lang w:val="pt-BR"/>
        </w:rPr>
        <w:t xml:space="preserve"> TXT </w:t>
      </w:r>
      <w:r w:rsidRPr="03DCDB74" w:rsidR="03DCDB74">
        <w:rPr>
          <w:lang w:val="pt-BR"/>
        </w:rPr>
        <w:t>estruturado</w:t>
      </w:r>
      <w:r w:rsidRPr="03DCDB74" w:rsidR="03DCDB74">
        <w:rPr>
          <w:lang w:val="pt-BR"/>
        </w:rPr>
        <w:t xml:space="preserve"> no Azure Blob Storage.</w:t>
      </w:r>
    </w:p>
    <w:p xmlns:wp14="http://schemas.microsoft.com/office/word/2010/wordml" w14:paraId="02EB378F" wp14:textId="77777777"/>
    <w:p xmlns:wp14="http://schemas.microsoft.com/office/word/2010/wordml" w14:paraId="398B2743" wp14:textId="77777777">
      <w:pPr>
        <w:pStyle w:val="Heading1"/>
      </w:pPr>
      <w:r>
        <w:t>2. Componentes da arquitetura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xmlns:wp14="http://schemas.microsoft.com/office/word/2010/wordml" w14:paraId="50CC2C92" wp14:textId="77777777">
        <w:tc>
          <w:tcPr>
            <w:tcW w:w="3264" w:type="dxa"/>
            <w:vAlign w:val="center"/>
            <w:shd w:fill="D9EAF7"/>
          </w:tcPr>
          <w:p w14:paraId="45794D1C" wp14:textId="77777777">
            <w:pPr>
              <w:spacing w:after="0"/>
            </w:pPr>
            <w:r/>
            <w:r>
              <w:rPr>
                <w:b/>
              </w:rPr>
              <w:t>Camada</w:t>
            </w:r>
          </w:p>
        </w:tc>
        <w:tc>
          <w:tcPr>
            <w:tcW w:w="3264" w:type="dxa"/>
            <w:vAlign w:val="center"/>
            <w:shd w:fill="D9EAF7"/>
          </w:tcPr>
          <w:p w14:paraId="2A5F797D" wp14:textId="77777777">
            <w:pPr>
              <w:spacing w:after="0"/>
            </w:pPr>
            <w:r/>
            <w:r>
              <w:rPr>
                <w:b/>
              </w:rPr>
              <w:t>Componente</w:t>
            </w:r>
          </w:p>
        </w:tc>
        <w:tc>
          <w:tcPr>
            <w:tcW w:w="3264" w:type="dxa"/>
            <w:vAlign w:val="center"/>
            <w:shd w:fill="D9EAF7"/>
          </w:tcPr>
          <w:p w14:paraId="7AEAA1D8" wp14:textId="77777777">
            <w:pPr>
              <w:spacing w:after="0"/>
            </w:pPr>
            <w:r/>
            <w:r>
              <w:rPr>
                <w:b/>
              </w:rPr>
              <w:t>Responsabilidade</w:t>
            </w:r>
          </w:p>
        </w:tc>
      </w:tr>
      <w:tr xmlns:wp14="http://schemas.microsoft.com/office/word/2010/wordml" w14:paraId="65562E52" wp14:textId="77777777">
        <w:tc>
          <w:tcPr>
            <w:tcW w:w="3264" w:type="dxa"/>
            <w:vAlign w:val="center"/>
          </w:tcPr>
          <w:p w14:paraId="3E320D8A" wp14:textId="77777777">
            <w:pPr>
              <w:spacing w:after="0"/>
            </w:pPr>
            <w:r/>
            <w:r>
              <w:rPr>
                <w:b w:val="0"/>
              </w:rPr>
              <w:t>Origem</w:t>
            </w:r>
          </w:p>
        </w:tc>
        <w:tc>
          <w:tcPr>
            <w:tcW w:w="3264" w:type="dxa"/>
            <w:vAlign w:val="center"/>
          </w:tcPr>
          <w:p w14:paraId="0799AE5E" wp14:textId="77777777">
            <w:pPr>
              <w:spacing w:after="0"/>
            </w:pPr>
            <w:r/>
            <w:r>
              <w:rPr>
                <w:b w:val="0"/>
              </w:rPr>
              <w:t>LW-DATASET-DatasetGeral.csv</w:t>
            </w:r>
          </w:p>
        </w:tc>
        <w:tc>
          <w:tcPr>
            <w:tcW w:w="3264" w:type="dxa"/>
            <w:vAlign w:val="center"/>
          </w:tcPr>
          <w:p w14:paraId="68605E2E" wp14:textId="77777777">
            <w:pPr>
              <w:spacing w:after="0"/>
            </w:pPr>
            <w:r/>
            <w:r>
              <w:rPr>
                <w:b w:val="0"/>
              </w:rPr>
              <w:t>Fornecer os dados brutos de incidentes da Locaweb.</w:t>
            </w:r>
          </w:p>
        </w:tc>
      </w:tr>
      <w:tr xmlns:wp14="http://schemas.microsoft.com/office/word/2010/wordml" w14:paraId="6E06209B" wp14:textId="77777777">
        <w:tc>
          <w:tcPr>
            <w:tcW w:w="3264" w:type="dxa"/>
            <w:vAlign w:val="center"/>
          </w:tcPr>
          <w:p w14:paraId="026BC373" wp14:textId="77777777">
            <w:pPr>
              <w:spacing w:after="0"/>
            </w:pPr>
            <w:r/>
            <w:r>
              <w:rPr>
                <w:b w:val="0"/>
              </w:rPr>
              <w:t>Armazenamento</w:t>
            </w:r>
          </w:p>
        </w:tc>
        <w:tc>
          <w:tcPr>
            <w:tcW w:w="3264" w:type="dxa"/>
            <w:vAlign w:val="center"/>
          </w:tcPr>
          <w:p w14:paraId="3C11E2B0" wp14:textId="77777777">
            <w:pPr>
              <w:spacing w:after="0"/>
            </w:pPr>
            <w:r/>
            <w:r>
              <w:rPr>
                <w:b w:val="0"/>
              </w:rPr>
              <w:t>Azure Blob Storage / flowguard / entrada</w:t>
            </w:r>
          </w:p>
        </w:tc>
        <w:tc>
          <w:tcPr>
            <w:tcW w:w="3264" w:type="dxa"/>
            <w:vAlign w:val="center"/>
          </w:tcPr>
          <w:p w14:paraId="7178CDF0" wp14:textId="77777777">
            <w:pPr>
              <w:spacing w:after="0"/>
            </w:pPr>
            <w:r/>
            <w:r>
              <w:rPr>
                <w:b w:val="0"/>
              </w:rPr>
              <w:t>Manter o arquivo original disponível para ingestão.</w:t>
            </w:r>
          </w:p>
        </w:tc>
      </w:tr>
      <w:tr xmlns:wp14="http://schemas.microsoft.com/office/word/2010/wordml" w14:paraId="65D0484B" wp14:textId="77777777">
        <w:tc>
          <w:tcPr>
            <w:tcW w:w="3264" w:type="dxa"/>
            <w:vAlign w:val="center"/>
          </w:tcPr>
          <w:p w14:paraId="72FD8A1D" wp14:textId="77777777">
            <w:pPr>
              <w:spacing w:after="0"/>
            </w:pPr>
            <w:r/>
            <w:r>
              <w:rPr>
                <w:b w:val="0"/>
              </w:rPr>
              <w:t>Orquestração</w:t>
            </w:r>
          </w:p>
        </w:tc>
        <w:tc>
          <w:tcPr>
            <w:tcW w:w="3264" w:type="dxa"/>
            <w:vAlign w:val="center"/>
          </w:tcPr>
          <w:p w14:paraId="05106FD4" wp14:textId="77777777">
            <w:pPr>
              <w:spacing w:after="0"/>
            </w:pPr>
            <w:r/>
            <w:r>
              <w:rPr>
                <w:b w:val="0"/>
              </w:rPr>
              <w:t>PL_Processar_FlowGuard</w:t>
            </w:r>
          </w:p>
        </w:tc>
        <w:tc>
          <w:tcPr>
            <w:tcW w:w="3264" w:type="dxa"/>
            <w:vAlign w:val="center"/>
          </w:tcPr>
          <w:p w14:paraId="3599CD76" wp14:textId="77777777">
            <w:pPr>
              <w:spacing w:after="0"/>
            </w:pPr>
            <w:r/>
            <w:r>
              <w:rPr>
                <w:b w:val="0"/>
              </w:rPr>
              <w:t>Controlar a execução do processo ETL.</w:t>
            </w:r>
          </w:p>
        </w:tc>
      </w:tr>
      <w:tr xmlns:wp14="http://schemas.microsoft.com/office/word/2010/wordml" w14:paraId="4A10E16A" wp14:textId="77777777">
        <w:tc>
          <w:tcPr>
            <w:tcW w:w="3264" w:type="dxa"/>
            <w:vAlign w:val="center"/>
          </w:tcPr>
          <w:p w14:paraId="679CBCDF" wp14:textId="77777777">
            <w:pPr>
              <w:spacing w:after="0"/>
            </w:pPr>
            <w:r/>
            <w:r>
              <w:rPr>
                <w:b w:val="0"/>
              </w:rPr>
              <w:t>Transformação</w:t>
            </w:r>
          </w:p>
        </w:tc>
        <w:tc>
          <w:tcPr>
            <w:tcW w:w="3264" w:type="dxa"/>
            <w:vAlign w:val="center"/>
          </w:tcPr>
          <w:p w14:paraId="20B8F0A8" wp14:textId="77777777">
            <w:pPr>
              <w:spacing w:after="0"/>
            </w:pPr>
            <w:r/>
            <w:r>
              <w:rPr>
                <w:b w:val="0"/>
              </w:rPr>
              <w:t>DF_Transformacao_FlowGuard</w:t>
            </w:r>
          </w:p>
        </w:tc>
        <w:tc>
          <w:tcPr>
            <w:tcW w:w="3264" w:type="dxa"/>
            <w:vAlign w:val="center"/>
          </w:tcPr>
          <w:p w14:paraId="36BDE9C7" wp14:textId="77777777">
            <w:pPr>
              <w:spacing w:after="0"/>
            </w:pPr>
            <w:r/>
            <w:r>
              <w:rPr>
                <w:b w:val="0"/>
              </w:rPr>
              <w:t>Limpar, validar, converter e enriquecer os dados.</w:t>
            </w:r>
          </w:p>
        </w:tc>
      </w:tr>
      <w:tr xmlns:wp14="http://schemas.microsoft.com/office/word/2010/wordml" w14:paraId="16DFCC70" wp14:textId="77777777">
        <w:tc>
          <w:tcPr>
            <w:tcW w:w="3264" w:type="dxa"/>
            <w:vAlign w:val="center"/>
          </w:tcPr>
          <w:p w14:paraId="21354D70" wp14:textId="77777777">
            <w:pPr>
              <w:spacing w:after="0"/>
            </w:pPr>
            <w:r/>
            <w:r>
              <w:rPr>
                <w:b w:val="0"/>
              </w:rPr>
              <w:t>Destino 1</w:t>
            </w:r>
          </w:p>
        </w:tc>
        <w:tc>
          <w:tcPr>
            <w:tcW w:w="3264" w:type="dxa"/>
            <w:vAlign w:val="center"/>
          </w:tcPr>
          <w:p w14:paraId="4D67DE88" wp14:textId="77777777">
            <w:pPr>
              <w:spacing w:after="0"/>
            </w:pPr>
            <w:r/>
            <w:r>
              <w:rPr>
                <w:b w:val="0"/>
              </w:rPr>
              <w:t>Azure SQL Database</w:t>
            </w:r>
          </w:p>
        </w:tc>
        <w:tc>
          <w:tcPr>
            <w:tcW w:w="3264" w:type="dxa"/>
            <w:vAlign w:val="center"/>
          </w:tcPr>
          <w:p w14:paraId="297689E9" wp14:textId="77777777">
            <w:pPr>
              <w:spacing w:after="0"/>
            </w:pPr>
            <w:r/>
            <w:r>
              <w:rPr>
                <w:b w:val="0"/>
              </w:rPr>
              <w:t>Persistir os dados estruturados na tabela dbo.Incidentes_FlowGuard.</w:t>
            </w:r>
          </w:p>
        </w:tc>
      </w:tr>
      <w:tr xmlns:wp14="http://schemas.microsoft.com/office/word/2010/wordml" w14:paraId="71D95F4C" wp14:textId="77777777">
        <w:tc>
          <w:tcPr>
            <w:tcW w:w="3264" w:type="dxa"/>
            <w:vAlign w:val="center"/>
          </w:tcPr>
          <w:p w14:paraId="6D72B3E8" wp14:textId="77777777">
            <w:pPr>
              <w:spacing w:after="0"/>
            </w:pPr>
            <w:r/>
            <w:r>
              <w:rPr>
                <w:b w:val="0"/>
              </w:rPr>
              <w:t>Destino 2</w:t>
            </w:r>
          </w:p>
        </w:tc>
        <w:tc>
          <w:tcPr>
            <w:tcW w:w="3264" w:type="dxa"/>
            <w:vAlign w:val="center"/>
          </w:tcPr>
          <w:p w14:paraId="0E7E8A7A" wp14:textId="77777777">
            <w:pPr>
              <w:spacing w:after="0"/>
            </w:pPr>
            <w:r/>
            <w:r>
              <w:rPr>
                <w:b w:val="0"/>
              </w:rPr>
              <w:t>Arquivo TXT</w:t>
            </w:r>
          </w:p>
        </w:tc>
        <w:tc>
          <w:tcPr>
            <w:tcW w:w="3264" w:type="dxa"/>
            <w:vAlign w:val="center"/>
          </w:tcPr>
          <w:p w14:paraId="1BBBD454" wp14:textId="77777777">
            <w:pPr>
              <w:spacing w:after="0"/>
            </w:pPr>
            <w:r/>
            <w:r>
              <w:rPr>
                <w:b w:val="0"/>
              </w:rPr>
              <w:t>Manter uma saída padronizada para conferência e persistência.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355F5001" wp14:textId="77777777">
      <w:pPr>
        <w:pStyle w:val="Heading1"/>
      </w:pPr>
      <w:r>
        <w:t>3. Infraestrutura PaaS e estrutura de dados</w:t>
      </w:r>
    </w:p>
    <w:p xmlns:wp14="http://schemas.microsoft.com/office/word/2010/wordml" w14:paraId="0CB07517" wp14:textId="77777777">
      <w:r>
        <w:t>O Azure SQL Database é utilizado como o repositório relacional da solução. A tabela final armazena os campos originais do CSV, os campos de controle operacional e as colunas derivadas criadas durante o Data Flow. O tipo NVARCHAR(100) foi adotado para acomodar identificadores longos observados na base, enquanto DATETIME2 representa os campos de data e hora e INT representa a duração em segundos.</w:t>
      </w:r>
    </w:p>
    <w:p xmlns:wp14="http://schemas.microsoft.com/office/word/2010/wordml" w14:paraId="586731CA" wp14:textId="77777777">
      <w:pPr>
        <w:pStyle w:val="Heading2"/>
      </w:pPr>
      <w:r w:rsidR="03DCDB74">
        <w:rPr/>
        <w:t>Evidência 2 — Criação do Azure SQL Database</w:t>
      </w:r>
    </w:p>
    <w:p xmlns:wp14="http://schemas.microsoft.com/office/word/2010/wordml" w:rsidP="03DCDB74" w14:paraId="2CC27507" wp14:textId="36AD71E3">
      <w:pPr>
        <w:pStyle w:val="Normal"/>
      </w:pPr>
      <w:r w:rsidR="7355A3BF">
        <w:drawing>
          <wp:inline xmlns:wp14="http://schemas.microsoft.com/office/word/2010/wordprocessingDrawing" wp14:editId="68F62055" wp14:anchorId="7EF7F49C">
            <wp:extent cx="6229350" cy="3009900"/>
            <wp:effectExtent l="0" t="0" r="0" b="0"/>
            <wp:docPr id="829015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15118" name="Picture 829015118"/>
                    <pic:cNvPicPr/>
                  </pic:nvPicPr>
                  <pic:blipFill>
                    <a:blip xmlns:r="http://schemas.openxmlformats.org/officeDocument/2006/relationships" r:embed="rId570120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DCDB74" w:rsidR="03DCDB74">
        <w:rPr>
          <w:i w:val="1"/>
          <w:iCs w:val="1"/>
          <w:lang w:val="pt-BR"/>
        </w:rPr>
        <w:t>Figura</w:t>
      </w:r>
      <w:r w:rsidRPr="03DCDB74" w:rsidR="03DCDB74">
        <w:rPr>
          <w:i w:val="1"/>
          <w:iCs w:val="1"/>
          <w:lang w:val="pt-BR"/>
        </w:rPr>
        <w:t xml:space="preserve"> 2: </w:t>
      </w:r>
      <w:r w:rsidRPr="03DCDB74" w:rsidR="03DCDB74">
        <w:rPr>
          <w:i w:val="1"/>
          <w:iCs w:val="1"/>
          <w:lang w:val="pt-BR"/>
        </w:rPr>
        <w:t>Evidência</w:t>
      </w:r>
      <w:r w:rsidRPr="03DCDB74" w:rsidR="03DCDB74">
        <w:rPr>
          <w:i w:val="1"/>
          <w:iCs w:val="1"/>
          <w:lang w:val="pt-BR"/>
        </w:rPr>
        <w:t xml:space="preserve"> de </w:t>
      </w:r>
      <w:r w:rsidRPr="03DCDB74" w:rsidR="03DCDB74">
        <w:rPr>
          <w:i w:val="1"/>
          <w:iCs w:val="1"/>
          <w:lang w:val="pt-BR"/>
        </w:rPr>
        <w:t>criação</w:t>
      </w:r>
      <w:r w:rsidRPr="03DCDB74" w:rsidR="03DCDB74">
        <w:rPr>
          <w:i w:val="1"/>
          <w:iCs w:val="1"/>
          <w:lang w:val="pt-BR"/>
        </w:rPr>
        <w:t xml:space="preserve"> do SGBD Azure SQL PaaS com </w:t>
      </w:r>
      <w:r w:rsidRPr="03DCDB74" w:rsidR="03DCDB74">
        <w:rPr>
          <w:i w:val="1"/>
          <w:iCs w:val="1"/>
          <w:lang w:val="pt-BR"/>
        </w:rPr>
        <w:t>a</w:t>
      </w:r>
      <w:r w:rsidRPr="03DCDB74" w:rsidR="03DCDB74">
        <w:rPr>
          <w:i w:val="1"/>
          <w:iCs w:val="1"/>
          <w:lang w:val="pt-BR"/>
        </w:rPr>
        <w:t xml:space="preserve"> </w:t>
      </w:r>
      <w:r w:rsidRPr="03DCDB74" w:rsidR="03DCDB74">
        <w:rPr>
          <w:i w:val="1"/>
          <w:iCs w:val="1"/>
          <w:lang w:val="pt-BR"/>
        </w:rPr>
        <w:t>estrutura</w:t>
      </w:r>
      <w:r w:rsidRPr="03DCDB74" w:rsidR="03DCDB74">
        <w:rPr>
          <w:i w:val="1"/>
          <w:iCs w:val="1"/>
          <w:lang w:val="pt-BR"/>
        </w:rPr>
        <w:t xml:space="preserve"> de dados do </w:t>
      </w:r>
      <w:r w:rsidRPr="03DCDB74" w:rsidR="03DCDB74">
        <w:rPr>
          <w:i w:val="1"/>
          <w:iCs w:val="1"/>
          <w:lang w:val="pt-BR"/>
        </w:rPr>
        <w:t>FlowGuard</w:t>
      </w:r>
      <w:r w:rsidRPr="03DCDB74" w:rsidR="03DCDB74">
        <w:rPr>
          <w:i w:val="1"/>
          <w:iCs w:val="1"/>
          <w:lang w:val="pt-BR"/>
        </w:rPr>
        <w:t>.</w:t>
      </w:r>
    </w:p>
    <w:p w:rsidR="03DCDB74" w:rsidP="22035ADD" w:rsidRDefault="03DCDB74" w14:paraId="173D1ED7" w14:textId="5E0F0BDC">
      <w:pPr/>
      <w:r w:rsidRPr="22035ADD" w:rsidR="22035ADD">
        <w:rPr>
          <w:lang w:val="pt-BR"/>
        </w:rPr>
        <w:t>Após</w:t>
      </w:r>
      <w:r w:rsidRPr="22035ADD" w:rsidR="22035ADD">
        <w:rPr>
          <w:lang w:val="pt-BR"/>
        </w:rPr>
        <w:t xml:space="preserve"> a </w:t>
      </w:r>
      <w:r w:rsidRPr="22035ADD" w:rsidR="22035ADD">
        <w:rPr>
          <w:lang w:val="pt-BR"/>
        </w:rPr>
        <w:t>criação</w:t>
      </w:r>
      <w:r w:rsidRPr="22035ADD" w:rsidR="22035ADD">
        <w:rPr>
          <w:lang w:val="pt-BR"/>
        </w:rPr>
        <w:t xml:space="preserve"> do Azure SQL Database, o </w:t>
      </w:r>
      <w:r w:rsidRPr="22035ADD" w:rsidR="22035ADD">
        <w:rPr>
          <w:lang w:val="pt-BR"/>
        </w:rPr>
        <w:t>recurso</w:t>
      </w:r>
      <w:r w:rsidRPr="22035ADD" w:rsidR="22035ADD">
        <w:rPr>
          <w:lang w:val="pt-BR"/>
        </w:rPr>
        <w:t xml:space="preserve"> </w:t>
      </w:r>
      <w:r w:rsidRPr="22035ADD" w:rsidR="22035ADD">
        <w:rPr>
          <w:lang w:val="pt-BR"/>
        </w:rPr>
        <w:t>foi</w:t>
      </w:r>
      <w:r w:rsidRPr="22035ADD" w:rsidR="22035ADD">
        <w:rPr>
          <w:lang w:val="pt-BR"/>
        </w:rPr>
        <w:t xml:space="preserve"> </w:t>
      </w:r>
      <w:r w:rsidRPr="22035ADD" w:rsidR="22035ADD">
        <w:rPr>
          <w:lang w:val="pt-BR"/>
        </w:rPr>
        <w:t>preparado</w:t>
      </w:r>
      <w:r w:rsidRPr="22035ADD" w:rsidR="22035ADD">
        <w:rPr>
          <w:lang w:val="pt-BR"/>
        </w:rPr>
        <w:t xml:space="preserve"> para </w:t>
      </w:r>
      <w:r w:rsidRPr="22035ADD" w:rsidR="22035ADD">
        <w:rPr>
          <w:lang w:val="pt-BR"/>
        </w:rPr>
        <w:t>receber</w:t>
      </w:r>
      <w:r w:rsidRPr="22035ADD" w:rsidR="22035ADD">
        <w:rPr>
          <w:lang w:val="pt-BR"/>
        </w:rPr>
        <w:t xml:space="preserve"> </w:t>
      </w:r>
      <w:r w:rsidRPr="22035ADD" w:rsidR="22035ADD">
        <w:rPr>
          <w:lang w:val="pt-BR"/>
        </w:rPr>
        <w:t>os</w:t>
      </w:r>
      <w:r w:rsidRPr="22035ADD" w:rsidR="22035ADD">
        <w:rPr>
          <w:lang w:val="pt-BR"/>
        </w:rPr>
        <w:t xml:space="preserve"> dados </w:t>
      </w:r>
      <w:r w:rsidRPr="22035ADD" w:rsidR="22035ADD">
        <w:rPr>
          <w:lang w:val="pt-BR"/>
        </w:rPr>
        <w:t>tratados</w:t>
      </w:r>
      <w:r w:rsidRPr="22035ADD" w:rsidR="22035ADD">
        <w:rPr>
          <w:lang w:val="pt-BR"/>
        </w:rPr>
        <w:t xml:space="preserve"> </w:t>
      </w:r>
      <w:r w:rsidRPr="22035ADD" w:rsidR="22035ADD">
        <w:rPr>
          <w:lang w:val="pt-BR"/>
        </w:rPr>
        <w:t>pelo</w:t>
      </w:r>
      <w:r w:rsidRPr="22035ADD" w:rsidR="22035ADD">
        <w:rPr>
          <w:lang w:val="pt-BR"/>
        </w:rPr>
        <w:t xml:space="preserve"> Azure Data Factory. Essa </w:t>
      </w:r>
      <w:r w:rsidRPr="22035ADD" w:rsidR="22035ADD">
        <w:rPr>
          <w:lang w:val="pt-BR"/>
        </w:rPr>
        <w:t>camada</w:t>
      </w:r>
      <w:r w:rsidRPr="22035ADD" w:rsidR="22035ADD">
        <w:rPr>
          <w:lang w:val="pt-BR"/>
        </w:rPr>
        <w:t xml:space="preserve"> </w:t>
      </w:r>
      <w:r w:rsidRPr="22035ADD" w:rsidR="22035ADD">
        <w:rPr>
          <w:lang w:val="pt-BR"/>
        </w:rPr>
        <w:t>permite</w:t>
      </w:r>
      <w:r w:rsidRPr="22035ADD" w:rsidR="22035ADD">
        <w:rPr>
          <w:lang w:val="pt-BR"/>
        </w:rPr>
        <w:t xml:space="preserve"> </w:t>
      </w:r>
      <w:r w:rsidRPr="22035ADD" w:rsidR="22035ADD">
        <w:rPr>
          <w:lang w:val="pt-BR"/>
        </w:rPr>
        <w:t>consultar</w:t>
      </w:r>
      <w:r w:rsidRPr="22035ADD" w:rsidR="22035ADD">
        <w:rPr>
          <w:lang w:val="pt-BR"/>
        </w:rPr>
        <w:t xml:space="preserve">, </w:t>
      </w:r>
      <w:r w:rsidRPr="22035ADD" w:rsidR="22035ADD">
        <w:rPr>
          <w:lang w:val="pt-BR"/>
        </w:rPr>
        <w:t>validar</w:t>
      </w:r>
      <w:r w:rsidRPr="22035ADD" w:rsidR="22035ADD">
        <w:rPr>
          <w:lang w:val="pt-BR"/>
        </w:rPr>
        <w:t xml:space="preserve"> e </w:t>
      </w:r>
      <w:r w:rsidRPr="22035ADD" w:rsidR="22035ADD">
        <w:rPr>
          <w:lang w:val="pt-BR"/>
        </w:rPr>
        <w:t>disponibilizar</w:t>
      </w:r>
      <w:r w:rsidRPr="22035ADD" w:rsidR="22035ADD">
        <w:rPr>
          <w:lang w:val="pt-BR"/>
        </w:rPr>
        <w:t xml:space="preserve"> </w:t>
      </w:r>
      <w:r w:rsidRPr="22035ADD" w:rsidR="22035ADD">
        <w:rPr>
          <w:lang w:val="pt-BR"/>
        </w:rPr>
        <w:t>os</w:t>
      </w:r>
      <w:r w:rsidRPr="22035ADD" w:rsidR="22035ADD">
        <w:rPr>
          <w:lang w:val="pt-BR"/>
        </w:rPr>
        <w:t xml:space="preserve"> </w:t>
      </w:r>
      <w:r w:rsidRPr="22035ADD" w:rsidR="22035ADD">
        <w:rPr>
          <w:lang w:val="pt-BR"/>
        </w:rPr>
        <w:t>incidentes</w:t>
      </w:r>
      <w:r w:rsidRPr="22035ADD" w:rsidR="22035ADD">
        <w:rPr>
          <w:lang w:val="pt-BR"/>
        </w:rPr>
        <w:t xml:space="preserve"> para </w:t>
      </w:r>
      <w:r w:rsidRPr="22035ADD" w:rsidR="22035ADD">
        <w:rPr>
          <w:lang w:val="pt-BR"/>
        </w:rPr>
        <w:t>análises</w:t>
      </w:r>
      <w:r w:rsidRPr="22035ADD" w:rsidR="22035ADD">
        <w:rPr>
          <w:lang w:val="pt-BR"/>
        </w:rPr>
        <w:t xml:space="preserve"> posteriores.</w:t>
      </w:r>
    </w:p>
    <w:p xmlns:wp14="http://schemas.microsoft.com/office/word/2010/wordml" w14:paraId="040527C0" wp14:textId="4FFC29E0">
      <w:pPr>
        <w:pStyle w:val="Heading2"/>
      </w:pPr>
      <w:r w:rsidR="03DCDB74">
        <w:rPr/>
        <w:t xml:space="preserve">3.1. Script DDL da </w:t>
      </w:r>
      <w:r w:rsidR="03DCDB74">
        <w:rPr/>
        <w:t>tabela</w:t>
      </w:r>
      <w:r w:rsidR="03DCDB74">
        <w:rPr/>
        <w:t xml:space="preserve"> final</w:t>
      </w:r>
    </w:p>
    <w:p w:rsidR="03DCDB74" w:rsidP="03DCDB74" w:rsidRDefault="03DCDB74" w14:paraId="633A737E" w14:textId="392136C6">
      <w:pPr>
        <w:pStyle w:val="Normal"/>
      </w:pPr>
    </w:p>
    <w:p xmlns:wp14="http://schemas.microsoft.com/office/word/2010/wordml" w14:paraId="6240E590" wp14:textId="77777777">
      <w:pPr>
        <w:pStyle w:val="NoSpacing"/>
      </w:pPr>
      <w:r>
        <w:rPr>
          <w:rFonts w:ascii="Consolas" w:hAnsi="Consolas"/>
          <w:sz w:val="17"/>
        </w:rPr>
        <w:t>DROP TABLE IF EXISTS dbo.Incidentes_FlowGuard;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dbo.Incidentes_FlowGuard (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Numero NVARCHAR(100),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Prioridade NVARCHAR(50),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Produto NVARCHAR(100),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Categoria NVARCHAR(100),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Subcategoria NVARCHAR(100),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GrupoDesignado NVARCHAR(100),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ItemConfiguracao NVARCHAR(100),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Aberto DATETIME2,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Resolvido DATETIME2 NULL,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Encerrado DATETIME2,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Duracao INT,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CodigoFechamento NVARCHAR(100),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DescricaoResumida NVARCHAR(MAX),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Solucao NVARCHAR(MAX),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AbertoPor NVARCHAR(100),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IncidentePai NVARCHAR(100),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Status NVARCHAR(50),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Entrou_KPI INT,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KPI_Violado INT,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Data_Carga DATETIME2,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Usuario_Carga NVARCHAR(100)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);</w:t>
      </w:r>
    </w:p>
    <w:p xmlns:wp14="http://schemas.microsoft.com/office/word/2010/wordml" w14:paraId="17FA3F8F" wp14:textId="77777777">
      <w:pPr>
        <w:pStyle w:val="Heading1"/>
      </w:pPr>
      <w:r>
        <w:t>4. Data Flow e transformações</w:t>
      </w:r>
    </w:p>
    <w:p xmlns:wp14="http://schemas.microsoft.com/office/word/2010/wordml" w14:paraId="7A5DF10B" wp14:textId="77777777">
      <w:r>
        <w:t>O Data Flow executa a transformação da base antes da gravação nos destinos. A origem CSV é lida e suas colunas são padronizadas. Em seguida, o fluxo valida campos obrigatórios, converte datas e duração, trata valores nulos e cria colunas derivadas para auditoria e cálculo de SLA/KPI. Ao final, o fluxo realiza o mapeamento para o SQL Database e para o TXT.</w:t>
      </w:r>
    </w:p>
    <w:p xmlns:wp14="http://schemas.microsoft.com/office/word/2010/wordml" w14:paraId="75833766" wp14:textId="77777777">
      <w:pPr>
        <w:pStyle w:val="Heading2"/>
      </w:pPr>
      <w:r w:rsidR="03DCDB74">
        <w:rPr/>
        <w:t>Evidência 3 — Fluxo de dados no Azure ADF</w:t>
      </w:r>
    </w:p>
    <w:p xmlns:wp14="http://schemas.microsoft.com/office/word/2010/wordml" w:rsidP="03DCDB74" w14:paraId="12255A8F" wp14:textId="05544004">
      <w:pPr>
        <w:pStyle w:val="Normal"/>
      </w:pPr>
      <w:r w:rsidR="08F75A5F">
        <w:drawing>
          <wp:inline xmlns:wp14="http://schemas.microsoft.com/office/word/2010/wordprocessingDrawing" wp14:editId="28D064EB" wp14:anchorId="5423CFA6">
            <wp:extent cx="6229350" cy="3000375"/>
            <wp:effectExtent l="0" t="0" r="0" b="0"/>
            <wp:docPr id="969976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976813" name="Picture 969976813"/>
                    <pic:cNvPicPr/>
                  </pic:nvPicPr>
                  <pic:blipFill>
                    <a:blip xmlns:r="http://schemas.openxmlformats.org/officeDocument/2006/relationships" r:embed="rId1273890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DCDB74" w:rsidR="03DCDB74">
        <w:rPr>
          <w:i w:val="1"/>
          <w:iCs w:val="1"/>
        </w:rPr>
        <w:t>Figura</w:t>
      </w:r>
      <w:r w:rsidRPr="03DCDB74" w:rsidR="03DCDB74">
        <w:rPr>
          <w:i w:val="1"/>
          <w:iCs w:val="1"/>
        </w:rPr>
        <w:t xml:space="preserve"> 3: </w:t>
      </w:r>
      <w:r w:rsidRPr="03DCDB74" w:rsidR="03DCDB74">
        <w:rPr>
          <w:i w:val="1"/>
          <w:iCs w:val="1"/>
        </w:rPr>
        <w:t>Evidência</w:t>
      </w:r>
      <w:r w:rsidRPr="03DCDB74" w:rsidR="03DCDB74">
        <w:rPr>
          <w:i w:val="1"/>
          <w:iCs w:val="1"/>
        </w:rPr>
        <w:t xml:space="preserve"> de um </w:t>
      </w:r>
      <w:r w:rsidRPr="03DCDB74" w:rsidR="03DCDB74">
        <w:rPr>
          <w:i w:val="1"/>
          <w:iCs w:val="1"/>
        </w:rPr>
        <w:t>fluxo</w:t>
      </w:r>
      <w:r w:rsidRPr="03DCDB74" w:rsidR="03DCDB74">
        <w:rPr>
          <w:i w:val="1"/>
          <w:iCs w:val="1"/>
        </w:rPr>
        <w:t xml:space="preserve"> de dados </w:t>
      </w:r>
      <w:r w:rsidRPr="03DCDB74" w:rsidR="03DCDB74">
        <w:rPr>
          <w:i w:val="1"/>
          <w:iCs w:val="1"/>
        </w:rPr>
        <w:t>dentro</w:t>
      </w:r>
      <w:r w:rsidRPr="03DCDB74" w:rsidR="03DCDB74">
        <w:rPr>
          <w:i w:val="1"/>
          <w:iCs w:val="1"/>
        </w:rPr>
        <w:t xml:space="preserve"> do Azure ADF.</w:t>
      </w:r>
    </w:p>
    <w:p xmlns:wp14="http://schemas.microsoft.com/office/word/2010/wordml" w14:paraId="134023CB" wp14:textId="77777777">
      <w:r>
        <w:t>A partir do arquivo CSV armazenado no Blob Storage, o Data Flow realiza a limpeza, padronização, validação e criação de novos campos. Depois, a carga tratada é encaminhada aos dois coletores definidos na arquitetura.</w:t>
      </w:r>
    </w:p>
    <w:p xmlns:wp14="http://schemas.microsoft.com/office/word/2010/wordml" w14:paraId="41C8F396" wp14:textId="77777777"/>
    <w:p xmlns:wp14="http://schemas.microsoft.com/office/word/2010/wordml" w14:paraId="5210F9AC" wp14:textId="77777777">
      <w:pPr>
        <w:pStyle w:val="Heading2"/>
      </w:pPr>
      <w:r>
        <w:t>4.1. Transformações aplicadas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14:paraId="10D21244" wp14:textId="77777777">
        <w:tc>
          <w:tcPr>
            <w:tcW w:w="4896" w:type="dxa"/>
            <w:vAlign w:val="center"/>
            <w:shd w:fill="D9EAF7"/>
          </w:tcPr>
          <w:p w14:paraId="45B8212E" wp14:textId="77777777">
            <w:pPr>
              <w:spacing w:after="0"/>
            </w:pPr>
            <w:r/>
            <w:r>
              <w:rPr>
                <w:b/>
              </w:rPr>
              <w:t>Etapa</w:t>
            </w:r>
          </w:p>
        </w:tc>
        <w:tc>
          <w:tcPr>
            <w:tcW w:w="4896" w:type="dxa"/>
            <w:vAlign w:val="center"/>
            <w:shd w:fill="D9EAF7"/>
          </w:tcPr>
          <w:p w14:paraId="7A140E71" wp14:textId="77777777">
            <w:pPr>
              <w:spacing w:after="0"/>
            </w:pPr>
            <w:r/>
            <w:r>
              <w:rPr>
                <w:b/>
              </w:rPr>
              <w:t>Tratamento</w:t>
            </w:r>
          </w:p>
        </w:tc>
      </w:tr>
      <w:tr xmlns:wp14="http://schemas.microsoft.com/office/word/2010/wordml" w14:paraId="4C8A7AC9" wp14:textId="77777777">
        <w:tc>
          <w:tcPr>
            <w:tcW w:w="4896" w:type="dxa"/>
            <w:vAlign w:val="center"/>
          </w:tcPr>
          <w:p w14:paraId="035D337F" wp14:textId="77777777">
            <w:pPr>
              <w:spacing w:after="0"/>
            </w:pPr>
            <w:r/>
            <w:r>
              <w:rPr>
                <w:b w:val="0"/>
              </w:rPr>
              <w:t>Leitura</w:t>
            </w:r>
          </w:p>
        </w:tc>
        <w:tc>
          <w:tcPr>
            <w:tcW w:w="4896" w:type="dxa"/>
            <w:vAlign w:val="center"/>
          </w:tcPr>
          <w:p w14:paraId="5FE38325" wp14:textId="77777777">
            <w:pPr>
              <w:spacing w:after="0"/>
            </w:pPr>
            <w:r/>
            <w:r>
              <w:rPr>
                <w:b w:val="0"/>
              </w:rPr>
              <w:t>Ler o CSV com cabeçalho e delimitador por vírgula.</w:t>
            </w:r>
          </w:p>
        </w:tc>
      </w:tr>
      <w:tr xmlns:wp14="http://schemas.microsoft.com/office/word/2010/wordml" w14:paraId="6AD62F9F" wp14:textId="77777777">
        <w:tc>
          <w:tcPr>
            <w:tcW w:w="4896" w:type="dxa"/>
            <w:vAlign w:val="center"/>
          </w:tcPr>
          <w:p w14:paraId="46697B98" wp14:textId="77777777">
            <w:pPr>
              <w:spacing w:after="0"/>
            </w:pPr>
            <w:r/>
            <w:r>
              <w:rPr>
                <w:b w:val="0"/>
              </w:rPr>
              <w:t>Padronização</w:t>
            </w:r>
          </w:p>
        </w:tc>
        <w:tc>
          <w:tcPr>
            <w:tcW w:w="4896" w:type="dxa"/>
            <w:vAlign w:val="center"/>
          </w:tcPr>
          <w:p w14:paraId="666039B1" wp14:textId="77777777">
            <w:pPr>
              <w:spacing w:after="0"/>
            </w:pPr>
            <w:r/>
            <w:r>
              <w:rPr>
                <w:b w:val="0"/>
              </w:rPr>
              <w:t>Mapear as colunas do CSV para os nomes dos destinos.</w:t>
            </w:r>
          </w:p>
        </w:tc>
      </w:tr>
      <w:tr xmlns:wp14="http://schemas.microsoft.com/office/word/2010/wordml" w14:paraId="4D6D14E9" wp14:textId="77777777">
        <w:tc>
          <w:tcPr>
            <w:tcW w:w="4896" w:type="dxa"/>
            <w:vAlign w:val="center"/>
          </w:tcPr>
          <w:p w14:paraId="179DC916" wp14:textId="77777777">
            <w:pPr>
              <w:spacing w:after="0"/>
            </w:pPr>
            <w:r/>
            <w:r>
              <w:rPr>
                <w:b w:val="0"/>
              </w:rPr>
              <w:t>Validação</w:t>
            </w:r>
          </w:p>
        </w:tc>
        <w:tc>
          <w:tcPr>
            <w:tcW w:w="4896" w:type="dxa"/>
            <w:vAlign w:val="center"/>
          </w:tcPr>
          <w:p w14:paraId="330A5028" wp14:textId="77777777">
            <w:pPr>
              <w:spacing w:after="0"/>
            </w:pPr>
            <w:r/>
            <w:r>
              <w:rPr>
                <w:b w:val="0"/>
              </w:rPr>
              <w:t>Conferir campos obrigatórios e identificar registros inválidos/duplicados.</w:t>
            </w:r>
          </w:p>
        </w:tc>
      </w:tr>
      <w:tr xmlns:wp14="http://schemas.microsoft.com/office/word/2010/wordml" w14:paraId="4A45FC37" wp14:textId="77777777">
        <w:tc>
          <w:tcPr>
            <w:tcW w:w="4896" w:type="dxa"/>
            <w:vAlign w:val="center"/>
          </w:tcPr>
          <w:p w14:paraId="6D947815" wp14:textId="77777777">
            <w:pPr>
              <w:spacing w:after="0"/>
            </w:pPr>
            <w:r/>
            <w:r>
              <w:rPr>
                <w:b w:val="0"/>
              </w:rPr>
              <w:t>Conversão</w:t>
            </w:r>
          </w:p>
        </w:tc>
        <w:tc>
          <w:tcPr>
            <w:tcW w:w="4896" w:type="dxa"/>
            <w:vAlign w:val="center"/>
          </w:tcPr>
          <w:p w14:paraId="1B68E1D4" wp14:textId="77777777">
            <w:pPr>
              <w:spacing w:after="0"/>
            </w:pPr>
            <w:r/>
            <w:r>
              <w:rPr>
                <w:b w:val="0"/>
              </w:rPr>
              <w:t>Converter datas para DATETIME2/timestamp e Duração para INT.</w:t>
            </w:r>
          </w:p>
        </w:tc>
      </w:tr>
      <w:tr xmlns:wp14="http://schemas.microsoft.com/office/word/2010/wordml" w14:paraId="6B81545F" wp14:textId="77777777">
        <w:tc>
          <w:tcPr>
            <w:tcW w:w="4896" w:type="dxa"/>
            <w:vAlign w:val="center"/>
          </w:tcPr>
          <w:p w14:paraId="39CF4BBA" wp14:textId="77777777">
            <w:pPr>
              <w:spacing w:after="0"/>
            </w:pPr>
            <w:r/>
            <w:r>
              <w:rPr>
                <w:b w:val="0"/>
              </w:rPr>
              <w:t>Nulos</w:t>
            </w:r>
          </w:p>
        </w:tc>
        <w:tc>
          <w:tcPr>
            <w:tcW w:w="4896" w:type="dxa"/>
            <w:vAlign w:val="center"/>
          </w:tcPr>
          <w:p w14:paraId="7D738679" wp14:textId="77777777">
            <w:pPr>
              <w:spacing w:after="0"/>
            </w:pPr>
            <w:r/>
            <w:r>
              <w:rPr>
                <w:b w:val="0"/>
              </w:rPr>
              <w:t>Preservar nulos permitidos e preencher prioridade ausente conforme a regra.</w:t>
            </w:r>
          </w:p>
        </w:tc>
      </w:tr>
      <w:tr xmlns:wp14="http://schemas.microsoft.com/office/word/2010/wordml" w14:paraId="678230D4" wp14:textId="77777777">
        <w:tc>
          <w:tcPr>
            <w:tcW w:w="4896" w:type="dxa"/>
            <w:vAlign w:val="center"/>
          </w:tcPr>
          <w:p w14:paraId="0E92C6CB" wp14:textId="77777777">
            <w:pPr>
              <w:spacing w:after="0"/>
            </w:pPr>
            <w:r/>
            <w:r>
              <w:rPr>
                <w:b w:val="0"/>
              </w:rPr>
              <w:t>KPI/SLA</w:t>
            </w:r>
          </w:p>
        </w:tc>
        <w:tc>
          <w:tcPr>
            <w:tcW w:w="4896" w:type="dxa"/>
            <w:vAlign w:val="center"/>
          </w:tcPr>
          <w:p w14:paraId="4199B2B7" wp14:textId="77777777">
            <w:pPr>
              <w:spacing w:after="0"/>
            </w:pPr>
            <w:r/>
            <w:r>
              <w:rPr>
                <w:b w:val="0"/>
              </w:rPr>
              <w:t>Determinar elegibilidade, limite por prioridade e possível violação.</w:t>
            </w:r>
          </w:p>
        </w:tc>
      </w:tr>
      <w:tr xmlns:wp14="http://schemas.microsoft.com/office/word/2010/wordml" w14:paraId="352D9FEA" wp14:textId="77777777">
        <w:tc>
          <w:tcPr>
            <w:tcW w:w="4896" w:type="dxa"/>
            <w:vAlign w:val="center"/>
          </w:tcPr>
          <w:p w14:paraId="7CF18A6A" wp14:textId="77777777">
            <w:pPr>
              <w:spacing w:after="0"/>
            </w:pPr>
            <w:r/>
            <w:r>
              <w:rPr>
                <w:b w:val="0"/>
              </w:rPr>
              <w:t>Auditoria</w:t>
            </w:r>
          </w:p>
        </w:tc>
        <w:tc>
          <w:tcPr>
            <w:tcW w:w="4896" w:type="dxa"/>
            <w:vAlign w:val="center"/>
          </w:tcPr>
          <w:p w14:paraId="360126F3" wp14:textId="77777777">
            <w:pPr>
              <w:spacing w:after="0"/>
            </w:pPr>
            <w:r/>
            <w:r>
              <w:rPr>
                <w:b w:val="0"/>
              </w:rPr>
              <w:t>Criar Data_Carga e Usuario_Carga.</w:t>
            </w:r>
          </w:p>
        </w:tc>
      </w:tr>
      <w:tr xmlns:wp14="http://schemas.microsoft.com/office/word/2010/wordml" w14:paraId="26043915" wp14:textId="77777777">
        <w:tc>
          <w:tcPr>
            <w:tcW w:w="4896" w:type="dxa"/>
            <w:vAlign w:val="center"/>
          </w:tcPr>
          <w:p w14:paraId="4BCF8717" wp14:textId="77777777">
            <w:pPr>
              <w:spacing w:after="0"/>
            </w:pPr>
            <w:r/>
            <w:r>
              <w:rPr>
                <w:b w:val="0"/>
              </w:rPr>
              <w:t>Persistência</w:t>
            </w:r>
          </w:p>
        </w:tc>
        <w:tc>
          <w:tcPr>
            <w:tcW w:w="4896" w:type="dxa"/>
            <w:vAlign w:val="center"/>
          </w:tcPr>
          <w:p w14:paraId="301226D5" wp14:textId="77777777">
            <w:pPr>
              <w:spacing w:after="0"/>
            </w:pPr>
            <w:r/>
            <w:r>
              <w:rPr>
                <w:b w:val="0"/>
              </w:rPr>
              <w:t>Enviar a mesma carga tratada ao Azure SQL Database e ao TXT.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319BD33B" wp14:textId="77777777">
      <w:pPr>
        <w:pStyle w:val="Heading1"/>
      </w:pPr>
      <w:r>
        <w:t>5. Colunas derivadas</w:t>
      </w:r>
    </w:p>
    <w:p xmlns:wp14="http://schemas.microsoft.com/office/word/2010/wordml" w14:paraId="6F9FA1EB" wp14:textId="77777777">
      <w:r>
        <w:t>As colunas derivadas enriquecem a base sem sobrescrever o arquivo bruto. Elas registram o momento e o responsável pela carga e transformam as regras de SLA/KPI em indicadores que podem ser consultados no banco de dados.</w:t>
      </w:r>
    </w:p>
    <w:p xmlns:wp14="http://schemas.microsoft.com/office/word/2010/wordml" w14:paraId="556170A1" wp14:textId="77777777">
      <w:pPr>
        <w:pStyle w:val="Heading2"/>
      </w:pPr>
      <w:r w:rsidR="03DCDB74">
        <w:rPr/>
        <w:t>Evidência 4 — Funções utilizadas no Data Flow</w:t>
      </w:r>
    </w:p>
    <w:p w:rsidR="29CCBCA7" w:rsidP="03DCDB74" w:rsidRDefault="29CCBCA7" w14:paraId="022FD212" w14:textId="44CFDC34">
      <w:pPr>
        <w:pStyle w:val="Normal"/>
      </w:pPr>
      <w:r w:rsidR="29CCBCA7">
        <w:drawing>
          <wp:inline wp14:editId="4785BABB" wp14:anchorId="66B49F49">
            <wp:extent cx="6229350" cy="3019425"/>
            <wp:effectExtent l="0" t="0" r="0" b="0"/>
            <wp:docPr id="1298579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579012" name="Picture 1298579012"/>
                    <pic:cNvPicPr/>
                  </pic:nvPicPr>
                  <pic:blipFill>
                    <a:blip xmlns:r="http://schemas.openxmlformats.org/officeDocument/2006/relationships" r:embed="rId835994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9A80ECE" wp14:textId="75CD316C">
      <w:r w:rsidRPr="03DCDB74" w:rsidR="03DCDB74">
        <w:rPr>
          <w:i w:val="1"/>
          <w:iCs w:val="1"/>
        </w:rPr>
        <w:t>Figura 4: Evidência das funções utilizadas dentro do Azure ADF.</w:t>
      </w:r>
    </w:p>
    <w:p w:rsidR="03DCDB74" w:rsidP="03DCDB74" w:rsidRDefault="03DCDB74" w14:paraId="7E373D94" w14:textId="1216D676">
      <w:pPr>
        <w:rPr>
          <w:i w:val="1"/>
          <w:iCs w:val="1"/>
        </w:rPr>
      </w:pPr>
    </w:p>
    <w:tbl>
      <w:tblPr>
        <w:tblStyle w:val="TableNormal"/>
        <w:bidiVisual w:val="0"/>
        <w:tblW w:w="9780" w:type="dxa"/>
        <w:tblLook w:val="06A0" w:firstRow="1" w:lastRow="0" w:firstColumn="1" w:lastColumn="0" w:noHBand="1" w:noVBand="1"/>
      </w:tblPr>
      <w:tblGrid>
        <w:gridCol w:w="2385"/>
        <w:gridCol w:w="1440"/>
        <w:gridCol w:w="3450"/>
        <w:gridCol w:w="2505"/>
      </w:tblGrid>
      <w:tr w:rsidR="03DCDB74" w:rsidTr="22035ADD" w14:paraId="17D3E384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65ABC8A5" w14:textId="51C9EA72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Coluna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43D6FA26" w14:textId="21BB61DC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Tipo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1EDBD045" w14:textId="200710A9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Expressão / Regra de Negócio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41A1CEA1" w14:textId="30BE44B6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Descrição</w:t>
            </w:r>
          </w:p>
        </w:tc>
      </w:tr>
      <w:tr w:rsidR="03DCDB74" w:rsidTr="22035ADD" w14:paraId="01E112D2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418CD57A" w14:textId="7769FE78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Data_Carga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56F4245C" w14:textId="20864A35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Timestamp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1D919C7C" w14:textId="1AEDDB30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currentUTC()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181B375D" w14:textId="128B3E97">
            <w:pPr>
              <w:spacing w:before="0" w:beforeAutospacing="off" w:after="0" w:afterAutospacing="off"/>
            </w:pPr>
            <w:r w:rsidRPr="03DCDB74" w:rsidR="03DCDB74">
              <w:rPr>
                <w:color w:val="1F1F1F"/>
              </w:rPr>
              <w:t>Registra a data/hora exata da carga do registro em UTC.</w:t>
            </w:r>
          </w:p>
        </w:tc>
      </w:tr>
      <w:tr w:rsidR="03DCDB74" w:rsidTr="22035ADD" w14:paraId="23E26503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77385AC2" w14:textId="5DCEE113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Usuario_Carga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18732793" w14:textId="29B46E6C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String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6F296E93" w:rsidRDefault="03DCDB74" w14:paraId="736764F6" w14:textId="538773D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F296E93" w:rsidR="03DCDB74">
              <w:rPr>
                <w:rFonts w:ascii="Consolas" w:hAnsi="Consolas" w:eastAsia="Consolas" w:cs="Consolas"/>
                <w:color w:val="444746"/>
              </w:rPr>
              <w:t xml:space="preserve">'Arthur, Diogo, </w:t>
            </w:r>
            <w:r w:rsidRPr="6F296E93" w:rsidR="2BE045D3">
              <w:rPr>
                <w:rFonts w:ascii="Consolas" w:hAnsi="Consolas" w:eastAsia="Consolas" w:cs="Consolas"/>
                <w:color w:val="444746"/>
              </w:rPr>
              <w:t>Isabella</w:t>
            </w:r>
            <w:r w:rsidRPr="6F296E93" w:rsidR="03DCDB74">
              <w:rPr>
                <w:rFonts w:ascii="Consolas" w:hAnsi="Consolas" w:eastAsia="Consolas" w:cs="Consolas"/>
                <w:color w:val="444746"/>
              </w:rPr>
              <w:t>, Karen'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075BE886" w14:textId="2EB957BB">
            <w:pPr>
              <w:spacing w:before="0" w:beforeAutospacing="off" w:after="0" w:afterAutospacing="off"/>
            </w:pPr>
            <w:r w:rsidRPr="03DCDB74" w:rsidR="03DCDB74">
              <w:rPr>
                <w:color w:val="1F1F1F"/>
              </w:rPr>
              <w:t>Identifica os integrantes responsáveis pela execução.</w:t>
            </w:r>
          </w:p>
        </w:tc>
      </w:tr>
      <w:tr w:rsidR="03DCDB74" w:rsidTr="22035ADD" w14:paraId="68E4ED00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228F971A" w14:textId="54B50F9F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Prioridade_Tratada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0C5D9BD9" w14:textId="64640FD6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String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76B781FE" w14:textId="18F7B706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iif(isNull(Prioridade), '4 - Baixa', Prioridade)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67DBF75E" w14:textId="3E5792A1">
            <w:pPr>
              <w:spacing w:before="0" w:beforeAutospacing="off" w:after="0" w:afterAutospacing="off"/>
            </w:pPr>
            <w:r w:rsidRPr="03DCDB74" w:rsidR="03DCDB74">
              <w:rPr>
                <w:color w:val="1F1F1F"/>
              </w:rPr>
              <w:t>Substitui prioridades ausentes pelo valor padrão P4.</w:t>
            </w:r>
          </w:p>
        </w:tc>
      </w:tr>
      <w:tr w:rsidR="03DCDB74" w:rsidTr="22035ADD" w14:paraId="4640594B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1E5B0550" w14:textId="046575D6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Entrou_KPI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6D1A8F1F" w14:textId="535F80FD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Integer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36D3F5DF" w14:textId="14D687D3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iif(!isNull(Prioridade_Tratada) &amp;&amp; toInteger(left(Prioridade_Tratada, 1)) &lt;= 3 &amp;&amp; isNull(IncidentePai) &amp;&amp; Status != 'Sem Intervenção', 1, 0)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461ECA52" w14:textId="0F6C79A4">
            <w:pPr>
              <w:spacing w:before="0" w:beforeAutospacing="off" w:after="0" w:afterAutospacing="off"/>
            </w:pPr>
            <w:r w:rsidRPr="03DCDB74" w:rsidR="03DCDB74">
              <w:rPr>
                <w:color w:val="1F1F1F"/>
              </w:rPr>
              <w:t>Define se o incidente entra no cálculo oficial de SLA/KPI (P1 a P3, sem pai e com intervenção).</w:t>
            </w:r>
          </w:p>
        </w:tc>
      </w:tr>
      <w:tr w:rsidR="03DCDB74" w:rsidTr="22035ADD" w14:paraId="5D9E9CF9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36418FA7" w14:textId="64990080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Limite_SLA_Segundos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1F7BBDBF" w14:textId="3372C167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Integer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0C928276" w14:textId="4B16B274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iif(toInteger(left(Prioridade_Tratada, 1)) == 1, 14400, iif(toInteger(left(Prioridade_Tratada, 1)) == 2, 14400, iif(toInteger(left(Prioridade_Tratada, 1)) == 3, 43200, iif(toInteger(left(Prioridade_Tratada, 1)) == 4, 86400, 345600))))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0E80E411" w14:textId="307FA9C2">
            <w:pPr>
              <w:spacing w:before="0" w:beforeAutospacing="off" w:after="0" w:afterAutospacing="off"/>
            </w:pPr>
            <w:r w:rsidRPr="03DCDB74" w:rsidR="03DCDB74">
              <w:rPr>
                <w:color w:val="1F1F1F"/>
              </w:rPr>
              <w:t>Estabelece o tempo máximo permitido em segundos para atendimento conforme o nível de prioridade.</w:t>
            </w:r>
          </w:p>
        </w:tc>
      </w:tr>
      <w:tr w:rsidR="03DCDB74" w:rsidTr="22035ADD" w14:paraId="18EADF0B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38619241" w14:textId="462C2482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KPI_Violado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215BE499" w14:textId="01F8C439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Integer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3F9E73F9" w14:textId="3C20A4E7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iif(Entrou_KPI == 1 &amp;&amp; toInteger(Duracao) &gt; Limite_SLA_Segundos, 1, 0)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52A1E2EE" w14:textId="2708CF7A">
            <w:pPr>
              <w:spacing w:before="0" w:beforeAutospacing="off" w:after="0" w:afterAutospacing="off"/>
            </w:pPr>
            <w:r w:rsidRPr="03DCDB74" w:rsidR="03DCDB74">
              <w:rPr>
                <w:color w:val="1F1F1F"/>
              </w:rPr>
              <w:t>Identifica estouro de SLA (1 se a duração ultrapassou o tempo limite configurado).</w:t>
            </w:r>
          </w:p>
        </w:tc>
      </w:tr>
      <w:tr w:rsidR="03DCDB74" w:rsidTr="22035ADD" w14:paraId="40C3085A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0DCD9CC4" w14:textId="2AB3666D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Aberto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372AC3AA" w14:textId="741B7F78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Timestamp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03BFCCE3" w14:textId="2998ECA7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toTimestamp(Aberto, 'dd/MM/yyyy HH:mm:ss')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6C7A40AA" w14:textId="5283AC3B">
            <w:pPr>
              <w:spacing w:before="0" w:beforeAutospacing="off" w:after="0" w:afterAutospacing="off"/>
            </w:pPr>
            <w:r w:rsidRPr="03DCDB74" w:rsidR="03DCDB74">
              <w:rPr>
                <w:color w:val="1F1F1F"/>
              </w:rPr>
              <w:t>Padroniza a data de abertura no formato aceito pelo SQL.</w:t>
            </w:r>
          </w:p>
        </w:tc>
      </w:tr>
      <w:tr w:rsidR="03DCDB74" w:rsidTr="22035ADD" w14:paraId="225C1D86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46FC0FEA" w14:textId="64BDBE5F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Resolvido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5BAE1F86" w14:textId="10C7FD8F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Timestamp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64C94642" w14:textId="0DE6FE73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toTimestamp(Resolvido, 'dd/MM/yyyy HH:mm:ss')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7C379BE1" w14:textId="4CBFE430">
            <w:pPr>
              <w:spacing w:before="0" w:beforeAutospacing="off" w:after="0" w:afterAutospacing="off"/>
            </w:pPr>
            <w:r w:rsidRPr="03DCDB74" w:rsidR="03DCDB74">
              <w:rPr>
                <w:color w:val="1F1F1F"/>
              </w:rPr>
              <w:t xml:space="preserve">Padroniza a data de resolução (mantém </w:t>
            </w:r>
            <w:r w:rsidRPr="03DCDB74" w:rsidR="03DCDB74">
              <w:rPr>
                <w:rFonts w:ascii="Consolas" w:hAnsi="Consolas" w:eastAsia="Consolas" w:cs="Consolas"/>
                <w:color w:val="444746"/>
              </w:rPr>
              <w:t>NULL</w:t>
            </w:r>
            <w:r w:rsidRPr="03DCDB74" w:rsidR="03DCDB74">
              <w:rPr>
                <w:color w:val="1F1F1F"/>
              </w:rPr>
              <w:t xml:space="preserve"> se não resolvido).</w:t>
            </w:r>
          </w:p>
        </w:tc>
      </w:tr>
      <w:tr w:rsidR="03DCDB74" w:rsidTr="22035ADD" w14:paraId="7095BF1E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388B855B" w14:textId="13EC4066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Encerrado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25D21BBA" w14:textId="20E44250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Timestamp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6E760BF0" w14:textId="1E6D90D6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toTimestamp(Encerrado, 'dd/MM/yyyy HH:mm:ss')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0C8F4E96" w14:textId="624E971A">
            <w:pPr>
              <w:spacing w:before="0" w:beforeAutospacing="off" w:after="0" w:afterAutospacing="off"/>
            </w:pPr>
            <w:r w:rsidRPr="03DCDB74" w:rsidR="03DCDB74">
              <w:rPr>
                <w:color w:val="1F1F1F"/>
              </w:rPr>
              <w:t xml:space="preserve">Padroniza a data de encerramento (mantém </w:t>
            </w:r>
            <w:r w:rsidRPr="03DCDB74" w:rsidR="03DCDB74">
              <w:rPr>
                <w:rFonts w:ascii="Consolas" w:hAnsi="Consolas" w:eastAsia="Consolas" w:cs="Consolas"/>
                <w:color w:val="444746"/>
              </w:rPr>
              <w:t>NULL</w:t>
            </w:r>
            <w:r w:rsidRPr="03DCDB74" w:rsidR="03DCDB74">
              <w:rPr>
                <w:color w:val="1F1F1F"/>
              </w:rPr>
              <w:t xml:space="preserve"> se aberto).</w:t>
            </w:r>
          </w:p>
        </w:tc>
      </w:tr>
      <w:tr w:rsidR="03DCDB74" w:rsidTr="22035ADD" w14:paraId="2B3DEB78">
        <w:trPr>
          <w:trHeight w:val="300"/>
        </w:trPr>
        <w:tc>
          <w:tcPr>
            <w:tcW w:w="238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1A356D93" w14:textId="2ADA1CF9">
            <w:pPr>
              <w:spacing w:before="0" w:beforeAutospacing="off" w:after="0" w:afterAutospacing="off"/>
            </w:pPr>
            <w:r w:rsidRPr="03DCDB74" w:rsidR="03DCDB74">
              <w:rPr>
                <w:b w:val="1"/>
                <w:bCs w:val="1"/>
                <w:color w:val="1F1F1F"/>
              </w:rPr>
              <w:t>Duracao</w:t>
            </w:r>
          </w:p>
        </w:tc>
        <w:tc>
          <w:tcPr>
            <w:tcW w:w="14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4DD07BD4" w14:textId="617F4105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Integer</w:t>
            </w:r>
          </w:p>
        </w:tc>
        <w:tc>
          <w:tcPr>
            <w:tcW w:w="34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46CBF9EF" w14:textId="13BDE14E">
            <w:pPr>
              <w:spacing w:before="0" w:beforeAutospacing="off" w:after="0" w:afterAutospacing="off"/>
            </w:pPr>
            <w:r w:rsidRPr="03DCDB74" w:rsidR="03DCDB74">
              <w:rPr>
                <w:rFonts w:ascii="Consolas" w:hAnsi="Consolas" w:eastAsia="Consolas" w:cs="Consolas"/>
                <w:color w:val="444746"/>
              </w:rPr>
              <w:t>toInteger(Duracao)</w:t>
            </w:r>
          </w:p>
        </w:tc>
        <w:tc>
          <w:tcPr>
            <w:tcW w:w="2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3DCDB74" w:rsidP="03DCDB74" w:rsidRDefault="03DCDB74" w14:paraId="76AC30B2" w14:textId="10599F50">
            <w:pPr>
              <w:spacing w:before="0" w:beforeAutospacing="off" w:after="0" w:afterAutospacing="off"/>
            </w:pPr>
            <w:r w:rsidRPr="03DCDB74" w:rsidR="03DCDB74">
              <w:rPr>
                <w:color w:val="1F1F1F"/>
              </w:rPr>
              <w:t>Converte o tempo total de atendimento para valor numérico inteiro.</w:t>
            </w:r>
          </w:p>
        </w:tc>
      </w:tr>
    </w:tbl>
    <w:p w:rsidR="03DCDB74" w:rsidP="03DCDB74" w:rsidRDefault="03DCDB74" w14:paraId="5B885667" w14:textId="5D46F9E4">
      <w:pPr>
        <w:rPr>
          <w:i w:val="1"/>
          <w:iCs w:val="1"/>
        </w:rPr>
      </w:pPr>
    </w:p>
    <w:p xmlns:wp14="http://schemas.microsoft.com/office/word/2010/wordml" w14:paraId="03630548" wp14:textId="77777777">
      <w:r>
        <w:t>As funções registram metadados da ingestão, tratam prioridades ausentes, definem a elegibilidade para KPI e calculam a indicação de violação com base na duração e no limite de SLA.</w:t>
      </w:r>
    </w:p>
    <w:p xmlns:wp14="http://schemas.microsoft.com/office/word/2010/wordml" w14:paraId="0D0B940D" wp14:textId="77777777"/>
    <w:p xmlns:wp14="http://schemas.microsoft.com/office/word/2010/wordml" w14:paraId="555E74B3" wp14:textId="77777777">
      <w:pPr>
        <w:pStyle w:val="Heading1"/>
      </w:pPr>
      <w:r>
        <w:t>6. Execução do pipeline e dados persistidos</w:t>
      </w:r>
    </w:p>
    <w:p xmlns:wp14="http://schemas.microsoft.com/office/word/2010/wordml" w14:paraId="119A983B" wp14:textId="77777777">
      <w:r>
        <w:t>Após a publicação do pipeline, a execução deve ser acompanhada no monitor do Azure Data Factory. O status Succeeded indica que a orquestração foi concluída. A validação deve ser complementada pela consulta no Azure SQL Database e pela verificação da existência do arquivo TXT no container de saída.</w:t>
      </w:r>
    </w:p>
    <w:p xmlns:wp14="http://schemas.microsoft.com/office/word/2010/wordml" w14:paraId="657D8054" wp14:textId="77777777">
      <w:pPr>
        <w:pStyle w:val="Heading2"/>
      </w:pPr>
      <w:r w:rsidR="03DCDB74">
        <w:rPr/>
        <w:t>Evidência 5 — Execução do pipeline</w:t>
      </w:r>
    </w:p>
    <w:p w:rsidR="03DCDB74" w:rsidP="03DCDB74" w:rsidRDefault="03DCDB74" w14:paraId="397252BA" w14:textId="34C67C64">
      <w:pPr>
        <w:pStyle w:val="Normal"/>
      </w:pPr>
    </w:p>
    <w:p xmlns:wp14="http://schemas.microsoft.com/office/word/2010/wordml" w14:paraId="250B1F0E" wp14:textId="5FDBFDD2">
      <w:r w:rsidRPr="03DCDB74" w:rsidR="03DCDB74">
        <w:rPr>
          <w:i w:val="1"/>
          <w:iCs w:val="1"/>
        </w:rPr>
        <w:t>Figura</w:t>
      </w:r>
      <w:r w:rsidRPr="03DCDB74" w:rsidR="03DCDB74">
        <w:rPr>
          <w:i w:val="1"/>
          <w:iCs w:val="1"/>
        </w:rPr>
        <w:t xml:space="preserve"> 5: Pipeline </w:t>
      </w:r>
      <w:r w:rsidR="131F1E15">
        <w:drawing>
          <wp:inline xmlns:wp14="http://schemas.microsoft.com/office/word/2010/wordprocessingDrawing" wp14:editId="5ABA2E23" wp14:anchorId="4E7ACAD0">
            <wp:extent cx="6229350" cy="3019425"/>
            <wp:effectExtent l="0" t="0" r="0" b="0"/>
            <wp:docPr id="1591979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979246" name="Picture 1591979246"/>
                    <pic:cNvPicPr/>
                  </pic:nvPicPr>
                  <pic:blipFill>
                    <a:blip xmlns:r="http://schemas.openxmlformats.org/officeDocument/2006/relationships" r:embed="rId1512897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DCDB74" w:rsidR="03DCDB74">
        <w:rPr>
          <w:i w:val="1"/>
          <w:iCs w:val="1"/>
        </w:rPr>
        <w:t>PL_Processar_FlowGuard</w:t>
      </w:r>
      <w:r w:rsidRPr="03DCDB74" w:rsidR="03DCDB74">
        <w:rPr>
          <w:i w:val="1"/>
          <w:iCs w:val="1"/>
        </w:rPr>
        <w:t xml:space="preserve"> </w:t>
      </w:r>
      <w:r w:rsidRPr="03DCDB74" w:rsidR="03DCDB74">
        <w:rPr>
          <w:i w:val="1"/>
          <w:iCs w:val="1"/>
        </w:rPr>
        <w:t>executada</w:t>
      </w:r>
      <w:r w:rsidRPr="03DCDB74" w:rsidR="03DCDB74">
        <w:rPr>
          <w:i w:val="1"/>
          <w:iCs w:val="1"/>
        </w:rPr>
        <w:t xml:space="preserve"> com </w:t>
      </w:r>
      <w:r w:rsidRPr="03DCDB74" w:rsidR="03DCDB74">
        <w:rPr>
          <w:i w:val="1"/>
          <w:iCs w:val="1"/>
        </w:rPr>
        <w:t>sucesso</w:t>
      </w:r>
      <w:r w:rsidRPr="03DCDB74" w:rsidR="03DCDB74">
        <w:rPr>
          <w:i w:val="1"/>
          <w:iCs w:val="1"/>
        </w:rPr>
        <w:t xml:space="preserve"> no Azure Data Factory.</w:t>
      </w:r>
    </w:p>
    <w:p xmlns:wp14="http://schemas.microsoft.com/office/word/2010/wordml" w14:paraId="4FB62446" wp14:textId="77777777">
      <w:r>
        <w:t>A evidência demonstra que o pipeline realizou as etapas de extração, transformação e carga sem falhas.</w:t>
      </w:r>
    </w:p>
    <w:p xmlns:wp14="http://schemas.microsoft.com/office/word/2010/wordml" w14:paraId="0E27B00A" wp14:textId="77777777"/>
    <w:p xmlns:wp14="http://schemas.microsoft.com/office/word/2010/wordml" w14:paraId="719A5A4C" wp14:textId="77777777">
      <w:pPr>
        <w:pStyle w:val="Heading2"/>
      </w:pPr>
      <w:r w:rsidR="03DCDB74">
        <w:rPr/>
        <w:t>Evidência 6 — Dados persistidos no Azure SQL Database</w:t>
      </w:r>
    </w:p>
    <w:p xmlns:wp14="http://schemas.microsoft.com/office/word/2010/wordml" w:rsidP="03DCDB74" w14:paraId="071B887D" wp14:textId="7301CB06">
      <w:pPr>
        <w:pStyle w:val="Normal"/>
      </w:pPr>
      <w:r w:rsidR="0A4BEB81">
        <w:drawing>
          <wp:inline xmlns:wp14="http://schemas.microsoft.com/office/word/2010/wordprocessingDrawing" wp14:editId="56498035" wp14:anchorId="146F3666">
            <wp:extent cx="6045463" cy="3228975"/>
            <wp:effectExtent l="0" t="0" r="0" b="0"/>
            <wp:docPr id="1666110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110811" name="Picture 1666110811"/>
                    <pic:cNvPicPr/>
                  </pic:nvPicPr>
                  <pic:blipFill>
                    <a:blip xmlns:r="http://schemas.openxmlformats.org/officeDocument/2006/relationships" r:embed="rId1375100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5463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AFD83B">
        <w:drawing>
          <wp:inline xmlns:wp14="http://schemas.microsoft.com/office/word/2010/wordprocessingDrawing" wp14:editId="46785874" wp14:anchorId="6EDFB90F">
            <wp:extent cx="6020823" cy="3114675"/>
            <wp:effectExtent l="0" t="0" r="0" b="0"/>
            <wp:docPr id="1636337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489612" name="Picture 1667489612"/>
                    <pic:cNvPicPr/>
                  </pic:nvPicPr>
                  <pic:blipFill>
                    <a:blip xmlns:r="http://schemas.openxmlformats.org/officeDocument/2006/relationships" r:embed="rId1095401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0823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DCDB74" w:rsidR="03DCDB74">
        <w:rPr>
          <w:i w:val="1"/>
          <w:iCs w:val="1"/>
        </w:rPr>
        <w:t>Figura</w:t>
      </w:r>
      <w:r w:rsidRPr="03DCDB74" w:rsidR="03DCDB74">
        <w:rPr>
          <w:i w:val="1"/>
          <w:iCs w:val="1"/>
        </w:rPr>
        <w:t xml:space="preserve"> 6: </w:t>
      </w:r>
      <w:r w:rsidRPr="03DCDB74" w:rsidR="03DCDB74">
        <w:rPr>
          <w:i w:val="1"/>
          <w:iCs w:val="1"/>
        </w:rPr>
        <w:t>Evidência</w:t>
      </w:r>
      <w:r w:rsidRPr="03DCDB74" w:rsidR="03DCDB74">
        <w:rPr>
          <w:i w:val="1"/>
          <w:iCs w:val="1"/>
        </w:rPr>
        <w:t xml:space="preserve"> do </w:t>
      </w:r>
      <w:r w:rsidRPr="03DCDB74" w:rsidR="03DCDB74">
        <w:rPr>
          <w:i w:val="1"/>
          <w:iCs w:val="1"/>
        </w:rPr>
        <w:t>resultado</w:t>
      </w:r>
      <w:r w:rsidRPr="03DCDB74" w:rsidR="03DCDB74">
        <w:rPr>
          <w:i w:val="1"/>
          <w:iCs w:val="1"/>
        </w:rPr>
        <w:t xml:space="preserve"> </w:t>
      </w:r>
      <w:r w:rsidRPr="03DCDB74" w:rsidR="03DCDB74">
        <w:rPr>
          <w:i w:val="1"/>
          <w:iCs w:val="1"/>
        </w:rPr>
        <w:t>com carga dos dados no SGBD Azure SQL.</w:t>
      </w:r>
    </w:p>
    <w:p w:rsidR="43ED4CD7" w:rsidP="03DCDB74" w:rsidRDefault="43ED4CD7" w14:paraId="5BD8F117" w14:textId="7B7A058F">
      <w:pPr>
        <w:spacing w:before="300" w:beforeAutospacing="off" w:after="300" w:afterAutospacing="off"/>
      </w:pPr>
      <w:r w:rsidRPr="03DCDB74" w:rsidR="43ED4CD7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SELECT TOP 10 * FROM </w:t>
      </w:r>
      <w:r w:rsidRPr="03DCDB74" w:rsidR="43ED4CD7">
        <w:rPr>
          <w:rFonts w:ascii="Arial" w:hAnsi="Arial" w:eastAsia="Arial" w:cs="Arial"/>
          <w:noProof w:val="0"/>
          <w:sz w:val="21"/>
          <w:szCs w:val="21"/>
          <w:lang w:val="en-US"/>
        </w:rPr>
        <w:t>dbo.Incidentes_FlowGuard</w:t>
      </w:r>
      <w:r w:rsidRPr="03DCDB74" w:rsidR="43ED4CD7">
        <w:rPr>
          <w:rFonts w:ascii="Arial" w:hAnsi="Arial" w:eastAsia="Arial" w:cs="Arial"/>
          <w:noProof w:val="0"/>
          <w:sz w:val="21"/>
          <w:szCs w:val="21"/>
          <w:lang w:val="en-US"/>
        </w:rPr>
        <w:t>;</w:t>
      </w:r>
    </w:p>
    <w:p w:rsidR="6C9B2D10" w:rsidRDefault="6C9B2D10" w14:paraId="3D104520" w14:textId="6DD8209A">
      <w:r w:rsidRPr="03DCDB74" w:rsidR="6C9B2D10">
        <w:rPr>
          <w:b w:val="1"/>
          <w:bCs w:val="1"/>
          <w:lang w:val="pt-BR"/>
        </w:rPr>
        <w:t>Preenchimento</w:t>
      </w:r>
      <w:r w:rsidRPr="03DCDB74" w:rsidR="6C9B2D10">
        <w:rPr>
          <w:b w:val="1"/>
          <w:bCs w:val="1"/>
          <w:lang w:val="pt-BR"/>
        </w:rPr>
        <w:t xml:space="preserve"> dos </w:t>
      </w:r>
      <w:r w:rsidRPr="03DCDB74" w:rsidR="6C9B2D10">
        <w:rPr>
          <w:b w:val="1"/>
          <w:bCs w:val="1"/>
          <w:lang w:val="pt-BR"/>
        </w:rPr>
        <w:t>Identificadores</w:t>
      </w:r>
      <w:r w:rsidRPr="03DCDB74" w:rsidR="6C9B2D10">
        <w:rPr>
          <w:b w:val="1"/>
          <w:bCs w:val="1"/>
          <w:lang w:val="pt-BR"/>
        </w:rPr>
        <w:t xml:space="preserve"> e Auditoria: </w:t>
      </w:r>
      <w:r w:rsidRPr="03DCDB74" w:rsidR="6C9B2D10">
        <w:rPr>
          <w:lang w:val="pt-BR"/>
        </w:rPr>
        <w:t>Os</w:t>
      </w:r>
      <w:r w:rsidRPr="03DCDB74" w:rsidR="6C9B2D10">
        <w:rPr>
          <w:lang w:val="pt-BR"/>
        </w:rPr>
        <w:t xml:space="preserve"> campos </w:t>
      </w:r>
      <w:r w:rsidRPr="03DCDB74" w:rsidR="6C9B2D10">
        <w:rPr>
          <w:lang w:val="pt-BR"/>
        </w:rPr>
        <w:t>essenciais</w:t>
      </w:r>
      <w:r w:rsidRPr="03DCDB74" w:rsidR="6C9B2D10">
        <w:rPr>
          <w:lang w:val="pt-BR"/>
        </w:rPr>
        <w:t xml:space="preserve"> (</w:t>
      </w:r>
      <w:r w:rsidRPr="03DCDB74" w:rsidR="6C9B2D10">
        <w:rPr>
          <w:lang w:val="pt-BR"/>
        </w:rPr>
        <w:t>Numero</w:t>
      </w:r>
      <w:r w:rsidRPr="03DCDB74" w:rsidR="6C9B2D10">
        <w:rPr>
          <w:lang w:val="pt-BR"/>
        </w:rPr>
        <w:t xml:space="preserve">, </w:t>
      </w:r>
      <w:r w:rsidRPr="03DCDB74" w:rsidR="6C9B2D10">
        <w:rPr>
          <w:lang w:val="pt-BR"/>
        </w:rPr>
        <w:t>Prioridade</w:t>
      </w:r>
      <w:r w:rsidRPr="03DCDB74" w:rsidR="6C9B2D10">
        <w:rPr>
          <w:lang w:val="pt-BR"/>
        </w:rPr>
        <w:t xml:space="preserve">, </w:t>
      </w:r>
      <w:r w:rsidRPr="03DCDB74" w:rsidR="6C9B2D10">
        <w:rPr>
          <w:lang w:val="pt-BR"/>
        </w:rPr>
        <w:t>GrupoDesignated</w:t>
      </w:r>
      <w:r w:rsidRPr="03DCDB74" w:rsidR="6C9B2D10">
        <w:rPr>
          <w:lang w:val="pt-BR"/>
        </w:rPr>
        <w:t xml:space="preserve">, </w:t>
      </w:r>
      <w:r w:rsidRPr="03DCDB74" w:rsidR="6C9B2D10">
        <w:rPr>
          <w:lang w:val="pt-BR"/>
        </w:rPr>
        <w:t>ItemConfiguracao</w:t>
      </w:r>
      <w:r w:rsidRPr="03DCDB74" w:rsidR="6C9B2D10">
        <w:rPr>
          <w:lang w:val="pt-BR"/>
        </w:rPr>
        <w:t xml:space="preserve">, Aberto, </w:t>
      </w:r>
      <w:r w:rsidRPr="03DCDB74" w:rsidR="6C9B2D10">
        <w:rPr>
          <w:lang w:val="pt-BR"/>
        </w:rPr>
        <w:t>Data_Carga</w:t>
      </w:r>
      <w:r w:rsidRPr="03DCDB74" w:rsidR="6C9B2D10">
        <w:rPr>
          <w:lang w:val="pt-BR"/>
        </w:rPr>
        <w:t xml:space="preserve"> e </w:t>
      </w:r>
      <w:r w:rsidRPr="03DCDB74" w:rsidR="6C9B2D10">
        <w:rPr>
          <w:lang w:val="pt-BR"/>
        </w:rPr>
        <w:t>Usuario_Carga</w:t>
      </w:r>
      <w:r w:rsidRPr="03DCDB74" w:rsidR="6C9B2D10">
        <w:rPr>
          <w:lang w:val="pt-BR"/>
        </w:rPr>
        <w:t xml:space="preserve">) </w:t>
      </w:r>
      <w:r w:rsidRPr="03DCDB74" w:rsidR="6C9B2D10">
        <w:rPr>
          <w:lang w:val="pt-BR"/>
        </w:rPr>
        <w:t>foram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gravados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corretamente</w:t>
      </w:r>
      <w:r w:rsidRPr="03DCDB74" w:rsidR="6C9B2D10">
        <w:rPr>
          <w:lang w:val="pt-BR"/>
        </w:rPr>
        <w:t xml:space="preserve"> com a </w:t>
      </w:r>
      <w:r w:rsidRPr="03DCDB74" w:rsidR="6C9B2D10">
        <w:rPr>
          <w:lang w:val="pt-BR"/>
        </w:rPr>
        <w:t>codificação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NVARCHAR(</w:t>
      </w:r>
      <w:r w:rsidRPr="03DCDB74" w:rsidR="6C9B2D10">
        <w:rPr>
          <w:lang w:val="pt-BR"/>
        </w:rPr>
        <w:t xml:space="preserve">100) e </w:t>
      </w:r>
      <w:r w:rsidRPr="03DCDB74" w:rsidR="6C9B2D10">
        <w:rPr>
          <w:lang w:val="pt-BR"/>
        </w:rPr>
        <w:t>os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carimbos</w:t>
      </w:r>
      <w:r w:rsidRPr="03DCDB74" w:rsidR="6C9B2D10">
        <w:rPr>
          <w:lang w:val="pt-BR"/>
        </w:rPr>
        <w:t xml:space="preserve"> de data/hora </w:t>
      </w:r>
      <w:r w:rsidRPr="03DCDB74" w:rsidR="6C9B2D10">
        <w:rPr>
          <w:lang w:val="pt-BR"/>
        </w:rPr>
        <w:t>padronizados</w:t>
      </w:r>
      <w:r w:rsidRPr="03DCDB74" w:rsidR="6C9B2D10">
        <w:rPr>
          <w:lang w:val="pt-BR"/>
        </w:rPr>
        <w:t>.</w:t>
      </w:r>
    </w:p>
    <w:p w:rsidR="6C9B2D10" w:rsidP="03DCDB74" w:rsidRDefault="6C9B2D10" w14:paraId="6141CD6B" w14:textId="713FBD92">
      <w:pPr>
        <w:pStyle w:val="Normal"/>
        <w:rPr>
          <w:lang w:val="pt-BR"/>
        </w:rPr>
      </w:pPr>
      <w:r w:rsidRPr="03DCDB74" w:rsidR="6C9B2D10">
        <w:rPr>
          <w:b w:val="1"/>
          <w:bCs w:val="1"/>
          <w:lang w:val="pt-BR"/>
        </w:rPr>
        <w:t>Justificativa de Valores Nulos (NULL):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Datas</w:t>
      </w:r>
      <w:r w:rsidRPr="03DCDB74" w:rsidR="6C9B2D10">
        <w:rPr>
          <w:lang w:val="pt-BR"/>
        </w:rPr>
        <w:t xml:space="preserve"> de </w:t>
      </w:r>
      <w:r w:rsidRPr="03DCDB74" w:rsidR="6C9B2D10">
        <w:rPr>
          <w:lang w:val="pt-BR"/>
        </w:rPr>
        <w:t>Conclusão</w:t>
      </w:r>
      <w:r w:rsidRPr="03DCDB74" w:rsidR="6C9B2D10">
        <w:rPr>
          <w:lang w:val="pt-BR"/>
        </w:rPr>
        <w:t xml:space="preserve"> (</w:t>
      </w:r>
      <w:r w:rsidRPr="03DCDB74" w:rsidR="6C9B2D10">
        <w:rPr>
          <w:lang w:val="pt-BR"/>
        </w:rPr>
        <w:t>Resolvido</w:t>
      </w:r>
      <w:r w:rsidRPr="03DCDB74" w:rsidR="6C9B2D10">
        <w:rPr>
          <w:lang w:val="pt-BR"/>
        </w:rPr>
        <w:t xml:space="preserve">, </w:t>
      </w:r>
      <w:r w:rsidRPr="03DCDB74" w:rsidR="6C9B2D10">
        <w:rPr>
          <w:lang w:val="pt-BR"/>
        </w:rPr>
        <w:t>Encerrado</w:t>
      </w:r>
      <w:r w:rsidRPr="03DCDB74" w:rsidR="6C9B2D10">
        <w:rPr>
          <w:lang w:val="pt-BR"/>
        </w:rPr>
        <w:t xml:space="preserve">): </w:t>
      </w:r>
      <w:r w:rsidRPr="03DCDB74" w:rsidR="6C9B2D10">
        <w:rPr>
          <w:lang w:val="pt-BR"/>
        </w:rPr>
        <w:t>Incidentes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em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aberto</w:t>
      </w:r>
      <w:r w:rsidRPr="03DCDB74" w:rsidR="6C9B2D10">
        <w:rPr>
          <w:lang w:val="pt-BR"/>
        </w:rPr>
        <w:t xml:space="preserve"> no </w:t>
      </w:r>
      <w:r w:rsidRPr="03DCDB74" w:rsidR="6C9B2D10">
        <w:rPr>
          <w:lang w:val="pt-BR"/>
        </w:rPr>
        <w:t>momento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 xml:space="preserve">do </w:t>
      </w:r>
      <w:r w:rsidRPr="03DCDB74" w:rsidR="6C9B2D10">
        <w:rPr>
          <w:lang w:val="pt-BR"/>
        </w:rPr>
        <w:t>extração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contêm</w:t>
      </w:r>
      <w:r w:rsidRPr="03DCDB74" w:rsidR="6C9B2D10">
        <w:rPr>
          <w:lang w:val="pt-BR"/>
        </w:rPr>
        <w:t xml:space="preserve"> NULL, </w:t>
      </w:r>
      <w:r w:rsidRPr="03DCDB74" w:rsidR="6C9B2D10">
        <w:rPr>
          <w:lang w:val="pt-BR"/>
        </w:rPr>
        <w:t>respeitando</w:t>
      </w:r>
      <w:r w:rsidRPr="03DCDB74" w:rsidR="6C9B2D10">
        <w:rPr>
          <w:lang w:val="pt-BR"/>
        </w:rPr>
        <w:t xml:space="preserve"> o </w:t>
      </w:r>
      <w:r w:rsidRPr="03DCDB74" w:rsidR="6C9B2D10">
        <w:rPr>
          <w:lang w:val="pt-BR"/>
        </w:rPr>
        <w:t>ciclo</w:t>
      </w:r>
      <w:r w:rsidRPr="03DCDB74" w:rsidR="6C9B2D10">
        <w:rPr>
          <w:lang w:val="pt-BR"/>
        </w:rPr>
        <w:t xml:space="preserve"> de </w:t>
      </w:r>
      <w:r w:rsidRPr="03DCDB74" w:rsidR="6C9B2D10">
        <w:rPr>
          <w:lang w:val="pt-BR"/>
        </w:rPr>
        <w:t>vida</w:t>
      </w:r>
      <w:r w:rsidRPr="03DCDB74" w:rsidR="6C9B2D10">
        <w:rPr>
          <w:lang w:val="pt-BR"/>
        </w:rPr>
        <w:t xml:space="preserve"> real do </w:t>
      </w:r>
      <w:r w:rsidRPr="03DCDB74" w:rsidR="6C9B2D10">
        <w:rPr>
          <w:lang w:val="pt-BR"/>
        </w:rPr>
        <w:t>chamado.</w:t>
      </w:r>
    </w:p>
    <w:p w:rsidR="6C9B2D10" w:rsidP="03DCDB74" w:rsidRDefault="6C9B2D10" w14:paraId="565F0133" w14:textId="258DBDD7">
      <w:pPr>
        <w:pStyle w:val="Normal"/>
      </w:pPr>
      <w:r w:rsidRPr="03DCDB74" w:rsidR="6C9B2D10">
        <w:rPr>
          <w:b w:val="1"/>
          <w:bCs w:val="1"/>
          <w:lang w:val="pt-BR"/>
        </w:rPr>
        <w:t>Classificações</w:t>
      </w:r>
      <w:r w:rsidRPr="03DCDB74" w:rsidR="6C9B2D10">
        <w:rPr>
          <w:b w:val="1"/>
          <w:bCs w:val="1"/>
          <w:lang w:val="pt-BR"/>
        </w:rPr>
        <w:t xml:space="preserve"> da Fonte (</w:t>
      </w:r>
      <w:r w:rsidRPr="03DCDB74" w:rsidR="6C9B2D10">
        <w:rPr>
          <w:b w:val="1"/>
          <w:bCs w:val="1"/>
          <w:lang w:val="pt-BR"/>
        </w:rPr>
        <w:t>Produto</w:t>
      </w:r>
      <w:r w:rsidRPr="03DCDB74" w:rsidR="6C9B2D10">
        <w:rPr>
          <w:b w:val="1"/>
          <w:bCs w:val="1"/>
          <w:lang w:val="pt-BR"/>
        </w:rPr>
        <w:t xml:space="preserve">, </w:t>
      </w:r>
      <w:r w:rsidRPr="03DCDB74" w:rsidR="6C9B2D10">
        <w:rPr>
          <w:b w:val="1"/>
          <w:bCs w:val="1"/>
          <w:lang w:val="pt-BR"/>
        </w:rPr>
        <w:t>Categoria</w:t>
      </w:r>
      <w:r w:rsidRPr="03DCDB74" w:rsidR="6C9B2D10">
        <w:rPr>
          <w:b w:val="1"/>
          <w:bCs w:val="1"/>
          <w:lang w:val="pt-BR"/>
        </w:rPr>
        <w:t xml:space="preserve">, </w:t>
      </w:r>
      <w:r w:rsidRPr="03DCDB74" w:rsidR="6C9B2D10">
        <w:rPr>
          <w:b w:val="1"/>
          <w:bCs w:val="1"/>
          <w:lang w:val="pt-BR"/>
        </w:rPr>
        <w:t>Subcategoria</w:t>
      </w:r>
      <w:r w:rsidRPr="03DCDB74" w:rsidR="6C9B2D10">
        <w:rPr>
          <w:b w:val="1"/>
          <w:bCs w:val="1"/>
          <w:lang w:val="pt-BR"/>
        </w:rPr>
        <w:t xml:space="preserve">): </w:t>
      </w:r>
      <w:r w:rsidRPr="03DCDB74" w:rsidR="6C9B2D10">
        <w:rPr>
          <w:lang w:val="pt-BR"/>
        </w:rPr>
        <w:t>Os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nulos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refletem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a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ausência</w:t>
      </w:r>
      <w:r w:rsidRPr="03DCDB74" w:rsidR="6C9B2D10">
        <w:rPr>
          <w:lang w:val="pt-BR"/>
        </w:rPr>
        <w:t xml:space="preserve"> de </w:t>
      </w:r>
      <w:r w:rsidRPr="03DCDB74" w:rsidR="6C9B2D10">
        <w:rPr>
          <w:lang w:val="pt-BR"/>
        </w:rPr>
        <w:t>preenchimento</w:t>
      </w:r>
      <w:r w:rsidRPr="03DCDB74" w:rsidR="6C9B2D10">
        <w:rPr>
          <w:lang w:val="pt-BR"/>
        </w:rPr>
        <w:t xml:space="preserve"> no </w:t>
      </w:r>
      <w:r w:rsidRPr="03DCDB74" w:rsidR="6C9B2D10">
        <w:rPr>
          <w:lang w:val="pt-BR"/>
        </w:rPr>
        <w:t>dataset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bruto</w:t>
      </w:r>
      <w:r w:rsidRPr="03DCDB74" w:rsidR="6C9B2D10">
        <w:rPr>
          <w:lang w:val="pt-BR"/>
        </w:rPr>
        <w:t xml:space="preserve"> de ITSM original, </w:t>
      </w:r>
      <w:r w:rsidRPr="03DCDB74" w:rsidR="6C9B2D10">
        <w:rPr>
          <w:lang w:val="pt-BR"/>
        </w:rPr>
        <w:t>mantendo</w:t>
      </w:r>
      <w:r w:rsidRPr="03DCDB74" w:rsidR="6C9B2D10">
        <w:rPr>
          <w:lang w:val="pt-BR"/>
        </w:rPr>
        <w:t xml:space="preserve"> a </w:t>
      </w:r>
      <w:r w:rsidRPr="03DCDB74" w:rsidR="6C9B2D10">
        <w:rPr>
          <w:lang w:val="pt-BR"/>
        </w:rPr>
        <w:t>fidelidade</w:t>
      </w:r>
      <w:r w:rsidRPr="03DCDB74" w:rsidR="6C9B2D10">
        <w:rPr>
          <w:lang w:val="pt-BR"/>
        </w:rPr>
        <w:t xml:space="preserve"> da </w:t>
      </w:r>
      <w:r w:rsidRPr="03DCDB74" w:rsidR="6C9B2D10">
        <w:rPr>
          <w:lang w:val="pt-BR"/>
        </w:rPr>
        <w:t>fonte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sem</w:t>
      </w:r>
      <w:r w:rsidRPr="03DCDB74" w:rsidR="6C9B2D10">
        <w:rPr>
          <w:lang w:val="pt-BR"/>
        </w:rPr>
        <w:t xml:space="preserve"> </w:t>
      </w:r>
      <w:r w:rsidRPr="03DCDB74" w:rsidR="6C9B2D10">
        <w:rPr>
          <w:lang w:val="pt-BR"/>
        </w:rPr>
        <w:t>gerar</w:t>
      </w:r>
      <w:r w:rsidRPr="03DCDB74" w:rsidR="6C9B2D10">
        <w:rPr>
          <w:lang w:val="pt-BR"/>
        </w:rPr>
        <w:t xml:space="preserve"> dados </w:t>
      </w:r>
      <w:r w:rsidRPr="03DCDB74" w:rsidR="6C9B2D10">
        <w:rPr>
          <w:lang w:val="pt-BR"/>
        </w:rPr>
        <w:t>inconsistentes</w:t>
      </w:r>
      <w:r w:rsidRPr="03DCDB74" w:rsidR="6C9B2D10">
        <w:rPr>
          <w:lang w:val="pt-BR"/>
        </w:rPr>
        <w:t>.</w:t>
      </w:r>
    </w:p>
    <w:p w:rsidR="6C9B2D10" w:rsidP="03DCDB74" w:rsidRDefault="6C9B2D10" w14:paraId="6A522A05" w14:textId="042DBDC2">
      <w:pPr>
        <w:pStyle w:val="Normal"/>
      </w:pPr>
      <w:r w:rsidRPr="03DCDB74" w:rsidR="6C9B2D10">
        <w:rPr>
          <w:b w:val="1"/>
          <w:bCs w:val="1"/>
          <w:lang w:val="pt-BR"/>
        </w:rPr>
        <w:t>Métricas de KPI e SLA Calculadas:</w:t>
      </w:r>
      <w:r w:rsidRPr="03DCDB74" w:rsidR="6C9B2D10">
        <w:rPr>
          <w:lang w:val="pt-BR"/>
        </w:rPr>
        <w:t xml:space="preserve"> As colunas derivadas (Entrou_KPI, Limite_SLA_Segundos e KPI_Violado) foram populadas como valores inteiros (0 e 1), deixando a base pronta para consumo em relatórios e modelos preditivos.</w:t>
      </w:r>
    </w:p>
    <w:p xmlns:wp14="http://schemas.microsoft.com/office/word/2010/wordml" w14:paraId="60061E4C" wp14:textId="77777777"/>
    <w:p xmlns:wp14="http://schemas.microsoft.com/office/word/2010/wordml" w14:paraId="65A6329B" wp14:textId="0AF0B56E">
      <w:pPr>
        <w:pStyle w:val="Heading2"/>
      </w:pPr>
      <w:r w:rsidR="03DCDB74">
        <w:rPr/>
        <w:t>Evidência</w:t>
      </w:r>
      <w:r w:rsidR="03DCDB74">
        <w:rPr/>
        <w:t xml:space="preserve"> 7 — </w:t>
      </w:r>
      <w:r w:rsidR="03DCDB74">
        <w:rPr/>
        <w:t>Arquivo</w:t>
      </w:r>
      <w:r w:rsidR="03DCDB74">
        <w:rPr/>
        <w:t xml:space="preserve"> </w:t>
      </w:r>
      <w:r w:rsidR="5DD16BFB">
        <w:rPr/>
        <w:t>.txt</w:t>
      </w:r>
      <w:r w:rsidR="03DCDB74">
        <w:rPr/>
        <w:t xml:space="preserve"> de </w:t>
      </w:r>
      <w:r w:rsidR="03DCDB74">
        <w:rPr/>
        <w:t>saída</w:t>
      </w:r>
    </w:p>
    <w:p xmlns:wp14="http://schemas.microsoft.com/office/word/2010/wordml" w:rsidP="03DCDB74" w14:paraId="0F9843C7" wp14:textId="3349FA88">
      <w:pPr>
        <w:pStyle w:val="Normal"/>
      </w:pPr>
      <w:r w:rsidR="3DE41D9C">
        <w:drawing>
          <wp:inline xmlns:wp14="http://schemas.microsoft.com/office/word/2010/wordprocessingDrawing" wp14:editId="0445D997" wp14:anchorId="2DB7C845">
            <wp:extent cx="6229350" cy="3048000"/>
            <wp:effectExtent l="0" t="0" r="0" b="0"/>
            <wp:docPr id="1809404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404508" name="Picture 1809404508"/>
                    <pic:cNvPicPr/>
                  </pic:nvPicPr>
                  <pic:blipFill>
                    <a:blip xmlns:r="http://schemas.openxmlformats.org/officeDocument/2006/relationships" r:embed="rId2105879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DCDB74" w:rsidR="03DCDB74">
        <w:rPr>
          <w:i w:val="1"/>
          <w:iCs w:val="1"/>
        </w:rPr>
        <w:t>Figura</w:t>
      </w:r>
      <w:r w:rsidRPr="03DCDB74" w:rsidR="03DCDB74">
        <w:rPr>
          <w:i w:val="1"/>
          <w:iCs w:val="1"/>
        </w:rPr>
        <w:t xml:space="preserve"> 7: </w:t>
      </w:r>
      <w:r w:rsidRPr="03DCDB74" w:rsidR="03DCDB74">
        <w:rPr>
          <w:i w:val="1"/>
          <w:iCs w:val="1"/>
        </w:rPr>
        <w:t>Evidência</w:t>
      </w:r>
      <w:r w:rsidRPr="03DCDB74" w:rsidR="03DCDB74">
        <w:rPr>
          <w:i w:val="1"/>
          <w:iCs w:val="1"/>
        </w:rPr>
        <w:t xml:space="preserve"> do </w:t>
      </w:r>
      <w:r w:rsidRPr="03DCDB74" w:rsidR="03DCDB74">
        <w:rPr>
          <w:i w:val="1"/>
          <w:iCs w:val="1"/>
        </w:rPr>
        <w:t>arquivo</w:t>
      </w:r>
      <w:r w:rsidRPr="03DCDB74" w:rsidR="03DCDB74">
        <w:rPr>
          <w:i w:val="1"/>
          <w:iCs w:val="1"/>
        </w:rPr>
        <w:t xml:space="preserve"> TXT </w:t>
      </w:r>
      <w:r w:rsidRPr="03DCDB74" w:rsidR="03DCDB74">
        <w:rPr>
          <w:i w:val="1"/>
          <w:iCs w:val="1"/>
        </w:rPr>
        <w:t>persistido</w:t>
      </w:r>
      <w:r w:rsidRPr="03DCDB74" w:rsidR="03DCDB74">
        <w:rPr>
          <w:i w:val="1"/>
          <w:iCs w:val="1"/>
        </w:rPr>
        <w:t xml:space="preserve"> </w:t>
      </w:r>
      <w:r w:rsidRPr="03DCDB74" w:rsidR="03DCDB74">
        <w:rPr>
          <w:i w:val="1"/>
          <w:iCs w:val="1"/>
        </w:rPr>
        <w:t>como</w:t>
      </w:r>
      <w:r w:rsidRPr="03DCDB74" w:rsidR="03DCDB74">
        <w:rPr>
          <w:i w:val="1"/>
          <w:iCs w:val="1"/>
        </w:rPr>
        <w:t xml:space="preserve"> </w:t>
      </w:r>
      <w:r w:rsidRPr="03DCDB74" w:rsidR="03DCDB74">
        <w:rPr>
          <w:i w:val="1"/>
          <w:iCs w:val="1"/>
        </w:rPr>
        <w:t>segundo</w:t>
      </w:r>
      <w:r w:rsidRPr="03DCDB74" w:rsidR="03DCDB74">
        <w:rPr>
          <w:i w:val="1"/>
          <w:iCs w:val="1"/>
        </w:rPr>
        <w:t xml:space="preserve"> </w:t>
      </w:r>
      <w:r w:rsidRPr="03DCDB74" w:rsidR="03DCDB74">
        <w:rPr>
          <w:i w:val="1"/>
          <w:iCs w:val="1"/>
        </w:rPr>
        <w:t>destino</w:t>
      </w:r>
      <w:r w:rsidRPr="03DCDB74" w:rsidR="03DCDB74">
        <w:rPr>
          <w:i w:val="1"/>
          <w:iCs w:val="1"/>
        </w:rPr>
        <w:t xml:space="preserve"> da carga.</w:t>
      </w:r>
    </w:p>
    <w:p xmlns:wp14="http://schemas.microsoft.com/office/word/2010/wordml" w:rsidP="03DCDB74" w14:paraId="254A76A4" wp14:textId="2EE71519">
      <w:pPr/>
      <w:r w:rsidR="03DCDB74">
        <w:rPr/>
        <w:t xml:space="preserve">A </w:t>
      </w:r>
      <w:r w:rsidR="03DCDB74">
        <w:rPr/>
        <w:t>saída</w:t>
      </w:r>
      <w:r w:rsidR="03DCDB74">
        <w:rPr/>
        <w:t xml:space="preserve"> TXT </w:t>
      </w:r>
      <w:r w:rsidR="03DCDB74">
        <w:rPr/>
        <w:t>comprova</w:t>
      </w:r>
      <w:r w:rsidR="03DCDB74">
        <w:rPr/>
        <w:t xml:space="preserve"> a </w:t>
      </w:r>
      <w:r w:rsidR="03DCDB74">
        <w:rPr/>
        <w:t>persistência</w:t>
      </w:r>
      <w:r w:rsidR="03DCDB74">
        <w:rPr/>
        <w:t xml:space="preserve"> da </w:t>
      </w:r>
      <w:r w:rsidR="03DCDB74">
        <w:rPr/>
        <w:t>mesma</w:t>
      </w:r>
      <w:r w:rsidR="03DCDB74">
        <w:rPr/>
        <w:t xml:space="preserve"> carga </w:t>
      </w:r>
      <w:r w:rsidR="03DCDB74">
        <w:rPr/>
        <w:t>tratada</w:t>
      </w:r>
      <w:r w:rsidR="03DCDB74">
        <w:rPr/>
        <w:t xml:space="preserve"> </w:t>
      </w:r>
      <w:r w:rsidR="03DCDB74">
        <w:rPr/>
        <w:t>em</w:t>
      </w:r>
      <w:r w:rsidR="03DCDB74">
        <w:rPr/>
        <w:t xml:space="preserve"> um </w:t>
      </w:r>
      <w:r w:rsidR="03DCDB74">
        <w:rPr/>
        <w:t>segundo</w:t>
      </w:r>
      <w:r w:rsidR="03DCDB74">
        <w:rPr/>
        <w:t xml:space="preserve"> </w:t>
      </w:r>
      <w:r w:rsidR="03DCDB74">
        <w:rPr/>
        <w:t>destino</w:t>
      </w:r>
      <w:r w:rsidR="03DCDB74">
        <w:rPr/>
        <w:t xml:space="preserve"> de </w:t>
      </w:r>
      <w:r w:rsidR="03DCDB74">
        <w:rPr/>
        <w:t>nuvem</w:t>
      </w:r>
      <w:r w:rsidR="03DCDB74">
        <w:rPr/>
        <w:t xml:space="preserve">, </w:t>
      </w:r>
      <w:r w:rsidR="03DCDB74">
        <w:rPr/>
        <w:t>atendendo</w:t>
      </w:r>
      <w:r w:rsidR="03DCDB74">
        <w:rPr/>
        <w:t xml:space="preserve"> </w:t>
      </w:r>
      <w:r w:rsidR="03DCDB74">
        <w:rPr/>
        <w:t>ao</w:t>
      </w:r>
      <w:r w:rsidR="03DCDB74">
        <w:rPr/>
        <w:t xml:space="preserve"> </w:t>
      </w:r>
      <w:r w:rsidR="03DCDB74">
        <w:rPr/>
        <w:t>requisito</w:t>
      </w:r>
      <w:r w:rsidR="03DCDB74">
        <w:rPr/>
        <w:t xml:space="preserve"> de </w:t>
      </w:r>
      <w:r w:rsidR="03DCDB74">
        <w:rPr/>
        <w:t>múltiplos</w:t>
      </w:r>
      <w:r w:rsidR="03DCDB74">
        <w:rPr/>
        <w:t xml:space="preserve"> </w:t>
      </w:r>
      <w:r w:rsidR="03DCDB74">
        <w:rPr/>
        <w:t>destinos</w:t>
      </w:r>
      <w:r w:rsidR="03DCDB74">
        <w:rPr/>
        <w:t>.</w:t>
      </w:r>
    </w:p>
    <w:p xmlns:wp14="http://schemas.microsoft.com/office/word/2010/wordml" w14:paraId="0804E1ED" wp14:textId="338EEBF8">
      <w:pPr>
        <w:pStyle w:val="Heading1"/>
      </w:pPr>
      <w:r w:rsidR="03DCDB74">
        <w:rPr/>
        <w:t>Comentários</w:t>
      </w:r>
      <w:r w:rsidR="03DCDB74">
        <w:rPr/>
        <w:t xml:space="preserve"> </w:t>
      </w:r>
      <w:r w:rsidR="03DCDB74">
        <w:rPr/>
        <w:t>finais</w:t>
      </w:r>
    </w:p>
    <w:p xmlns:wp14="http://schemas.microsoft.com/office/word/2010/wordml" w14:paraId="63C14271" wp14:textId="54175E72">
      <w:r w:rsidRPr="03DCDB74" w:rsidR="03DCDB74">
        <w:rPr>
          <w:lang w:val="pt-BR"/>
        </w:rPr>
        <w:t xml:space="preserve">O </w:t>
      </w:r>
      <w:r w:rsidRPr="03DCDB74" w:rsidR="03DCDB74">
        <w:rPr>
          <w:lang w:val="pt-BR"/>
        </w:rPr>
        <w:t>desafio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permitiu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ao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grupo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construir</w:t>
      </w:r>
      <w:r w:rsidRPr="03DCDB74" w:rsidR="03DCDB74">
        <w:rPr>
          <w:lang w:val="pt-BR"/>
        </w:rPr>
        <w:t xml:space="preserve"> um </w:t>
      </w:r>
      <w:r w:rsidRPr="03DCDB74" w:rsidR="03DCDB74">
        <w:rPr>
          <w:lang w:val="pt-BR"/>
        </w:rPr>
        <w:t>fluxo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completo</w:t>
      </w:r>
      <w:r w:rsidRPr="03DCDB74" w:rsidR="03DCDB74">
        <w:rPr>
          <w:lang w:val="pt-BR"/>
        </w:rPr>
        <w:t xml:space="preserve"> de Data Warehousing </w:t>
      </w:r>
      <w:r w:rsidRPr="03DCDB74" w:rsidR="03DCDB74">
        <w:rPr>
          <w:lang w:val="pt-BR"/>
        </w:rPr>
        <w:t>utilizando</w:t>
      </w:r>
      <w:r w:rsidRPr="03DCDB74" w:rsidR="03DCDB74">
        <w:rPr>
          <w:lang w:val="pt-BR"/>
        </w:rPr>
        <w:t xml:space="preserve"> o Azure Data Factory </w:t>
      </w:r>
      <w:r w:rsidRPr="03DCDB74" w:rsidR="03DCDB74">
        <w:rPr>
          <w:lang w:val="pt-BR"/>
        </w:rPr>
        <w:t>como</w:t>
      </w:r>
      <w:r w:rsidRPr="03DCDB74" w:rsidR="03DCDB74">
        <w:rPr>
          <w:lang w:val="pt-BR"/>
        </w:rPr>
        <w:t xml:space="preserve"> ferramenta de </w:t>
      </w:r>
      <w:r w:rsidRPr="03DCDB74" w:rsidR="03DCDB74">
        <w:rPr>
          <w:lang w:val="pt-BR"/>
        </w:rPr>
        <w:t>ingestão</w:t>
      </w:r>
      <w:r w:rsidRPr="03DCDB74" w:rsidR="03DCDB74">
        <w:rPr>
          <w:lang w:val="pt-BR"/>
        </w:rPr>
        <w:t xml:space="preserve">, </w:t>
      </w:r>
      <w:r w:rsidRPr="03DCDB74" w:rsidR="03DCDB74">
        <w:rPr>
          <w:lang w:val="pt-BR"/>
        </w:rPr>
        <w:t>transformação</w:t>
      </w:r>
      <w:r w:rsidRPr="03DCDB74" w:rsidR="03DCDB74">
        <w:rPr>
          <w:lang w:val="pt-BR"/>
        </w:rPr>
        <w:t xml:space="preserve"> e </w:t>
      </w:r>
      <w:r w:rsidRPr="03DCDB74" w:rsidR="03DCDB74">
        <w:rPr>
          <w:lang w:val="pt-BR"/>
        </w:rPr>
        <w:t>orquestração</w:t>
      </w:r>
      <w:r w:rsidRPr="03DCDB74" w:rsidR="03DCDB74">
        <w:rPr>
          <w:lang w:val="pt-BR"/>
        </w:rPr>
        <w:t xml:space="preserve">. A </w:t>
      </w:r>
      <w:r w:rsidRPr="03DCDB74" w:rsidR="03DCDB74">
        <w:rPr>
          <w:lang w:val="pt-BR"/>
        </w:rPr>
        <w:t>solução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preserva</w:t>
      </w:r>
      <w:r w:rsidRPr="03DCDB74" w:rsidR="03DCDB74">
        <w:rPr>
          <w:lang w:val="pt-BR"/>
        </w:rPr>
        <w:t xml:space="preserve"> o CSV </w:t>
      </w:r>
      <w:r w:rsidRPr="03DCDB74" w:rsidR="03DCDB74">
        <w:rPr>
          <w:lang w:val="pt-BR"/>
        </w:rPr>
        <w:t>bruto</w:t>
      </w:r>
      <w:r w:rsidRPr="03DCDB74" w:rsidR="03DCDB74">
        <w:rPr>
          <w:lang w:val="pt-BR"/>
        </w:rPr>
        <w:t xml:space="preserve">, </w:t>
      </w:r>
      <w:r w:rsidRPr="03DCDB74" w:rsidR="03DCDB74">
        <w:rPr>
          <w:lang w:val="pt-BR"/>
        </w:rPr>
        <w:t>aplica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regras</w:t>
      </w:r>
      <w:r w:rsidRPr="03DCDB74" w:rsidR="03DCDB74">
        <w:rPr>
          <w:lang w:val="pt-BR"/>
        </w:rPr>
        <w:t xml:space="preserve"> de </w:t>
      </w:r>
      <w:r w:rsidRPr="03DCDB74" w:rsidR="03DCDB74">
        <w:rPr>
          <w:lang w:val="pt-BR"/>
        </w:rPr>
        <w:t>qualidade</w:t>
      </w:r>
      <w:r w:rsidRPr="03DCDB74" w:rsidR="03DCDB74">
        <w:rPr>
          <w:lang w:val="pt-BR"/>
        </w:rPr>
        <w:t xml:space="preserve"> e </w:t>
      </w:r>
      <w:r w:rsidRPr="03DCDB74" w:rsidR="03DCDB74">
        <w:rPr>
          <w:lang w:val="pt-BR"/>
        </w:rPr>
        <w:t>negócio</w:t>
      </w:r>
      <w:r w:rsidRPr="03DCDB74" w:rsidR="03DCDB74">
        <w:rPr>
          <w:lang w:val="pt-BR"/>
        </w:rPr>
        <w:t xml:space="preserve">, </w:t>
      </w:r>
      <w:r w:rsidRPr="03DCDB74" w:rsidR="03DCDB74">
        <w:rPr>
          <w:lang w:val="pt-BR"/>
        </w:rPr>
        <w:t>cria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colunas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derivadas</w:t>
      </w:r>
      <w:r w:rsidRPr="03DCDB74" w:rsidR="03DCDB74">
        <w:rPr>
          <w:lang w:val="pt-BR"/>
        </w:rPr>
        <w:t xml:space="preserve"> e </w:t>
      </w:r>
      <w:r w:rsidRPr="03DCDB74" w:rsidR="03DCDB74">
        <w:rPr>
          <w:lang w:val="pt-BR"/>
        </w:rPr>
        <w:t>disponibiliza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os</w:t>
      </w:r>
      <w:r w:rsidRPr="03DCDB74" w:rsidR="03DCDB74">
        <w:rPr>
          <w:lang w:val="pt-BR"/>
        </w:rPr>
        <w:t xml:space="preserve"> dados </w:t>
      </w:r>
      <w:r w:rsidRPr="03DCDB74" w:rsidR="03DCDB74">
        <w:rPr>
          <w:lang w:val="pt-BR"/>
        </w:rPr>
        <w:t>em</w:t>
      </w:r>
      <w:r w:rsidRPr="03DCDB74" w:rsidR="03DCDB74">
        <w:rPr>
          <w:lang w:val="pt-BR"/>
        </w:rPr>
        <w:t xml:space="preserve"> um Azure SQL Database e </w:t>
      </w:r>
      <w:r w:rsidRPr="03DCDB74" w:rsidR="03DCDB74">
        <w:rPr>
          <w:lang w:val="pt-BR"/>
        </w:rPr>
        <w:t>em</w:t>
      </w:r>
      <w:r w:rsidRPr="03DCDB74" w:rsidR="03DCDB74">
        <w:rPr>
          <w:lang w:val="pt-BR"/>
        </w:rPr>
        <w:t xml:space="preserve"> um </w:t>
      </w:r>
      <w:r w:rsidRPr="03DCDB74" w:rsidR="03DCDB74">
        <w:rPr>
          <w:lang w:val="pt-BR"/>
        </w:rPr>
        <w:t>arquivo</w:t>
      </w:r>
      <w:r w:rsidRPr="03DCDB74" w:rsidR="03DCDB74">
        <w:rPr>
          <w:lang w:val="pt-BR"/>
        </w:rPr>
        <w:t xml:space="preserve"> TXT. Dessa </w:t>
      </w:r>
      <w:r w:rsidRPr="03DCDB74" w:rsidR="03DCDB74">
        <w:rPr>
          <w:lang w:val="pt-BR"/>
        </w:rPr>
        <w:t>forma</w:t>
      </w:r>
      <w:r w:rsidRPr="03DCDB74" w:rsidR="03DCDB74">
        <w:rPr>
          <w:lang w:val="pt-BR"/>
        </w:rPr>
        <w:t xml:space="preserve">, o </w:t>
      </w:r>
      <w:r w:rsidRPr="03DCDB74" w:rsidR="03DCDB74">
        <w:rPr>
          <w:lang w:val="pt-BR"/>
        </w:rPr>
        <w:t>FlowGuard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obtém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uma</w:t>
      </w:r>
      <w:r w:rsidRPr="03DCDB74" w:rsidR="03DCDB74">
        <w:rPr>
          <w:lang w:val="pt-BR"/>
        </w:rPr>
        <w:t xml:space="preserve"> base </w:t>
      </w:r>
      <w:r w:rsidRPr="03DCDB74" w:rsidR="03DCDB74">
        <w:rPr>
          <w:lang w:val="pt-BR"/>
        </w:rPr>
        <w:t>persistente</w:t>
      </w:r>
      <w:r w:rsidRPr="03DCDB74" w:rsidR="03DCDB74">
        <w:rPr>
          <w:lang w:val="pt-BR"/>
        </w:rPr>
        <w:t xml:space="preserve"> e </w:t>
      </w:r>
      <w:r w:rsidRPr="03DCDB74" w:rsidR="03DCDB74">
        <w:rPr>
          <w:lang w:val="pt-BR"/>
        </w:rPr>
        <w:t>preparada</w:t>
      </w:r>
      <w:r w:rsidRPr="03DCDB74" w:rsidR="03DCDB74">
        <w:rPr>
          <w:lang w:val="pt-BR"/>
        </w:rPr>
        <w:t xml:space="preserve"> para </w:t>
      </w:r>
      <w:r w:rsidRPr="03DCDB74" w:rsidR="03DCDB74">
        <w:rPr>
          <w:lang w:val="pt-BR"/>
        </w:rPr>
        <w:t>análises</w:t>
      </w:r>
      <w:r w:rsidRPr="03DCDB74" w:rsidR="03DCDB74">
        <w:rPr>
          <w:lang w:val="pt-BR"/>
        </w:rPr>
        <w:t xml:space="preserve"> de </w:t>
      </w:r>
      <w:r w:rsidRPr="03DCDB74" w:rsidR="03DCDB74">
        <w:rPr>
          <w:lang w:val="pt-BR"/>
        </w:rPr>
        <w:t>incidentes</w:t>
      </w:r>
      <w:r w:rsidRPr="03DCDB74" w:rsidR="03DCDB74">
        <w:rPr>
          <w:lang w:val="pt-BR"/>
        </w:rPr>
        <w:t xml:space="preserve">, SLA e </w:t>
      </w:r>
      <w:r w:rsidRPr="03DCDB74" w:rsidR="03DCDB74">
        <w:rPr>
          <w:lang w:val="pt-BR"/>
        </w:rPr>
        <w:t>tendências</w:t>
      </w:r>
      <w:r w:rsidRPr="03DCDB74" w:rsidR="03DCDB74">
        <w:rPr>
          <w:lang w:val="pt-BR"/>
        </w:rPr>
        <w:t xml:space="preserve"> </w:t>
      </w:r>
      <w:r w:rsidRPr="03DCDB74" w:rsidR="03DCDB74">
        <w:rPr>
          <w:lang w:val="pt-BR"/>
        </w:rPr>
        <w:t>operacionais</w:t>
      </w:r>
      <w:r w:rsidRPr="03DCDB74" w:rsidR="21DD6377">
        <w:rPr>
          <w:lang w:val="pt-BR"/>
        </w:rPr>
        <w:t>.</w:t>
      </w:r>
    </w:p>
    <w:p xmlns:wp14="http://schemas.microsoft.com/office/word/2010/wordml" w14:paraId="0510FDDD" wp14:textId="2AD129D0"/>
    <w:sectPr w:rsidRPr="0006063C" w:rsidR="00FC693F" w:rsidSect="00034616">
      <w:footerReference w:type="default" r:id="rId9"/>
      <w:pgSz w:w="12240" w:h="15840" w:orient="portrait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9F5EB54" wp14:textId="77777777">
    <w:pPr>
      <w:pStyle w:val="Footer"/>
      <w:jc w:val="center"/>
    </w:pPr>
    <w:r>
      <w:rPr>
        <w:sz w:val="16"/>
      </w:rPr>
      <w:t>FlowGuard — Data Warehousing — Sprint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1E36"/>
    <w:rsid w:val="00CB0664"/>
    <w:rsid w:val="00F26735"/>
    <w:rsid w:val="00FC693F"/>
    <w:rsid w:val="03DCDB74"/>
    <w:rsid w:val="04955DF7"/>
    <w:rsid w:val="08F75A5F"/>
    <w:rsid w:val="0A4BEB81"/>
    <w:rsid w:val="0A836ED1"/>
    <w:rsid w:val="0D1E58D4"/>
    <w:rsid w:val="0DD72C2A"/>
    <w:rsid w:val="0F2F6152"/>
    <w:rsid w:val="0F4FBC9A"/>
    <w:rsid w:val="10FB4714"/>
    <w:rsid w:val="12772EEC"/>
    <w:rsid w:val="12772EEC"/>
    <w:rsid w:val="131F1E15"/>
    <w:rsid w:val="16324A09"/>
    <w:rsid w:val="171C32D8"/>
    <w:rsid w:val="171C32D8"/>
    <w:rsid w:val="17F1A1A0"/>
    <w:rsid w:val="17F1A1A0"/>
    <w:rsid w:val="1D463601"/>
    <w:rsid w:val="1D463601"/>
    <w:rsid w:val="21DD6377"/>
    <w:rsid w:val="22035ADD"/>
    <w:rsid w:val="2676EB1A"/>
    <w:rsid w:val="279FDCF3"/>
    <w:rsid w:val="29CCBCA7"/>
    <w:rsid w:val="2B6AA86A"/>
    <w:rsid w:val="2B6AA86A"/>
    <w:rsid w:val="2BE045D3"/>
    <w:rsid w:val="2D7F881F"/>
    <w:rsid w:val="340373B4"/>
    <w:rsid w:val="393D12C0"/>
    <w:rsid w:val="3B22E63F"/>
    <w:rsid w:val="3B3A0855"/>
    <w:rsid w:val="3DE41D9C"/>
    <w:rsid w:val="3E185BDE"/>
    <w:rsid w:val="3F760893"/>
    <w:rsid w:val="3F760893"/>
    <w:rsid w:val="3F7F9E58"/>
    <w:rsid w:val="407E28AE"/>
    <w:rsid w:val="41CA9D81"/>
    <w:rsid w:val="431C14AA"/>
    <w:rsid w:val="431C14AA"/>
    <w:rsid w:val="43ED4CD7"/>
    <w:rsid w:val="48508920"/>
    <w:rsid w:val="4B68FFB2"/>
    <w:rsid w:val="4BF9C29F"/>
    <w:rsid w:val="4D470DC6"/>
    <w:rsid w:val="4F30A661"/>
    <w:rsid w:val="56F1B743"/>
    <w:rsid w:val="5DD16BFB"/>
    <w:rsid w:val="5E46FCC0"/>
    <w:rsid w:val="5EBF9820"/>
    <w:rsid w:val="60805ED5"/>
    <w:rsid w:val="6721231E"/>
    <w:rsid w:val="6B16A233"/>
    <w:rsid w:val="6C9B2D10"/>
    <w:rsid w:val="6F296E93"/>
    <w:rsid w:val="718237E6"/>
    <w:rsid w:val="71F054F9"/>
    <w:rsid w:val="7355A3BF"/>
    <w:rsid w:val="785468D0"/>
    <w:rsid w:val="7AAFD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8A19E9F-8FA8-4CD1-A568-4C06F45FAB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/media/image.png" Id="rId1796171014" /><Relationship Type="http://schemas.openxmlformats.org/officeDocument/2006/relationships/image" Target="/media/image2.png" Id="rId570120240" /><Relationship Type="http://schemas.openxmlformats.org/officeDocument/2006/relationships/image" Target="/media/image3.png" Id="rId1273890748" /><Relationship Type="http://schemas.openxmlformats.org/officeDocument/2006/relationships/image" Target="/media/image4.png" Id="rId835994778" /><Relationship Type="http://schemas.openxmlformats.org/officeDocument/2006/relationships/image" Target="/media/image5.png" Id="rId1512897647" /><Relationship Type="http://schemas.openxmlformats.org/officeDocument/2006/relationships/image" Target="/media/image6.png" Id="rId1375100326" /><Relationship Type="http://schemas.openxmlformats.org/officeDocument/2006/relationships/image" Target="/media/image7.png" Id="rId1095401084" /><Relationship Type="http://schemas.openxmlformats.org/officeDocument/2006/relationships/image" Target="/media/image8.png" Id="rId21058795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Diogo Santana do Nascimento</lastModifiedBy>
  <revision>4</revision>
  <dcterms:created xsi:type="dcterms:W3CDTF">2013-12-23T23:15:00.0000000Z</dcterms:created>
  <dcterms:modified xsi:type="dcterms:W3CDTF">2026-08-30T19:35:18.2817330Z</dcterms:modified>
  <category/>
</coreProperties>
</file>