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A2CC" w14:textId="3CE0534F" w:rsidR="00DF0736" w:rsidRDefault="00836D9E" w:rsidP="00836D9E">
      <w:pPr>
        <w:jc w:val="center"/>
      </w:pPr>
      <w:r>
        <w:t xml:space="preserve">Bow River Microbiome - Wastewater Derived </w:t>
      </w:r>
      <w:r w:rsidR="008934AF">
        <w:t xml:space="preserve">and Endosymbiont </w:t>
      </w:r>
      <w:r>
        <w:t>Bacteria</w:t>
      </w:r>
      <w:r w:rsidR="008934AF">
        <w:t xml:space="preserve"> </w:t>
      </w:r>
    </w:p>
    <w:p w14:paraId="4B792ED6" w14:textId="77777777" w:rsidR="00836D9E" w:rsidRDefault="00836D9E" w:rsidP="00836D9E"/>
    <w:p w14:paraId="5481497D" w14:textId="3DF8367E" w:rsidR="008934AF" w:rsidRPr="008934AF" w:rsidRDefault="008934AF" w:rsidP="00836D9E">
      <w:pPr>
        <w:rPr>
          <w:b/>
          <w:bCs/>
          <w:i/>
          <w:iCs/>
        </w:rPr>
      </w:pPr>
      <w:r>
        <w:rPr>
          <w:b/>
          <w:bCs/>
          <w:i/>
          <w:iCs/>
        </w:rPr>
        <w:t>Wastewater Derived Bacteria</w:t>
      </w:r>
    </w:p>
    <w:p w14:paraId="63812DC6" w14:textId="6CDF6A9B" w:rsidR="00836D9E" w:rsidRDefault="00836D9E" w:rsidP="00836D9E">
      <w:r>
        <w:t>Wastewater effluent bacteria/pathogens</w:t>
      </w:r>
      <w:r>
        <w:t xml:space="preserve"> were filtered from the</w:t>
      </w:r>
      <w:r w:rsidR="00BE4531">
        <w:t xml:space="preserve"> dataset based on common genera identified from the following papers</w:t>
      </w:r>
      <w:r>
        <w:t xml:space="preserve"> (</w:t>
      </w:r>
      <w:proofErr w:type="spellStart"/>
      <w:r>
        <w:t>Cyprowski</w:t>
      </w:r>
      <w:proofErr w:type="spellEnd"/>
      <w:r>
        <w:t xml:space="preserve"> et al., 2018; Kristensen et al., 2020; </w:t>
      </w:r>
      <w:proofErr w:type="spellStart"/>
      <w:r>
        <w:t>Leight</w:t>
      </w:r>
      <w:proofErr w:type="spellEnd"/>
      <w:r>
        <w:t xml:space="preserve"> et al., 2018; Millar et al., 2022</w:t>
      </w:r>
      <w:r w:rsidR="001F436A">
        <w:t>; Restivo et al., 2021</w:t>
      </w:r>
      <w:r>
        <w:t>)</w:t>
      </w:r>
    </w:p>
    <w:p w14:paraId="6DC5F47F" w14:textId="77777777" w:rsidR="00836D9E" w:rsidRDefault="00836D9E" w:rsidP="00836D9E"/>
    <w:p w14:paraId="5E4197BB" w14:textId="192FF5F8" w:rsidR="00836D9E" w:rsidRDefault="00836D9E" w:rsidP="00836D9E">
      <w:proofErr w:type="spellStart"/>
      <w:r>
        <w:t>effluent_bac</w:t>
      </w:r>
      <w:proofErr w:type="spellEnd"/>
      <w:r>
        <w:t>&lt;-</w:t>
      </w:r>
      <w:proofErr w:type="spellStart"/>
      <w:r>
        <w:t>subset_taxa</w:t>
      </w:r>
      <w:proofErr w:type="spellEnd"/>
      <w:r>
        <w:t>(</w:t>
      </w:r>
      <w:proofErr w:type="spellStart"/>
      <w:r>
        <w:t>sample_ps</w:t>
      </w:r>
      <w:proofErr w:type="spellEnd"/>
      <w:r>
        <w:t>, Genus=="</w:t>
      </w:r>
      <w:r w:rsidRPr="00BE4531">
        <w:rPr>
          <w:b/>
          <w:bCs/>
        </w:rPr>
        <w:t>Bifidobacterium</w:t>
      </w:r>
      <w:r>
        <w:t>" | Genus=="</w:t>
      </w:r>
      <w:r w:rsidRPr="00BE4531">
        <w:rPr>
          <w:b/>
          <w:bCs/>
        </w:rPr>
        <w:t>Clostridium</w:t>
      </w:r>
      <w:r>
        <w:t>" | Genus=="</w:t>
      </w:r>
      <w:r w:rsidRPr="00BE4531">
        <w:rPr>
          <w:b/>
          <w:bCs/>
        </w:rPr>
        <w:t>Propionibacterium</w:t>
      </w:r>
      <w:r>
        <w:t>" | Genus=="</w:t>
      </w:r>
      <w:proofErr w:type="spellStart"/>
      <w:r w:rsidRPr="00BE4531">
        <w:rPr>
          <w:b/>
          <w:bCs/>
        </w:rPr>
        <w:t>Peptostreptococcus</w:t>
      </w:r>
      <w:proofErr w:type="spellEnd"/>
      <w:r>
        <w:t>" | Genus=="</w:t>
      </w:r>
      <w:r w:rsidRPr="00BE4531">
        <w:rPr>
          <w:b/>
          <w:bCs/>
        </w:rPr>
        <w:t>Actinomyces</w:t>
      </w:r>
      <w:r>
        <w:t>" | Genus=="</w:t>
      </w:r>
      <w:r w:rsidRPr="00BE4531">
        <w:rPr>
          <w:b/>
          <w:bCs/>
        </w:rPr>
        <w:t>Arcobacter</w:t>
      </w:r>
      <w:r>
        <w:t>" | Genus=="</w:t>
      </w:r>
      <w:proofErr w:type="spellStart"/>
      <w:r w:rsidRPr="00BE4531">
        <w:rPr>
          <w:b/>
          <w:bCs/>
        </w:rPr>
        <w:t>Ruminococcus</w:t>
      </w:r>
      <w:proofErr w:type="spellEnd"/>
      <w:r>
        <w:t>" | Genus=="</w:t>
      </w:r>
      <w:r w:rsidRPr="00BE4531">
        <w:rPr>
          <w:b/>
          <w:bCs/>
        </w:rPr>
        <w:t>Escherichia coli</w:t>
      </w:r>
      <w:r>
        <w:t>" | Genus=="</w:t>
      </w:r>
      <w:r w:rsidRPr="00BE4531">
        <w:rPr>
          <w:b/>
          <w:bCs/>
        </w:rPr>
        <w:t>Campylobacter</w:t>
      </w:r>
      <w:r>
        <w:t>" | Genus=="</w:t>
      </w:r>
      <w:r w:rsidRPr="00BE4531">
        <w:rPr>
          <w:b/>
          <w:bCs/>
        </w:rPr>
        <w:t>Salmonella</w:t>
      </w:r>
      <w:r>
        <w:t>" | Genus=="</w:t>
      </w:r>
      <w:r w:rsidRPr="00BE4531">
        <w:rPr>
          <w:b/>
          <w:bCs/>
        </w:rPr>
        <w:t>Shigella</w:t>
      </w:r>
      <w:r>
        <w:t>" | Genus=="</w:t>
      </w:r>
      <w:proofErr w:type="spellStart"/>
      <w:r w:rsidRPr="00BE4531">
        <w:rPr>
          <w:b/>
          <w:bCs/>
        </w:rPr>
        <w:t>Trichococcus</w:t>
      </w:r>
      <w:proofErr w:type="spellEnd"/>
      <w:r>
        <w:t>" | Genus=="</w:t>
      </w:r>
      <w:r w:rsidRPr="00BE4531">
        <w:rPr>
          <w:b/>
          <w:bCs/>
        </w:rPr>
        <w:t>Streptococcus</w:t>
      </w:r>
      <w:r>
        <w:t>" | Genus=="</w:t>
      </w:r>
      <w:proofErr w:type="spellStart"/>
      <w:r w:rsidRPr="00BE4531">
        <w:rPr>
          <w:b/>
          <w:bCs/>
        </w:rPr>
        <w:t>Blautia</w:t>
      </w:r>
      <w:proofErr w:type="spellEnd"/>
      <w:r>
        <w:t>" | Genus=="</w:t>
      </w:r>
      <w:r w:rsidRPr="00BE4531">
        <w:rPr>
          <w:b/>
          <w:bCs/>
        </w:rPr>
        <w:t>Enterococcus</w:t>
      </w:r>
      <w:r>
        <w:t>" | Genus=="</w:t>
      </w:r>
      <w:r w:rsidRPr="00BE4531">
        <w:rPr>
          <w:b/>
          <w:bCs/>
        </w:rPr>
        <w:t>Vibrio vulnificus</w:t>
      </w:r>
      <w:r>
        <w:t>" | Genus=="</w:t>
      </w:r>
      <w:r w:rsidRPr="00BE4531">
        <w:rPr>
          <w:b/>
          <w:bCs/>
        </w:rPr>
        <w:t>Aeromonas</w:t>
      </w:r>
      <w:r>
        <w:t>" | Genus=="</w:t>
      </w:r>
      <w:r w:rsidRPr="00BE4531">
        <w:rPr>
          <w:b/>
          <w:bCs/>
        </w:rPr>
        <w:t>Legionella</w:t>
      </w:r>
      <w:r>
        <w:t>" | Genus=="</w:t>
      </w:r>
      <w:proofErr w:type="spellStart"/>
      <w:r w:rsidRPr="00BE4531">
        <w:rPr>
          <w:b/>
          <w:bCs/>
        </w:rPr>
        <w:t>Fusibacter</w:t>
      </w:r>
      <w:proofErr w:type="spellEnd"/>
      <w:r>
        <w:t>" | Genus=="</w:t>
      </w:r>
      <w:r w:rsidRPr="00BE4531">
        <w:rPr>
          <w:b/>
          <w:bCs/>
        </w:rPr>
        <w:t>Bacillus</w:t>
      </w:r>
      <w:r>
        <w:t>" | Genus=="</w:t>
      </w:r>
      <w:proofErr w:type="spellStart"/>
      <w:r w:rsidRPr="00BE4531">
        <w:rPr>
          <w:b/>
          <w:bCs/>
        </w:rPr>
        <w:t>Romboutsia</w:t>
      </w:r>
      <w:proofErr w:type="spellEnd"/>
      <w:r>
        <w:t>" | Genus=="</w:t>
      </w:r>
      <w:proofErr w:type="spellStart"/>
      <w:r w:rsidRPr="00BE4531">
        <w:rPr>
          <w:b/>
          <w:bCs/>
        </w:rPr>
        <w:t>Cloacibacterium</w:t>
      </w:r>
      <w:proofErr w:type="spellEnd"/>
      <w:r>
        <w:t>" | Genus=="</w:t>
      </w:r>
      <w:r w:rsidRPr="00BE4531">
        <w:rPr>
          <w:b/>
          <w:bCs/>
        </w:rPr>
        <w:t>Pseudomonas</w:t>
      </w:r>
      <w:r>
        <w:t>" | Genus=="</w:t>
      </w:r>
      <w:proofErr w:type="spellStart"/>
      <w:r w:rsidRPr="00BE4531">
        <w:rPr>
          <w:b/>
          <w:bCs/>
        </w:rPr>
        <w:t>Acetoanaerobium</w:t>
      </w:r>
      <w:proofErr w:type="spellEnd"/>
      <w:r>
        <w:t>" | Genus=="</w:t>
      </w:r>
      <w:proofErr w:type="spellStart"/>
      <w:r w:rsidRPr="00BE4531">
        <w:rPr>
          <w:b/>
          <w:bCs/>
        </w:rPr>
        <w:t>Acidaminococcus</w:t>
      </w:r>
      <w:proofErr w:type="spellEnd"/>
      <w:r>
        <w:t>" | Genus=="</w:t>
      </w:r>
      <w:proofErr w:type="spellStart"/>
      <w:r w:rsidRPr="00BE4531">
        <w:rPr>
          <w:b/>
          <w:bCs/>
        </w:rPr>
        <w:t>Aquimonas</w:t>
      </w:r>
      <w:proofErr w:type="spellEnd"/>
      <w:r>
        <w:t>" | Genus=="</w:t>
      </w:r>
      <w:r w:rsidRPr="00BE4531">
        <w:rPr>
          <w:b/>
          <w:bCs/>
        </w:rPr>
        <w:t>AUTHM297</w:t>
      </w:r>
      <w:r>
        <w:t>" | Genus=="</w:t>
      </w:r>
      <w:r w:rsidRPr="00BE4531">
        <w:rPr>
          <w:b/>
          <w:bCs/>
        </w:rPr>
        <w:t>Bact-08</w:t>
      </w:r>
      <w:r>
        <w:t>" | Genus == "</w:t>
      </w:r>
      <w:r w:rsidRPr="00BE4531">
        <w:rPr>
          <w:b/>
          <w:bCs/>
        </w:rPr>
        <w:t>BD1-7 clade</w:t>
      </w:r>
      <w:r>
        <w:t>" | Genus=="</w:t>
      </w:r>
      <w:r w:rsidRPr="00BE4531">
        <w:rPr>
          <w:b/>
          <w:bCs/>
        </w:rPr>
        <w:t>C1-B045</w:t>
      </w:r>
      <w:r>
        <w:t>" | Genus=="</w:t>
      </w:r>
      <w:proofErr w:type="spellStart"/>
      <w:r w:rsidRPr="00BE4531">
        <w:rPr>
          <w:b/>
          <w:bCs/>
        </w:rPr>
        <w:t>Candidatus</w:t>
      </w:r>
      <w:proofErr w:type="spellEnd"/>
      <w:r w:rsidRPr="00BE4531">
        <w:rPr>
          <w:b/>
          <w:bCs/>
        </w:rPr>
        <w:t xml:space="preserve"> </w:t>
      </w:r>
      <w:proofErr w:type="spellStart"/>
      <w:r w:rsidRPr="00BE4531">
        <w:rPr>
          <w:b/>
          <w:bCs/>
        </w:rPr>
        <w:t>Cloacimonas</w:t>
      </w:r>
      <w:proofErr w:type="spellEnd"/>
      <w:r>
        <w:t>" | Genus=="</w:t>
      </w:r>
      <w:proofErr w:type="spellStart"/>
      <w:r w:rsidRPr="00BE4531">
        <w:rPr>
          <w:b/>
          <w:bCs/>
        </w:rPr>
        <w:t>Candidatus</w:t>
      </w:r>
      <w:proofErr w:type="spellEnd"/>
      <w:r w:rsidRPr="00BE4531">
        <w:rPr>
          <w:b/>
          <w:bCs/>
        </w:rPr>
        <w:t xml:space="preserve"> </w:t>
      </w:r>
      <w:proofErr w:type="spellStart"/>
      <w:r w:rsidRPr="00BE4531">
        <w:rPr>
          <w:b/>
          <w:bCs/>
        </w:rPr>
        <w:t>Paenicardinium</w:t>
      </w:r>
      <w:proofErr w:type="spellEnd"/>
      <w:r>
        <w:t>" | Genus=="</w:t>
      </w:r>
      <w:proofErr w:type="spellStart"/>
      <w:r w:rsidRPr="00BE4531">
        <w:rPr>
          <w:b/>
          <w:bCs/>
        </w:rPr>
        <w:t>Candidatus</w:t>
      </w:r>
      <w:proofErr w:type="spellEnd"/>
      <w:r w:rsidRPr="00BE4531">
        <w:rPr>
          <w:b/>
          <w:bCs/>
        </w:rPr>
        <w:t xml:space="preserve"> </w:t>
      </w:r>
      <w:proofErr w:type="spellStart"/>
      <w:r w:rsidRPr="00BE4531">
        <w:rPr>
          <w:b/>
          <w:bCs/>
        </w:rPr>
        <w:t>Protochlamydia</w:t>
      </w:r>
      <w:proofErr w:type="spellEnd"/>
      <w:r>
        <w:t>" | Genus=="</w:t>
      </w:r>
      <w:proofErr w:type="spellStart"/>
      <w:r w:rsidRPr="00BE4531">
        <w:rPr>
          <w:b/>
          <w:bCs/>
        </w:rPr>
        <w:t>Chiayiivirga</w:t>
      </w:r>
      <w:proofErr w:type="spellEnd"/>
      <w:r>
        <w:t>" | Genus=="</w:t>
      </w:r>
      <w:proofErr w:type="spellStart"/>
      <w:r w:rsidRPr="00BE4531">
        <w:rPr>
          <w:b/>
          <w:bCs/>
        </w:rPr>
        <w:t>Desulfobacter</w:t>
      </w:r>
      <w:proofErr w:type="spellEnd"/>
      <w:r>
        <w:t>" | Genus=="</w:t>
      </w:r>
      <w:proofErr w:type="spellStart"/>
      <w:r w:rsidRPr="00BE4531">
        <w:rPr>
          <w:b/>
          <w:bCs/>
        </w:rPr>
        <w:t>Flavitalea</w:t>
      </w:r>
      <w:proofErr w:type="spellEnd"/>
      <w:r>
        <w:t>" | Genus=="</w:t>
      </w:r>
      <w:proofErr w:type="spellStart"/>
      <w:r w:rsidRPr="00BE4531">
        <w:rPr>
          <w:b/>
          <w:bCs/>
        </w:rPr>
        <w:t>Lelliottia</w:t>
      </w:r>
      <w:proofErr w:type="spellEnd"/>
      <w:r>
        <w:t>" | Genus=="</w:t>
      </w:r>
      <w:proofErr w:type="spellStart"/>
      <w:r w:rsidRPr="00BE4531">
        <w:rPr>
          <w:b/>
          <w:bCs/>
        </w:rPr>
        <w:t>Leptotrichia</w:t>
      </w:r>
      <w:proofErr w:type="spellEnd"/>
      <w:r>
        <w:t>" | Genus=="</w:t>
      </w:r>
      <w:proofErr w:type="spellStart"/>
      <w:r w:rsidRPr="00BE4531">
        <w:rPr>
          <w:b/>
          <w:bCs/>
        </w:rPr>
        <w:t>Mesotoga</w:t>
      </w:r>
      <w:proofErr w:type="spellEnd"/>
      <w:r>
        <w:t>" | Genus=="</w:t>
      </w:r>
      <w:proofErr w:type="spellStart"/>
      <w:r w:rsidRPr="00BE4531">
        <w:rPr>
          <w:b/>
          <w:bCs/>
        </w:rPr>
        <w:t>Neochlamydia</w:t>
      </w:r>
      <w:proofErr w:type="spellEnd"/>
      <w:r>
        <w:t>" | Genus=="</w:t>
      </w:r>
      <w:proofErr w:type="spellStart"/>
      <w:r w:rsidRPr="00BE4531">
        <w:rPr>
          <w:b/>
          <w:bCs/>
        </w:rPr>
        <w:t>Ottowia</w:t>
      </w:r>
      <w:proofErr w:type="spellEnd"/>
      <w:r>
        <w:t>" | Genus=="</w:t>
      </w:r>
      <w:proofErr w:type="spellStart"/>
      <w:r w:rsidRPr="00BE4531">
        <w:rPr>
          <w:b/>
          <w:bCs/>
        </w:rPr>
        <w:t>Planctopirus</w:t>
      </w:r>
      <w:proofErr w:type="spellEnd"/>
      <w:r>
        <w:t>" | Genus=="</w:t>
      </w:r>
      <w:proofErr w:type="spellStart"/>
      <w:r w:rsidRPr="00BE4531">
        <w:rPr>
          <w:b/>
          <w:bCs/>
        </w:rPr>
        <w:t>Prevotellaceae</w:t>
      </w:r>
      <w:proofErr w:type="spellEnd"/>
      <w:r w:rsidRPr="00BE4531">
        <w:rPr>
          <w:b/>
          <w:bCs/>
        </w:rPr>
        <w:t xml:space="preserve"> UCG-004</w:t>
      </w:r>
      <w:r>
        <w:t>" | Genus=="</w:t>
      </w:r>
      <w:proofErr w:type="spellStart"/>
      <w:r w:rsidRPr="00BE4531">
        <w:rPr>
          <w:b/>
          <w:bCs/>
        </w:rPr>
        <w:t>Proteiniclasticum</w:t>
      </w:r>
      <w:proofErr w:type="spellEnd"/>
      <w:r>
        <w:t>" | Genus=="</w:t>
      </w:r>
      <w:r w:rsidRPr="00BE4531">
        <w:rPr>
          <w:b/>
          <w:bCs/>
        </w:rPr>
        <w:t>SC103</w:t>
      </w:r>
      <w:r>
        <w:t>" | Genus=="</w:t>
      </w:r>
      <w:proofErr w:type="spellStart"/>
      <w:r w:rsidRPr="00BE4531">
        <w:rPr>
          <w:b/>
          <w:bCs/>
        </w:rPr>
        <w:t>Steroidobacter</w:t>
      </w:r>
      <w:proofErr w:type="spellEnd"/>
      <w:r>
        <w:t>" | Genus=="</w:t>
      </w:r>
      <w:proofErr w:type="spellStart"/>
      <w:r w:rsidRPr="00BE4531">
        <w:rPr>
          <w:b/>
          <w:bCs/>
        </w:rPr>
        <w:t>Succinivibrio</w:t>
      </w:r>
      <w:proofErr w:type="spellEnd"/>
      <w:r>
        <w:t>" | Genus=="</w:t>
      </w:r>
      <w:r w:rsidRPr="00BE4531">
        <w:rPr>
          <w:b/>
          <w:bCs/>
        </w:rPr>
        <w:t>SWB02</w:t>
      </w:r>
      <w:r>
        <w:t>" | Genus=="</w:t>
      </w:r>
      <w:proofErr w:type="spellStart"/>
      <w:r w:rsidRPr="00BE4531">
        <w:rPr>
          <w:b/>
          <w:bCs/>
        </w:rPr>
        <w:t>Thermovirga</w:t>
      </w:r>
      <w:proofErr w:type="spellEnd"/>
      <w:r>
        <w:t>" | Genus=="</w:t>
      </w:r>
      <w:proofErr w:type="spellStart"/>
      <w:r w:rsidRPr="00BE4531">
        <w:rPr>
          <w:b/>
          <w:bCs/>
        </w:rPr>
        <w:t>Turneriella</w:t>
      </w:r>
      <w:proofErr w:type="spellEnd"/>
      <w:r>
        <w:t>" | Genus=="</w:t>
      </w:r>
      <w:r w:rsidRPr="00BE4531">
        <w:rPr>
          <w:b/>
          <w:bCs/>
        </w:rPr>
        <w:t>U29-B03</w:t>
      </w:r>
      <w:r>
        <w:t>" | Genus=="</w:t>
      </w:r>
      <w:r w:rsidRPr="00BE4531">
        <w:rPr>
          <w:b/>
          <w:bCs/>
        </w:rPr>
        <w:t>XBB1006</w:t>
      </w:r>
      <w:r>
        <w:t>"</w:t>
      </w:r>
      <w:r w:rsidR="00245725">
        <w:t xml:space="preserve"> | Genus==”</w:t>
      </w:r>
      <w:proofErr w:type="spellStart"/>
      <w:r w:rsidR="00245725" w:rsidRPr="00245725">
        <w:rPr>
          <w:b/>
          <w:bCs/>
        </w:rPr>
        <w:t>Shewanella</w:t>
      </w:r>
      <w:proofErr w:type="spellEnd"/>
      <w:r w:rsidR="00245725">
        <w:t xml:space="preserve">” </w:t>
      </w:r>
      <w:r w:rsidR="00245725" w:rsidRPr="00245725">
        <w:t>Genus=="</w:t>
      </w:r>
      <w:proofErr w:type="spellStart"/>
      <w:r w:rsidR="00245725" w:rsidRPr="00245725">
        <w:rPr>
          <w:b/>
          <w:bCs/>
        </w:rPr>
        <w:t>Sphingobacterium</w:t>
      </w:r>
      <w:proofErr w:type="spellEnd"/>
      <w:r w:rsidR="00245725" w:rsidRPr="00245725">
        <w:t>"</w:t>
      </w:r>
      <w:r>
        <w:t>)</w:t>
      </w:r>
    </w:p>
    <w:p w14:paraId="1EA870D1" w14:textId="3398C484" w:rsidR="00836D9E" w:rsidRDefault="00836D9E" w:rsidP="00836D9E">
      <w:proofErr w:type="spellStart"/>
      <w:r>
        <w:t>effluent_bac</w:t>
      </w:r>
      <w:proofErr w:type="spellEnd"/>
      <w:r>
        <w:t xml:space="preserve"> #4</w:t>
      </w:r>
      <w:r w:rsidR="001F436A">
        <w:t>3</w:t>
      </w:r>
      <w:r>
        <w:t>3 taxa</w:t>
      </w:r>
    </w:p>
    <w:p w14:paraId="6EDB1CD7" w14:textId="77777777" w:rsidR="00EF2FF3" w:rsidRDefault="00EF2FF3" w:rsidP="00836D9E"/>
    <w:p w14:paraId="61434B30" w14:textId="27C1830D" w:rsidR="00EF2FF3" w:rsidRDefault="00EF2FF3" w:rsidP="00836D9E">
      <w:r>
        <w:t>Relative Abundance of common effluent derived bacteria across sites</w:t>
      </w:r>
      <w:r w:rsidR="0045237D">
        <w:t>:</w:t>
      </w:r>
    </w:p>
    <w:p w14:paraId="5B0CD325" w14:textId="4B674CA1" w:rsidR="00EF2FF3" w:rsidRDefault="0045237D" w:rsidP="00836D9E">
      <w:r w:rsidRPr="0045237D">
        <w:lastRenderedPageBreak/>
        <w:drawing>
          <wp:inline distT="0" distB="0" distL="0" distR="0" wp14:anchorId="54F3A78F" wp14:editId="3FAA0E54">
            <wp:extent cx="5943600" cy="301180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5"/>
                    <a:stretch>
                      <a:fillRect/>
                    </a:stretch>
                  </pic:blipFill>
                  <pic:spPr>
                    <a:xfrm>
                      <a:off x="0" y="0"/>
                      <a:ext cx="5943600" cy="3011805"/>
                    </a:xfrm>
                    <a:prstGeom prst="rect">
                      <a:avLst/>
                    </a:prstGeom>
                  </pic:spPr>
                </pic:pic>
              </a:graphicData>
            </a:graphic>
          </wp:inline>
        </w:drawing>
      </w:r>
    </w:p>
    <w:p w14:paraId="3C873978" w14:textId="77A3D223" w:rsidR="0045237D" w:rsidRDefault="0045237D" w:rsidP="0045237D">
      <w:r w:rsidRPr="0045237D">
        <w:rPr>
          <w:b/>
          <w:bCs/>
        </w:rPr>
        <w:t xml:space="preserve">Figure </w:t>
      </w:r>
      <w:r>
        <w:rPr>
          <w:b/>
          <w:bCs/>
        </w:rPr>
        <w:t>1</w:t>
      </w:r>
      <w:r w:rsidRPr="0045237D">
        <w:rPr>
          <w:b/>
          <w:bCs/>
        </w:rPr>
        <w:t>:</w:t>
      </w:r>
      <w:r>
        <w:t xml:space="preserve"> Mean relative abundance of common wastewater derived bacterial </w:t>
      </w:r>
      <w:r>
        <w:t>families</w:t>
      </w:r>
      <w:r>
        <w:t xml:space="preserve"> in all invertebrate and spider samples.</w:t>
      </w:r>
    </w:p>
    <w:p w14:paraId="6DE83CBD" w14:textId="2FEAAA20" w:rsidR="0045237D" w:rsidRDefault="0045237D" w:rsidP="0045237D">
      <w:pPr>
        <w:pStyle w:val="ListParagraph"/>
        <w:numPr>
          <w:ilvl w:val="0"/>
          <w:numId w:val="5"/>
        </w:numPr>
      </w:pPr>
      <w:r>
        <w:t xml:space="preserve">Policeman Flats has the highest </w:t>
      </w:r>
      <w:r w:rsidR="00147CE3">
        <w:t xml:space="preserve">mean </w:t>
      </w:r>
      <w:r>
        <w:t xml:space="preserve">relative abundance </w:t>
      </w:r>
      <w:r w:rsidR="00147CE3">
        <w:t>of wastewater derived bacteria, closely followed by Cushing Bridge and Cochrane. Does not seem to be influenced by the amount of wastewater exposure.</w:t>
      </w:r>
    </w:p>
    <w:p w14:paraId="3F51E53F" w14:textId="591C4B82" w:rsidR="00147CE3" w:rsidRDefault="00147CE3" w:rsidP="0045237D">
      <w:pPr>
        <w:pStyle w:val="ListParagraph"/>
        <w:numPr>
          <w:ilvl w:val="0"/>
          <w:numId w:val="5"/>
        </w:numPr>
      </w:pPr>
      <w:r>
        <w:t xml:space="preserve">PCR3 has a slightly higher relative abundance than PCR1 but both effluent input streams are higher than the control (BRR2). </w:t>
      </w:r>
    </w:p>
    <w:p w14:paraId="5BEA09CF" w14:textId="77777777" w:rsidR="0045237D" w:rsidRDefault="0045237D" w:rsidP="00836D9E"/>
    <w:p w14:paraId="0D6EF9E7" w14:textId="27EF12C3" w:rsidR="00EF2FF3" w:rsidRDefault="00EF2FF3" w:rsidP="00836D9E">
      <w:r w:rsidRPr="00EF2FF3">
        <w:drawing>
          <wp:inline distT="0" distB="0" distL="0" distR="0" wp14:anchorId="19AF903E" wp14:editId="1A862837">
            <wp:extent cx="5799350" cy="293870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823717" cy="2951056"/>
                    </a:xfrm>
                    <a:prstGeom prst="rect">
                      <a:avLst/>
                    </a:prstGeom>
                  </pic:spPr>
                </pic:pic>
              </a:graphicData>
            </a:graphic>
          </wp:inline>
        </w:drawing>
      </w:r>
    </w:p>
    <w:p w14:paraId="7C84F09E" w14:textId="359F398D" w:rsidR="0045237D" w:rsidRDefault="0045237D" w:rsidP="00836D9E">
      <w:r w:rsidRPr="0045237D">
        <w:rPr>
          <w:b/>
          <w:bCs/>
        </w:rPr>
        <w:lastRenderedPageBreak/>
        <w:t xml:space="preserve">Figure </w:t>
      </w:r>
      <w:r>
        <w:rPr>
          <w:b/>
          <w:bCs/>
        </w:rPr>
        <w:t>2</w:t>
      </w:r>
      <w:r w:rsidRPr="0045237D">
        <w:rPr>
          <w:b/>
          <w:bCs/>
        </w:rPr>
        <w:t>:</w:t>
      </w:r>
      <w:r>
        <w:t xml:space="preserve"> Mean relative abundance of common wastewater derived bacterial genera in all invertebrate and spider samples.</w:t>
      </w:r>
    </w:p>
    <w:p w14:paraId="135272B8" w14:textId="603C909C" w:rsidR="00147CE3" w:rsidRDefault="00147CE3" w:rsidP="00147CE3">
      <w:pPr>
        <w:pStyle w:val="ListParagraph"/>
        <w:numPr>
          <w:ilvl w:val="0"/>
          <w:numId w:val="6"/>
        </w:numPr>
      </w:pPr>
      <w:r>
        <w:t xml:space="preserve">High abundance of </w:t>
      </w:r>
      <w:proofErr w:type="spellStart"/>
      <w:r w:rsidRPr="00147CE3">
        <w:rPr>
          <w:i/>
          <w:iCs/>
        </w:rPr>
        <w:t>Romboutsia</w:t>
      </w:r>
      <w:proofErr w:type="spellEnd"/>
      <w:r>
        <w:t xml:space="preserve"> (common anaerobic gut bacteria found in wastewater)</w:t>
      </w:r>
    </w:p>
    <w:p w14:paraId="1109EF80" w14:textId="2C419C8A" w:rsidR="00147CE3" w:rsidRDefault="00147CE3" w:rsidP="00147CE3">
      <w:pPr>
        <w:pStyle w:val="ListParagraph"/>
        <w:numPr>
          <w:ilvl w:val="0"/>
          <w:numId w:val="6"/>
        </w:numPr>
      </w:pPr>
      <w:r>
        <w:t xml:space="preserve">Increased abundance of </w:t>
      </w:r>
      <w:proofErr w:type="spellStart"/>
      <w:r>
        <w:rPr>
          <w:i/>
          <w:iCs/>
        </w:rPr>
        <w:t>Trichococcus</w:t>
      </w:r>
      <w:proofErr w:type="spellEnd"/>
      <w:r>
        <w:rPr>
          <w:i/>
          <w:iCs/>
        </w:rPr>
        <w:t xml:space="preserve"> </w:t>
      </w:r>
      <w:r>
        <w:t xml:space="preserve">at Cushing Bridge relative to other sites. </w:t>
      </w:r>
    </w:p>
    <w:p w14:paraId="02845B5E" w14:textId="4A6A3423" w:rsidR="00147CE3" w:rsidRPr="00147CE3" w:rsidRDefault="00147CE3" w:rsidP="00147CE3">
      <w:pPr>
        <w:pStyle w:val="ListParagraph"/>
        <w:numPr>
          <w:ilvl w:val="0"/>
          <w:numId w:val="6"/>
        </w:numPr>
      </w:pPr>
      <w:r>
        <w:t xml:space="preserve">Increased abundance of </w:t>
      </w:r>
      <w:r>
        <w:rPr>
          <w:i/>
        </w:rPr>
        <w:t>Clostridium</w:t>
      </w:r>
      <w:r>
        <w:rPr>
          <w:iCs/>
        </w:rPr>
        <w:t xml:space="preserve"> at Policeman Flats</w:t>
      </w:r>
    </w:p>
    <w:p w14:paraId="4472C995" w14:textId="77777777" w:rsidR="00147CE3" w:rsidRDefault="00147CE3" w:rsidP="00147CE3"/>
    <w:p w14:paraId="55B01A9A" w14:textId="3F7B047E" w:rsidR="00147CE3" w:rsidRDefault="00494BDC" w:rsidP="00147CE3">
      <w:r w:rsidRPr="00494BDC">
        <w:drawing>
          <wp:inline distT="0" distB="0" distL="0" distR="0" wp14:anchorId="6D681A55" wp14:editId="557480F2">
            <wp:extent cx="5943600" cy="3011805"/>
            <wp:effectExtent l="0" t="0" r="0" b="0"/>
            <wp:docPr id="14" name="Picture 1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with medium confidence"/>
                    <pic:cNvPicPr/>
                  </pic:nvPicPr>
                  <pic:blipFill>
                    <a:blip r:embed="rId7"/>
                    <a:stretch>
                      <a:fillRect/>
                    </a:stretch>
                  </pic:blipFill>
                  <pic:spPr>
                    <a:xfrm>
                      <a:off x="0" y="0"/>
                      <a:ext cx="5943600" cy="3011805"/>
                    </a:xfrm>
                    <a:prstGeom prst="rect">
                      <a:avLst/>
                    </a:prstGeom>
                  </pic:spPr>
                </pic:pic>
              </a:graphicData>
            </a:graphic>
          </wp:inline>
        </w:drawing>
      </w:r>
    </w:p>
    <w:p w14:paraId="2562E6B6" w14:textId="39DA1810" w:rsidR="00494BDC" w:rsidRDefault="00494BDC" w:rsidP="00494BDC">
      <w:r w:rsidRPr="0045237D">
        <w:rPr>
          <w:b/>
          <w:bCs/>
        </w:rPr>
        <w:t xml:space="preserve">Figure </w:t>
      </w:r>
      <w:r>
        <w:rPr>
          <w:b/>
          <w:bCs/>
        </w:rPr>
        <w:t>3</w:t>
      </w:r>
      <w:r w:rsidRPr="0045237D">
        <w:rPr>
          <w:b/>
          <w:bCs/>
        </w:rPr>
        <w:t>:</w:t>
      </w:r>
      <w:r>
        <w:t xml:space="preserve"> Mean relative abundance of common wastewater derived bacterial genera in all invertebrate and spider samples</w:t>
      </w:r>
      <w:r>
        <w:t xml:space="preserve"> separated by taxonomic order</w:t>
      </w:r>
      <w:r>
        <w:t>.</w:t>
      </w:r>
    </w:p>
    <w:p w14:paraId="0C9C80B8" w14:textId="5FA04D27" w:rsidR="00494BDC" w:rsidRDefault="00494BDC" w:rsidP="00494BDC">
      <w:pPr>
        <w:pStyle w:val="ListParagraph"/>
        <w:numPr>
          <w:ilvl w:val="0"/>
          <w:numId w:val="7"/>
        </w:numPr>
      </w:pPr>
      <w:r>
        <w:t xml:space="preserve">Seems like Araneae are relatively robust to changes in abundance across sites (most amount of change at Graves Bridge potential due to an increase in nitrogen enrichment?) but most other taxa have effluent bacterial compositions that are very different among sites. </w:t>
      </w:r>
    </w:p>
    <w:p w14:paraId="64166674" w14:textId="77777777" w:rsidR="00494BDC" w:rsidRDefault="00494BDC" w:rsidP="00147CE3"/>
    <w:p w14:paraId="1C600AB5" w14:textId="38C1A51E" w:rsidR="00494BDC" w:rsidRDefault="00494BDC" w:rsidP="00147CE3">
      <w:r>
        <w:t>Top 5 most abundant effluent derived bacteria across sites:</w:t>
      </w:r>
    </w:p>
    <w:p w14:paraId="24423644" w14:textId="4CEB51D7" w:rsidR="00494BDC" w:rsidRDefault="00CD7F23" w:rsidP="00147CE3">
      <w:r w:rsidRPr="00CD7F23">
        <w:lastRenderedPageBreak/>
        <w:drawing>
          <wp:inline distT="0" distB="0" distL="0" distR="0" wp14:anchorId="7AAF828A" wp14:editId="0CA7452B">
            <wp:extent cx="5943600" cy="3011805"/>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8"/>
                    <a:stretch>
                      <a:fillRect/>
                    </a:stretch>
                  </pic:blipFill>
                  <pic:spPr>
                    <a:xfrm>
                      <a:off x="0" y="0"/>
                      <a:ext cx="5943600" cy="3011805"/>
                    </a:xfrm>
                    <a:prstGeom prst="rect">
                      <a:avLst/>
                    </a:prstGeom>
                  </pic:spPr>
                </pic:pic>
              </a:graphicData>
            </a:graphic>
          </wp:inline>
        </w:drawing>
      </w:r>
    </w:p>
    <w:p w14:paraId="7DD28268" w14:textId="6A523570" w:rsidR="00CD7F23" w:rsidRDefault="00CD7F23" w:rsidP="00CD7F23">
      <w:r w:rsidRPr="0045237D">
        <w:rPr>
          <w:b/>
          <w:bCs/>
        </w:rPr>
        <w:t xml:space="preserve">Figure </w:t>
      </w:r>
      <w:r>
        <w:rPr>
          <w:b/>
          <w:bCs/>
        </w:rPr>
        <w:t>4</w:t>
      </w:r>
      <w:r w:rsidRPr="0045237D">
        <w:rPr>
          <w:b/>
          <w:bCs/>
        </w:rPr>
        <w:t>:</w:t>
      </w:r>
      <w:r>
        <w:t xml:space="preserve"> Mean relative abundance of </w:t>
      </w:r>
      <w:r>
        <w:t xml:space="preserve">top 5 most abundant </w:t>
      </w:r>
      <w:r>
        <w:t>common wastewater derived bacterial genera in all invertebrate and spider samples.</w:t>
      </w:r>
    </w:p>
    <w:p w14:paraId="14694384" w14:textId="18DFA384" w:rsidR="00CD7F23" w:rsidRDefault="00CD7F23" w:rsidP="00CD7F23">
      <w:pPr>
        <w:pStyle w:val="ListParagraph"/>
        <w:numPr>
          <w:ilvl w:val="0"/>
          <w:numId w:val="7"/>
        </w:numPr>
      </w:pPr>
      <w:proofErr w:type="spellStart"/>
      <w:r>
        <w:t>Romboutsia</w:t>
      </w:r>
      <w:proofErr w:type="spellEnd"/>
      <w:r>
        <w:t xml:space="preserve"> was increased at Policeman Flats and PCR1/PCR3.</w:t>
      </w:r>
    </w:p>
    <w:p w14:paraId="0A4A7E6B" w14:textId="64ED067B" w:rsidR="00CD7F23" w:rsidRDefault="00CD7F23" w:rsidP="00CD7F23">
      <w:pPr>
        <w:pStyle w:val="ListParagraph"/>
        <w:numPr>
          <w:ilvl w:val="0"/>
          <w:numId w:val="7"/>
        </w:numPr>
      </w:pPr>
      <w:r>
        <w:t>Increased Enterococcus and Aeromonas at Policeman Flats</w:t>
      </w:r>
    </w:p>
    <w:p w14:paraId="5278E489" w14:textId="4FAFAD18" w:rsidR="00CD7F23" w:rsidRDefault="00CD7F23" w:rsidP="00CD7F23">
      <w:pPr>
        <w:pStyle w:val="ListParagraph"/>
        <w:numPr>
          <w:ilvl w:val="0"/>
          <w:numId w:val="7"/>
        </w:numPr>
      </w:pPr>
      <w:r>
        <w:t xml:space="preserve">Increased </w:t>
      </w:r>
      <w:proofErr w:type="spellStart"/>
      <w:r>
        <w:t>Trichococcus</w:t>
      </w:r>
      <w:proofErr w:type="spellEnd"/>
      <w:r>
        <w:t xml:space="preserve"> at Cushing Bridge</w:t>
      </w:r>
    </w:p>
    <w:p w14:paraId="3836988B" w14:textId="3CC11D10" w:rsidR="00CD7F23" w:rsidRDefault="00CD7F23" w:rsidP="00CD7F23">
      <w:pPr>
        <w:pStyle w:val="ListParagraph"/>
        <w:numPr>
          <w:ilvl w:val="0"/>
          <w:numId w:val="7"/>
        </w:numPr>
      </w:pPr>
      <w:r>
        <w:t xml:space="preserve">Increased </w:t>
      </w:r>
      <w:proofErr w:type="spellStart"/>
      <w:r>
        <w:t>Candidatus</w:t>
      </w:r>
      <w:proofErr w:type="spellEnd"/>
      <w:r>
        <w:t xml:space="preserve"> </w:t>
      </w:r>
      <w:proofErr w:type="spellStart"/>
      <w:r>
        <w:t>Paenicardinium</w:t>
      </w:r>
      <w:proofErr w:type="spellEnd"/>
      <w:r>
        <w:t xml:space="preserve"> at Cochrane </w:t>
      </w:r>
    </w:p>
    <w:p w14:paraId="7B099485" w14:textId="77777777" w:rsidR="00CD7F23" w:rsidRDefault="00CD7F23" w:rsidP="00147CE3"/>
    <w:p w14:paraId="03A6105E" w14:textId="0DD9EDD0" w:rsidR="0045237D" w:rsidRDefault="0045237D" w:rsidP="00836D9E">
      <w:r>
        <w:t xml:space="preserve"> </w:t>
      </w:r>
    </w:p>
    <w:p w14:paraId="5FA95766" w14:textId="77777777" w:rsidR="001F436A" w:rsidRDefault="001F436A" w:rsidP="00836D9E"/>
    <w:p w14:paraId="2CD49529" w14:textId="5EA4DA0A" w:rsidR="001F436A" w:rsidRDefault="001F436A" w:rsidP="00836D9E">
      <w:r>
        <w:rPr>
          <w:b/>
          <w:bCs/>
          <w:i/>
          <w:iCs/>
        </w:rPr>
        <w:t>Endosymbiont bacteria</w:t>
      </w:r>
    </w:p>
    <w:p w14:paraId="3B3FCEE1" w14:textId="77777777" w:rsidR="001F436A" w:rsidRDefault="001F436A" w:rsidP="00836D9E"/>
    <w:p w14:paraId="360A72B7" w14:textId="03FA4681" w:rsidR="001F436A" w:rsidRDefault="001F436A" w:rsidP="00836D9E">
      <w:r>
        <w:t xml:space="preserve">ASVs were filtered </w:t>
      </w:r>
      <w:r w:rsidR="00E2293B">
        <w:t xml:space="preserve">for endosymbionts at the genus level </w:t>
      </w:r>
      <w:r>
        <w:t xml:space="preserve">based on Millar et al., 2022; Perrotta et al., </w:t>
      </w:r>
      <w:proofErr w:type="gramStart"/>
      <w:r>
        <w:t>2022</w:t>
      </w:r>
      <w:proofErr w:type="gramEnd"/>
    </w:p>
    <w:p w14:paraId="19251F68" w14:textId="77777777" w:rsidR="001F436A" w:rsidRDefault="001F436A" w:rsidP="00836D9E"/>
    <w:p w14:paraId="6EA02D1F" w14:textId="17F598CD" w:rsidR="001F436A" w:rsidRDefault="001F436A" w:rsidP="00836D9E">
      <w:r w:rsidRPr="001F436A">
        <w:t>endo&lt;-</w:t>
      </w:r>
      <w:proofErr w:type="spellStart"/>
      <w:r w:rsidRPr="001F436A">
        <w:t>subset_</w:t>
      </w:r>
      <w:proofErr w:type="gramStart"/>
      <w:r w:rsidRPr="001F436A">
        <w:t>taxa</w:t>
      </w:r>
      <w:proofErr w:type="spellEnd"/>
      <w:r w:rsidRPr="001F436A">
        <w:t>(</w:t>
      </w:r>
      <w:proofErr w:type="spellStart"/>
      <w:proofErr w:type="gramEnd"/>
      <w:r w:rsidRPr="001F436A">
        <w:t>sample_ps</w:t>
      </w:r>
      <w:proofErr w:type="spellEnd"/>
      <w:r w:rsidRPr="001F436A">
        <w:t>, Genus=="</w:t>
      </w:r>
      <w:proofErr w:type="spellStart"/>
      <w:r w:rsidRPr="001F436A">
        <w:rPr>
          <w:b/>
          <w:bCs/>
        </w:rPr>
        <w:t>Buchnera</w:t>
      </w:r>
      <w:proofErr w:type="spellEnd"/>
      <w:r w:rsidRPr="001F436A">
        <w:t>" | Genus=="</w:t>
      </w:r>
      <w:proofErr w:type="spellStart"/>
      <w:r w:rsidRPr="001F436A">
        <w:rPr>
          <w:b/>
          <w:bCs/>
        </w:rPr>
        <w:t>Cand</w:t>
      </w:r>
      <w:r w:rsidR="00E06D07">
        <w:rPr>
          <w:b/>
          <w:bCs/>
        </w:rPr>
        <w:t>i</w:t>
      </w:r>
      <w:r w:rsidRPr="001F436A">
        <w:rPr>
          <w:b/>
          <w:bCs/>
        </w:rPr>
        <w:t>datus</w:t>
      </w:r>
      <w:proofErr w:type="spellEnd"/>
      <w:r w:rsidRPr="001F436A">
        <w:t>" | Genus=="</w:t>
      </w:r>
      <w:proofErr w:type="spellStart"/>
      <w:r w:rsidRPr="00767DB5">
        <w:rPr>
          <w:b/>
          <w:bCs/>
        </w:rPr>
        <w:t>Hamiltonella</w:t>
      </w:r>
      <w:proofErr w:type="spellEnd"/>
      <w:r w:rsidRPr="001F436A">
        <w:t>" | Genus=="</w:t>
      </w:r>
      <w:r w:rsidRPr="00767DB5">
        <w:rPr>
          <w:b/>
          <w:bCs/>
        </w:rPr>
        <w:t>Rickettsia</w:t>
      </w:r>
      <w:r w:rsidRPr="001F436A">
        <w:t>" | Genus=="</w:t>
      </w:r>
      <w:proofErr w:type="spellStart"/>
      <w:r w:rsidRPr="00767DB5">
        <w:rPr>
          <w:b/>
          <w:bCs/>
        </w:rPr>
        <w:t>Rickettsiella</w:t>
      </w:r>
      <w:proofErr w:type="spellEnd"/>
      <w:r w:rsidRPr="001F436A">
        <w:t>" | Genus =="</w:t>
      </w:r>
      <w:r w:rsidRPr="00767DB5">
        <w:rPr>
          <w:b/>
          <w:bCs/>
        </w:rPr>
        <w:t>Wolbachia</w:t>
      </w:r>
      <w:r w:rsidRPr="001F436A">
        <w:t>" | Genus=="</w:t>
      </w:r>
      <w:proofErr w:type="spellStart"/>
      <w:r w:rsidRPr="00767DB5">
        <w:rPr>
          <w:b/>
          <w:bCs/>
        </w:rPr>
        <w:t>Spiroplasma</w:t>
      </w:r>
      <w:proofErr w:type="spellEnd"/>
      <w:r w:rsidRPr="001F436A">
        <w:t>" | Genus=="</w:t>
      </w:r>
      <w:proofErr w:type="spellStart"/>
      <w:r w:rsidRPr="00767DB5">
        <w:rPr>
          <w:b/>
          <w:bCs/>
        </w:rPr>
        <w:t>Cand</w:t>
      </w:r>
      <w:r w:rsidR="00E06D07">
        <w:rPr>
          <w:b/>
          <w:bCs/>
        </w:rPr>
        <w:t>i</w:t>
      </w:r>
      <w:r w:rsidRPr="00767DB5">
        <w:rPr>
          <w:b/>
          <w:bCs/>
        </w:rPr>
        <w:t>datus_Cardinium</w:t>
      </w:r>
      <w:proofErr w:type="spellEnd"/>
      <w:r w:rsidRPr="001F436A">
        <w:t>" | Genus=="</w:t>
      </w:r>
      <w:proofErr w:type="spellStart"/>
      <w:r w:rsidRPr="00767DB5">
        <w:rPr>
          <w:b/>
          <w:bCs/>
        </w:rPr>
        <w:t>Arsenophonus</w:t>
      </w:r>
      <w:proofErr w:type="spellEnd"/>
      <w:r w:rsidRPr="001F436A">
        <w:t>")</w:t>
      </w:r>
    </w:p>
    <w:p w14:paraId="550AA590" w14:textId="74FBF45D" w:rsidR="00E2293B" w:rsidRDefault="00E2293B" w:rsidP="00836D9E">
      <w:r>
        <w:t xml:space="preserve">endo #143 taxa, </w:t>
      </w:r>
      <w:r w:rsidR="00E06D07">
        <w:t>265/340</w:t>
      </w:r>
      <w:r>
        <w:t xml:space="preserve"> samples</w:t>
      </w:r>
    </w:p>
    <w:p w14:paraId="6692B731" w14:textId="77777777" w:rsidR="00E2293B" w:rsidRDefault="00E2293B" w:rsidP="00836D9E"/>
    <w:p w14:paraId="5497DB0B" w14:textId="1E10F45D" w:rsidR="00E2293B" w:rsidRDefault="0077690C" w:rsidP="00E2293B">
      <w:pPr>
        <w:jc w:val="both"/>
      </w:pPr>
      <w:r w:rsidRPr="0077690C">
        <w:lastRenderedPageBreak/>
        <w:drawing>
          <wp:inline distT="0" distB="0" distL="0" distR="0" wp14:anchorId="0B7B4BD6" wp14:editId="297D2B10">
            <wp:extent cx="5943600" cy="301180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5943600" cy="3011805"/>
                    </a:xfrm>
                    <a:prstGeom prst="rect">
                      <a:avLst/>
                    </a:prstGeom>
                  </pic:spPr>
                </pic:pic>
              </a:graphicData>
            </a:graphic>
          </wp:inline>
        </w:drawing>
      </w:r>
    </w:p>
    <w:p w14:paraId="36998A38" w14:textId="7A5FE89B" w:rsidR="00E2293B" w:rsidRDefault="00E2293B" w:rsidP="00E2293B">
      <w:r w:rsidRPr="0077690C">
        <w:rPr>
          <w:b/>
          <w:bCs/>
        </w:rPr>
        <w:t>Figure 1:</w:t>
      </w:r>
      <w:r>
        <w:t xml:space="preserve"> Mean relative abundance of endosymbiont genera from the microbiome of all invertebrate and spider samples. </w:t>
      </w:r>
      <w:r w:rsidRPr="00E06D07">
        <w:rPr>
          <w:highlight w:val="yellow"/>
        </w:rPr>
        <w:t xml:space="preserve">Cochrane (n = 70), </w:t>
      </w:r>
      <w:proofErr w:type="spellStart"/>
      <w:r w:rsidRPr="00E06D07">
        <w:rPr>
          <w:highlight w:val="yellow"/>
        </w:rPr>
        <w:t>Sunalta</w:t>
      </w:r>
      <w:proofErr w:type="spellEnd"/>
      <w:r w:rsidRPr="00E06D07">
        <w:rPr>
          <w:highlight w:val="yellow"/>
        </w:rPr>
        <w:t xml:space="preserve"> (n = 47), Cushing Bridge (n = 66), Graves Bridge (n = 48), Policeman Flats (n = 72), BRR2 (n = 8), PCR1 (n = 24), PCR3 (n = 23).</w:t>
      </w:r>
      <w:r>
        <w:t xml:space="preserve"> </w:t>
      </w:r>
    </w:p>
    <w:p w14:paraId="07FDF5F5" w14:textId="77777777" w:rsidR="0077690C" w:rsidRDefault="0077690C" w:rsidP="00E2293B"/>
    <w:p w14:paraId="60490889" w14:textId="3FBAD3B4" w:rsidR="0077690C" w:rsidRDefault="0077690C" w:rsidP="0077690C">
      <w:pPr>
        <w:pStyle w:val="ListParagraph"/>
        <w:numPr>
          <w:ilvl w:val="0"/>
          <w:numId w:val="2"/>
        </w:numPr>
      </w:pPr>
      <w:r>
        <w:t xml:space="preserve">Cushing Bridge has the highest mean relative abundance of endosymbiont bacteria. </w:t>
      </w:r>
    </w:p>
    <w:p w14:paraId="2DB50D67" w14:textId="40ABDEC4" w:rsidR="00EB11A4" w:rsidRDefault="0077690C" w:rsidP="00EB11A4">
      <w:pPr>
        <w:pStyle w:val="ListParagraph"/>
        <w:numPr>
          <w:ilvl w:val="0"/>
          <w:numId w:val="2"/>
        </w:numPr>
      </w:pPr>
      <w:proofErr w:type="spellStart"/>
      <w:r>
        <w:t>Rickettsiella</w:t>
      </w:r>
      <w:proofErr w:type="spellEnd"/>
      <w:r>
        <w:t xml:space="preserve"> is only present at Cushing Bridge.</w:t>
      </w:r>
    </w:p>
    <w:p w14:paraId="38CF7355" w14:textId="38B1B3D0" w:rsidR="0077690C" w:rsidRDefault="0077690C" w:rsidP="0077690C">
      <w:pPr>
        <w:pStyle w:val="ListParagraph"/>
        <w:numPr>
          <w:ilvl w:val="0"/>
          <w:numId w:val="2"/>
        </w:numPr>
      </w:pPr>
      <w:proofErr w:type="spellStart"/>
      <w:r>
        <w:t>Spiroplasma</w:t>
      </w:r>
      <w:proofErr w:type="spellEnd"/>
      <w:r>
        <w:t xml:space="preserve"> slightly increases at Policeman Flats but is not found in ACWA streams.</w:t>
      </w:r>
    </w:p>
    <w:p w14:paraId="4C6C6B0A" w14:textId="11B9BE70" w:rsidR="0077690C" w:rsidRDefault="0077690C" w:rsidP="0077690C">
      <w:pPr>
        <w:pStyle w:val="ListParagraph"/>
        <w:numPr>
          <w:ilvl w:val="0"/>
          <w:numId w:val="2"/>
        </w:numPr>
      </w:pPr>
      <w:r>
        <w:t xml:space="preserve">Not much change in Wolbachia except none found in organisms from BRR2. </w:t>
      </w:r>
    </w:p>
    <w:p w14:paraId="09A13B73" w14:textId="65EE1BFA" w:rsidR="00EB11A4" w:rsidRDefault="00EB11A4" w:rsidP="0077690C">
      <w:pPr>
        <w:pStyle w:val="ListParagraph"/>
        <w:numPr>
          <w:ilvl w:val="0"/>
          <w:numId w:val="2"/>
        </w:numPr>
      </w:pPr>
      <w:r>
        <w:t xml:space="preserve">Not much change in Rickettsia across sites. </w:t>
      </w:r>
    </w:p>
    <w:p w14:paraId="32C39D47" w14:textId="77777777" w:rsidR="00984DDA" w:rsidRDefault="00984DDA" w:rsidP="00984DDA"/>
    <w:p w14:paraId="26E01F71" w14:textId="080D84A8" w:rsidR="00984DDA" w:rsidRDefault="00984DDA" w:rsidP="00984DDA">
      <w:r w:rsidRPr="00984DDA">
        <w:lastRenderedPageBreak/>
        <w:drawing>
          <wp:inline distT="0" distB="0" distL="0" distR="0" wp14:anchorId="09A6E3A5" wp14:editId="59E8354D">
            <wp:extent cx="5943600" cy="3011805"/>
            <wp:effectExtent l="0" t="0" r="0" b="0"/>
            <wp:docPr id="10" name="Picture 10"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 chart&#10;&#10;Description automatically generated with medium confidence"/>
                    <pic:cNvPicPr/>
                  </pic:nvPicPr>
                  <pic:blipFill>
                    <a:blip r:embed="rId10"/>
                    <a:stretch>
                      <a:fillRect/>
                    </a:stretch>
                  </pic:blipFill>
                  <pic:spPr>
                    <a:xfrm>
                      <a:off x="0" y="0"/>
                      <a:ext cx="5943600" cy="3011805"/>
                    </a:xfrm>
                    <a:prstGeom prst="rect">
                      <a:avLst/>
                    </a:prstGeom>
                  </pic:spPr>
                </pic:pic>
              </a:graphicData>
            </a:graphic>
          </wp:inline>
        </w:drawing>
      </w:r>
    </w:p>
    <w:p w14:paraId="41B600D7" w14:textId="263CD161" w:rsidR="00984DDA" w:rsidRDefault="00984DDA" w:rsidP="00984DDA">
      <w:r w:rsidRPr="0077690C">
        <w:rPr>
          <w:b/>
          <w:bCs/>
        </w:rPr>
        <w:t xml:space="preserve">Figure </w:t>
      </w:r>
      <w:r>
        <w:rPr>
          <w:b/>
          <w:bCs/>
        </w:rPr>
        <w:t>2</w:t>
      </w:r>
      <w:r w:rsidRPr="0077690C">
        <w:rPr>
          <w:b/>
          <w:bCs/>
        </w:rPr>
        <w:t>:</w:t>
      </w:r>
      <w:r>
        <w:t xml:space="preserve"> Mean relative abundance of endosymbiont genera from the microbiome of all invertebrate and spider samples separated by taxonomic order. </w:t>
      </w:r>
      <w:r w:rsidRPr="00E06D07">
        <w:rPr>
          <w:highlight w:val="yellow"/>
        </w:rPr>
        <w:t xml:space="preserve">Araneae (n = 80), Diptera (n = 46), Ephemeroptera (n = 111), </w:t>
      </w:r>
      <w:proofErr w:type="spellStart"/>
      <w:r w:rsidRPr="00E06D07">
        <w:rPr>
          <w:highlight w:val="yellow"/>
        </w:rPr>
        <w:t>Tricoptera</w:t>
      </w:r>
      <w:proofErr w:type="spellEnd"/>
      <w:r w:rsidRPr="00E06D07">
        <w:rPr>
          <w:highlight w:val="yellow"/>
        </w:rPr>
        <w:t xml:space="preserve"> (n = 100).  Araneae (n = 80), Diptera (n = 46), Ephemeroptera (n = 111), </w:t>
      </w:r>
      <w:proofErr w:type="spellStart"/>
      <w:r w:rsidRPr="00E06D07">
        <w:rPr>
          <w:highlight w:val="yellow"/>
        </w:rPr>
        <w:t>Tricoptera</w:t>
      </w:r>
      <w:proofErr w:type="spellEnd"/>
      <w:r w:rsidRPr="00E06D07">
        <w:rPr>
          <w:highlight w:val="yellow"/>
        </w:rPr>
        <w:t xml:space="preserve"> (n = 100).</w:t>
      </w:r>
      <w:r>
        <w:t xml:space="preserve">  </w:t>
      </w:r>
    </w:p>
    <w:p w14:paraId="5B91B12D" w14:textId="6C0422B2" w:rsidR="00984DDA" w:rsidRDefault="00984DDA" w:rsidP="00984DDA">
      <w:pPr>
        <w:pStyle w:val="ListParagraph"/>
        <w:numPr>
          <w:ilvl w:val="0"/>
          <w:numId w:val="4"/>
        </w:numPr>
      </w:pPr>
      <w:r>
        <w:t xml:space="preserve">Decrease in Wolbachia in Diptera and </w:t>
      </w:r>
      <w:proofErr w:type="spellStart"/>
      <w:r>
        <w:t>Tricoptera</w:t>
      </w:r>
      <w:proofErr w:type="spellEnd"/>
    </w:p>
    <w:p w14:paraId="11B85B07" w14:textId="713741B3" w:rsidR="00984DDA" w:rsidRDefault="00984DDA" w:rsidP="00984DDA">
      <w:pPr>
        <w:pStyle w:val="ListParagraph"/>
        <w:numPr>
          <w:ilvl w:val="0"/>
          <w:numId w:val="4"/>
        </w:numPr>
      </w:pPr>
      <w:r>
        <w:t xml:space="preserve">Presence of </w:t>
      </w:r>
      <w:proofErr w:type="spellStart"/>
      <w:r>
        <w:t>Rickettsiella</w:t>
      </w:r>
      <w:proofErr w:type="spellEnd"/>
      <w:r>
        <w:t xml:space="preserve"> in Diptera and </w:t>
      </w:r>
      <w:proofErr w:type="spellStart"/>
      <w:r>
        <w:t>Tricoptera</w:t>
      </w:r>
      <w:proofErr w:type="spellEnd"/>
      <w:r>
        <w:t xml:space="preserve"> but not Ephemeroptera or Araneae</w:t>
      </w:r>
    </w:p>
    <w:p w14:paraId="0FF95C4A" w14:textId="073A23D0" w:rsidR="00984DDA" w:rsidRDefault="00984DDA" w:rsidP="00984DDA">
      <w:pPr>
        <w:pStyle w:val="ListParagraph"/>
        <w:numPr>
          <w:ilvl w:val="0"/>
          <w:numId w:val="4"/>
        </w:numPr>
      </w:pPr>
      <w:r>
        <w:t xml:space="preserve">No </w:t>
      </w:r>
      <w:proofErr w:type="spellStart"/>
      <w:r>
        <w:t>Buchnera</w:t>
      </w:r>
      <w:proofErr w:type="spellEnd"/>
      <w:r>
        <w:t xml:space="preserve"> in </w:t>
      </w:r>
      <w:proofErr w:type="spellStart"/>
      <w:r>
        <w:t>Tricoptera</w:t>
      </w:r>
      <w:proofErr w:type="spellEnd"/>
    </w:p>
    <w:p w14:paraId="4D1C0978" w14:textId="32C892E5" w:rsidR="00984DDA" w:rsidRDefault="00984DDA" w:rsidP="00984DDA">
      <w:pPr>
        <w:pStyle w:val="ListParagraph"/>
        <w:numPr>
          <w:ilvl w:val="0"/>
          <w:numId w:val="4"/>
        </w:numPr>
      </w:pPr>
      <w:r>
        <w:t xml:space="preserve">Increase in Rickettsia in </w:t>
      </w:r>
      <w:proofErr w:type="spellStart"/>
      <w:r>
        <w:t>Tricoptera</w:t>
      </w:r>
      <w:proofErr w:type="spellEnd"/>
    </w:p>
    <w:p w14:paraId="5D500025" w14:textId="622BE6CA" w:rsidR="00984DDA" w:rsidRDefault="00984DDA" w:rsidP="00984DDA">
      <w:pPr>
        <w:pStyle w:val="ListParagraph"/>
        <w:numPr>
          <w:ilvl w:val="0"/>
          <w:numId w:val="4"/>
        </w:numPr>
      </w:pPr>
      <w:proofErr w:type="spellStart"/>
      <w:r>
        <w:t>Arsenophonus</w:t>
      </w:r>
      <w:proofErr w:type="spellEnd"/>
      <w:r>
        <w:t xml:space="preserve"> only found in </w:t>
      </w:r>
      <w:proofErr w:type="gramStart"/>
      <w:r>
        <w:t>Araneae</w:t>
      </w:r>
      <w:proofErr w:type="gramEnd"/>
    </w:p>
    <w:p w14:paraId="1AD6E904" w14:textId="77777777" w:rsidR="00984DDA" w:rsidRDefault="00984DDA" w:rsidP="00984DDA"/>
    <w:p w14:paraId="41521DE5" w14:textId="77777777" w:rsidR="0077690C" w:rsidRDefault="0077690C" w:rsidP="00E2293B"/>
    <w:p w14:paraId="5D6BF470" w14:textId="3CCD7FB0" w:rsidR="0077690C" w:rsidRDefault="0077690C" w:rsidP="00E2293B">
      <w:r w:rsidRPr="0077690C">
        <w:lastRenderedPageBreak/>
        <w:drawing>
          <wp:inline distT="0" distB="0" distL="0" distR="0" wp14:anchorId="32A84A1F" wp14:editId="3342DD53">
            <wp:extent cx="5943600" cy="301180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stretch>
                      <a:fillRect/>
                    </a:stretch>
                  </pic:blipFill>
                  <pic:spPr>
                    <a:xfrm>
                      <a:off x="0" y="0"/>
                      <a:ext cx="5943600" cy="3011805"/>
                    </a:xfrm>
                    <a:prstGeom prst="rect">
                      <a:avLst/>
                    </a:prstGeom>
                  </pic:spPr>
                </pic:pic>
              </a:graphicData>
            </a:graphic>
          </wp:inline>
        </w:drawing>
      </w:r>
    </w:p>
    <w:p w14:paraId="3CBE0949" w14:textId="17C2D64A" w:rsidR="0077690C" w:rsidRDefault="0077690C" w:rsidP="0077690C">
      <w:r w:rsidRPr="0077690C">
        <w:rPr>
          <w:b/>
          <w:bCs/>
        </w:rPr>
        <w:t xml:space="preserve">Figure </w:t>
      </w:r>
      <w:r w:rsidR="00984DDA">
        <w:rPr>
          <w:b/>
          <w:bCs/>
        </w:rPr>
        <w:t>3</w:t>
      </w:r>
      <w:r w:rsidRPr="0077690C">
        <w:rPr>
          <w:b/>
          <w:bCs/>
        </w:rPr>
        <w:t>:</w:t>
      </w:r>
      <w:r>
        <w:t xml:space="preserve"> Mean relative abundance of endosymbiont genera from the microbiome of all invertebrate and spider samples</w:t>
      </w:r>
      <w:r>
        <w:t xml:space="preserve"> separated by taxonomic order</w:t>
      </w:r>
      <w:r w:rsidR="00984DDA">
        <w:t xml:space="preserve"> and collection site</w:t>
      </w:r>
      <w:r>
        <w:t xml:space="preserve">. </w:t>
      </w:r>
      <w:r w:rsidRPr="00E06D07">
        <w:rPr>
          <w:highlight w:val="yellow"/>
        </w:rPr>
        <w:t xml:space="preserve">Araneae (n = 80), Diptera (n = 46), Ephemeroptera (n = 111), </w:t>
      </w:r>
      <w:proofErr w:type="spellStart"/>
      <w:r w:rsidRPr="00E06D07">
        <w:rPr>
          <w:highlight w:val="yellow"/>
        </w:rPr>
        <w:t>Tricoptera</w:t>
      </w:r>
      <w:proofErr w:type="spellEnd"/>
      <w:r w:rsidRPr="00E06D07">
        <w:rPr>
          <w:highlight w:val="yellow"/>
        </w:rPr>
        <w:t xml:space="preserve"> (n = 100).</w:t>
      </w:r>
      <w:r>
        <w:t xml:space="preserve"> </w:t>
      </w:r>
      <w:r>
        <w:t xml:space="preserve"> </w:t>
      </w:r>
    </w:p>
    <w:p w14:paraId="12D85EBB" w14:textId="4C62D9BD" w:rsidR="0077690C" w:rsidRDefault="00EB11A4" w:rsidP="00EB11A4">
      <w:pPr>
        <w:pStyle w:val="ListParagraph"/>
        <w:numPr>
          <w:ilvl w:val="0"/>
          <w:numId w:val="3"/>
        </w:numPr>
      </w:pPr>
      <w:proofErr w:type="spellStart"/>
      <w:r>
        <w:t>Arsenophonus</w:t>
      </w:r>
      <w:proofErr w:type="spellEnd"/>
      <w:r>
        <w:t xml:space="preserve"> only found (in very small percent) in spiders at Graves Bridge.</w:t>
      </w:r>
    </w:p>
    <w:p w14:paraId="2820447A" w14:textId="793C7181" w:rsidR="00EB11A4" w:rsidRDefault="00EB11A4" w:rsidP="00EB11A4">
      <w:pPr>
        <w:pStyle w:val="ListParagraph"/>
        <w:numPr>
          <w:ilvl w:val="0"/>
          <w:numId w:val="3"/>
        </w:numPr>
      </w:pPr>
      <w:r>
        <w:t xml:space="preserve">Increase in </w:t>
      </w:r>
      <w:proofErr w:type="spellStart"/>
      <w:r>
        <w:t>Buchnera</w:t>
      </w:r>
      <w:proofErr w:type="spellEnd"/>
      <w:r>
        <w:t xml:space="preserve"> at Graves Bridge in </w:t>
      </w:r>
      <w:proofErr w:type="gramStart"/>
      <w:r>
        <w:t>spiders</w:t>
      </w:r>
      <w:proofErr w:type="gramEnd"/>
    </w:p>
    <w:p w14:paraId="73625B28" w14:textId="7E0DA0EA" w:rsidR="00EB11A4" w:rsidRDefault="00EB11A4" w:rsidP="00EB11A4">
      <w:pPr>
        <w:pStyle w:val="ListParagraph"/>
        <w:numPr>
          <w:ilvl w:val="0"/>
          <w:numId w:val="3"/>
        </w:numPr>
      </w:pPr>
      <w:r>
        <w:t xml:space="preserve">Presence of </w:t>
      </w:r>
      <w:proofErr w:type="spellStart"/>
      <w:r>
        <w:t>Rickettsiella</w:t>
      </w:r>
      <w:proofErr w:type="spellEnd"/>
      <w:r>
        <w:t xml:space="preserve"> and </w:t>
      </w:r>
      <w:proofErr w:type="spellStart"/>
      <w:r>
        <w:t>Buchnera</w:t>
      </w:r>
      <w:proofErr w:type="spellEnd"/>
      <w:r>
        <w:t xml:space="preserve"> in dipterans at Cushing Bridge</w:t>
      </w:r>
    </w:p>
    <w:p w14:paraId="07454689" w14:textId="5CCF6C34" w:rsidR="00EB11A4" w:rsidRDefault="00EB11A4" w:rsidP="00EB11A4">
      <w:pPr>
        <w:pStyle w:val="ListParagraph"/>
        <w:numPr>
          <w:ilvl w:val="0"/>
          <w:numId w:val="3"/>
        </w:numPr>
      </w:pPr>
      <w:r>
        <w:t xml:space="preserve">Presence of </w:t>
      </w:r>
      <w:proofErr w:type="spellStart"/>
      <w:r>
        <w:t>Buchnera</w:t>
      </w:r>
      <w:proofErr w:type="spellEnd"/>
      <w:r>
        <w:t xml:space="preserve"> in </w:t>
      </w:r>
      <w:proofErr w:type="spellStart"/>
      <w:r>
        <w:t>ephemeroptera</w:t>
      </w:r>
      <w:proofErr w:type="spellEnd"/>
      <w:r>
        <w:t xml:space="preserve"> at Cushing Bridge</w:t>
      </w:r>
    </w:p>
    <w:p w14:paraId="1ABD1366" w14:textId="1D3B3655" w:rsidR="00EB11A4" w:rsidRDefault="00EB11A4" w:rsidP="00EB11A4">
      <w:pPr>
        <w:pStyle w:val="ListParagraph"/>
        <w:numPr>
          <w:ilvl w:val="0"/>
          <w:numId w:val="3"/>
        </w:numPr>
      </w:pPr>
      <w:r>
        <w:t xml:space="preserve">Increase in Wolbachia in </w:t>
      </w:r>
      <w:proofErr w:type="spellStart"/>
      <w:r>
        <w:t>ephemeroptera</w:t>
      </w:r>
      <w:proofErr w:type="spellEnd"/>
      <w:r>
        <w:t xml:space="preserve"> at Cochrane and PCR3</w:t>
      </w:r>
    </w:p>
    <w:p w14:paraId="3058F374" w14:textId="64A20A91" w:rsidR="00EB11A4" w:rsidRDefault="00EB11A4" w:rsidP="00EB11A4">
      <w:pPr>
        <w:pStyle w:val="ListParagraph"/>
        <w:numPr>
          <w:ilvl w:val="0"/>
          <w:numId w:val="3"/>
        </w:numPr>
      </w:pPr>
      <w:r>
        <w:t xml:space="preserve">Presence of </w:t>
      </w:r>
      <w:proofErr w:type="spellStart"/>
      <w:r>
        <w:t>Spiroplasma</w:t>
      </w:r>
      <w:proofErr w:type="spellEnd"/>
      <w:r>
        <w:t xml:space="preserve"> and </w:t>
      </w:r>
      <w:proofErr w:type="spellStart"/>
      <w:r>
        <w:t>Rickettsiella</w:t>
      </w:r>
      <w:proofErr w:type="spellEnd"/>
      <w:r>
        <w:t xml:space="preserve"> in </w:t>
      </w:r>
      <w:proofErr w:type="spellStart"/>
      <w:r>
        <w:t>Tricoptera</w:t>
      </w:r>
      <w:proofErr w:type="spellEnd"/>
      <w:r>
        <w:t xml:space="preserve"> at Cushing Bridge</w:t>
      </w:r>
    </w:p>
    <w:p w14:paraId="3335D846" w14:textId="77777777" w:rsidR="00EB11A4" w:rsidRDefault="00EB11A4" w:rsidP="00EB11A4"/>
    <w:p w14:paraId="173BF074" w14:textId="77777777" w:rsidR="00EB11A4" w:rsidRPr="001F436A" w:rsidRDefault="00EB11A4" w:rsidP="00EB11A4"/>
    <w:sectPr w:rsidR="00EB11A4" w:rsidRPr="001F4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21F"/>
    <w:multiLevelType w:val="hybridMultilevel"/>
    <w:tmpl w:val="7708C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C03B70"/>
    <w:multiLevelType w:val="hybridMultilevel"/>
    <w:tmpl w:val="F618A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0671BB"/>
    <w:multiLevelType w:val="hybridMultilevel"/>
    <w:tmpl w:val="C01C8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44795C"/>
    <w:multiLevelType w:val="hybridMultilevel"/>
    <w:tmpl w:val="97FAD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437B23"/>
    <w:multiLevelType w:val="hybridMultilevel"/>
    <w:tmpl w:val="8C728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FF033C"/>
    <w:multiLevelType w:val="hybridMultilevel"/>
    <w:tmpl w:val="940AC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973498"/>
    <w:multiLevelType w:val="hybridMultilevel"/>
    <w:tmpl w:val="CAAE2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0737437">
    <w:abstractNumId w:val="5"/>
  </w:num>
  <w:num w:numId="2" w16cid:durableId="1607418474">
    <w:abstractNumId w:val="2"/>
  </w:num>
  <w:num w:numId="3" w16cid:durableId="807355178">
    <w:abstractNumId w:val="6"/>
  </w:num>
  <w:num w:numId="4" w16cid:durableId="2111847591">
    <w:abstractNumId w:val="0"/>
  </w:num>
  <w:num w:numId="5" w16cid:durableId="1872835304">
    <w:abstractNumId w:val="1"/>
  </w:num>
  <w:num w:numId="6" w16cid:durableId="337655799">
    <w:abstractNumId w:val="4"/>
  </w:num>
  <w:num w:numId="7" w16cid:durableId="1123117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9E"/>
    <w:rsid w:val="00147CE3"/>
    <w:rsid w:val="001F436A"/>
    <w:rsid w:val="00245725"/>
    <w:rsid w:val="0045237D"/>
    <w:rsid w:val="00494BDC"/>
    <w:rsid w:val="00767DB5"/>
    <w:rsid w:val="0077690C"/>
    <w:rsid w:val="00836D9E"/>
    <w:rsid w:val="008934AF"/>
    <w:rsid w:val="00984DDA"/>
    <w:rsid w:val="00BE4531"/>
    <w:rsid w:val="00CD7F23"/>
    <w:rsid w:val="00DF0736"/>
    <w:rsid w:val="00E06D07"/>
    <w:rsid w:val="00E2293B"/>
    <w:rsid w:val="00EB11A4"/>
    <w:rsid w:val="00EF2F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7970"/>
  <w15:chartTrackingRefBased/>
  <w15:docId w15:val="{60EF28BD-1501-4FB7-8457-48A200B2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Diesbourg</dc:creator>
  <cp:keywords/>
  <dc:description/>
  <cp:lastModifiedBy>Emilie Diesbourg</cp:lastModifiedBy>
  <cp:revision>11</cp:revision>
  <dcterms:created xsi:type="dcterms:W3CDTF">2023-04-23T14:38:00Z</dcterms:created>
  <dcterms:modified xsi:type="dcterms:W3CDTF">2023-04-24T02:24:00Z</dcterms:modified>
</cp:coreProperties>
</file>