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120" w:line="240" w:lineRule="auto"/>
        <w:ind w:right="180"/>
        <w:rPr>
          <w:rFonts w:ascii="Proxima Nova" w:cs="Proxima Nova" w:eastAsia="Proxima Nova" w:hAnsi="Proxima Nova"/>
          <w:b w:val="1"/>
          <w:color w:val="6aa84f"/>
          <w:sz w:val="34"/>
          <w:szCs w:val="34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6aa84f"/>
          <w:sz w:val="34"/>
          <w:szCs w:val="34"/>
          <w:rtl w:val="0"/>
        </w:rPr>
        <w:t xml:space="preserve">Karen Velina </w:t>
      </w:r>
    </w:p>
    <w:p w:rsidR="00000000" w:rsidDel="00000000" w:rsidP="00000000" w:rsidRDefault="00000000" w:rsidRPr="00000000" w14:paraId="00000002">
      <w:pPr>
        <w:pStyle w:val="Title"/>
        <w:spacing w:after="0" w:before="120" w:line="240" w:lineRule="auto"/>
        <w:ind w:right="180"/>
        <w:rPr>
          <w:rFonts w:ascii="Nunito Medium" w:cs="Nunito Medium" w:eastAsia="Nunito Medium" w:hAnsi="Nunito Medium"/>
          <w:color w:val="666666"/>
          <w:sz w:val="20"/>
          <w:szCs w:val="20"/>
          <w:u w:val="single"/>
        </w:rPr>
      </w:pPr>
      <w:bookmarkStart w:colFirst="0" w:colLast="0" w:name="_yzocxynh1ieu" w:id="1"/>
      <w:bookmarkEnd w:id="1"/>
      <w:r w:rsidDel="00000000" w:rsidR="00000000" w:rsidRPr="00000000">
        <w:rPr>
          <w:rFonts w:ascii="Nunito Medium" w:cs="Nunito Medium" w:eastAsia="Nunito Medium" w:hAnsi="Nunito Medium"/>
          <w:color w:val="666666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Fonts w:ascii="Nunito Medium" w:cs="Nunito Medium" w:eastAsia="Nunito Medium" w:hAnsi="Nunito Medium"/>
          <w:color w:val="666666"/>
          <w:sz w:val="20"/>
          <w:szCs w:val="20"/>
          <w:rtl w:val="0"/>
        </w:rPr>
        <w:t xml:space="preserve"> | velinakaren920@gmail.com </w:t>
      </w:r>
      <w:r w:rsidDel="00000000" w:rsidR="00000000" w:rsidRPr="00000000">
        <w:rPr>
          <w:rFonts w:ascii="Nunito Medium" w:cs="Nunito Medium" w:eastAsia="Nunito Medium" w:hAnsi="Nunito Medium"/>
          <w:color w:val="666666"/>
          <w:sz w:val="20"/>
          <w:szCs w:val="20"/>
          <w:rtl w:val="0"/>
        </w:rPr>
        <w:t xml:space="preserve">| </w:t>
      </w:r>
      <w:hyperlink r:id="rId6">
        <w:r w:rsidDel="00000000" w:rsidR="00000000" w:rsidRPr="00000000">
          <w:rPr>
            <w:rFonts w:ascii="Nunito Medium" w:cs="Nunito Medium" w:eastAsia="Nunito Medium" w:hAnsi="Nunito Medium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Nunito Medium" w:cs="Nunito Medium" w:eastAsia="Nunito Medium" w:hAnsi="Nunito Medium"/>
          <w:color w:val="666666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Nunito Medium" w:cs="Nunito Medium" w:eastAsia="Nunito Medium" w:hAnsi="Nunito Medium"/>
            <w:color w:val="1155cc"/>
            <w:sz w:val="20"/>
            <w:szCs w:val="20"/>
            <w:u w:val="single"/>
            <w:rtl w:val="0"/>
          </w:rPr>
          <w:t xml:space="preserve">Tableau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180"/>
        <w:rPr>
          <w:rFonts w:ascii="Nunito ExtraLight" w:cs="Nunito ExtraLight" w:eastAsia="Nunito ExtraLight" w:hAnsi="Nunito Extra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right="180"/>
        <w:rPr>
          <w:rFonts w:ascii="Proxima Nova" w:cs="Proxima Nova" w:eastAsia="Proxima Nova" w:hAnsi="Proxima Nova"/>
          <w:b w:val="1"/>
          <w:color w:val="6aa84f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aa84f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before="80" w:line="288" w:lineRule="auto"/>
        <w:ind w:right="180"/>
        <w:rPr>
          <w:rFonts w:ascii="Nunito Medium" w:cs="Nunito Medium" w:eastAsia="Nunito Medium" w:hAnsi="Nunito Medium"/>
          <w:color w:val="666666"/>
          <w:sz w:val="19"/>
          <w:szCs w:val="19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sz w:val="19"/>
          <w:szCs w:val="19"/>
          <w:rtl w:val="0"/>
        </w:rPr>
        <w:t xml:space="preserve">Business Analyst with experience working with Excel, SQL, and Tableau. My experience working in fast-paced environments has shaped me into a communicative, quick-learning, and inquisitive team player who’s always eager for opportunities to learn and grow.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80" w:line="240" w:lineRule="auto"/>
        <w:ind w:right="180"/>
        <w:rPr>
          <w:rFonts w:ascii="Proxima Nova" w:cs="Proxima Nova" w:eastAsia="Proxima Nova" w:hAnsi="Proxima Nova"/>
          <w:b w:val="1"/>
          <w:color w:val="6aa84f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aa84f"/>
          <w:rtl w:val="0"/>
        </w:rPr>
        <w:t xml:space="preserve">TECHNICAL</w:t>
      </w:r>
      <w:r w:rsidDel="00000000" w:rsidR="00000000" w:rsidRPr="00000000">
        <w:rPr>
          <w:rFonts w:ascii="Proxima Nova" w:cs="Proxima Nova" w:eastAsia="Proxima Nova" w:hAnsi="Proxima Nova"/>
          <w:b w:val="1"/>
          <w:color w:val="3d85c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6aa84f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0" w:line="240" w:lineRule="auto"/>
        <w:ind w:right="180"/>
        <w:rPr>
          <w:rFonts w:ascii="Nunito Medium" w:cs="Nunito Medium" w:eastAsia="Nunito Medium" w:hAnsi="Nunito Medium"/>
          <w:color w:val="666666"/>
          <w:sz w:val="19"/>
          <w:szCs w:val="19"/>
        </w:rPr>
        <w:sectPr>
          <w:pgSz w:h="15840" w:w="12240" w:orient="portrait"/>
          <w:pgMar w:bottom="720" w:top="360" w:left="900" w:right="360" w:header="720" w:footer="720"/>
          <w:pgNumType w:start="1"/>
        </w:sectPr>
      </w:pPr>
      <w:r w:rsidDel="00000000" w:rsidR="00000000" w:rsidRPr="00000000">
        <w:rPr>
          <w:rFonts w:ascii="Nunito Medium" w:cs="Nunito Medium" w:eastAsia="Nunito Medium" w:hAnsi="Nunito Medium"/>
          <w:color w:val="787774"/>
          <w:sz w:val="19"/>
          <w:szCs w:val="19"/>
          <w:rtl w:val="0"/>
        </w:rPr>
        <w:t xml:space="preserve">Advanced Spreadsheets | </w:t>
      </w:r>
      <w:r w:rsidDel="00000000" w:rsidR="00000000" w:rsidRPr="00000000">
        <w:rPr>
          <w:rFonts w:ascii="Nunito Medium" w:cs="Nunito Medium" w:eastAsia="Nunito Medium" w:hAnsi="Nunito Medium"/>
          <w:color w:val="666666"/>
          <w:sz w:val="19"/>
          <w:szCs w:val="19"/>
          <w:rtl w:val="0"/>
        </w:rPr>
        <w:t xml:space="preserve">SQL | Data Visualization (Tableau) |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80" w:line="288" w:lineRule="auto"/>
        <w:ind w:right="180"/>
        <w:rPr>
          <w:rFonts w:ascii="Proxima Nova" w:cs="Proxima Nova" w:eastAsia="Proxima Nova" w:hAnsi="Proxima Nova"/>
          <w:b w:val="1"/>
          <w:color w:val="6aa84f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aa84f"/>
          <w:rtl w:val="0"/>
        </w:rPr>
        <w:t xml:space="preserve">TECH</w:t>
      </w:r>
      <w:r w:rsidDel="00000000" w:rsidR="00000000" w:rsidRPr="00000000">
        <w:rPr>
          <w:rFonts w:ascii="Proxima Nova" w:cs="Proxima Nova" w:eastAsia="Proxima Nova" w:hAnsi="Proxima Nova"/>
          <w:b w:val="1"/>
          <w:color w:val="3d85c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6aa84f"/>
          <w:rtl w:val="0"/>
        </w:rPr>
        <w:t xml:space="preserve">PROJECTS</w:t>
      </w:r>
    </w:p>
    <w:p w:rsidR="00000000" w:rsidDel="00000000" w:rsidP="00000000" w:rsidRDefault="00000000" w:rsidRPr="00000000" w14:paraId="00000009">
      <w:pPr>
        <w:spacing w:before="80" w:line="240" w:lineRule="auto"/>
        <w:ind w:right="18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E-commerce Analytics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| 05/2025 | Website | Demo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80" w:line="240" w:lineRule="auto"/>
        <w:ind w:right="-900"/>
        <w:rPr>
          <w:rFonts w:ascii="Nunito Medium" w:cs="Nunito Medium" w:eastAsia="Nunito Medium" w:hAnsi="Nunito Medium"/>
          <w:color w:val="666666"/>
          <w:sz w:val="19"/>
          <w:szCs w:val="19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sz w:val="19"/>
          <w:szCs w:val="19"/>
          <w:rtl w:val="0"/>
        </w:rPr>
        <w:t xml:space="preserve">A project in Google Sheets to analyze sales data and communicate findings in a way that executives can understand easily.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80" w:line="288" w:lineRule="auto"/>
        <w:ind w:left="720" w:right="-900" w:hanging="360"/>
        <w:rPr>
          <w:rFonts w:ascii="Nunito Medium" w:cs="Nunito Medium" w:eastAsia="Nunito Medium" w:hAnsi="Nunito Medium"/>
          <w:color w:val="666666"/>
          <w:sz w:val="19"/>
          <w:szCs w:val="19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sz w:val="19"/>
          <w:szCs w:val="19"/>
          <w:rtl w:val="0"/>
        </w:rPr>
        <w:t xml:space="preserve">Built a conversion funnel by creating pivot tables that revealed the number of users that convert from each stage of a sale to the next. This showed the conversion rate between stages.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88" w:lineRule="auto"/>
        <w:ind w:left="720" w:right="-900" w:hanging="360"/>
        <w:rPr>
          <w:rFonts w:ascii="Nunito Medium" w:cs="Nunito Medium" w:eastAsia="Nunito Medium" w:hAnsi="Nunito Medium"/>
          <w:color w:val="666666"/>
          <w:sz w:val="19"/>
          <w:szCs w:val="19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sz w:val="19"/>
          <w:szCs w:val="19"/>
          <w:rtl w:val="0"/>
        </w:rPr>
        <w:t xml:space="preserve">Preprocessed data using filters, pivot tables, and vlookups to prepare it for analysis.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 w:line="288" w:lineRule="auto"/>
        <w:ind w:left="720" w:right="-900" w:hanging="360"/>
        <w:rPr>
          <w:rFonts w:ascii="Nunito Medium" w:cs="Nunito Medium" w:eastAsia="Nunito Medium" w:hAnsi="Nunito Medium"/>
          <w:color w:val="666666"/>
          <w:sz w:val="19"/>
          <w:szCs w:val="19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sz w:val="19"/>
          <w:szCs w:val="19"/>
          <w:rtl w:val="0"/>
        </w:rPr>
        <w:t xml:space="preserve">Calculated customer retention rates and communicated results using an executive summary summary sheet that had information organized in a clear and concise manner. This would help business executives understand how to convert on customer sales with clear and concise detail.</w:t>
      </w:r>
    </w:p>
    <w:p w:rsidR="00000000" w:rsidDel="00000000" w:rsidP="00000000" w:rsidRDefault="00000000" w:rsidRPr="00000000" w14:paraId="0000000E">
      <w:pPr>
        <w:spacing w:before="80" w:line="240" w:lineRule="auto"/>
        <w:ind w:right="18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Case Study of Returned Items | 6/2025 | Website | Demo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80" w:line="240" w:lineRule="auto"/>
        <w:ind w:right="-900"/>
        <w:rPr>
          <w:rFonts w:ascii="Nunito Medium" w:cs="Nunito Medium" w:eastAsia="Nunito Medium" w:hAnsi="Nunito Medium"/>
          <w:color w:val="666666"/>
          <w:sz w:val="19"/>
          <w:szCs w:val="19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sz w:val="19"/>
          <w:szCs w:val="19"/>
          <w:rtl w:val="0"/>
        </w:rPr>
        <w:t xml:space="preserve">An analysis of why so many items were being returned at a department store that included a dashboard to monitor returns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80" w:line="288" w:lineRule="auto"/>
        <w:ind w:left="720" w:right="-900" w:hanging="360"/>
        <w:rPr>
          <w:rFonts w:ascii="Nunito Medium" w:cs="Nunito Medium" w:eastAsia="Nunito Medium" w:hAnsi="Nunito Medium"/>
          <w:color w:val="666666"/>
          <w:sz w:val="19"/>
          <w:szCs w:val="19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sz w:val="19"/>
          <w:szCs w:val="19"/>
          <w:rtl w:val="0"/>
        </w:rPr>
        <w:t xml:space="preserve">Conducted a general analysis of department store data that showed what kinds of items were returned most by creating scatterplots, barplots, and map visualizations.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 w:line="288" w:lineRule="auto"/>
        <w:ind w:left="720" w:right="-900" w:hanging="360"/>
        <w:rPr>
          <w:rFonts w:ascii="Nunito Medium" w:cs="Nunito Medium" w:eastAsia="Nunito Medium" w:hAnsi="Nunito Medium"/>
          <w:color w:val="666666"/>
          <w:sz w:val="19"/>
          <w:szCs w:val="19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sz w:val="19"/>
          <w:szCs w:val="19"/>
          <w:rtl w:val="0"/>
        </w:rPr>
        <w:t xml:space="preserve">Created a dashboard in Excel and a Tableau Story that an executive could use to learn about findings.  This would allow executives to change parameters in an interactive way to test different situations.</w:t>
      </w:r>
    </w:p>
    <w:p w:rsidR="00000000" w:rsidDel="00000000" w:rsidP="00000000" w:rsidRDefault="00000000" w:rsidRPr="00000000" w14:paraId="00000012">
      <w:pPr>
        <w:spacing w:before="80" w:line="288" w:lineRule="auto"/>
        <w:ind w:right="180"/>
        <w:rPr>
          <w:rFonts w:ascii="Proxima Nova" w:cs="Proxima Nova" w:eastAsia="Proxima Nova" w:hAnsi="Proxima Nova"/>
          <w:b w:val="1"/>
          <w:color w:val="6aa84f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aa84f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1a1e24"/>
          <w:sz w:val="20"/>
          <w:szCs w:val="20"/>
        </w:rPr>
      </w:pPr>
      <w:r w:rsidDel="00000000" w:rsidR="00000000" w:rsidRPr="00000000">
        <w:rPr>
          <w:b w:val="1"/>
          <w:color w:val="1a1e24"/>
          <w:sz w:val="20"/>
          <w:szCs w:val="20"/>
          <w:rtl w:val="0"/>
        </w:rPr>
        <w:t xml:space="preserve">Overnight Coach | Walmart | August 2024 - May 2025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1a1e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rFonts w:ascii="Nunito Medium" w:cs="Nunito Medium" w:eastAsia="Nunito Medium" w:hAnsi="Nunito Medium"/>
          <w:color w:val="404b5b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color w:val="404b5b"/>
          <w:sz w:val="20"/>
          <w:szCs w:val="20"/>
          <w:rtl w:val="0"/>
        </w:rPr>
        <w:t xml:space="preserve">Spearheaded the development of high-performing teams through targeted training and ongoing feedback, fostering an environment of continuous improvement.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rFonts w:ascii="Nunito Medium" w:cs="Nunito Medium" w:eastAsia="Nunito Medium" w:hAnsi="Nunito Medium"/>
          <w:color w:val="404b5b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color w:val="404b5b"/>
          <w:sz w:val="20"/>
          <w:szCs w:val="20"/>
          <w:rtl w:val="0"/>
        </w:rPr>
        <w:t xml:space="preserve">Orchestrated the merchandise flow from receiving to the sales floor, ensuring efficient stocking and optimal product presentation.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rFonts w:ascii="Nunito Medium" w:cs="Nunito Medium" w:eastAsia="Nunito Medium" w:hAnsi="Nunito Medium"/>
          <w:color w:val="404b5b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color w:val="404b5b"/>
          <w:sz w:val="20"/>
          <w:szCs w:val="20"/>
          <w:rtl w:val="0"/>
        </w:rPr>
        <w:t xml:space="preserve">Facilitated effective communication throughout all levels of staff regarding store operations, operational directives, and business metrics updates.</w:t>
      </w:r>
    </w:p>
    <w:p w:rsidR="00000000" w:rsidDel="00000000" w:rsidP="00000000" w:rsidRDefault="00000000" w:rsidRPr="00000000" w14:paraId="00000018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1a1e24"/>
          <w:sz w:val="20"/>
          <w:szCs w:val="20"/>
        </w:rPr>
      </w:pPr>
      <w:r w:rsidDel="00000000" w:rsidR="00000000" w:rsidRPr="00000000">
        <w:rPr>
          <w:b w:val="1"/>
          <w:color w:val="1a1e24"/>
          <w:sz w:val="20"/>
          <w:szCs w:val="20"/>
          <w:rtl w:val="0"/>
        </w:rPr>
        <w:t xml:space="preserve">Health and Beauty Team Lead | Walmart | December 2023 - August 2024</w:t>
      </w:r>
    </w:p>
    <w:p w:rsidR="00000000" w:rsidDel="00000000" w:rsidP="00000000" w:rsidRDefault="00000000" w:rsidRPr="00000000" w14:paraId="0000001A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rFonts w:ascii="Nunito Medium" w:cs="Nunito Medium" w:eastAsia="Nunito Medium" w:hAnsi="Nunito Medium"/>
          <w:color w:val="404b5b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color w:val="404b5b"/>
          <w:sz w:val="20"/>
          <w:szCs w:val="20"/>
          <w:rtl w:val="0"/>
        </w:rPr>
        <w:t xml:space="preserve">Evaluated sales performance, identified growth opportunities, and implemented innovative strategies to enhance revenue streams.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rFonts w:ascii="Nunito Medium" w:cs="Nunito Medium" w:eastAsia="Nunito Medium" w:hAnsi="Nunito Medium"/>
          <w:color w:val="404b5b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color w:val="404b5b"/>
          <w:sz w:val="20"/>
          <w:szCs w:val="20"/>
          <w:rtl w:val="0"/>
        </w:rPr>
        <w:t xml:space="preserve">Upheld department standards through comprehensive zoning, meticulous restocking, and precise pricing accuracy.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rFonts w:ascii="Nunito Medium" w:cs="Nunito Medium" w:eastAsia="Nunito Medium" w:hAnsi="Nunito Medium"/>
          <w:color w:val="404b5b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color w:val="404b5b"/>
          <w:sz w:val="20"/>
          <w:szCs w:val="20"/>
          <w:rtl w:val="0"/>
        </w:rPr>
        <w:t xml:space="preserve">Addressed customer complaints and operational challenges with timely, solution-driven responses, enhancing customer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80" w:line="288" w:lineRule="auto"/>
        <w:ind w:right="18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aa84f"/>
          <w:rtl w:val="0"/>
        </w:rPr>
        <w:t xml:space="preserve">EDUCATION</w:t>
      </w:r>
      <w:r w:rsidDel="00000000" w:rsidR="00000000" w:rsidRPr="00000000">
        <w:rPr>
          <w:rFonts w:ascii="Proxima Nova" w:cs="Proxima Nova" w:eastAsia="Proxima Nova" w:hAnsi="Proxima Nova"/>
          <w:b w:val="1"/>
          <w:color w:val="3d85c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2"/>
          <w:szCs w:val="22"/>
          <w:rtl w:val="0"/>
        </w:rPr>
        <w:t xml:space="preserve">TripleTen | 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4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2"/>
          <w:szCs w:val="22"/>
          <w:rtl w:val="0"/>
        </w:rPr>
        <w:t xml:space="preserve">-month Business Analyst Program | 202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5</w:t>
        <w:br w:type="textWrapping"/>
      </w:r>
      <w:r w:rsidDel="00000000" w:rsidR="00000000" w:rsidRPr="00000000">
        <w:rPr>
          <w:rFonts w:ascii="Nunito Medium" w:cs="Nunito Medium" w:eastAsia="Nunito Medium" w:hAnsi="Nunito Medium"/>
          <w:color w:val="787774"/>
          <w:sz w:val="18"/>
          <w:szCs w:val="18"/>
          <w:rtl w:val="0"/>
        </w:rPr>
        <w:t xml:space="preserve">Main topics covered: Advanced Spreadsheets, SQL, Cohort Analysis, Data Visualization. Included 6 applied projects. 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90" w:top="360" w:left="90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karen-velina" TargetMode="External"/><Relationship Id="rId7" Type="http://schemas.openxmlformats.org/officeDocument/2006/relationships/hyperlink" Target="https://public.tableau.com/app/profile/karen.velina/vizz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NunitoMedium-italic.ttf"/><Relationship Id="rId10" Type="http://schemas.openxmlformats.org/officeDocument/2006/relationships/font" Target="fonts/NunitoMedium-bold.ttf"/><Relationship Id="rId12" Type="http://schemas.openxmlformats.org/officeDocument/2006/relationships/font" Target="fonts/NunitoMedium-boldItalic.ttf"/><Relationship Id="rId9" Type="http://schemas.openxmlformats.org/officeDocument/2006/relationships/font" Target="fonts/NunitoMedium-regular.ttf"/><Relationship Id="rId5" Type="http://schemas.openxmlformats.org/officeDocument/2006/relationships/font" Target="fonts/NunitoExtraLight-regular.ttf"/><Relationship Id="rId6" Type="http://schemas.openxmlformats.org/officeDocument/2006/relationships/font" Target="fonts/NunitoExtraLight-bold.ttf"/><Relationship Id="rId7" Type="http://schemas.openxmlformats.org/officeDocument/2006/relationships/font" Target="fonts/NunitoExtraLight-italic.ttf"/><Relationship Id="rId8" Type="http://schemas.openxmlformats.org/officeDocument/2006/relationships/font" Target="fonts/NunitoExtra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