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Itinerary</w:t>
      </w:r>
    </w:p>
    <w:p>
      <w:pPr>
        <w:spacing w:after="200"/>
        <w:jc w:val="center"/>
      </w:pPr>
      <w:r>
        <w:rPr>
          <w:rFonts w:ascii="Arial" w:hAnsi="Arial" w:eastAsia="微软雅黑"/>
          <w:color w:val="555555"/>
          <w:sz w:val="22"/>
        </w:rPr>
        <w:t>Italy and France  |  11 October 2026 to 25 October 2026</w:t>
      </w:r>
    </w:p>
    <w:p>
      <w:pPr>
        <w:spacing w:after="160"/>
      </w:pPr>
      <w:r>
        <w:rPr>
          <w:b/>
        </w:rPr>
        <w:t xml:space="preserve">Purpose. </w:t>
      </w:r>
      <w:r>
        <w:t>This itinerary presents a tourism trip covering Paris and Nice in France, followed by Florence and Rome in Italy. Italy is the main destination and has the longer stay. The route is chronological and should be checked against the final transport and accommodation reservations before submission.</w:t>
      </w:r>
    </w:p>
    <w:p>
      <w:pPr>
        <w:pStyle w:val="Heading1"/>
      </w:pPr>
      <w:r>
        <w:t>Trip Overview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2664"/>
        <w:gridCol w:w="2664"/>
        <w:gridCol w:w="2664"/>
      </w:tblGrid>
      <w:tr>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Travel dates</w:t>
            </w:r>
          </w:p>
        </w:tc>
        <w:tc>
          <w:tcPr>
            <w:tcW w:type="dxa" w:w="288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11 Oct 2026 - 25 Oct 2026</w:t>
            </w:r>
          </w:p>
        </w:tc>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Route</w:t>
            </w:r>
          </w:p>
        </w:tc>
        <w:tc>
          <w:tcPr>
            <w:tcW w:type="dxa" w:w="432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Paris - Nice - Florence - Rome</w:t>
            </w:r>
          </w:p>
        </w:tc>
      </w:tr>
      <w:tr>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Countries</w:t>
            </w:r>
          </w:p>
        </w:tc>
        <w:tc>
          <w:tcPr>
            <w:tcW w:type="dxa" w:w="288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France and Italy</w:t>
            </w:r>
          </w:p>
        </w:tc>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Purpose</w:t>
            </w:r>
          </w:p>
        </w:tc>
        <w:tc>
          <w:tcPr>
            <w:tcW w:type="dxa" w:w="432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Tourism and cultural visits</w:t>
            </w:r>
          </w:p>
        </w:tc>
      </w:tr>
      <w:tr>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France stay</w:t>
            </w:r>
          </w:p>
        </w:tc>
        <w:tc>
          <w:tcPr>
            <w:tcW w:type="dxa" w:w="288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5 nights: Paris 11-14 Oct; Nice 14-16 Oct</w:t>
            </w:r>
          </w:p>
        </w:tc>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Italy stay</w:t>
            </w:r>
          </w:p>
        </w:tc>
        <w:tc>
          <w:tcPr>
            <w:tcW w:type="dxa" w:w="432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9 nights: Florence 16-20 Oct; Rome 20-25 Oct</w:t>
            </w:r>
          </w:p>
        </w:tc>
      </w:tr>
      <w:tr>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Entry / exit plan</w:t>
            </w:r>
          </w:p>
        </w:tc>
        <w:tc>
          <w:tcPr>
            <w:tcW w:type="dxa" w:w="288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Arrive in Paris; depart from Rome</w:t>
            </w:r>
          </w:p>
        </w:tc>
        <w:tc>
          <w:tcPr>
            <w:tcW w:type="dxa" w:w="1656"/>
            <w:vAlign w:val="center"/>
            <w:tcMar>
              <w:top w:w="80" w:type="dxa"/>
              <w:start w:w="100" w:type="dxa"/>
              <w:bottom w:w="80" w:type="dxa"/>
              <w:end w:w="100" w:type="dxa"/>
            </w:tcMar>
            <w:shd w:fill="EAF0F6"/>
          </w:tcPr>
          <w:p>
            <w:pPr>
              <w:spacing w:after="0" w:line="250" w:lineRule="auto"/>
            </w:pPr>
            <w:r/>
            <w:r>
              <w:rPr>
                <w:rFonts w:ascii="Arial" w:hAnsi="Arial" w:eastAsia="微软雅黑"/>
                <w:b/>
                <w:color w:val="000000"/>
                <w:sz w:val="17"/>
              </w:rPr>
              <w:t>Main transport</w:t>
            </w:r>
          </w:p>
        </w:tc>
        <w:tc>
          <w:tcPr>
            <w:tcW w:type="dxa" w:w="4320"/>
            <w:vAlign w:val="center"/>
            <w:tcMar>
              <w:top w:w="80" w:type="dxa"/>
              <w:start w:w="100" w:type="dxa"/>
              <w:bottom w:w="80" w:type="dxa"/>
              <w:end w:w="100" w:type="dxa"/>
            </w:tcMar>
          </w:tcPr>
          <w:p>
            <w:pPr>
              <w:spacing w:after="0" w:line="250" w:lineRule="auto"/>
            </w:pPr>
            <w:r/>
            <w:r>
              <w:rPr>
                <w:rFonts w:ascii="Arial" w:hAnsi="Arial" w:eastAsia="微软雅黑"/>
                <w:b w:val="0"/>
                <w:color w:val="000000"/>
                <w:sz w:val="17"/>
              </w:rPr>
              <w:t>International flights; trains; local public transport and walking</w:t>
            </w:r>
          </w:p>
        </w:tc>
      </w:tr>
    </w:tbl>
    <w:p>
      <w:pPr>
        <w:pStyle w:val="Heading1"/>
      </w:pPr>
      <w:r>
        <w:t>Daily Itinerary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31"/>
        <w:gridCol w:w="2131"/>
        <w:gridCol w:w="2131"/>
        <w:gridCol w:w="2131"/>
        <w:gridCol w:w="2131"/>
      </w:tblGrid>
      <w:tr>
        <w:trPr>
          <w:tblHeader w:val="true"/>
        </w:trPr>
        <w:tc>
          <w:tcPr>
            <w:tcW w:type="dxa" w:w="1123"/>
            <w:vAlign w:val="center"/>
            <w:tcMar>
              <w:top w:w="80" w:type="dxa"/>
              <w:start w:w="100" w:type="dxa"/>
              <w:bottom w:w="80" w:type="dxa"/>
              <w:end w:w="100" w:type="dxa"/>
            </w:tcMar>
            <w:shd w:fill="34495E"/>
          </w:tcPr>
          <w:p>
            <w:pPr>
              <w:spacing w:after="0" w:line="250" w:lineRule="auto"/>
              <w:jc w:val="center"/>
            </w:pPr>
            <w:r/>
            <w:r>
              <w:rPr>
                <w:rFonts w:ascii="Arial" w:hAnsi="Arial" w:eastAsia="微软雅黑"/>
                <w:b/>
                <w:color w:val="FFFFFF"/>
                <w:sz w:val="16"/>
              </w:rPr>
              <w:t>Day / Date</w:t>
            </w:r>
          </w:p>
        </w:tc>
        <w:tc>
          <w:tcPr>
            <w:tcW w:type="dxa" w:w="1699"/>
            <w:vAlign w:val="center"/>
            <w:tcMar>
              <w:top w:w="80" w:type="dxa"/>
              <w:start w:w="100" w:type="dxa"/>
              <w:bottom w:w="80" w:type="dxa"/>
              <w:end w:w="100" w:type="dxa"/>
            </w:tcMar>
            <w:shd w:fill="34495E"/>
          </w:tcPr>
          <w:p>
            <w:pPr>
              <w:spacing w:after="0" w:line="250" w:lineRule="auto"/>
              <w:jc w:val="center"/>
            </w:pPr>
            <w:r/>
            <w:r>
              <w:rPr>
                <w:rFonts w:ascii="Arial" w:hAnsi="Arial" w:eastAsia="微软雅黑"/>
                <w:b/>
                <w:color w:val="FFFFFF"/>
                <w:sz w:val="16"/>
              </w:rPr>
              <w:t>Country / City</w:t>
            </w:r>
          </w:p>
        </w:tc>
        <w:tc>
          <w:tcPr>
            <w:tcW w:type="dxa" w:w="3528"/>
            <w:vAlign w:val="center"/>
            <w:tcMar>
              <w:top w:w="80" w:type="dxa"/>
              <w:start w:w="100" w:type="dxa"/>
              <w:bottom w:w="80" w:type="dxa"/>
              <w:end w:w="100" w:type="dxa"/>
            </w:tcMar>
            <w:shd w:fill="34495E"/>
          </w:tcPr>
          <w:p>
            <w:pPr>
              <w:spacing w:after="0" w:line="250" w:lineRule="auto"/>
              <w:jc w:val="center"/>
            </w:pPr>
            <w:r/>
            <w:r>
              <w:rPr>
                <w:rFonts w:ascii="Arial" w:hAnsi="Arial" w:eastAsia="微软雅黑"/>
                <w:b/>
                <w:color w:val="FFFFFF"/>
                <w:sz w:val="16"/>
              </w:rPr>
              <w:t>Planned activities</w:t>
            </w:r>
          </w:p>
        </w:tc>
        <w:tc>
          <w:tcPr>
            <w:tcW w:type="dxa" w:w="1915"/>
            <w:vAlign w:val="center"/>
            <w:tcMar>
              <w:top w:w="80" w:type="dxa"/>
              <w:start w:w="100" w:type="dxa"/>
              <w:bottom w:w="80" w:type="dxa"/>
              <w:end w:w="100" w:type="dxa"/>
            </w:tcMar>
            <w:shd w:fill="34495E"/>
          </w:tcPr>
          <w:p>
            <w:pPr>
              <w:spacing w:after="0" w:line="250" w:lineRule="auto"/>
              <w:jc w:val="center"/>
            </w:pPr>
            <w:r/>
            <w:r>
              <w:rPr>
                <w:rFonts w:ascii="Arial" w:hAnsi="Arial" w:eastAsia="微软雅黑"/>
                <w:b/>
                <w:color w:val="FFFFFF"/>
                <w:sz w:val="16"/>
              </w:rPr>
              <w:t>Transportation</w:t>
            </w:r>
          </w:p>
        </w:tc>
        <w:tc>
          <w:tcPr>
            <w:tcW w:type="dxa" w:w="2131"/>
            <w:vAlign w:val="center"/>
            <w:tcMar>
              <w:top w:w="80" w:type="dxa"/>
              <w:start w:w="100" w:type="dxa"/>
              <w:bottom w:w="80" w:type="dxa"/>
              <w:end w:w="100" w:type="dxa"/>
            </w:tcMar>
            <w:shd w:fill="34495E"/>
          </w:tcPr>
          <w:p>
            <w:pPr>
              <w:spacing w:after="0" w:line="250" w:lineRule="auto"/>
              <w:jc w:val="center"/>
            </w:pPr>
            <w:r/>
            <w:r>
              <w:rPr>
                <w:rFonts w:ascii="Arial" w:hAnsi="Arial" w:eastAsia="微软雅黑"/>
                <w:b/>
                <w:color w:val="FFFFFF"/>
                <w:sz w:val="16"/>
              </w:rPr>
              <w:t>Accommodation</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1</w:t>
              <w:br/>
              <w:t>11 Oct Sun</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France</w:t>
              <w:br/>
              <w:t>Paris</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Arrive in Paris; hotel check-in; rest and adapt to local time.</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International flight; airport transfer; metro / walk</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Hôtel Mercure Paris Vaugirard Porte de Versailles</w:t>
              <w:br/>
              <w:t>Confirmed reservation; 69 Bd Victor, Paris</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2</w:t>
              <w:br/>
              <w:t>12 Oct Mon</w:t>
            </w:r>
          </w:p>
        </w:tc>
        <w:tc>
          <w:tcPr>
            <w:tcW w:type="dxa" w:w="1699"/>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France</w:t>
              <w:br/>
              <w:t>Paris</w:t>
            </w:r>
          </w:p>
        </w:tc>
        <w:tc>
          <w:tcPr>
            <w:tcW w:type="dxa" w:w="3528"/>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Eiffel Tower; Seine River evening cruise; Champ de Mars.</w:t>
            </w:r>
          </w:p>
        </w:tc>
        <w:tc>
          <w:tcPr>
            <w:tcW w:type="dxa" w:w="1915"/>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Metro, public transport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3</w:t>
              <w:br/>
              <w:t>13 Oct Tue</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France</w:t>
              <w:br/>
              <w:t>Paris</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Louvre Museum; Tuileries Garden; Place de la Concorde; Champs-Élysées; Arc de Triomphe.</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Metro, public transport and walk</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4</w:t>
              <w:br/>
              <w:t>14 Oct Wed</w:t>
            </w:r>
          </w:p>
        </w:tc>
        <w:tc>
          <w:tcPr>
            <w:tcW w:type="dxa" w:w="1699"/>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France</w:t>
              <w:br/>
              <w:t>Paris to Nice</w:t>
            </w:r>
          </w:p>
        </w:tc>
        <w:tc>
          <w:tcPr>
            <w:tcW w:type="dxa" w:w="3528"/>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Check out in Paris; travel to Nice; Promenade des Anglais and Old Town evening walk.</w:t>
            </w:r>
          </w:p>
        </w:tc>
        <w:tc>
          <w:tcPr>
            <w:tcW w:type="dxa" w:w="1915"/>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High-speed / intercity train; local transport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Nice accommodation - to be confirmed with actual reservation</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5</w:t>
              <w:br/>
              <w:t>15 Oct Thu</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France</w:t>
              <w:br/>
              <w:t>Nice</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Vieux Nice; Cours Saleya Market; Castle Hill; seafront walk.</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Local bus / tram and walk</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6</w:t>
              <w:br/>
              <w:t>16 Oct Fri</w:t>
            </w:r>
          </w:p>
        </w:tc>
        <w:tc>
          <w:tcPr>
            <w:tcW w:type="dxa" w:w="1699"/>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Italy</w:t>
              <w:br/>
              <w:t>Nice to Florence</w:t>
            </w:r>
          </w:p>
        </w:tc>
        <w:tc>
          <w:tcPr>
            <w:tcW w:type="dxa" w:w="3528"/>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Check out in Nice; travel to Florence; hotel check-in; Piazza del Duomo and historic-centre evening walk.</w:t>
            </w:r>
          </w:p>
        </w:tc>
        <w:tc>
          <w:tcPr>
            <w:tcW w:type="dxa" w:w="1915"/>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Train via Milan or Turin; local transport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Florence accommodation - to be confirmed with actual reservation</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7</w:t>
              <w:br/>
              <w:t>17 Oct Sat</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Italy</w:t>
              <w:br/>
              <w:t>Florence</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Uffizi Gallery; Piazza della Signoria; Palazzo Vecchio exterior; Ponte Vecchio.</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Public transport and walk</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8</w:t>
              <w:br/>
              <w:t>18 Oct Sun</w:t>
            </w:r>
          </w:p>
        </w:tc>
        <w:tc>
          <w:tcPr>
            <w:tcW w:type="dxa" w:w="1699"/>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Italy</w:t>
              <w:br/>
              <w:t>Florence</w:t>
            </w:r>
          </w:p>
        </w:tc>
        <w:tc>
          <w:tcPr>
            <w:tcW w:type="dxa" w:w="3528"/>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Florence Cathedral complex; Baptistery area; Basilica of Santa Croce; cultural visits.</w:t>
            </w:r>
          </w:p>
        </w:tc>
        <w:tc>
          <w:tcPr>
            <w:tcW w:type="dxa" w:w="1915"/>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Public transport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9</w:t>
              <w:br/>
              <w:t>19 Oct Mon</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Italy</w:t>
              <w:br/>
              <w:t>Florence</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Piazzale Michelangelo; Oltrarno district; artisan streets; relaxed city walk.</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Bus and walk</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10</w:t>
              <w:br/>
              <w:t>20 Oct Tue</w:t>
            </w:r>
          </w:p>
        </w:tc>
        <w:tc>
          <w:tcPr>
            <w:tcW w:type="dxa" w:w="1699"/>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Italy</w:t>
              <w:br/>
              <w:t>Florence to Rome</w:t>
            </w:r>
          </w:p>
        </w:tc>
        <w:tc>
          <w:tcPr>
            <w:tcW w:type="dxa" w:w="3528"/>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Check out in Florence; travel to Rome; Colosseum and Roman Forum area.</w:t>
            </w:r>
          </w:p>
        </w:tc>
        <w:tc>
          <w:tcPr>
            <w:tcW w:type="dxa" w:w="1915"/>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High-speed train; metro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Rome accommodation - to be confirmed with actual reservation</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11</w:t>
              <w:br/>
              <w:t>21 Oct Wed</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Italy</w:t>
              <w:br/>
              <w:t>Rome</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Pantheon; Piazza Navona; Trevi Fountain; historic-centre walk.</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Metro, bus and walk</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12</w:t>
              <w:br/>
              <w:t>22 Oct Thu</w:t>
            </w:r>
          </w:p>
        </w:tc>
        <w:tc>
          <w:tcPr>
            <w:tcW w:type="dxa" w:w="1699"/>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Italy</w:t>
              <w:br/>
              <w:t>Rome</w:t>
            </w:r>
          </w:p>
        </w:tc>
        <w:tc>
          <w:tcPr>
            <w:tcW w:type="dxa" w:w="3528"/>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Vatican Museums; Sistine Chapel; St Peter’s Basilica / St Peter’s Square.</w:t>
            </w:r>
          </w:p>
        </w:tc>
        <w:tc>
          <w:tcPr>
            <w:tcW w:type="dxa" w:w="1915"/>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Metro, bus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13</w:t>
              <w:br/>
              <w:t>23 Oct Fri</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Italy</w:t>
              <w:br/>
              <w:t>Rome</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Capitoline Hill; Piazza Venezia; Castel Sant’Angelo area; Tiber river walk.</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Public transport and walk</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14</w:t>
              <w:br/>
              <w:t>24 Oct Sat</w:t>
            </w:r>
          </w:p>
        </w:tc>
        <w:tc>
          <w:tcPr>
            <w:tcW w:type="dxa" w:w="1699"/>
            <w:vAlign w:val="center"/>
            <w:tcMar>
              <w:top w:w="80" w:type="dxa"/>
              <w:start w:w="100" w:type="dxa"/>
              <w:bottom w:w="80" w:type="dxa"/>
              <w:end w:w="100" w:type="dxa"/>
            </w:tcMar>
            <w:shd w:fill="F7F9FB"/>
          </w:tcPr>
          <w:p>
            <w:pPr>
              <w:spacing w:after="0" w:line="250" w:lineRule="auto"/>
              <w:jc w:val="center"/>
            </w:pPr>
            <w:r/>
            <w:r>
              <w:rPr>
                <w:rFonts w:ascii="Arial" w:hAnsi="Arial" w:eastAsia="微软雅黑"/>
                <w:b w:val="0"/>
                <w:color w:val="000000"/>
                <w:sz w:val="16"/>
              </w:rPr>
              <w:t>Italy</w:t>
              <w:br/>
              <w:t>Rome</w:t>
            </w:r>
          </w:p>
        </w:tc>
        <w:tc>
          <w:tcPr>
            <w:tcW w:type="dxa" w:w="3528"/>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Spanish Steps; Villa Borghese; Piazza del Popolo; final shopping and departure preparation.</w:t>
            </w:r>
          </w:p>
        </w:tc>
        <w:tc>
          <w:tcPr>
            <w:tcW w:type="dxa" w:w="1915"/>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Metro, bus and walk</w:t>
            </w:r>
          </w:p>
        </w:tc>
        <w:tc>
          <w:tcPr>
            <w:tcW w:type="dxa" w:w="2131"/>
            <w:vAlign w:val="center"/>
            <w:tcMar>
              <w:top w:w="80" w:type="dxa"/>
              <w:start w:w="100" w:type="dxa"/>
              <w:bottom w:w="80" w:type="dxa"/>
              <w:end w:w="100" w:type="dxa"/>
            </w:tcMar>
            <w:shd w:fill="F7F9FB"/>
          </w:tcPr>
          <w:p>
            <w:pPr>
              <w:spacing w:after="0" w:line="250" w:lineRule="auto"/>
              <w:jc w:val="left"/>
            </w:pPr>
            <w:r/>
            <w:r>
              <w:rPr>
                <w:rFonts w:ascii="Arial" w:hAnsi="Arial" w:eastAsia="微软雅黑"/>
                <w:b w:val="0"/>
                <w:color w:val="000000"/>
                <w:sz w:val="16"/>
              </w:rPr>
              <w:t>Same as above</w:t>
            </w:r>
          </w:p>
        </w:tc>
      </w:tr>
      <w:tr>
        <w:trPr>
          <w:cantSplit/>
        </w:trPr>
        <w:tc>
          <w:tcPr>
            <w:tcW w:type="dxa" w:w="1123"/>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15</w:t>
              <w:br/>
              <w:t>25 Oct Sun</w:t>
            </w:r>
          </w:p>
        </w:tc>
        <w:tc>
          <w:tcPr>
            <w:tcW w:type="dxa" w:w="1699"/>
            <w:vAlign w:val="center"/>
            <w:tcMar>
              <w:top w:w="80" w:type="dxa"/>
              <w:start w:w="100" w:type="dxa"/>
              <w:bottom w:w="80" w:type="dxa"/>
              <w:end w:w="100" w:type="dxa"/>
            </w:tcMar>
          </w:tcPr>
          <w:p>
            <w:pPr>
              <w:spacing w:after="0" w:line="250" w:lineRule="auto"/>
              <w:jc w:val="center"/>
            </w:pPr>
            <w:r/>
            <w:r>
              <w:rPr>
                <w:rFonts w:ascii="Arial" w:hAnsi="Arial" w:eastAsia="微软雅黑"/>
                <w:b w:val="0"/>
                <w:color w:val="000000"/>
                <w:sz w:val="16"/>
              </w:rPr>
              <w:t>Italy</w:t>
              <w:br/>
              <w:t>Rome to Hangzhou</w:t>
            </w:r>
          </w:p>
        </w:tc>
        <w:tc>
          <w:tcPr>
            <w:tcW w:type="dxa" w:w="3528"/>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Check out; transfer to the airport; return flight to Hangzhou.</w:t>
            </w:r>
          </w:p>
        </w:tc>
        <w:tc>
          <w:tcPr>
            <w:tcW w:type="dxa" w:w="1915"/>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Airport transfer; international flight</w:t>
            </w:r>
          </w:p>
        </w:tc>
        <w:tc>
          <w:tcPr>
            <w:tcW w:type="dxa" w:w="2131"/>
            <w:vAlign w:val="center"/>
            <w:tcMar>
              <w:top w:w="80" w:type="dxa"/>
              <w:start w:w="100" w:type="dxa"/>
              <w:bottom w:w="80" w:type="dxa"/>
              <w:end w:w="100" w:type="dxa"/>
            </w:tcMar>
          </w:tcPr>
          <w:p>
            <w:pPr>
              <w:spacing w:after="0" w:line="250" w:lineRule="auto"/>
              <w:jc w:val="left"/>
            </w:pPr>
            <w:r/>
            <w:r>
              <w:rPr>
                <w:rFonts w:ascii="Arial" w:hAnsi="Arial" w:eastAsia="微软雅黑"/>
                <w:b w:val="0"/>
                <w:color w:val="000000"/>
                <w:sz w:val="16"/>
              </w:rPr>
              <w:t>Return home</w:t>
            </w:r>
          </w:p>
        </w:tc>
      </w:tr>
    </w:tbl>
    <w:p>
      <w:pPr>
        <w:pStyle w:val="Heading1"/>
      </w:pPr>
      <w:r>
        <w:t>Reservation and Documentation Notes</w:t>
      </w:r>
    </w:p>
    <w:p>
      <w:pPr>
        <w:ind w:left="230" w:hanging="230"/>
      </w:pPr>
      <w:r>
        <w:rPr>
          <w:b/>
        </w:rPr>
        <w:t xml:space="preserve">• </w:t>
      </w:r>
      <w:r>
        <w:t>The Paris accommodation listed above is the accommodation currently provided for this itinerary. Attach the corresponding reservation confirmation.</w:t>
      </w:r>
    </w:p>
    <w:p>
      <w:pPr>
        <w:ind w:left="230" w:hanging="230"/>
      </w:pPr>
      <w:r>
        <w:rPr>
          <w:b/>
        </w:rPr>
        <w:t xml:space="preserve">• </w:t>
      </w:r>
      <w:r>
        <w:t>The Nice, Florence and Rome accommodation fields are planning placeholders. Before submission, replace them with the actual hotel or rental names, addresses, telephone numbers and reservation confirmations.</w:t>
      </w:r>
    </w:p>
    <w:p>
      <w:pPr>
        <w:ind w:left="230" w:hanging="230"/>
      </w:pPr>
      <w:r>
        <w:rPr>
          <w:b/>
        </w:rPr>
        <w:t xml:space="preserve">• </w:t>
      </w:r>
      <w:r>
        <w:t>International flight numbers and exact departure times should be completed from the final issued ticket. The reference PDF contained different September dates and was therefore not copied into this October itinerary.</w:t>
      </w:r>
    </w:p>
    <w:p>
      <w:pPr>
        <w:ind w:left="230" w:hanging="230"/>
      </w:pPr>
      <w:r>
        <w:rPr>
          <w:b/>
        </w:rPr>
        <w:t xml:space="preserve">• </w:t>
      </w:r>
      <w:r>
        <w:t>Train routes and sightseeing arrangements are planned for tourism purposes and may be adjusted according to ticket availability, opening hours and weather.</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Travel Itinerary  |  11 October 2026 to 25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微软雅黑"/>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