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0DC26A" w14:textId="7814754B" w:rsidR="009C6595" w:rsidRDefault="009C6595" w:rsidP="009C6595">
      <w:pPr>
        <w:jc w:val="center"/>
        <w:rPr>
          <w:sz w:val="40"/>
          <w:szCs w:val="40"/>
          <w:u w:val="single"/>
        </w:rPr>
      </w:pPr>
      <w:r>
        <w:rPr>
          <w:sz w:val="40"/>
          <w:szCs w:val="40"/>
          <w:u w:val="single"/>
        </w:rPr>
        <w:t>Binary Number System</w:t>
      </w:r>
    </w:p>
    <w:p w14:paraId="13277436" w14:textId="29299C2D" w:rsidR="00C069E7" w:rsidRPr="00C069E7" w:rsidRDefault="009C6595" w:rsidP="00C069E7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 w:rsidRPr="009C6595">
        <w:rPr>
          <w:sz w:val="26"/>
          <w:szCs w:val="26"/>
        </w:rPr>
        <w:t>Binary is a base 2 system, meaning that instead of working in powers of 10 (10, 100, 1000, etc) it works in powers of 2 (2, 4, 8, 16, etc)</w:t>
      </w:r>
    </w:p>
    <w:tbl>
      <w:tblPr>
        <w:tblStyle w:val="TableGrid"/>
        <w:tblpPr w:leftFromText="180" w:rightFromText="180" w:vertAnchor="text" w:horzAnchor="margin" w:tblpXSpec="right" w:tblpY="529"/>
        <w:tblW w:w="0" w:type="auto"/>
        <w:tblLook w:val="04A0" w:firstRow="1" w:lastRow="0" w:firstColumn="1" w:lastColumn="0" w:noHBand="0" w:noVBand="1"/>
      </w:tblPr>
      <w:tblGrid>
        <w:gridCol w:w="2470"/>
        <w:gridCol w:w="993"/>
        <w:gridCol w:w="992"/>
        <w:gridCol w:w="850"/>
        <w:gridCol w:w="851"/>
        <w:gridCol w:w="850"/>
        <w:gridCol w:w="851"/>
        <w:gridCol w:w="850"/>
        <w:gridCol w:w="901"/>
      </w:tblGrid>
      <w:tr w:rsidR="00FF3958" w14:paraId="12932D31" w14:textId="77777777" w:rsidTr="00F6379D">
        <w:tc>
          <w:tcPr>
            <w:tcW w:w="2470" w:type="dxa"/>
          </w:tcPr>
          <w:p w14:paraId="26215203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Power of 2</w:t>
            </w:r>
          </w:p>
        </w:tc>
        <w:tc>
          <w:tcPr>
            <w:tcW w:w="993" w:type="dxa"/>
          </w:tcPr>
          <w:p w14:paraId="6753F176" w14:textId="77777777" w:rsidR="00FF3958" w:rsidRPr="00CB506D" w:rsidRDefault="00FF3958" w:rsidP="00F6379D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7</w:t>
            </w:r>
          </w:p>
        </w:tc>
        <w:tc>
          <w:tcPr>
            <w:tcW w:w="992" w:type="dxa"/>
          </w:tcPr>
          <w:p w14:paraId="1A633ACC" w14:textId="77777777" w:rsidR="00FF3958" w:rsidRPr="00CB506D" w:rsidRDefault="00FF3958" w:rsidP="00F6379D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6</w:t>
            </w:r>
          </w:p>
        </w:tc>
        <w:tc>
          <w:tcPr>
            <w:tcW w:w="850" w:type="dxa"/>
          </w:tcPr>
          <w:p w14:paraId="6BD37268" w14:textId="77777777" w:rsidR="00FF3958" w:rsidRPr="00CB506D" w:rsidRDefault="00FF3958" w:rsidP="00F6379D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5</w:t>
            </w:r>
          </w:p>
        </w:tc>
        <w:tc>
          <w:tcPr>
            <w:tcW w:w="851" w:type="dxa"/>
          </w:tcPr>
          <w:p w14:paraId="29D8F8DE" w14:textId="77777777" w:rsidR="00FF3958" w:rsidRPr="00CB506D" w:rsidRDefault="00FF3958" w:rsidP="00F6379D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850" w:type="dxa"/>
          </w:tcPr>
          <w:p w14:paraId="03D02482" w14:textId="77777777" w:rsidR="00FF3958" w:rsidRPr="00CB506D" w:rsidRDefault="00FF3958" w:rsidP="00F6379D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851" w:type="dxa"/>
          </w:tcPr>
          <w:p w14:paraId="63154A1E" w14:textId="77777777" w:rsidR="00FF3958" w:rsidRPr="00CB506D" w:rsidRDefault="00FF3958" w:rsidP="00F6379D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850" w:type="dxa"/>
          </w:tcPr>
          <w:p w14:paraId="42C95842" w14:textId="77777777" w:rsidR="00FF3958" w:rsidRPr="00CB506D" w:rsidRDefault="00FF3958" w:rsidP="00F6379D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1</w:t>
            </w:r>
          </w:p>
        </w:tc>
        <w:tc>
          <w:tcPr>
            <w:tcW w:w="901" w:type="dxa"/>
          </w:tcPr>
          <w:p w14:paraId="414BC361" w14:textId="77777777" w:rsidR="00FF3958" w:rsidRPr="00CB506D" w:rsidRDefault="00FF3958" w:rsidP="00F6379D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0</w:t>
            </w:r>
          </w:p>
        </w:tc>
      </w:tr>
      <w:tr w:rsidR="00FF3958" w14:paraId="2C874BFC" w14:textId="77777777" w:rsidTr="00F6379D">
        <w:tc>
          <w:tcPr>
            <w:tcW w:w="2470" w:type="dxa"/>
          </w:tcPr>
          <w:p w14:paraId="3339792F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 Value</w:t>
            </w:r>
          </w:p>
        </w:tc>
        <w:tc>
          <w:tcPr>
            <w:tcW w:w="993" w:type="dxa"/>
          </w:tcPr>
          <w:p w14:paraId="3EEAC562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128</w:t>
            </w:r>
          </w:p>
        </w:tc>
        <w:tc>
          <w:tcPr>
            <w:tcW w:w="992" w:type="dxa"/>
          </w:tcPr>
          <w:p w14:paraId="4FA31B1D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850" w:type="dxa"/>
          </w:tcPr>
          <w:p w14:paraId="3F54118F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851" w:type="dxa"/>
          </w:tcPr>
          <w:p w14:paraId="1732759E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14:paraId="05D6D9A3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14:paraId="1E67EE46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142CC5C7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01" w:type="dxa"/>
          </w:tcPr>
          <w:p w14:paraId="14AC2EAC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F3958" w14:paraId="0BB08109" w14:textId="77777777" w:rsidTr="00F6379D">
        <w:tc>
          <w:tcPr>
            <w:tcW w:w="2470" w:type="dxa"/>
          </w:tcPr>
          <w:p w14:paraId="5D7AD1AB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Binary</w:t>
            </w:r>
          </w:p>
        </w:tc>
        <w:tc>
          <w:tcPr>
            <w:tcW w:w="993" w:type="dxa"/>
          </w:tcPr>
          <w:p w14:paraId="4BCA8621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14:paraId="3388873E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14:paraId="17B9148A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3255C2C2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1F1D510A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42BAA7D4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0DC53687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1" w:type="dxa"/>
          </w:tcPr>
          <w:p w14:paraId="61C98998" w14:textId="77777777" w:rsidR="00FF3958" w:rsidRPr="00C069E7" w:rsidRDefault="00FF3958" w:rsidP="00F6379D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38615803" w14:textId="302972A4" w:rsidR="00F6379D" w:rsidRPr="00F6379D" w:rsidRDefault="00C069E7" w:rsidP="00F6379D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To represent a number in binary</w:t>
      </w:r>
      <w:r w:rsidR="00FF3958">
        <w:rPr>
          <w:sz w:val="26"/>
          <w:szCs w:val="26"/>
        </w:rPr>
        <w:t>, like 200:</w:t>
      </w:r>
      <w:r w:rsidR="00FF3958" w:rsidRPr="00F6379D">
        <w:rPr>
          <w:sz w:val="26"/>
          <w:szCs w:val="26"/>
        </w:rPr>
        <w:br/>
        <w:t xml:space="preserve">Therefore, the binary value is </w:t>
      </w:r>
      <w:r w:rsidR="00F6379D">
        <w:rPr>
          <w:sz w:val="26"/>
          <w:szCs w:val="26"/>
        </w:rPr>
        <w:t>“</w:t>
      </w:r>
      <w:r w:rsidR="00FF3958" w:rsidRPr="00F6379D">
        <w:rPr>
          <w:sz w:val="26"/>
          <w:szCs w:val="26"/>
        </w:rPr>
        <w:t>11001000</w:t>
      </w:r>
      <w:r w:rsidR="00F6379D">
        <w:rPr>
          <w:sz w:val="26"/>
          <w:szCs w:val="26"/>
        </w:rPr>
        <w:t>”</w:t>
      </w:r>
      <w:r w:rsidR="00FF3958" w:rsidRPr="00F6379D">
        <w:rPr>
          <w:sz w:val="26"/>
          <w:szCs w:val="26"/>
        </w:rPr>
        <w:t xml:space="preserve">, because 200-128-64-8 = </w:t>
      </w:r>
      <w:r w:rsidR="00F6379D" w:rsidRPr="00F6379D">
        <w:rPr>
          <w:sz w:val="26"/>
          <w:szCs w:val="26"/>
        </w:rPr>
        <w:t>0</w:t>
      </w:r>
      <w:r w:rsidR="00F6379D">
        <w:rPr>
          <w:sz w:val="26"/>
          <w:szCs w:val="26"/>
        </w:rPr>
        <w:br/>
      </w:r>
    </w:p>
    <w:p w14:paraId="49A393B0" w14:textId="09577C4B" w:rsidR="00C21680" w:rsidRPr="00C21680" w:rsidRDefault="00F6379D" w:rsidP="00C21680">
      <w:pPr>
        <w:pStyle w:val="ListParagraph"/>
        <w:numPr>
          <w:ilvl w:val="0"/>
          <w:numId w:val="1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>Ho</w:t>
      </w:r>
      <w:r w:rsidR="00914911">
        <w:rPr>
          <w:sz w:val="26"/>
          <w:szCs w:val="26"/>
        </w:rPr>
        <w:t xml:space="preserve">wever, to convert a negative decimal number, like -21, we need to use the 2’s complement system, which also turns the </w:t>
      </w:r>
      <w:r w:rsidR="00307544">
        <w:rPr>
          <w:sz w:val="26"/>
          <w:szCs w:val="26"/>
        </w:rPr>
        <w:t>8</w:t>
      </w:r>
      <w:r w:rsidR="00307544" w:rsidRPr="00307544">
        <w:rPr>
          <w:sz w:val="26"/>
          <w:szCs w:val="26"/>
          <w:vertAlign w:val="superscript"/>
        </w:rPr>
        <w:t>th</w:t>
      </w:r>
      <w:r w:rsidR="00307544">
        <w:rPr>
          <w:sz w:val="26"/>
          <w:szCs w:val="26"/>
        </w:rPr>
        <w:t xml:space="preserve"> bit (2</w:t>
      </w:r>
      <w:r w:rsidR="00307544">
        <w:rPr>
          <w:sz w:val="26"/>
          <w:szCs w:val="26"/>
          <w:vertAlign w:val="superscript"/>
        </w:rPr>
        <w:t>7</w:t>
      </w:r>
      <w:r w:rsidR="00307544">
        <w:rPr>
          <w:sz w:val="26"/>
          <w:szCs w:val="26"/>
        </w:rPr>
        <w:t xml:space="preserve">) into a sign bit and so isn’t used for decimal calculations. A step-by-step process for this method </w:t>
      </w:r>
      <w:r w:rsidR="00C21680">
        <w:rPr>
          <w:sz w:val="26"/>
          <w:szCs w:val="26"/>
        </w:rPr>
        <w:t xml:space="preserve">using -12 </w:t>
      </w:r>
      <w:r w:rsidR="00307544">
        <w:rPr>
          <w:sz w:val="26"/>
          <w:szCs w:val="26"/>
        </w:rPr>
        <w:t>is given below:</w:t>
      </w:r>
    </w:p>
    <w:p w14:paraId="2EBFC3DB" w14:textId="0DC986BF" w:rsidR="00C21680" w:rsidRDefault="00C21680" w:rsidP="00C21680">
      <w:pPr>
        <w:pStyle w:val="ListParagraph"/>
        <w:rPr>
          <w:sz w:val="26"/>
          <w:szCs w:val="26"/>
        </w:rPr>
      </w:pPr>
    </w:p>
    <w:tbl>
      <w:tblPr>
        <w:tblStyle w:val="TableGrid"/>
        <w:tblpPr w:leftFromText="180" w:rightFromText="180" w:vertAnchor="text" w:horzAnchor="margin" w:tblpXSpec="right" w:tblpY="589"/>
        <w:tblW w:w="0" w:type="auto"/>
        <w:tblLook w:val="04A0" w:firstRow="1" w:lastRow="0" w:firstColumn="1" w:lastColumn="0" w:noHBand="0" w:noVBand="1"/>
      </w:tblPr>
      <w:tblGrid>
        <w:gridCol w:w="2470"/>
        <w:gridCol w:w="993"/>
        <w:gridCol w:w="992"/>
        <w:gridCol w:w="850"/>
        <w:gridCol w:w="851"/>
        <w:gridCol w:w="850"/>
        <w:gridCol w:w="851"/>
        <w:gridCol w:w="850"/>
        <w:gridCol w:w="901"/>
      </w:tblGrid>
      <w:tr w:rsidR="00C21680" w14:paraId="5F4F9EB0" w14:textId="77777777" w:rsidTr="00C21680">
        <w:tc>
          <w:tcPr>
            <w:tcW w:w="2470" w:type="dxa"/>
          </w:tcPr>
          <w:p w14:paraId="5A95D455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Power of 2</w:t>
            </w:r>
          </w:p>
        </w:tc>
        <w:tc>
          <w:tcPr>
            <w:tcW w:w="993" w:type="dxa"/>
          </w:tcPr>
          <w:p w14:paraId="40FFA270" w14:textId="18CBE991" w:rsidR="00C21680" w:rsidRPr="00FA2D7F" w:rsidRDefault="00FA2D7F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992" w:type="dxa"/>
          </w:tcPr>
          <w:p w14:paraId="2A076932" w14:textId="77777777" w:rsidR="00C21680" w:rsidRPr="00CB506D" w:rsidRDefault="00C21680" w:rsidP="00C2168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6</w:t>
            </w:r>
          </w:p>
        </w:tc>
        <w:tc>
          <w:tcPr>
            <w:tcW w:w="850" w:type="dxa"/>
          </w:tcPr>
          <w:p w14:paraId="795B7A14" w14:textId="77777777" w:rsidR="00C21680" w:rsidRPr="00CB506D" w:rsidRDefault="00C21680" w:rsidP="00C2168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5</w:t>
            </w:r>
          </w:p>
        </w:tc>
        <w:tc>
          <w:tcPr>
            <w:tcW w:w="851" w:type="dxa"/>
          </w:tcPr>
          <w:p w14:paraId="45674614" w14:textId="77777777" w:rsidR="00C21680" w:rsidRPr="00CB506D" w:rsidRDefault="00C21680" w:rsidP="00C2168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850" w:type="dxa"/>
          </w:tcPr>
          <w:p w14:paraId="25F84E00" w14:textId="77777777" w:rsidR="00C21680" w:rsidRPr="00CB506D" w:rsidRDefault="00C21680" w:rsidP="00C2168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851" w:type="dxa"/>
          </w:tcPr>
          <w:p w14:paraId="41D51C95" w14:textId="77777777" w:rsidR="00C21680" w:rsidRPr="00CB506D" w:rsidRDefault="00C21680" w:rsidP="00C2168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850" w:type="dxa"/>
          </w:tcPr>
          <w:p w14:paraId="27B65E04" w14:textId="77777777" w:rsidR="00C21680" w:rsidRPr="00CB506D" w:rsidRDefault="00C21680" w:rsidP="00C2168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1</w:t>
            </w:r>
          </w:p>
        </w:tc>
        <w:tc>
          <w:tcPr>
            <w:tcW w:w="901" w:type="dxa"/>
          </w:tcPr>
          <w:p w14:paraId="1A4189C9" w14:textId="77777777" w:rsidR="00C21680" w:rsidRPr="00CB506D" w:rsidRDefault="00C21680" w:rsidP="00C2168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0</w:t>
            </w:r>
          </w:p>
        </w:tc>
      </w:tr>
      <w:tr w:rsidR="00C21680" w14:paraId="3FBE3ED4" w14:textId="77777777" w:rsidTr="00C21680">
        <w:tc>
          <w:tcPr>
            <w:tcW w:w="2470" w:type="dxa"/>
          </w:tcPr>
          <w:p w14:paraId="0C87A866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 Value</w:t>
            </w:r>
          </w:p>
        </w:tc>
        <w:tc>
          <w:tcPr>
            <w:tcW w:w="993" w:type="dxa"/>
          </w:tcPr>
          <w:p w14:paraId="4B53F818" w14:textId="7D2E1C48" w:rsidR="00C21680" w:rsidRPr="00C069E7" w:rsidRDefault="00FA2D7F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992" w:type="dxa"/>
          </w:tcPr>
          <w:p w14:paraId="6F617C8B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850" w:type="dxa"/>
          </w:tcPr>
          <w:p w14:paraId="09F3D9CF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851" w:type="dxa"/>
          </w:tcPr>
          <w:p w14:paraId="6AF790AB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14:paraId="3675F259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14:paraId="65DF0E7B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393B6FD5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01" w:type="dxa"/>
          </w:tcPr>
          <w:p w14:paraId="383E0E7A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C21680" w14:paraId="451FBB8F" w14:textId="77777777" w:rsidTr="00C21680">
        <w:tc>
          <w:tcPr>
            <w:tcW w:w="2470" w:type="dxa"/>
          </w:tcPr>
          <w:p w14:paraId="007D2310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Binary</w:t>
            </w:r>
          </w:p>
        </w:tc>
        <w:tc>
          <w:tcPr>
            <w:tcW w:w="993" w:type="dxa"/>
          </w:tcPr>
          <w:p w14:paraId="5BB6BA55" w14:textId="44D9D84A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92" w:type="dxa"/>
          </w:tcPr>
          <w:p w14:paraId="0C173E74" w14:textId="0A20285A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72C39279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53D71DD9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7EA0EB44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7E6E7CF2" w14:textId="5E75CD8D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14:paraId="6FBC49D2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1" w:type="dxa"/>
          </w:tcPr>
          <w:p w14:paraId="2568EB83" w14:textId="77777777" w:rsidR="00C21680" w:rsidRPr="00C069E7" w:rsidRDefault="00C21680" w:rsidP="00C2168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07430D3B" w14:textId="685B957A" w:rsidR="00C21680" w:rsidRDefault="00C21680" w:rsidP="00C21680">
      <w:pPr>
        <w:pStyle w:val="ListParagraph"/>
        <w:rPr>
          <w:sz w:val="26"/>
          <w:szCs w:val="26"/>
          <w:u w:val="single"/>
        </w:rPr>
      </w:pPr>
      <w:r w:rsidRPr="00C21680">
        <w:rPr>
          <w:sz w:val="26"/>
          <w:szCs w:val="26"/>
          <w:u w:val="single"/>
        </w:rPr>
        <w:t>Step 1: Convert the positive version of the number to binary:</w:t>
      </w:r>
    </w:p>
    <w:p w14:paraId="1C8261CF" w14:textId="50EEF8AC" w:rsidR="00C21680" w:rsidRDefault="00C21680" w:rsidP="00C21680">
      <w:pPr>
        <w:pStyle w:val="ListParagraph"/>
        <w:rPr>
          <w:sz w:val="26"/>
          <w:szCs w:val="26"/>
          <w:u w:val="single"/>
        </w:rPr>
      </w:pPr>
    </w:p>
    <w:p w14:paraId="7AC6BA58" w14:textId="59B78F6B" w:rsidR="00C21680" w:rsidRDefault="00C21680" w:rsidP="00C21680">
      <w:pPr>
        <w:pStyle w:val="ListParagrap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Step 2: Flip all of the signs:</w:t>
      </w:r>
    </w:p>
    <w:tbl>
      <w:tblPr>
        <w:tblStyle w:val="TableGrid"/>
        <w:tblpPr w:leftFromText="180" w:rightFromText="180" w:vertAnchor="text" w:horzAnchor="margin" w:tblpXSpec="right" w:tblpY="107"/>
        <w:tblW w:w="0" w:type="auto"/>
        <w:tblLook w:val="04A0" w:firstRow="1" w:lastRow="0" w:firstColumn="1" w:lastColumn="0" w:noHBand="0" w:noVBand="1"/>
      </w:tblPr>
      <w:tblGrid>
        <w:gridCol w:w="2470"/>
        <w:gridCol w:w="993"/>
        <w:gridCol w:w="992"/>
        <w:gridCol w:w="850"/>
        <w:gridCol w:w="851"/>
        <w:gridCol w:w="850"/>
        <w:gridCol w:w="851"/>
        <w:gridCol w:w="850"/>
        <w:gridCol w:w="901"/>
      </w:tblGrid>
      <w:tr w:rsidR="00FA2D7F" w14:paraId="6539D6AE" w14:textId="77777777" w:rsidTr="00FA2D7F">
        <w:tc>
          <w:tcPr>
            <w:tcW w:w="2470" w:type="dxa"/>
          </w:tcPr>
          <w:p w14:paraId="0AF1DB65" w14:textId="7777777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Power of 2</w:t>
            </w:r>
          </w:p>
        </w:tc>
        <w:tc>
          <w:tcPr>
            <w:tcW w:w="993" w:type="dxa"/>
          </w:tcPr>
          <w:p w14:paraId="7B7A763F" w14:textId="12F84CEF" w:rsidR="00FA2D7F" w:rsidRPr="00FA2D7F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992" w:type="dxa"/>
          </w:tcPr>
          <w:p w14:paraId="241756CF" w14:textId="77777777" w:rsidR="00FA2D7F" w:rsidRPr="00CB506D" w:rsidRDefault="00FA2D7F" w:rsidP="00FA2D7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6</w:t>
            </w:r>
          </w:p>
        </w:tc>
        <w:tc>
          <w:tcPr>
            <w:tcW w:w="850" w:type="dxa"/>
          </w:tcPr>
          <w:p w14:paraId="2E6A09DC" w14:textId="77777777" w:rsidR="00FA2D7F" w:rsidRPr="00CB506D" w:rsidRDefault="00FA2D7F" w:rsidP="00FA2D7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5</w:t>
            </w:r>
          </w:p>
        </w:tc>
        <w:tc>
          <w:tcPr>
            <w:tcW w:w="851" w:type="dxa"/>
          </w:tcPr>
          <w:p w14:paraId="3508FB6A" w14:textId="77777777" w:rsidR="00FA2D7F" w:rsidRPr="00CB506D" w:rsidRDefault="00FA2D7F" w:rsidP="00FA2D7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850" w:type="dxa"/>
          </w:tcPr>
          <w:p w14:paraId="34A1D7B7" w14:textId="77777777" w:rsidR="00FA2D7F" w:rsidRPr="00CB506D" w:rsidRDefault="00FA2D7F" w:rsidP="00FA2D7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851" w:type="dxa"/>
          </w:tcPr>
          <w:p w14:paraId="3FDD68E3" w14:textId="77777777" w:rsidR="00FA2D7F" w:rsidRPr="00CB506D" w:rsidRDefault="00FA2D7F" w:rsidP="00FA2D7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850" w:type="dxa"/>
          </w:tcPr>
          <w:p w14:paraId="2C0DAB67" w14:textId="77777777" w:rsidR="00FA2D7F" w:rsidRPr="00CB506D" w:rsidRDefault="00FA2D7F" w:rsidP="00FA2D7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1</w:t>
            </w:r>
          </w:p>
        </w:tc>
        <w:tc>
          <w:tcPr>
            <w:tcW w:w="901" w:type="dxa"/>
          </w:tcPr>
          <w:p w14:paraId="23754737" w14:textId="77777777" w:rsidR="00FA2D7F" w:rsidRPr="00CB506D" w:rsidRDefault="00FA2D7F" w:rsidP="00FA2D7F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0</w:t>
            </w:r>
          </w:p>
        </w:tc>
      </w:tr>
      <w:tr w:rsidR="00FA2D7F" w14:paraId="1AF002E6" w14:textId="77777777" w:rsidTr="00FA2D7F">
        <w:tc>
          <w:tcPr>
            <w:tcW w:w="2470" w:type="dxa"/>
          </w:tcPr>
          <w:p w14:paraId="76EDB8E9" w14:textId="7777777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 Value</w:t>
            </w:r>
          </w:p>
        </w:tc>
        <w:tc>
          <w:tcPr>
            <w:tcW w:w="993" w:type="dxa"/>
          </w:tcPr>
          <w:p w14:paraId="18DBAB79" w14:textId="554FAC46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992" w:type="dxa"/>
          </w:tcPr>
          <w:p w14:paraId="3E4DF8EE" w14:textId="7777777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850" w:type="dxa"/>
          </w:tcPr>
          <w:p w14:paraId="5053903C" w14:textId="7777777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851" w:type="dxa"/>
          </w:tcPr>
          <w:p w14:paraId="30D13C78" w14:textId="7777777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14:paraId="660985EF" w14:textId="7777777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14:paraId="16640076" w14:textId="7777777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15727228" w14:textId="7777777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01" w:type="dxa"/>
          </w:tcPr>
          <w:p w14:paraId="6292205A" w14:textId="7777777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A2D7F" w14:paraId="4483D20B" w14:textId="77777777" w:rsidTr="00FA2D7F">
        <w:tc>
          <w:tcPr>
            <w:tcW w:w="2470" w:type="dxa"/>
          </w:tcPr>
          <w:p w14:paraId="04AC021B" w14:textId="7777777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Binary</w:t>
            </w:r>
          </w:p>
        </w:tc>
        <w:tc>
          <w:tcPr>
            <w:tcW w:w="993" w:type="dxa"/>
          </w:tcPr>
          <w:p w14:paraId="55D98366" w14:textId="5F680459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14:paraId="1492C5BC" w14:textId="0A5397C3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14:paraId="5DB8836E" w14:textId="2B72D761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0A96ED67" w14:textId="4FB803AF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14:paraId="5B1E451C" w14:textId="74B7EBD5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334E21F5" w14:textId="63C1EFF7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0" w:type="dxa"/>
          </w:tcPr>
          <w:p w14:paraId="5779853A" w14:textId="377A638B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01" w:type="dxa"/>
          </w:tcPr>
          <w:p w14:paraId="6BF8D803" w14:textId="3DEB3F52" w:rsidR="00FA2D7F" w:rsidRPr="00C069E7" w:rsidRDefault="00FA2D7F" w:rsidP="00FA2D7F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</w:tbl>
    <w:p w14:paraId="7205ED03" w14:textId="04E8F3E6" w:rsidR="00C21680" w:rsidRDefault="00C21680" w:rsidP="00C21680">
      <w:pPr>
        <w:pStyle w:val="ListParagraph"/>
        <w:rPr>
          <w:sz w:val="26"/>
          <w:szCs w:val="26"/>
          <w:u w:val="single"/>
        </w:rPr>
      </w:pPr>
    </w:p>
    <w:p w14:paraId="77E1807D" w14:textId="27C42715" w:rsidR="00FA2D7F" w:rsidRDefault="00FA2D7F" w:rsidP="00C21680">
      <w:pPr>
        <w:pStyle w:val="ListParagraph"/>
        <w:rPr>
          <w:sz w:val="26"/>
          <w:szCs w:val="26"/>
          <w:u w:val="single"/>
        </w:rPr>
      </w:pPr>
      <w:r>
        <w:rPr>
          <w:sz w:val="26"/>
          <w:szCs w:val="26"/>
          <w:u w:val="single"/>
        </w:rPr>
        <w:t>Step 3: Add 1 to the binary result:</w:t>
      </w:r>
    </w:p>
    <w:tbl>
      <w:tblPr>
        <w:tblStyle w:val="TableGrid"/>
        <w:tblpPr w:leftFromText="180" w:rightFromText="180" w:vertAnchor="text" w:horzAnchor="margin" w:tblpXSpec="right" w:tblpY="143"/>
        <w:tblW w:w="0" w:type="auto"/>
        <w:tblLook w:val="04A0" w:firstRow="1" w:lastRow="0" w:firstColumn="1" w:lastColumn="0" w:noHBand="0" w:noVBand="1"/>
      </w:tblPr>
      <w:tblGrid>
        <w:gridCol w:w="2470"/>
        <w:gridCol w:w="993"/>
        <w:gridCol w:w="992"/>
        <w:gridCol w:w="850"/>
        <w:gridCol w:w="851"/>
        <w:gridCol w:w="850"/>
        <w:gridCol w:w="851"/>
        <w:gridCol w:w="850"/>
        <w:gridCol w:w="901"/>
      </w:tblGrid>
      <w:tr w:rsidR="00FF5EB0" w14:paraId="30DA32AE" w14:textId="77777777" w:rsidTr="00FF5EB0">
        <w:tc>
          <w:tcPr>
            <w:tcW w:w="2470" w:type="dxa"/>
          </w:tcPr>
          <w:p w14:paraId="52AEC32E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Power of 2</w:t>
            </w:r>
          </w:p>
        </w:tc>
        <w:tc>
          <w:tcPr>
            <w:tcW w:w="993" w:type="dxa"/>
          </w:tcPr>
          <w:p w14:paraId="15828AEA" w14:textId="77777777" w:rsidR="00FF5EB0" w:rsidRPr="00FA2D7F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992" w:type="dxa"/>
          </w:tcPr>
          <w:p w14:paraId="4C17E642" w14:textId="77777777" w:rsidR="00FF5EB0" w:rsidRPr="00CB506D" w:rsidRDefault="00FF5EB0" w:rsidP="00FF5EB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6</w:t>
            </w:r>
          </w:p>
        </w:tc>
        <w:tc>
          <w:tcPr>
            <w:tcW w:w="850" w:type="dxa"/>
          </w:tcPr>
          <w:p w14:paraId="4BE9551B" w14:textId="77777777" w:rsidR="00FF5EB0" w:rsidRPr="00CB506D" w:rsidRDefault="00FF5EB0" w:rsidP="00FF5EB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5</w:t>
            </w:r>
          </w:p>
        </w:tc>
        <w:tc>
          <w:tcPr>
            <w:tcW w:w="851" w:type="dxa"/>
          </w:tcPr>
          <w:p w14:paraId="5172D28F" w14:textId="77777777" w:rsidR="00FF5EB0" w:rsidRPr="00CB506D" w:rsidRDefault="00FF5EB0" w:rsidP="00FF5EB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4</w:t>
            </w:r>
          </w:p>
        </w:tc>
        <w:tc>
          <w:tcPr>
            <w:tcW w:w="850" w:type="dxa"/>
          </w:tcPr>
          <w:p w14:paraId="3D04AB6A" w14:textId="77777777" w:rsidR="00FF5EB0" w:rsidRPr="00CB506D" w:rsidRDefault="00FF5EB0" w:rsidP="00FF5EB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3</w:t>
            </w:r>
          </w:p>
        </w:tc>
        <w:tc>
          <w:tcPr>
            <w:tcW w:w="851" w:type="dxa"/>
          </w:tcPr>
          <w:p w14:paraId="7730D7D2" w14:textId="77777777" w:rsidR="00FF5EB0" w:rsidRPr="00CB506D" w:rsidRDefault="00FF5EB0" w:rsidP="00FF5EB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2</w:t>
            </w:r>
          </w:p>
        </w:tc>
        <w:tc>
          <w:tcPr>
            <w:tcW w:w="850" w:type="dxa"/>
          </w:tcPr>
          <w:p w14:paraId="27D49D16" w14:textId="77777777" w:rsidR="00FF5EB0" w:rsidRPr="00CB506D" w:rsidRDefault="00FF5EB0" w:rsidP="00FF5EB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1</w:t>
            </w:r>
          </w:p>
        </w:tc>
        <w:tc>
          <w:tcPr>
            <w:tcW w:w="901" w:type="dxa"/>
          </w:tcPr>
          <w:p w14:paraId="229B09F8" w14:textId="77777777" w:rsidR="00FF5EB0" w:rsidRPr="00CB506D" w:rsidRDefault="00FF5EB0" w:rsidP="00FF5EB0">
            <w:pPr>
              <w:jc w:val="center"/>
              <w:rPr>
                <w:sz w:val="26"/>
                <w:szCs w:val="26"/>
                <w:vertAlign w:val="superscript"/>
              </w:rPr>
            </w:pPr>
            <w:r>
              <w:rPr>
                <w:sz w:val="26"/>
                <w:szCs w:val="26"/>
              </w:rPr>
              <w:t>2</w:t>
            </w:r>
            <w:r>
              <w:rPr>
                <w:sz w:val="26"/>
                <w:szCs w:val="26"/>
                <w:vertAlign w:val="superscript"/>
              </w:rPr>
              <w:t>0</w:t>
            </w:r>
          </w:p>
        </w:tc>
      </w:tr>
      <w:tr w:rsidR="00FF5EB0" w14:paraId="40D08F32" w14:textId="77777777" w:rsidTr="00FF5EB0">
        <w:tc>
          <w:tcPr>
            <w:tcW w:w="2470" w:type="dxa"/>
          </w:tcPr>
          <w:p w14:paraId="3DD710E8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Decimal Value</w:t>
            </w:r>
          </w:p>
        </w:tc>
        <w:tc>
          <w:tcPr>
            <w:tcW w:w="993" w:type="dxa"/>
          </w:tcPr>
          <w:p w14:paraId="7EB069FF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--</w:t>
            </w:r>
          </w:p>
        </w:tc>
        <w:tc>
          <w:tcPr>
            <w:tcW w:w="992" w:type="dxa"/>
          </w:tcPr>
          <w:p w14:paraId="50DF540C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64</w:t>
            </w:r>
          </w:p>
        </w:tc>
        <w:tc>
          <w:tcPr>
            <w:tcW w:w="850" w:type="dxa"/>
          </w:tcPr>
          <w:p w14:paraId="22A8264E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32</w:t>
            </w:r>
          </w:p>
        </w:tc>
        <w:tc>
          <w:tcPr>
            <w:tcW w:w="851" w:type="dxa"/>
          </w:tcPr>
          <w:p w14:paraId="27D23EED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</w:t>
            </w:r>
          </w:p>
        </w:tc>
        <w:tc>
          <w:tcPr>
            <w:tcW w:w="850" w:type="dxa"/>
          </w:tcPr>
          <w:p w14:paraId="47C4D39A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8</w:t>
            </w:r>
          </w:p>
        </w:tc>
        <w:tc>
          <w:tcPr>
            <w:tcW w:w="851" w:type="dxa"/>
          </w:tcPr>
          <w:p w14:paraId="64F69C0D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850" w:type="dxa"/>
          </w:tcPr>
          <w:p w14:paraId="63CD8825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  <w:tc>
          <w:tcPr>
            <w:tcW w:w="901" w:type="dxa"/>
          </w:tcPr>
          <w:p w14:paraId="5EECE315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</w:tr>
      <w:tr w:rsidR="00FF5EB0" w14:paraId="4CAAC25C" w14:textId="77777777" w:rsidTr="00FF5EB0">
        <w:tc>
          <w:tcPr>
            <w:tcW w:w="2470" w:type="dxa"/>
          </w:tcPr>
          <w:p w14:paraId="1C124097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Binary</w:t>
            </w:r>
          </w:p>
        </w:tc>
        <w:tc>
          <w:tcPr>
            <w:tcW w:w="993" w:type="dxa"/>
          </w:tcPr>
          <w:p w14:paraId="0344A904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992" w:type="dxa"/>
          </w:tcPr>
          <w:p w14:paraId="7C14AEDA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14:paraId="4084EE70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1" w:type="dxa"/>
          </w:tcPr>
          <w:p w14:paraId="46BC183A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14:paraId="38FA453C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851" w:type="dxa"/>
          </w:tcPr>
          <w:p w14:paraId="743ED24E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850" w:type="dxa"/>
          </w:tcPr>
          <w:p w14:paraId="2916ED6D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  <w:tc>
          <w:tcPr>
            <w:tcW w:w="901" w:type="dxa"/>
          </w:tcPr>
          <w:p w14:paraId="6F9F486F" w14:textId="77777777" w:rsidR="00FF5EB0" w:rsidRPr="00C069E7" w:rsidRDefault="00FF5EB0" w:rsidP="00FF5EB0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</w:t>
            </w:r>
          </w:p>
        </w:tc>
      </w:tr>
    </w:tbl>
    <w:p w14:paraId="2B1C26A6" w14:textId="720375DC" w:rsidR="00FF5EB0" w:rsidRDefault="00FF5EB0" w:rsidP="00C21680">
      <w:pPr>
        <w:pStyle w:val="ListParagraph"/>
        <w:rPr>
          <w:sz w:val="26"/>
          <w:szCs w:val="26"/>
          <w:u w:val="single"/>
        </w:rPr>
      </w:pPr>
    </w:p>
    <w:p w14:paraId="09CD64AC" w14:textId="15F11B5A" w:rsidR="00FF5EB0" w:rsidRPr="00FF5EB0" w:rsidRDefault="00FF5EB0" w:rsidP="00C21680">
      <w:pPr>
        <w:pStyle w:val="ListParagraph"/>
        <w:rPr>
          <w:sz w:val="26"/>
          <w:szCs w:val="26"/>
        </w:rPr>
      </w:pPr>
      <w:r>
        <w:rPr>
          <w:sz w:val="26"/>
          <w:szCs w:val="26"/>
        </w:rPr>
        <w:t>Therefore, the binary for -12 is: 11110100</w:t>
      </w:r>
    </w:p>
    <w:p w14:paraId="20641A97" w14:textId="3B5CE5A7" w:rsidR="00FF5EB0" w:rsidRDefault="00FF5EB0" w:rsidP="00C21680">
      <w:pPr>
        <w:pStyle w:val="ListParagraph"/>
        <w:rPr>
          <w:sz w:val="26"/>
          <w:szCs w:val="26"/>
          <w:u w:val="single"/>
        </w:rPr>
      </w:pPr>
    </w:p>
    <w:p w14:paraId="75E3067D" w14:textId="108AB9D6" w:rsidR="00FF5EB0" w:rsidRPr="00270947" w:rsidRDefault="00270947" w:rsidP="00270947">
      <w:pPr>
        <w:pStyle w:val="ListParagraph"/>
        <w:numPr>
          <w:ilvl w:val="0"/>
          <w:numId w:val="2"/>
        </w:numPr>
        <w:rPr>
          <w:sz w:val="26"/>
          <w:szCs w:val="26"/>
          <w:u w:val="single"/>
        </w:rPr>
      </w:pPr>
      <w:r>
        <w:rPr>
          <w:sz w:val="26"/>
          <w:szCs w:val="26"/>
        </w:rPr>
        <w:t xml:space="preserve">An important thing to note is that for SIGNED 8-bit (or 16-bit, 32-bit, etc) notation is that you can’t add two numbers together that produces a result higher than the limit. For example, you can’t add 120 and 18 together and try and represent 138 in SIGNED 8-bit binary because for normal binary this would work, but in </w:t>
      </w:r>
      <w:r w:rsidR="007D0F97">
        <w:rPr>
          <w:sz w:val="26"/>
          <w:szCs w:val="26"/>
        </w:rPr>
        <w:t>a signed representation, the 8</w:t>
      </w:r>
      <w:r w:rsidR="007D0F97" w:rsidRPr="007D0F97">
        <w:rPr>
          <w:sz w:val="26"/>
          <w:szCs w:val="26"/>
          <w:vertAlign w:val="superscript"/>
        </w:rPr>
        <w:t>th</w:t>
      </w:r>
      <w:r w:rsidR="007D0F97">
        <w:rPr>
          <w:sz w:val="26"/>
          <w:szCs w:val="26"/>
        </w:rPr>
        <w:t xml:space="preserve"> bit (128) is used for the signed notation and not for decimal calculations.</w:t>
      </w:r>
    </w:p>
    <w:p w14:paraId="2E09CD06" w14:textId="4CD73434" w:rsidR="004A09B1" w:rsidRDefault="007D0F97"/>
    <w:sectPr w:rsidR="004A09B1" w:rsidSect="009C6595">
      <w:pgSz w:w="11906" w:h="16838"/>
      <w:pgMar w:top="851" w:right="964" w:bottom="851" w:left="96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3AD0"/>
    <w:multiLevelType w:val="hybridMultilevel"/>
    <w:tmpl w:val="F59E48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7366025"/>
    <w:multiLevelType w:val="hybridMultilevel"/>
    <w:tmpl w:val="8C0660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595"/>
    <w:rsid w:val="00270947"/>
    <w:rsid w:val="00307544"/>
    <w:rsid w:val="006B6106"/>
    <w:rsid w:val="0072114A"/>
    <w:rsid w:val="007B4ECB"/>
    <w:rsid w:val="007D0F97"/>
    <w:rsid w:val="00914911"/>
    <w:rsid w:val="009C6595"/>
    <w:rsid w:val="00AF0CBD"/>
    <w:rsid w:val="00C069E7"/>
    <w:rsid w:val="00C21680"/>
    <w:rsid w:val="00CB506D"/>
    <w:rsid w:val="00F6379D"/>
    <w:rsid w:val="00FA2D7F"/>
    <w:rsid w:val="00FF3958"/>
    <w:rsid w:val="00FF5E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5DC913"/>
  <w15:chartTrackingRefBased/>
  <w15:docId w15:val="{719B754F-C08D-47E5-8604-914441C982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659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6595"/>
    <w:pPr>
      <w:ind w:left="720"/>
      <w:contextualSpacing/>
    </w:pPr>
  </w:style>
  <w:style w:type="table" w:styleId="TableGrid">
    <w:name w:val="Table Grid"/>
    <w:basedOn w:val="TableNormal"/>
    <w:uiPriority w:val="39"/>
    <w:rsid w:val="00C069E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2071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</TotalTime>
  <Pages>1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andrew.moneypenny@btinternet.com</dc:creator>
  <cp:keywords/>
  <dc:description/>
  <cp:lastModifiedBy>andrew.moneypenny@btinternet.com</cp:lastModifiedBy>
  <cp:revision>4</cp:revision>
  <dcterms:created xsi:type="dcterms:W3CDTF">2021-10-17T14:31:00Z</dcterms:created>
  <dcterms:modified xsi:type="dcterms:W3CDTF">2021-10-17T15:49:00Z</dcterms:modified>
</cp:coreProperties>
</file>