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36FC" w14:textId="3F3C85DB" w:rsidR="006B41FA" w:rsidRPr="0003675D" w:rsidRDefault="00DE4E10">
      <w:pPr>
        <w:pBdr>
          <w:top w:val="nil"/>
          <w:left w:val="nil"/>
          <w:bottom w:val="nil"/>
          <w:right w:val="nil"/>
          <w:between w:val="nil"/>
        </w:pBdr>
        <w:ind w:firstLine="0"/>
        <w:jc w:val="center"/>
        <w:rPr>
          <w:b/>
          <w:smallCaps/>
          <w:color w:val="000000" w:themeColor="text1"/>
        </w:rPr>
      </w:pPr>
      <w:r w:rsidRPr="00E04935">
        <w:rPr>
          <w:b/>
          <w:smallCaps/>
          <w:color w:val="000000" w:themeColor="text1"/>
        </w:rPr>
        <w:t xml:space="preserve">        </w:t>
      </w:r>
      <w:r w:rsidRPr="0003675D">
        <w:rPr>
          <w:noProof/>
          <w:color w:val="000000" w:themeColor="text1"/>
        </w:rPr>
        <mc:AlternateContent>
          <mc:Choice Requires="wpg">
            <w:drawing>
              <wp:anchor distT="0" distB="0" distL="0" distR="0" simplePos="0" relativeHeight="251641344" behindDoc="1" locked="0" layoutInCell="1" hidden="0" allowOverlap="1" wp14:anchorId="778B3962" wp14:editId="3DA10F1C">
                <wp:simplePos x="0" y="0"/>
                <wp:positionH relativeFrom="column">
                  <wp:posOffset>-1080134</wp:posOffset>
                </wp:positionH>
                <wp:positionV relativeFrom="paragraph">
                  <wp:posOffset>-1080134</wp:posOffset>
                </wp:positionV>
                <wp:extent cx="7558208" cy="10715625"/>
                <wp:effectExtent l="0" t="0" r="0" b="0"/>
                <wp:wrapNone/>
                <wp:docPr id="838231583" name="Agrupar 838231583"/>
                <wp:cNvGraphicFramePr/>
                <a:graphic xmlns:a="http://schemas.openxmlformats.org/drawingml/2006/main">
                  <a:graphicData uri="http://schemas.microsoft.com/office/word/2010/wordprocessingGroup">
                    <wpg:wgp>
                      <wpg:cNvGrpSpPr/>
                      <wpg:grpSpPr>
                        <a:xfrm>
                          <a:off x="0" y="0"/>
                          <a:ext cx="7558208" cy="10715625"/>
                          <a:chOff x="1566875" y="0"/>
                          <a:chExt cx="7558250" cy="7560000"/>
                        </a:xfrm>
                      </wpg:grpSpPr>
                      <wpg:grpSp>
                        <wpg:cNvPr id="1868819842" name="Agrupar 1868819842"/>
                        <wpg:cNvGrpSpPr/>
                        <wpg:grpSpPr>
                          <a:xfrm>
                            <a:off x="1566896" y="0"/>
                            <a:ext cx="7558208" cy="7560000"/>
                            <a:chOff x="0" y="0"/>
                            <a:chExt cx="7558208" cy="10715625"/>
                          </a:xfrm>
                        </wpg:grpSpPr>
                        <wps:wsp>
                          <wps:cNvPr id="1932389055" name="Retângulo 1932389055"/>
                          <wps:cNvSpPr/>
                          <wps:spPr>
                            <a:xfrm>
                              <a:off x="0" y="0"/>
                              <a:ext cx="7558200" cy="10715625"/>
                            </a:xfrm>
                            <a:prstGeom prst="rect">
                              <a:avLst/>
                            </a:prstGeom>
                            <a:noFill/>
                            <a:ln>
                              <a:noFill/>
                            </a:ln>
                          </wps:spPr>
                          <wps:txbx>
                            <w:txbxContent>
                              <w:p w14:paraId="778B3970" w14:textId="77777777" w:rsidR="006B41FA" w:rsidRDefault="006B41FA">
                                <w:pPr>
                                  <w:spacing w:line="240" w:lineRule="auto"/>
                                  <w:ind w:firstLine="0"/>
                                  <w:jc w:val="left"/>
                                  <w:textDirection w:val="btLr"/>
                                </w:pPr>
                              </w:p>
                            </w:txbxContent>
                          </wps:txbx>
                          <wps:bodyPr spcFirstLastPara="1" wrap="square" lIns="91425" tIns="91425" rIns="91425" bIns="91425" anchor="ctr" anchorCtr="0">
                            <a:noAutofit/>
                          </wps:bodyPr>
                        </wps:wsp>
                        <wps:wsp>
                          <wps:cNvPr id="1841991991" name="Retângulo 1841991991"/>
                          <wps:cNvSpPr/>
                          <wps:spPr>
                            <a:xfrm>
                              <a:off x="851338" y="0"/>
                              <a:ext cx="6706870" cy="10693400"/>
                            </a:xfrm>
                            <a:prstGeom prst="rect">
                              <a:avLst/>
                            </a:prstGeom>
                            <a:solidFill>
                              <a:srgbClr val="FEFEF0"/>
                            </a:solidFill>
                            <a:ln>
                              <a:noFill/>
                            </a:ln>
                          </wps:spPr>
                          <wps:txbx>
                            <w:txbxContent>
                              <w:p w14:paraId="778B3971" w14:textId="77777777" w:rsidR="006B41FA" w:rsidRDefault="006B41FA">
                                <w:pPr>
                                  <w:jc w:val="center"/>
                                  <w:textDirection w:val="btLr"/>
                                </w:pPr>
                              </w:p>
                            </w:txbxContent>
                          </wps:txbx>
                          <wps:bodyPr spcFirstLastPara="1" wrap="square" lIns="91425" tIns="45700" rIns="91425" bIns="45700" anchor="ctr" anchorCtr="0">
                            <a:noAutofit/>
                          </wps:bodyPr>
                        </wps:wsp>
                        <wps:wsp>
                          <wps:cNvPr id="199539970" name="Retângulo 199539970"/>
                          <wps:cNvSpPr/>
                          <wps:spPr>
                            <a:xfrm>
                              <a:off x="0" y="0"/>
                              <a:ext cx="840740" cy="10715625"/>
                            </a:xfrm>
                            <a:prstGeom prst="rect">
                              <a:avLst/>
                            </a:prstGeom>
                            <a:solidFill>
                              <a:srgbClr val="990033"/>
                            </a:solidFill>
                            <a:ln>
                              <a:noFill/>
                            </a:ln>
                          </wps:spPr>
                          <wps:txbx>
                            <w:txbxContent>
                              <w:p w14:paraId="778B3972" w14:textId="77777777" w:rsidR="006B41FA" w:rsidRDefault="006B41FA">
                                <w:pPr>
                                  <w:spacing w:line="240" w:lineRule="auto"/>
                                  <w:ind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78B3962" id="Agrupar 838231583" o:spid="_x0000_s1026" style="position:absolute;left:0;text-align:left;margin-left:-85.05pt;margin-top:-85.05pt;width:595.15pt;height:843.75pt;z-index:-251675136;mso-wrap-distance-left:0;mso-wrap-distance-right:0" coordorigin="15668" coordsize="7558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">
                <v:group id="Agrupar 1868819842" o:spid="_x0000_s1027" style="position:absolute;left:15668;width:75583;height:75600" coordsize="75582,10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">
                  <v:rect id="Retângulo 1932389055" o:spid="_x0000_s1028" style="position:absolute;width:75582;height:107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" filled="f" stroked="f">
                    <v:textbox inset="2.53958mm,2.53958mm,2.53958mm,2.53958mm">
                      <w:txbxContent>
                        <w:p w14:paraId="778B3970" w14:textId="77777777" w:rsidR="006B41FA" w:rsidRDefault="006B41FA">
                          <w:pPr>
                            <w:spacing w:line="240" w:lineRule="auto"/>
                            <w:ind w:firstLine="0"/>
                            <w:jc w:val="left"/>
                            <w:textDirection w:val="btLr"/>
                          </w:pPr>
                        </w:p>
                      </w:txbxContent>
                    </v:textbox>
                  </v:rect>
                  <v:rect id="Retângulo 1841991991" o:spid="_x0000_s1029" style="position:absolute;left:8513;width:67069;height:10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" fillcolor="#fefef0" stroked="f">
                    <v:textbox inset="2.53958mm,1.2694mm,2.53958mm,1.2694mm">
                      <w:txbxContent>
                        <w:p w14:paraId="778B3971" w14:textId="77777777" w:rsidR="006B41FA" w:rsidRDefault="006B41FA">
                          <w:pPr>
                            <w:jc w:val="center"/>
                            <w:textDirection w:val="btLr"/>
                          </w:pPr>
                        </w:p>
                      </w:txbxContent>
                    </v:textbox>
                  </v:rect>
                  <v:rect id="Retângulo 199539970" o:spid="_x0000_s1030" style="position:absolute;width:8407;height:107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" fillcolor="#903" stroked="f">
                    <v:textbox inset="2.53958mm,2.53958mm,2.53958mm,2.53958mm">
                      <w:txbxContent>
                        <w:p w14:paraId="778B3972" w14:textId="77777777" w:rsidR="006B41FA" w:rsidRDefault="006B41FA">
                          <w:pPr>
                            <w:spacing w:line="240" w:lineRule="auto"/>
                            <w:ind w:firstLine="0"/>
                            <w:jc w:val="left"/>
                            <w:textDirection w:val="btLr"/>
                          </w:pPr>
                        </w:p>
                      </w:txbxContent>
                    </v:textbox>
                  </v:rect>
                </v:group>
              </v:group>
            </w:pict>
          </mc:Fallback>
        </mc:AlternateContent>
      </w:r>
      <w:r w:rsidRPr="0003675D">
        <w:rPr>
          <w:noProof/>
          <w:color w:val="000000" w:themeColor="text1"/>
        </w:rPr>
        <w:drawing>
          <wp:anchor distT="0" distB="0" distL="114300" distR="114300" simplePos="0" relativeHeight="251643392" behindDoc="0" locked="0" layoutInCell="1" hidden="0" allowOverlap="1" wp14:anchorId="778B3964" wp14:editId="66CD786A">
            <wp:simplePos x="0" y="0"/>
            <wp:positionH relativeFrom="column">
              <wp:posOffset>-146575</wp:posOffset>
            </wp:positionH>
            <wp:positionV relativeFrom="paragraph">
              <wp:posOffset>-966359</wp:posOffset>
            </wp:positionV>
            <wp:extent cx="1355725" cy="1808480"/>
            <wp:effectExtent l="0" t="0" r="0" b="0"/>
            <wp:wrapNone/>
            <wp:docPr id="8382315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55725" cy="1808480"/>
                    </a:xfrm>
                    <a:prstGeom prst="rect">
                      <a:avLst/>
                    </a:prstGeom>
                    <a:ln/>
                  </pic:spPr>
                </pic:pic>
              </a:graphicData>
            </a:graphic>
          </wp:anchor>
        </w:drawing>
      </w:r>
    </w:p>
    <w:p w14:paraId="778B36FD"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6FE"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6FF" w14:textId="77777777" w:rsidR="006B41FA" w:rsidRPr="00587151" w:rsidRDefault="00DE4E10" w:rsidP="00587151">
      <w:pPr>
        <w:pStyle w:val="Ttulo1"/>
        <w:rPr>
          <w:color w:val="000000" w:themeColor="text1"/>
        </w:rPr>
      </w:pPr>
      <w:bookmarkStart w:id="0" w:name="_Toc217301901"/>
      <w:bookmarkStart w:id="1" w:name="_Toc218069485"/>
      <w:r w:rsidRPr="00587151">
        <w:rPr>
          <w:color w:val="000000" w:themeColor="text1"/>
        </w:rPr>
        <w:t xml:space="preserve">Pontifícia </w:t>
      </w:r>
      <w:r w:rsidRPr="006356A4">
        <w:rPr>
          <w:color w:val="000000" w:themeColor="text1"/>
        </w:rPr>
        <w:t>Universidade</w:t>
      </w:r>
      <w:r w:rsidRPr="00587151">
        <w:rPr>
          <w:color w:val="000000" w:themeColor="text1"/>
        </w:rPr>
        <w:t xml:space="preserve"> Católica do Paraná</w:t>
      </w:r>
      <w:bookmarkEnd w:id="0"/>
      <w:bookmarkEnd w:id="1"/>
    </w:p>
    <w:p w14:paraId="32E23A65" w14:textId="77777777" w:rsidR="00874FAE" w:rsidRPr="00874FAE" w:rsidRDefault="00874FAE" w:rsidP="00874FAE"/>
    <w:p w14:paraId="778B3700"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bookmarkStart w:id="2" w:name="_heading=h.nxql4i2age8l" w:colFirst="0" w:colLast="0"/>
      <w:bookmarkEnd w:id="2"/>
      <w:r w:rsidRPr="00C5402D">
        <w:rPr>
          <w:b/>
          <w:smallCaps/>
          <w:color w:val="D9D9D9" w:themeColor="background1" w:themeShade="D9"/>
        </w:rPr>
        <w:t>Escola POLITÉCNICA</w:t>
      </w:r>
    </w:p>
    <w:p w14:paraId="267C7F9D" w14:textId="77777777" w:rsidR="00874FAE"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 xml:space="preserve">PROGRAMA DE PÓS-GRADUAÇÃO EM ENGENHARIA </w:t>
      </w:r>
    </w:p>
    <w:p w14:paraId="778B3701" w14:textId="02057595"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DE PRODUÇÃO E SISTEMAS (PPGEPS)</w:t>
      </w:r>
    </w:p>
    <w:p w14:paraId="778B3702"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3"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4" w14:textId="77777777" w:rsidR="006B41FA" w:rsidRPr="00C5402D" w:rsidRDefault="006B41FA">
      <w:pPr>
        <w:pBdr>
          <w:top w:val="nil"/>
          <w:left w:val="nil"/>
          <w:bottom w:val="nil"/>
          <w:right w:val="nil"/>
          <w:between w:val="nil"/>
        </w:pBdr>
        <w:ind w:firstLine="0"/>
        <w:jc w:val="center"/>
        <w:rPr>
          <w:b/>
          <w:smallCaps/>
          <w:color w:val="D9D9D9" w:themeColor="background1" w:themeShade="D9"/>
        </w:rPr>
      </w:pPr>
    </w:p>
    <w:p w14:paraId="778B3705"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REINALDO TAGLIATTI RIBEIRO</w:t>
      </w:r>
    </w:p>
    <w:p w14:paraId="778B3706"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7"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8"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9"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A" w14:textId="77777777" w:rsidR="006B41FA" w:rsidRPr="0003675D" w:rsidRDefault="006B41FA">
      <w:pPr>
        <w:pBdr>
          <w:top w:val="nil"/>
          <w:left w:val="nil"/>
          <w:bottom w:val="nil"/>
          <w:right w:val="nil"/>
          <w:between w:val="nil"/>
        </w:pBdr>
        <w:ind w:firstLine="851"/>
        <w:rPr>
          <w:b/>
          <w:smallCaps/>
          <w:color w:val="000000" w:themeColor="text1"/>
        </w:rPr>
      </w:pPr>
    </w:p>
    <w:p w14:paraId="778B370B"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i/>
          <w:smallCaps/>
          <w:color w:val="D9D9D9" w:themeColor="background1" w:themeShade="D9"/>
        </w:rPr>
        <w:t>FRAMEWORK</w:t>
      </w:r>
      <w:r w:rsidRPr="00C5402D">
        <w:rPr>
          <w:b/>
          <w:smallCaps/>
          <w:color w:val="D9D9D9" w:themeColor="background1" w:themeShade="D9"/>
        </w:rPr>
        <w:t xml:space="preserve"> PARA PREVISÃO DE DEMANDA E DIMENSIONAMENTO DE ESTOQUES BASEADO EM SÉRIES TEMPORAIS</w:t>
      </w:r>
    </w:p>
    <w:p w14:paraId="778B370C"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D"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E"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F"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0"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1"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2"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3"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4"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5"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6"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7" w14:textId="77777777" w:rsidR="006B41FA" w:rsidRPr="00C5402D" w:rsidRDefault="006B41FA">
      <w:pPr>
        <w:pBdr>
          <w:top w:val="nil"/>
          <w:left w:val="nil"/>
          <w:bottom w:val="nil"/>
          <w:right w:val="nil"/>
          <w:between w:val="nil"/>
        </w:pBdr>
        <w:ind w:firstLine="0"/>
        <w:jc w:val="center"/>
        <w:rPr>
          <w:b/>
          <w:smallCaps/>
          <w:color w:val="D9D9D9" w:themeColor="background1" w:themeShade="D9"/>
        </w:rPr>
      </w:pPr>
      <w:bookmarkStart w:id="3" w:name="_heading=h.vzb8ga4qyjcj" w:colFirst="0" w:colLast="0"/>
      <w:bookmarkEnd w:id="3"/>
    </w:p>
    <w:p w14:paraId="778B3719" w14:textId="472367F0" w:rsidR="006B41FA" w:rsidRPr="00C5402D" w:rsidRDefault="00874FAE" w:rsidP="00874FAE">
      <w:pPr>
        <w:pBdr>
          <w:top w:val="nil"/>
          <w:left w:val="nil"/>
          <w:bottom w:val="nil"/>
          <w:right w:val="nil"/>
          <w:between w:val="nil"/>
        </w:pBdr>
        <w:ind w:left="3600" w:firstLine="0"/>
        <w:rPr>
          <w:b/>
          <w:smallCaps/>
          <w:color w:val="D9D9D9" w:themeColor="background1" w:themeShade="D9"/>
        </w:rPr>
      </w:pPr>
      <w:r>
        <w:rPr>
          <w:b/>
          <w:smallCaps/>
          <w:color w:val="D9D9D9" w:themeColor="background1" w:themeShade="D9"/>
        </w:rPr>
        <w:t xml:space="preserve">         </w:t>
      </w:r>
      <w:r w:rsidR="00DE4E10" w:rsidRPr="00C5402D">
        <w:rPr>
          <w:b/>
          <w:smallCaps/>
          <w:color w:val="D9D9D9" w:themeColor="background1" w:themeShade="D9"/>
        </w:rPr>
        <w:t>CURITIBA</w:t>
      </w:r>
    </w:p>
    <w:p w14:paraId="778B371A" w14:textId="77777777" w:rsidR="006B41FA" w:rsidRPr="0003675D" w:rsidRDefault="00DE4E10">
      <w:pPr>
        <w:pBdr>
          <w:top w:val="nil"/>
          <w:left w:val="nil"/>
          <w:bottom w:val="nil"/>
          <w:right w:val="nil"/>
          <w:between w:val="nil"/>
        </w:pBdr>
        <w:ind w:firstLine="0"/>
        <w:jc w:val="center"/>
        <w:rPr>
          <w:b/>
          <w:smallCaps/>
          <w:color w:val="000000" w:themeColor="text1"/>
        </w:rPr>
        <w:sectPr w:rsidR="006B41FA" w:rsidRPr="0003675D">
          <w:headerReference w:type="even" r:id="rId10"/>
          <w:headerReference w:type="default" r:id="rId11"/>
          <w:pgSz w:w="11906" w:h="16838"/>
          <w:pgMar w:top="1701" w:right="1134" w:bottom="1134" w:left="1701" w:header="709" w:footer="709" w:gutter="0"/>
          <w:pgNumType w:start="1"/>
          <w:cols w:space="720"/>
        </w:sectPr>
      </w:pPr>
      <w:r w:rsidRPr="00C5402D">
        <w:rPr>
          <w:b/>
          <w:smallCaps/>
          <w:color w:val="D9D9D9" w:themeColor="background1" w:themeShade="D9"/>
        </w:rPr>
        <w:t>2025</w:t>
      </w:r>
    </w:p>
    <w:p w14:paraId="778B371B"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smallCaps/>
          <w:color w:val="000000" w:themeColor="text1"/>
        </w:rPr>
        <w:lastRenderedPageBreak/>
        <w:t>REINALDO TAGLIATTI RIBEIRO</w:t>
      </w:r>
    </w:p>
    <w:p w14:paraId="778B371C" w14:textId="7CB8E7CA" w:rsidR="006B41FA" w:rsidRPr="0003675D" w:rsidRDefault="006B41FA">
      <w:pPr>
        <w:pBdr>
          <w:top w:val="nil"/>
          <w:left w:val="nil"/>
          <w:bottom w:val="nil"/>
          <w:right w:val="nil"/>
          <w:between w:val="nil"/>
        </w:pBdr>
        <w:ind w:firstLine="0"/>
        <w:jc w:val="center"/>
        <w:rPr>
          <w:b/>
          <w:smallCaps/>
          <w:color w:val="000000" w:themeColor="text1"/>
        </w:rPr>
      </w:pPr>
    </w:p>
    <w:p w14:paraId="778B371D"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1E"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1F"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0"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1"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2"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3"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4"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5"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6"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7"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8"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9"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A"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B" w14:textId="77777777" w:rsidR="006B41FA" w:rsidRPr="0003675D" w:rsidRDefault="006B41FA">
      <w:pPr>
        <w:pBdr>
          <w:top w:val="nil"/>
          <w:left w:val="nil"/>
          <w:bottom w:val="nil"/>
          <w:right w:val="nil"/>
          <w:between w:val="nil"/>
        </w:pBdr>
        <w:ind w:firstLine="0"/>
        <w:jc w:val="center"/>
        <w:rPr>
          <w:b/>
          <w:smallCaps/>
          <w:color w:val="000000" w:themeColor="text1"/>
        </w:rPr>
      </w:pPr>
      <w:bookmarkStart w:id="4" w:name="_heading=h.t26xjfqsaxhg" w:colFirst="0" w:colLast="0"/>
      <w:bookmarkEnd w:id="4"/>
    </w:p>
    <w:p w14:paraId="778B372C"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i/>
          <w:smallCaps/>
          <w:color w:val="000000" w:themeColor="text1"/>
        </w:rPr>
        <w:t>FRAMEWORK</w:t>
      </w:r>
      <w:r w:rsidRPr="0003675D">
        <w:rPr>
          <w:b/>
          <w:smallCaps/>
          <w:color w:val="000000" w:themeColor="text1"/>
        </w:rPr>
        <w:t xml:space="preserve"> PARA PREVISÃO DE DEMANDA E DIMENSIONAMENTO DE ESTOQUES BASEADO EM SÉRIES TEMPORAIS</w:t>
      </w:r>
    </w:p>
    <w:p w14:paraId="778B372D" w14:textId="77777777" w:rsidR="006B41FA" w:rsidRPr="0003675D" w:rsidRDefault="006B41FA">
      <w:pPr>
        <w:pBdr>
          <w:top w:val="nil"/>
          <w:left w:val="nil"/>
          <w:bottom w:val="nil"/>
          <w:right w:val="nil"/>
          <w:between w:val="nil"/>
        </w:pBdr>
        <w:spacing w:line="240" w:lineRule="auto"/>
        <w:ind w:left="4395" w:firstLine="0"/>
        <w:rPr>
          <w:color w:val="000000" w:themeColor="text1"/>
        </w:rPr>
      </w:pPr>
    </w:p>
    <w:p w14:paraId="778B372E" w14:textId="77777777" w:rsidR="006B41FA" w:rsidRPr="0003675D" w:rsidRDefault="006B41FA">
      <w:pPr>
        <w:pBdr>
          <w:top w:val="nil"/>
          <w:left w:val="nil"/>
          <w:bottom w:val="nil"/>
          <w:right w:val="nil"/>
          <w:between w:val="nil"/>
        </w:pBdr>
        <w:spacing w:line="240" w:lineRule="auto"/>
        <w:ind w:left="4395" w:firstLine="0"/>
        <w:rPr>
          <w:color w:val="000000" w:themeColor="text1"/>
        </w:rPr>
      </w:pPr>
    </w:p>
    <w:p w14:paraId="778B372F" w14:textId="77777777" w:rsidR="006B41FA" w:rsidRPr="0003675D" w:rsidRDefault="00DE4E10">
      <w:pPr>
        <w:pBdr>
          <w:top w:val="nil"/>
          <w:left w:val="nil"/>
          <w:bottom w:val="nil"/>
          <w:right w:val="nil"/>
          <w:between w:val="nil"/>
        </w:pBdr>
        <w:spacing w:line="240" w:lineRule="auto"/>
        <w:ind w:left="4395" w:firstLine="0"/>
        <w:rPr>
          <w:color w:val="000000" w:themeColor="text1"/>
        </w:rPr>
      </w:pPr>
      <w:r w:rsidRPr="0003675D">
        <w:rPr>
          <w:color w:val="000000" w:themeColor="text1"/>
        </w:rPr>
        <w:t xml:space="preserve">Tese apresentada ao Programa de Pós-Graduação em Engenharia de Produção e Sistemas (PPGEPS) da Pontifícia Universidade Católica do Paraná, como requisito à obtenção do título de Doutor em Engenharia de Produção e Sistemas. </w:t>
      </w:r>
    </w:p>
    <w:p w14:paraId="778B3730" w14:textId="77777777" w:rsidR="006B41FA" w:rsidRPr="0003675D" w:rsidRDefault="006B41FA">
      <w:pPr>
        <w:pBdr>
          <w:top w:val="nil"/>
          <w:left w:val="nil"/>
          <w:bottom w:val="nil"/>
          <w:right w:val="nil"/>
          <w:between w:val="nil"/>
        </w:pBdr>
        <w:spacing w:line="240" w:lineRule="auto"/>
        <w:ind w:left="4395" w:firstLine="851"/>
        <w:rPr>
          <w:color w:val="000000" w:themeColor="text1"/>
        </w:rPr>
      </w:pPr>
    </w:p>
    <w:p w14:paraId="778B3731" w14:textId="77777777" w:rsidR="006B41FA" w:rsidRPr="0003675D" w:rsidRDefault="00DE4E10">
      <w:pPr>
        <w:pBdr>
          <w:top w:val="nil"/>
          <w:left w:val="nil"/>
          <w:bottom w:val="nil"/>
          <w:right w:val="nil"/>
          <w:between w:val="nil"/>
        </w:pBdr>
        <w:spacing w:after="240" w:line="240" w:lineRule="auto"/>
        <w:ind w:left="4395" w:firstLine="0"/>
        <w:rPr>
          <w:color w:val="000000" w:themeColor="text1"/>
        </w:rPr>
      </w:pPr>
      <w:r w:rsidRPr="0003675D">
        <w:rPr>
          <w:color w:val="000000" w:themeColor="text1"/>
        </w:rPr>
        <w:t>Orientador: Osiris Canciglieri Junior, PhD.</w:t>
      </w:r>
    </w:p>
    <w:p w14:paraId="778B3732" w14:textId="77777777" w:rsidR="006B41FA" w:rsidRPr="0003675D" w:rsidRDefault="00DE4E10">
      <w:pPr>
        <w:pBdr>
          <w:top w:val="nil"/>
          <w:left w:val="nil"/>
          <w:bottom w:val="nil"/>
          <w:right w:val="nil"/>
          <w:between w:val="nil"/>
        </w:pBdr>
        <w:spacing w:after="240" w:line="240" w:lineRule="auto"/>
        <w:ind w:left="4395" w:firstLine="0"/>
        <w:rPr>
          <w:color w:val="000000" w:themeColor="text1"/>
        </w:rPr>
      </w:pPr>
      <w:r w:rsidRPr="0003675D">
        <w:rPr>
          <w:color w:val="000000" w:themeColor="text1"/>
        </w:rPr>
        <w:t>Coorientador: Jones Luis Schaefer, Dr.</w:t>
      </w:r>
    </w:p>
    <w:p w14:paraId="778B3733" w14:textId="77777777" w:rsidR="006B41FA" w:rsidRPr="0003675D" w:rsidRDefault="006B41FA">
      <w:pPr>
        <w:pBdr>
          <w:top w:val="nil"/>
          <w:left w:val="nil"/>
          <w:bottom w:val="nil"/>
          <w:right w:val="nil"/>
          <w:between w:val="nil"/>
        </w:pBdr>
        <w:spacing w:line="240" w:lineRule="auto"/>
        <w:ind w:firstLine="851"/>
        <w:rPr>
          <w:color w:val="000000" w:themeColor="text1"/>
          <w:sz w:val="16"/>
          <w:szCs w:val="16"/>
        </w:rPr>
      </w:pPr>
    </w:p>
    <w:p w14:paraId="778B3734"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778B3735"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778B3736"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778B3737" w14:textId="77777777" w:rsidR="006B41FA" w:rsidRPr="0003675D" w:rsidRDefault="006B41FA">
      <w:pPr>
        <w:pBdr>
          <w:top w:val="nil"/>
          <w:left w:val="nil"/>
          <w:bottom w:val="nil"/>
          <w:right w:val="nil"/>
          <w:between w:val="nil"/>
        </w:pBdr>
        <w:ind w:firstLine="851"/>
        <w:rPr>
          <w:b/>
          <w:smallCaps/>
          <w:color w:val="000000" w:themeColor="text1"/>
        </w:rPr>
      </w:pPr>
      <w:bookmarkStart w:id="5" w:name="_heading=h.eye7znfo3rvs" w:colFirst="0" w:colLast="0"/>
      <w:bookmarkEnd w:id="5"/>
    </w:p>
    <w:p w14:paraId="778B3738"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smallCaps/>
          <w:color w:val="000000" w:themeColor="text1"/>
        </w:rPr>
        <w:t>CURITIBA</w:t>
      </w:r>
    </w:p>
    <w:p w14:paraId="778B3739" w14:textId="77777777" w:rsidR="006B41FA" w:rsidRPr="0003675D" w:rsidRDefault="00DE4E10">
      <w:pPr>
        <w:ind w:firstLine="0"/>
        <w:jc w:val="center"/>
        <w:rPr>
          <w:b/>
          <w:smallCaps/>
          <w:color w:val="000000" w:themeColor="text1"/>
        </w:rPr>
      </w:pPr>
      <w:r w:rsidRPr="0003675D">
        <w:rPr>
          <w:b/>
          <w:smallCaps/>
          <w:color w:val="000000" w:themeColor="text1"/>
        </w:rPr>
        <w:t>2025</w:t>
      </w:r>
    </w:p>
    <w:p w14:paraId="778B373A" w14:textId="77777777" w:rsidR="006B41FA" w:rsidRPr="0003675D" w:rsidRDefault="00DE4E10">
      <w:pPr>
        <w:spacing w:after="200" w:line="276" w:lineRule="auto"/>
        <w:ind w:firstLine="0"/>
        <w:jc w:val="center"/>
        <w:rPr>
          <w:color w:val="000000" w:themeColor="text1"/>
        </w:rPr>
      </w:pPr>
      <w:r w:rsidRPr="0003675D">
        <w:rPr>
          <w:color w:val="000000" w:themeColor="text1"/>
        </w:rPr>
        <w:br w:type="page"/>
      </w:r>
    </w:p>
    <w:p w14:paraId="778B373B" w14:textId="77777777" w:rsidR="006B41FA" w:rsidRPr="0003675D" w:rsidRDefault="006B41FA">
      <w:pPr>
        <w:rPr>
          <w:b/>
          <w:color w:val="000000" w:themeColor="text1"/>
          <w:sz w:val="28"/>
          <w:szCs w:val="28"/>
        </w:rPr>
      </w:pPr>
    </w:p>
    <w:p w14:paraId="778B373C" w14:textId="77777777" w:rsidR="006B41FA" w:rsidRPr="0003675D" w:rsidRDefault="006B41FA">
      <w:pPr>
        <w:spacing w:line="240" w:lineRule="auto"/>
        <w:jc w:val="left"/>
        <w:rPr>
          <w:color w:val="000000" w:themeColor="text1"/>
          <w:sz w:val="18"/>
          <w:szCs w:val="18"/>
        </w:rPr>
      </w:pPr>
    </w:p>
    <w:p w14:paraId="778B373D" w14:textId="77777777" w:rsidR="006B41FA" w:rsidRPr="0003675D" w:rsidRDefault="006B41FA">
      <w:pPr>
        <w:spacing w:line="240" w:lineRule="auto"/>
        <w:rPr>
          <w:color w:val="000000" w:themeColor="text1"/>
          <w:sz w:val="18"/>
          <w:szCs w:val="18"/>
        </w:rPr>
      </w:pPr>
    </w:p>
    <w:p w14:paraId="778B373E" w14:textId="77777777" w:rsidR="006B41FA" w:rsidRPr="0003675D" w:rsidRDefault="006B41FA">
      <w:pPr>
        <w:spacing w:line="240" w:lineRule="auto"/>
        <w:jc w:val="left"/>
        <w:rPr>
          <w:color w:val="000000" w:themeColor="text1"/>
          <w:sz w:val="18"/>
          <w:szCs w:val="18"/>
        </w:rPr>
      </w:pPr>
    </w:p>
    <w:p w14:paraId="778B373F" w14:textId="77777777" w:rsidR="006B41FA" w:rsidRPr="0003675D" w:rsidRDefault="006B41FA">
      <w:pPr>
        <w:spacing w:line="240" w:lineRule="auto"/>
        <w:jc w:val="left"/>
        <w:rPr>
          <w:color w:val="000000" w:themeColor="text1"/>
          <w:sz w:val="18"/>
          <w:szCs w:val="18"/>
        </w:rPr>
      </w:pPr>
    </w:p>
    <w:p w14:paraId="778B3740" w14:textId="77777777" w:rsidR="006B41FA" w:rsidRPr="0003675D" w:rsidRDefault="006B41FA">
      <w:pPr>
        <w:spacing w:line="240" w:lineRule="auto"/>
        <w:jc w:val="left"/>
        <w:rPr>
          <w:color w:val="000000" w:themeColor="text1"/>
          <w:sz w:val="18"/>
          <w:szCs w:val="18"/>
        </w:rPr>
      </w:pPr>
    </w:p>
    <w:p w14:paraId="778B3741" w14:textId="77777777" w:rsidR="006B41FA" w:rsidRPr="0003675D" w:rsidRDefault="006B41FA">
      <w:pPr>
        <w:spacing w:line="240" w:lineRule="auto"/>
        <w:jc w:val="left"/>
        <w:rPr>
          <w:color w:val="000000" w:themeColor="text1"/>
          <w:sz w:val="18"/>
          <w:szCs w:val="18"/>
        </w:rPr>
      </w:pPr>
    </w:p>
    <w:p w14:paraId="778B3742" w14:textId="77777777" w:rsidR="006B41FA" w:rsidRPr="0003675D" w:rsidRDefault="006B41FA">
      <w:pPr>
        <w:spacing w:line="240" w:lineRule="auto"/>
        <w:jc w:val="left"/>
        <w:rPr>
          <w:color w:val="000000" w:themeColor="text1"/>
          <w:sz w:val="18"/>
          <w:szCs w:val="18"/>
        </w:rPr>
      </w:pPr>
    </w:p>
    <w:p w14:paraId="778B3743" w14:textId="77777777" w:rsidR="006B41FA" w:rsidRPr="0003675D" w:rsidRDefault="006B41FA">
      <w:pPr>
        <w:spacing w:line="240" w:lineRule="auto"/>
        <w:jc w:val="left"/>
        <w:rPr>
          <w:color w:val="000000" w:themeColor="text1"/>
          <w:sz w:val="18"/>
          <w:szCs w:val="18"/>
        </w:rPr>
      </w:pPr>
    </w:p>
    <w:p w14:paraId="778B3744" w14:textId="77777777" w:rsidR="006B41FA" w:rsidRPr="0003675D" w:rsidRDefault="006B41FA">
      <w:pPr>
        <w:spacing w:line="240" w:lineRule="auto"/>
        <w:jc w:val="left"/>
        <w:rPr>
          <w:color w:val="000000" w:themeColor="text1"/>
          <w:sz w:val="18"/>
          <w:szCs w:val="18"/>
        </w:rPr>
      </w:pPr>
    </w:p>
    <w:p w14:paraId="778B3745" w14:textId="77777777" w:rsidR="006B41FA" w:rsidRPr="0003675D" w:rsidRDefault="006B41FA">
      <w:pPr>
        <w:spacing w:line="240" w:lineRule="auto"/>
        <w:jc w:val="left"/>
        <w:rPr>
          <w:color w:val="000000" w:themeColor="text1"/>
          <w:sz w:val="18"/>
          <w:szCs w:val="18"/>
        </w:rPr>
      </w:pPr>
    </w:p>
    <w:p w14:paraId="778B3746" w14:textId="77777777" w:rsidR="006B41FA" w:rsidRPr="0003675D" w:rsidRDefault="006B41FA">
      <w:pPr>
        <w:spacing w:line="240" w:lineRule="auto"/>
        <w:jc w:val="left"/>
        <w:rPr>
          <w:color w:val="000000" w:themeColor="text1"/>
          <w:sz w:val="18"/>
          <w:szCs w:val="18"/>
        </w:rPr>
      </w:pPr>
    </w:p>
    <w:p w14:paraId="778B3747" w14:textId="77777777" w:rsidR="006B41FA" w:rsidRPr="0003675D" w:rsidRDefault="006B41FA">
      <w:pPr>
        <w:spacing w:line="240" w:lineRule="auto"/>
        <w:jc w:val="left"/>
        <w:rPr>
          <w:color w:val="000000" w:themeColor="text1"/>
          <w:sz w:val="18"/>
          <w:szCs w:val="18"/>
        </w:rPr>
      </w:pPr>
    </w:p>
    <w:p w14:paraId="778B3748" w14:textId="77777777" w:rsidR="006B41FA" w:rsidRPr="0003675D" w:rsidRDefault="006B41FA">
      <w:pPr>
        <w:spacing w:line="240" w:lineRule="auto"/>
        <w:jc w:val="left"/>
        <w:rPr>
          <w:color w:val="000000" w:themeColor="text1"/>
          <w:sz w:val="18"/>
          <w:szCs w:val="18"/>
        </w:rPr>
      </w:pPr>
    </w:p>
    <w:p w14:paraId="778B3749" w14:textId="77777777" w:rsidR="006B41FA" w:rsidRPr="0003675D" w:rsidRDefault="006B41FA">
      <w:pPr>
        <w:spacing w:line="240" w:lineRule="auto"/>
        <w:jc w:val="left"/>
        <w:rPr>
          <w:color w:val="000000" w:themeColor="text1"/>
          <w:sz w:val="18"/>
          <w:szCs w:val="18"/>
        </w:rPr>
      </w:pPr>
    </w:p>
    <w:p w14:paraId="778B374A" w14:textId="77777777" w:rsidR="006B41FA" w:rsidRPr="0003675D" w:rsidRDefault="006B41FA">
      <w:pPr>
        <w:spacing w:line="240" w:lineRule="auto"/>
        <w:jc w:val="left"/>
        <w:rPr>
          <w:color w:val="000000" w:themeColor="text1"/>
          <w:sz w:val="18"/>
          <w:szCs w:val="18"/>
        </w:rPr>
      </w:pPr>
    </w:p>
    <w:p w14:paraId="778B374B" w14:textId="77777777" w:rsidR="006B41FA" w:rsidRPr="0003675D" w:rsidRDefault="006B41FA">
      <w:pPr>
        <w:spacing w:line="240" w:lineRule="auto"/>
        <w:jc w:val="left"/>
        <w:rPr>
          <w:color w:val="000000" w:themeColor="text1"/>
          <w:sz w:val="18"/>
          <w:szCs w:val="18"/>
        </w:rPr>
      </w:pPr>
    </w:p>
    <w:p w14:paraId="778B374C" w14:textId="77777777" w:rsidR="006B41FA" w:rsidRPr="0003675D" w:rsidRDefault="006B41FA">
      <w:pPr>
        <w:keepNext/>
        <w:rPr>
          <w:color w:val="000000" w:themeColor="text1"/>
          <w:sz w:val="18"/>
          <w:szCs w:val="18"/>
        </w:rPr>
      </w:pPr>
    </w:p>
    <w:p w14:paraId="778B374D" w14:textId="77777777" w:rsidR="006B41FA" w:rsidRPr="0003675D" w:rsidRDefault="00DE4E10">
      <w:pPr>
        <w:spacing w:line="240" w:lineRule="auto"/>
        <w:rPr>
          <w:color w:val="000000" w:themeColor="text1"/>
          <w:sz w:val="18"/>
          <w:szCs w:val="18"/>
        </w:rPr>
      </w:pPr>
      <w:r w:rsidRPr="0003675D">
        <w:rPr>
          <w:color w:val="000000" w:themeColor="text1"/>
          <w:sz w:val="18"/>
          <w:szCs w:val="18"/>
        </w:rPr>
        <w:t>Dados da Catalogação na Publicação</w:t>
      </w:r>
    </w:p>
    <w:p w14:paraId="778B374E" w14:textId="77777777" w:rsidR="006B41FA" w:rsidRPr="0003675D" w:rsidRDefault="00DE4E10">
      <w:pPr>
        <w:spacing w:line="240" w:lineRule="auto"/>
        <w:rPr>
          <w:color w:val="000000" w:themeColor="text1"/>
          <w:sz w:val="18"/>
          <w:szCs w:val="18"/>
        </w:rPr>
      </w:pPr>
      <w:r w:rsidRPr="0003675D">
        <w:rPr>
          <w:color w:val="000000" w:themeColor="text1"/>
          <w:sz w:val="18"/>
          <w:szCs w:val="18"/>
        </w:rPr>
        <w:t>Pontifícia Universidade Católica do Paraná</w:t>
      </w:r>
    </w:p>
    <w:p w14:paraId="778B374F" w14:textId="77777777" w:rsidR="006B41FA" w:rsidRPr="0003675D" w:rsidRDefault="00DE4E10">
      <w:pPr>
        <w:spacing w:line="240" w:lineRule="auto"/>
        <w:rPr>
          <w:color w:val="000000" w:themeColor="text1"/>
          <w:sz w:val="18"/>
          <w:szCs w:val="18"/>
        </w:rPr>
      </w:pPr>
      <w:r w:rsidRPr="0003675D">
        <w:rPr>
          <w:color w:val="000000" w:themeColor="text1"/>
          <w:sz w:val="18"/>
          <w:szCs w:val="18"/>
        </w:rPr>
        <w:t>Sistema Integrado de Bibliotecas – SIBI/PUCPR</w:t>
      </w:r>
    </w:p>
    <w:p w14:paraId="778B3750" w14:textId="77777777" w:rsidR="006B41FA" w:rsidRPr="0003675D" w:rsidRDefault="00DE4E10">
      <w:pPr>
        <w:spacing w:line="240" w:lineRule="auto"/>
        <w:rPr>
          <w:color w:val="000000" w:themeColor="text1"/>
          <w:sz w:val="18"/>
          <w:szCs w:val="18"/>
        </w:rPr>
      </w:pPr>
      <w:r w:rsidRPr="0003675D">
        <w:rPr>
          <w:color w:val="000000" w:themeColor="text1"/>
          <w:sz w:val="18"/>
          <w:szCs w:val="18"/>
        </w:rPr>
        <w:t>Biblioteca Central</w:t>
      </w:r>
    </w:p>
    <w:p w14:paraId="778B3751" w14:textId="77777777" w:rsidR="006B41FA" w:rsidRPr="0003675D" w:rsidRDefault="006B41FA">
      <w:pPr>
        <w:keepNext/>
        <w:spacing w:line="240" w:lineRule="auto"/>
        <w:rPr>
          <w:color w:val="000000" w:themeColor="text1"/>
          <w:sz w:val="18"/>
          <w:szCs w:val="18"/>
        </w:rPr>
      </w:pPr>
    </w:p>
    <w:tbl>
      <w:tblPr>
        <w:tblStyle w:val="a"/>
        <w:tblpPr w:leftFromText="141" w:rightFromText="141" w:vertAnchor="page" w:horzAnchor="margin" w:tblpXSpec="center" w:tblpY="7352"/>
        <w:tblW w:w="7583"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9"/>
        <w:gridCol w:w="6804"/>
      </w:tblGrid>
      <w:tr w:rsidR="00E04935" w:rsidRPr="0003675D" w14:paraId="778B3754" w14:textId="77777777">
        <w:trPr>
          <w:trHeight w:val="141"/>
        </w:trPr>
        <w:tc>
          <w:tcPr>
            <w:tcW w:w="779" w:type="dxa"/>
            <w:tcBorders>
              <w:top w:val="single" w:sz="4" w:space="0" w:color="000000"/>
              <w:left w:val="single" w:sz="4" w:space="0" w:color="000000"/>
              <w:bottom w:val="nil"/>
              <w:right w:val="nil"/>
            </w:tcBorders>
          </w:tcPr>
          <w:p w14:paraId="778B3752" w14:textId="77777777" w:rsidR="006B41FA" w:rsidRPr="0003675D" w:rsidRDefault="006B41FA">
            <w:pPr>
              <w:spacing w:line="240" w:lineRule="auto"/>
              <w:jc w:val="left"/>
              <w:rPr>
                <w:color w:val="000000" w:themeColor="text1"/>
                <w:sz w:val="18"/>
                <w:szCs w:val="18"/>
              </w:rPr>
            </w:pPr>
          </w:p>
        </w:tc>
        <w:tc>
          <w:tcPr>
            <w:tcW w:w="6804" w:type="dxa"/>
            <w:tcBorders>
              <w:top w:val="single" w:sz="4" w:space="0" w:color="000000"/>
              <w:left w:val="nil"/>
              <w:bottom w:val="nil"/>
              <w:right w:val="single" w:sz="4" w:space="0" w:color="000000"/>
            </w:tcBorders>
          </w:tcPr>
          <w:p w14:paraId="778B3753" w14:textId="77777777" w:rsidR="006B41FA" w:rsidRPr="0003675D" w:rsidRDefault="006B41FA">
            <w:pPr>
              <w:spacing w:line="240" w:lineRule="auto"/>
              <w:jc w:val="left"/>
              <w:rPr>
                <w:color w:val="000000" w:themeColor="text1"/>
                <w:sz w:val="18"/>
                <w:szCs w:val="18"/>
              </w:rPr>
            </w:pPr>
          </w:p>
        </w:tc>
      </w:tr>
      <w:tr w:rsidR="00E04935" w:rsidRPr="0003675D" w14:paraId="778B3757" w14:textId="77777777">
        <w:tc>
          <w:tcPr>
            <w:tcW w:w="779" w:type="dxa"/>
            <w:tcBorders>
              <w:top w:val="nil"/>
              <w:left w:val="single" w:sz="4" w:space="0" w:color="000000"/>
              <w:bottom w:val="nil"/>
              <w:right w:val="nil"/>
            </w:tcBorders>
          </w:tcPr>
          <w:p w14:paraId="778B3755"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6" w14:textId="77777777" w:rsidR="006B41FA" w:rsidRPr="0003675D" w:rsidRDefault="006B41FA">
            <w:pPr>
              <w:spacing w:line="240" w:lineRule="auto"/>
              <w:jc w:val="left"/>
              <w:rPr>
                <w:color w:val="000000" w:themeColor="text1"/>
                <w:sz w:val="18"/>
                <w:szCs w:val="18"/>
              </w:rPr>
            </w:pPr>
          </w:p>
        </w:tc>
      </w:tr>
      <w:tr w:rsidR="00E04935" w:rsidRPr="0003675D" w14:paraId="778B375A" w14:textId="77777777">
        <w:tc>
          <w:tcPr>
            <w:tcW w:w="779" w:type="dxa"/>
            <w:tcBorders>
              <w:top w:val="nil"/>
              <w:left w:val="single" w:sz="4" w:space="0" w:color="000000"/>
              <w:bottom w:val="nil"/>
              <w:right w:val="nil"/>
            </w:tcBorders>
          </w:tcPr>
          <w:p w14:paraId="778B3758"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9" w14:textId="77777777" w:rsidR="006B41FA" w:rsidRPr="0003675D" w:rsidRDefault="006B41FA">
            <w:pPr>
              <w:spacing w:line="240" w:lineRule="auto"/>
              <w:ind w:left="214" w:firstLine="13"/>
              <w:jc w:val="left"/>
              <w:rPr>
                <w:color w:val="000000" w:themeColor="text1"/>
                <w:sz w:val="18"/>
                <w:szCs w:val="18"/>
              </w:rPr>
            </w:pPr>
          </w:p>
        </w:tc>
      </w:tr>
      <w:tr w:rsidR="00E04935" w:rsidRPr="0003675D" w14:paraId="778B375D" w14:textId="77777777">
        <w:tc>
          <w:tcPr>
            <w:tcW w:w="779" w:type="dxa"/>
            <w:tcBorders>
              <w:top w:val="nil"/>
              <w:left w:val="single" w:sz="4" w:space="0" w:color="000000"/>
              <w:bottom w:val="nil"/>
              <w:right w:val="nil"/>
            </w:tcBorders>
          </w:tcPr>
          <w:p w14:paraId="778B375B"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C" w14:textId="77777777" w:rsidR="006B41FA" w:rsidRPr="0003675D" w:rsidRDefault="006B41FA">
            <w:pPr>
              <w:spacing w:line="240" w:lineRule="auto"/>
              <w:jc w:val="left"/>
              <w:rPr>
                <w:color w:val="000000" w:themeColor="text1"/>
                <w:sz w:val="18"/>
                <w:szCs w:val="18"/>
              </w:rPr>
            </w:pPr>
          </w:p>
        </w:tc>
      </w:tr>
      <w:tr w:rsidR="00E04935" w:rsidRPr="0003675D" w14:paraId="778B3760" w14:textId="77777777">
        <w:tc>
          <w:tcPr>
            <w:tcW w:w="779" w:type="dxa"/>
            <w:tcBorders>
              <w:top w:val="nil"/>
              <w:left w:val="single" w:sz="4" w:space="0" w:color="000000"/>
              <w:bottom w:val="nil"/>
              <w:right w:val="nil"/>
            </w:tcBorders>
          </w:tcPr>
          <w:p w14:paraId="778B375E"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F" w14:textId="77777777" w:rsidR="006B41FA" w:rsidRPr="0003675D" w:rsidRDefault="006B41FA">
            <w:pPr>
              <w:spacing w:line="240" w:lineRule="auto"/>
              <w:jc w:val="left"/>
              <w:rPr>
                <w:color w:val="000000" w:themeColor="text1"/>
                <w:sz w:val="18"/>
                <w:szCs w:val="18"/>
              </w:rPr>
            </w:pPr>
          </w:p>
        </w:tc>
      </w:tr>
      <w:tr w:rsidR="00E04935" w:rsidRPr="0003675D" w14:paraId="778B3763" w14:textId="77777777">
        <w:tc>
          <w:tcPr>
            <w:tcW w:w="779" w:type="dxa"/>
            <w:tcBorders>
              <w:top w:val="nil"/>
              <w:left w:val="single" w:sz="4" w:space="0" w:color="000000"/>
              <w:bottom w:val="nil"/>
              <w:right w:val="nil"/>
            </w:tcBorders>
          </w:tcPr>
          <w:p w14:paraId="778B3761"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2" w14:textId="77777777" w:rsidR="006B41FA" w:rsidRPr="0003675D" w:rsidRDefault="006B41FA">
            <w:pPr>
              <w:spacing w:line="240" w:lineRule="auto"/>
              <w:ind w:left="214"/>
              <w:jc w:val="left"/>
              <w:rPr>
                <w:color w:val="000000" w:themeColor="text1"/>
                <w:sz w:val="18"/>
                <w:szCs w:val="18"/>
              </w:rPr>
            </w:pPr>
          </w:p>
        </w:tc>
      </w:tr>
      <w:tr w:rsidR="00E04935" w:rsidRPr="0003675D" w14:paraId="778B3766" w14:textId="77777777">
        <w:tc>
          <w:tcPr>
            <w:tcW w:w="779" w:type="dxa"/>
            <w:tcBorders>
              <w:top w:val="nil"/>
              <w:left w:val="single" w:sz="4" w:space="0" w:color="000000"/>
              <w:bottom w:val="nil"/>
              <w:right w:val="nil"/>
            </w:tcBorders>
          </w:tcPr>
          <w:p w14:paraId="778B3764"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5" w14:textId="77777777" w:rsidR="006B41FA" w:rsidRPr="0003675D" w:rsidRDefault="006B41FA">
            <w:pPr>
              <w:spacing w:line="240" w:lineRule="auto"/>
              <w:jc w:val="left"/>
              <w:rPr>
                <w:color w:val="000000" w:themeColor="text1"/>
                <w:sz w:val="18"/>
                <w:szCs w:val="18"/>
              </w:rPr>
            </w:pPr>
          </w:p>
        </w:tc>
      </w:tr>
      <w:tr w:rsidR="00E04935" w:rsidRPr="0003675D" w14:paraId="778B3769" w14:textId="77777777">
        <w:tc>
          <w:tcPr>
            <w:tcW w:w="779" w:type="dxa"/>
            <w:tcBorders>
              <w:top w:val="nil"/>
              <w:left w:val="single" w:sz="4" w:space="0" w:color="000000"/>
              <w:bottom w:val="nil"/>
              <w:right w:val="nil"/>
            </w:tcBorders>
          </w:tcPr>
          <w:p w14:paraId="778B3767"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8" w14:textId="77777777" w:rsidR="006B41FA" w:rsidRPr="0003675D" w:rsidRDefault="006B41FA">
            <w:pPr>
              <w:spacing w:line="240" w:lineRule="auto"/>
              <w:jc w:val="left"/>
              <w:rPr>
                <w:color w:val="000000" w:themeColor="text1"/>
                <w:sz w:val="18"/>
                <w:szCs w:val="18"/>
              </w:rPr>
            </w:pPr>
          </w:p>
        </w:tc>
      </w:tr>
      <w:tr w:rsidR="00E04935" w:rsidRPr="0003675D" w14:paraId="778B376C" w14:textId="77777777">
        <w:tc>
          <w:tcPr>
            <w:tcW w:w="779" w:type="dxa"/>
            <w:tcBorders>
              <w:top w:val="nil"/>
              <w:left w:val="single" w:sz="4" w:space="0" w:color="000000"/>
              <w:bottom w:val="nil"/>
              <w:right w:val="nil"/>
            </w:tcBorders>
          </w:tcPr>
          <w:p w14:paraId="778B376A"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B" w14:textId="77777777" w:rsidR="006B41FA" w:rsidRPr="0003675D" w:rsidRDefault="006B41FA">
            <w:pPr>
              <w:spacing w:line="240" w:lineRule="auto"/>
              <w:ind w:left="228"/>
              <w:jc w:val="left"/>
              <w:rPr>
                <w:color w:val="000000" w:themeColor="text1"/>
                <w:sz w:val="18"/>
                <w:szCs w:val="18"/>
              </w:rPr>
            </w:pPr>
          </w:p>
        </w:tc>
      </w:tr>
      <w:tr w:rsidR="00E04935" w:rsidRPr="0003675D" w14:paraId="778B376F" w14:textId="77777777">
        <w:tc>
          <w:tcPr>
            <w:tcW w:w="779" w:type="dxa"/>
            <w:tcBorders>
              <w:top w:val="nil"/>
              <w:left w:val="single" w:sz="4" w:space="0" w:color="000000"/>
              <w:bottom w:val="nil"/>
              <w:right w:val="nil"/>
            </w:tcBorders>
          </w:tcPr>
          <w:p w14:paraId="778B376D"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E" w14:textId="77777777" w:rsidR="006B41FA" w:rsidRPr="0003675D" w:rsidRDefault="006B41FA">
            <w:pPr>
              <w:spacing w:line="240" w:lineRule="auto"/>
              <w:jc w:val="left"/>
              <w:rPr>
                <w:color w:val="000000" w:themeColor="text1"/>
                <w:sz w:val="18"/>
                <w:szCs w:val="18"/>
              </w:rPr>
            </w:pPr>
          </w:p>
        </w:tc>
      </w:tr>
      <w:tr w:rsidR="00E04935" w:rsidRPr="0003675D" w14:paraId="778B3772" w14:textId="77777777">
        <w:trPr>
          <w:trHeight w:val="80"/>
        </w:trPr>
        <w:tc>
          <w:tcPr>
            <w:tcW w:w="779" w:type="dxa"/>
            <w:tcBorders>
              <w:top w:val="nil"/>
              <w:left w:val="single" w:sz="4" w:space="0" w:color="000000"/>
              <w:bottom w:val="nil"/>
              <w:right w:val="nil"/>
            </w:tcBorders>
          </w:tcPr>
          <w:p w14:paraId="778B3770"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1" w14:textId="77777777" w:rsidR="006B41FA" w:rsidRPr="0003675D" w:rsidRDefault="006B41FA">
            <w:pPr>
              <w:tabs>
                <w:tab w:val="left" w:pos="301"/>
              </w:tabs>
              <w:spacing w:line="240" w:lineRule="auto"/>
              <w:jc w:val="left"/>
              <w:rPr>
                <w:color w:val="000000" w:themeColor="text1"/>
                <w:sz w:val="18"/>
                <w:szCs w:val="18"/>
              </w:rPr>
            </w:pPr>
          </w:p>
        </w:tc>
      </w:tr>
      <w:tr w:rsidR="00E04935" w:rsidRPr="0003675D" w14:paraId="778B3775" w14:textId="77777777">
        <w:trPr>
          <w:trHeight w:val="80"/>
        </w:trPr>
        <w:tc>
          <w:tcPr>
            <w:tcW w:w="779" w:type="dxa"/>
            <w:tcBorders>
              <w:top w:val="nil"/>
              <w:left w:val="single" w:sz="4" w:space="0" w:color="000000"/>
              <w:bottom w:val="nil"/>
              <w:right w:val="nil"/>
            </w:tcBorders>
          </w:tcPr>
          <w:p w14:paraId="778B3773"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4"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778B3778" w14:textId="77777777">
        <w:trPr>
          <w:trHeight w:val="80"/>
        </w:trPr>
        <w:tc>
          <w:tcPr>
            <w:tcW w:w="779" w:type="dxa"/>
            <w:tcBorders>
              <w:top w:val="nil"/>
              <w:left w:val="single" w:sz="4" w:space="0" w:color="000000"/>
              <w:bottom w:val="nil"/>
              <w:right w:val="nil"/>
            </w:tcBorders>
          </w:tcPr>
          <w:p w14:paraId="778B3776"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7"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778B377B" w14:textId="77777777">
        <w:trPr>
          <w:trHeight w:val="80"/>
        </w:trPr>
        <w:tc>
          <w:tcPr>
            <w:tcW w:w="779" w:type="dxa"/>
            <w:tcBorders>
              <w:top w:val="nil"/>
              <w:left w:val="single" w:sz="4" w:space="0" w:color="000000"/>
              <w:bottom w:val="nil"/>
              <w:right w:val="nil"/>
            </w:tcBorders>
          </w:tcPr>
          <w:p w14:paraId="778B3779"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A"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778B377E" w14:textId="77777777">
        <w:tc>
          <w:tcPr>
            <w:tcW w:w="779" w:type="dxa"/>
            <w:tcBorders>
              <w:top w:val="nil"/>
              <w:left w:val="single" w:sz="4" w:space="0" w:color="000000"/>
              <w:bottom w:val="nil"/>
              <w:right w:val="nil"/>
            </w:tcBorders>
          </w:tcPr>
          <w:p w14:paraId="778B377C"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D" w14:textId="77777777" w:rsidR="006B41FA" w:rsidRPr="0003675D" w:rsidRDefault="006B41FA">
            <w:pPr>
              <w:spacing w:line="240" w:lineRule="auto"/>
              <w:jc w:val="left"/>
              <w:rPr>
                <w:color w:val="000000" w:themeColor="text1"/>
                <w:sz w:val="18"/>
                <w:szCs w:val="18"/>
              </w:rPr>
            </w:pPr>
          </w:p>
        </w:tc>
      </w:tr>
      <w:tr w:rsidR="00E04935" w:rsidRPr="0003675D" w14:paraId="778B3781" w14:textId="77777777">
        <w:tc>
          <w:tcPr>
            <w:tcW w:w="779" w:type="dxa"/>
            <w:tcBorders>
              <w:top w:val="nil"/>
              <w:left w:val="single" w:sz="4" w:space="0" w:color="000000"/>
              <w:bottom w:val="nil"/>
              <w:right w:val="nil"/>
            </w:tcBorders>
          </w:tcPr>
          <w:p w14:paraId="778B377F"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80" w14:textId="77777777" w:rsidR="006B41FA" w:rsidRPr="0003675D" w:rsidRDefault="006B41FA">
            <w:pPr>
              <w:spacing w:line="240" w:lineRule="auto"/>
              <w:jc w:val="left"/>
              <w:rPr>
                <w:color w:val="000000" w:themeColor="text1"/>
                <w:sz w:val="18"/>
                <w:szCs w:val="18"/>
              </w:rPr>
            </w:pPr>
          </w:p>
        </w:tc>
      </w:tr>
      <w:tr w:rsidR="00E04935" w:rsidRPr="0003675D" w14:paraId="778B3784" w14:textId="77777777">
        <w:tc>
          <w:tcPr>
            <w:tcW w:w="779" w:type="dxa"/>
            <w:tcBorders>
              <w:top w:val="nil"/>
              <w:left w:val="single" w:sz="4" w:space="0" w:color="000000"/>
              <w:bottom w:val="nil"/>
              <w:right w:val="nil"/>
            </w:tcBorders>
          </w:tcPr>
          <w:p w14:paraId="778B3782"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83" w14:textId="77777777" w:rsidR="006B41FA" w:rsidRPr="0003675D" w:rsidRDefault="006B41FA">
            <w:pPr>
              <w:spacing w:line="240" w:lineRule="auto"/>
              <w:jc w:val="left"/>
              <w:rPr>
                <w:color w:val="000000" w:themeColor="text1"/>
                <w:sz w:val="18"/>
                <w:szCs w:val="18"/>
              </w:rPr>
            </w:pPr>
          </w:p>
        </w:tc>
      </w:tr>
      <w:tr w:rsidR="00E04935" w:rsidRPr="0003675D" w14:paraId="778B3787" w14:textId="77777777">
        <w:tc>
          <w:tcPr>
            <w:tcW w:w="779" w:type="dxa"/>
            <w:tcBorders>
              <w:top w:val="nil"/>
              <w:left w:val="single" w:sz="4" w:space="0" w:color="000000"/>
              <w:bottom w:val="nil"/>
              <w:right w:val="nil"/>
            </w:tcBorders>
          </w:tcPr>
          <w:p w14:paraId="778B3785"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86" w14:textId="77777777" w:rsidR="006B41FA" w:rsidRPr="0003675D" w:rsidRDefault="006B41FA">
            <w:pPr>
              <w:tabs>
                <w:tab w:val="left" w:pos="4275"/>
              </w:tabs>
              <w:spacing w:line="240" w:lineRule="auto"/>
              <w:jc w:val="left"/>
              <w:rPr>
                <w:color w:val="000000" w:themeColor="text1"/>
                <w:sz w:val="18"/>
                <w:szCs w:val="18"/>
              </w:rPr>
            </w:pPr>
          </w:p>
        </w:tc>
      </w:tr>
      <w:tr w:rsidR="00E04935" w:rsidRPr="0003675D" w14:paraId="778B378A" w14:textId="77777777">
        <w:tc>
          <w:tcPr>
            <w:tcW w:w="779" w:type="dxa"/>
            <w:tcBorders>
              <w:top w:val="nil"/>
              <w:left w:val="single" w:sz="4" w:space="0" w:color="000000"/>
              <w:bottom w:val="single" w:sz="4" w:space="0" w:color="000000"/>
              <w:right w:val="nil"/>
            </w:tcBorders>
          </w:tcPr>
          <w:p w14:paraId="778B3788"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single" w:sz="4" w:space="0" w:color="000000"/>
              <w:right w:val="single" w:sz="4" w:space="0" w:color="000000"/>
            </w:tcBorders>
          </w:tcPr>
          <w:p w14:paraId="778B3789" w14:textId="77777777" w:rsidR="006B41FA" w:rsidRPr="0003675D" w:rsidRDefault="00DE4E10">
            <w:pPr>
              <w:tabs>
                <w:tab w:val="left" w:pos="4275"/>
              </w:tabs>
              <w:spacing w:line="240" w:lineRule="auto"/>
              <w:jc w:val="left"/>
              <w:rPr>
                <w:color w:val="000000" w:themeColor="text1"/>
                <w:sz w:val="18"/>
                <w:szCs w:val="18"/>
              </w:rPr>
            </w:pPr>
            <w:r w:rsidRPr="0003675D">
              <w:rPr>
                <w:color w:val="000000" w:themeColor="text1"/>
                <w:sz w:val="18"/>
                <w:szCs w:val="18"/>
              </w:rPr>
              <w:t xml:space="preserve">                                                                                            </w:t>
            </w:r>
          </w:p>
        </w:tc>
      </w:tr>
    </w:tbl>
    <w:p w14:paraId="778B378B" w14:textId="77777777" w:rsidR="006B41FA" w:rsidRPr="0003675D" w:rsidRDefault="006B41FA">
      <w:pPr>
        <w:pStyle w:val="Ttulo"/>
        <w:rPr>
          <w:rFonts w:ascii="Arial Narrow" w:eastAsia="Arial Narrow" w:hAnsi="Arial Narrow" w:cs="Arial Narrow"/>
          <w:color w:val="000000" w:themeColor="text1"/>
          <w:sz w:val="40"/>
          <w:szCs w:val="40"/>
        </w:rPr>
      </w:pPr>
    </w:p>
    <w:p w14:paraId="778B378C" w14:textId="77777777" w:rsidR="006B41FA" w:rsidRPr="0003675D" w:rsidRDefault="006B41FA">
      <w:pPr>
        <w:pStyle w:val="Ttulo"/>
        <w:rPr>
          <w:rFonts w:ascii="Arial Narrow" w:eastAsia="Arial Narrow" w:hAnsi="Arial Narrow" w:cs="Arial Narrow"/>
          <w:color w:val="000000" w:themeColor="text1"/>
          <w:sz w:val="40"/>
          <w:szCs w:val="40"/>
        </w:rPr>
      </w:pPr>
    </w:p>
    <w:p w14:paraId="778B378D" w14:textId="77777777" w:rsidR="006B41FA" w:rsidRPr="0003675D" w:rsidRDefault="006B41FA">
      <w:pPr>
        <w:pStyle w:val="Ttulo"/>
        <w:rPr>
          <w:rFonts w:ascii="Arial Narrow" w:eastAsia="Arial Narrow" w:hAnsi="Arial Narrow" w:cs="Arial Narrow"/>
          <w:color w:val="000000" w:themeColor="text1"/>
          <w:sz w:val="40"/>
          <w:szCs w:val="40"/>
        </w:rPr>
      </w:pPr>
    </w:p>
    <w:p w14:paraId="778B378E" w14:textId="77777777" w:rsidR="006B41FA" w:rsidRPr="0003675D" w:rsidRDefault="00DE4E10">
      <w:pPr>
        <w:pStyle w:val="Ttulo"/>
        <w:rPr>
          <w:rFonts w:ascii="Arial Narrow" w:eastAsia="Arial Narrow" w:hAnsi="Arial Narrow" w:cs="Arial Narrow"/>
          <w:color w:val="000000" w:themeColor="text1"/>
          <w:sz w:val="40"/>
          <w:szCs w:val="40"/>
        </w:rPr>
      </w:pPr>
      <w:r w:rsidRPr="0003675D">
        <w:rPr>
          <w:color w:val="000000" w:themeColor="text1"/>
        </w:rPr>
        <w:br w:type="page"/>
      </w:r>
    </w:p>
    <w:p w14:paraId="778B378F" w14:textId="77777777" w:rsidR="006B41FA" w:rsidRPr="0003675D" w:rsidRDefault="00DE4E10">
      <w:pPr>
        <w:pStyle w:val="Ttulo"/>
        <w:rPr>
          <w:rFonts w:ascii="Arial" w:eastAsia="Arial" w:hAnsi="Arial" w:cs="Arial"/>
          <w:color w:val="000000" w:themeColor="text1"/>
          <w:sz w:val="36"/>
          <w:szCs w:val="36"/>
        </w:rPr>
      </w:pPr>
      <w:r w:rsidRPr="0003675D">
        <w:rPr>
          <w:rFonts w:ascii="Arial" w:eastAsia="Arial" w:hAnsi="Arial" w:cs="Arial"/>
          <w:color w:val="000000" w:themeColor="text1"/>
          <w:sz w:val="36"/>
          <w:szCs w:val="36"/>
        </w:rPr>
        <w:lastRenderedPageBreak/>
        <w:t>TERMO DE APROVAÇÃO</w:t>
      </w:r>
    </w:p>
    <w:p w14:paraId="778B3790" w14:textId="77777777" w:rsidR="006B41FA" w:rsidRPr="0003675D" w:rsidRDefault="006B41FA">
      <w:pPr>
        <w:rPr>
          <w:color w:val="000000" w:themeColor="text1"/>
        </w:rPr>
      </w:pPr>
    </w:p>
    <w:p w14:paraId="778B3791" w14:textId="77777777" w:rsidR="006B41FA" w:rsidRPr="0003675D" w:rsidRDefault="00DE4E10">
      <w:pPr>
        <w:ind w:firstLine="0"/>
        <w:jc w:val="center"/>
        <w:rPr>
          <w:b/>
          <w:color w:val="000000" w:themeColor="text1"/>
        </w:rPr>
      </w:pPr>
      <w:r w:rsidRPr="0003675D">
        <w:rPr>
          <w:b/>
          <w:color w:val="000000" w:themeColor="text1"/>
        </w:rPr>
        <w:t>REINALDO TAGLIATTI RIBEIRO</w:t>
      </w:r>
    </w:p>
    <w:p w14:paraId="778B3792" w14:textId="77777777" w:rsidR="006B41FA" w:rsidRPr="0003675D" w:rsidRDefault="006B41FA">
      <w:pPr>
        <w:rPr>
          <w:color w:val="000000" w:themeColor="text1"/>
        </w:rPr>
      </w:pPr>
    </w:p>
    <w:p w14:paraId="778B3793" w14:textId="77777777" w:rsidR="006B41FA" w:rsidRPr="0003675D" w:rsidRDefault="00DE4E10">
      <w:pPr>
        <w:pBdr>
          <w:top w:val="nil"/>
          <w:left w:val="nil"/>
          <w:bottom w:val="nil"/>
          <w:right w:val="nil"/>
          <w:between w:val="nil"/>
        </w:pBdr>
        <w:spacing w:after="120" w:line="240" w:lineRule="auto"/>
        <w:jc w:val="center"/>
        <w:rPr>
          <w:b/>
          <w:color w:val="000000" w:themeColor="text1"/>
        </w:rPr>
      </w:pPr>
      <w:r w:rsidRPr="0003675D">
        <w:rPr>
          <w:b/>
          <w:color w:val="000000" w:themeColor="text1"/>
        </w:rPr>
        <w:t>FRAMEWORK PARA PREVISÃO DE DEMANDA E DIMENSIONAMENTO DE ESTOQUES BASEADO EM SÉRIES TEMPORAIS</w:t>
      </w:r>
    </w:p>
    <w:p w14:paraId="778B3794" w14:textId="77777777" w:rsidR="006B41FA" w:rsidRPr="0003675D" w:rsidRDefault="006B41FA">
      <w:pPr>
        <w:pBdr>
          <w:top w:val="nil"/>
          <w:left w:val="nil"/>
          <w:bottom w:val="nil"/>
          <w:right w:val="nil"/>
          <w:between w:val="nil"/>
        </w:pBdr>
        <w:spacing w:after="120" w:line="480" w:lineRule="auto"/>
        <w:rPr>
          <w:b/>
          <w:color w:val="000000" w:themeColor="text1"/>
        </w:rPr>
      </w:pPr>
    </w:p>
    <w:p w14:paraId="778B3795" w14:textId="77777777" w:rsidR="006B41FA" w:rsidRPr="0003675D" w:rsidRDefault="00DE4E10">
      <w:pPr>
        <w:pBdr>
          <w:top w:val="nil"/>
          <w:left w:val="nil"/>
          <w:bottom w:val="nil"/>
          <w:right w:val="nil"/>
          <w:between w:val="nil"/>
        </w:pBdr>
        <w:spacing w:after="120" w:line="240" w:lineRule="auto"/>
        <w:ind w:firstLine="0"/>
        <w:rPr>
          <w:color w:val="000000" w:themeColor="text1"/>
        </w:rPr>
      </w:pPr>
      <w:r w:rsidRPr="0003675D">
        <w:rPr>
          <w:color w:val="000000" w:themeColor="text1"/>
        </w:rPr>
        <w:t>Tese a ser aprovada como requisito parcial para obtenção do grau de Doutor no Curso de Doutorado em Engenharia de Produção e Sistemas, Programa de Pós-Graduação em Engenharia de Produção e Sistemas, da Escola Politécnica da Pontifícia Universidade Católica do Paraná, pela seguinte banca examinadora:</w:t>
      </w:r>
    </w:p>
    <w:p w14:paraId="778B3796" w14:textId="77777777" w:rsidR="006B41FA" w:rsidRPr="0003675D" w:rsidRDefault="006B41FA">
      <w:pPr>
        <w:rPr>
          <w:color w:val="000000" w:themeColor="text1"/>
        </w:rPr>
      </w:pPr>
    </w:p>
    <w:p w14:paraId="778B3797" w14:textId="77777777" w:rsidR="006B41FA" w:rsidRPr="0003675D" w:rsidRDefault="006B41FA">
      <w:pPr>
        <w:rPr>
          <w:color w:val="000000" w:themeColor="text1"/>
        </w:rPr>
      </w:pPr>
    </w:p>
    <w:p w14:paraId="778B3798"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w:t>
      </w:r>
    </w:p>
    <w:p w14:paraId="778B3799" w14:textId="77777777" w:rsidR="006B41FA" w:rsidRPr="0003675D" w:rsidRDefault="00DE4E10">
      <w:pPr>
        <w:spacing w:after="200" w:line="276" w:lineRule="auto"/>
        <w:ind w:firstLine="0"/>
        <w:jc w:val="center"/>
        <w:rPr>
          <w:b/>
          <w:color w:val="000000" w:themeColor="text1"/>
        </w:rPr>
      </w:pPr>
      <w:r w:rsidRPr="0003675D">
        <w:rPr>
          <w:b/>
          <w:color w:val="000000" w:themeColor="text1"/>
        </w:rPr>
        <w:t>Presidente da Banca</w:t>
      </w:r>
    </w:p>
    <w:p w14:paraId="778B379A" w14:textId="77777777" w:rsidR="006B41FA" w:rsidRPr="0003675D" w:rsidRDefault="00DE4E10">
      <w:pPr>
        <w:spacing w:after="200" w:line="276" w:lineRule="auto"/>
        <w:ind w:firstLine="0"/>
        <w:jc w:val="center"/>
        <w:rPr>
          <w:b/>
          <w:color w:val="000000" w:themeColor="text1"/>
        </w:rPr>
      </w:pPr>
      <w:r w:rsidRPr="0003675D">
        <w:rPr>
          <w:b/>
          <w:color w:val="000000" w:themeColor="text1"/>
        </w:rPr>
        <w:t>Prof. Dr. Osiris Canciglieri Junior (Orientador)</w:t>
      </w:r>
    </w:p>
    <w:p w14:paraId="778B379B" w14:textId="77777777" w:rsidR="006B41FA" w:rsidRPr="0003675D" w:rsidRDefault="006B41FA">
      <w:pPr>
        <w:spacing w:after="200" w:line="276" w:lineRule="auto"/>
        <w:ind w:firstLine="0"/>
        <w:jc w:val="center"/>
        <w:rPr>
          <w:b/>
          <w:color w:val="000000" w:themeColor="text1"/>
        </w:rPr>
      </w:pPr>
    </w:p>
    <w:p w14:paraId="778B379C"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778B379D" w14:textId="77777777" w:rsidR="006B41FA" w:rsidRPr="0003675D" w:rsidRDefault="00DE4E10">
      <w:pPr>
        <w:spacing w:after="200" w:line="276" w:lineRule="auto"/>
        <w:ind w:firstLine="0"/>
        <w:jc w:val="center"/>
        <w:rPr>
          <w:b/>
          <w:color w:val="000000" w:themeColor="text1"/>
        </w:rPr>
      </w:pPr>
      <w:r w:rsidRPr="0003675D">
        <w:rPr>
          <w:b/>
          <w:color w:val="000000" w:themeColor="text1"/>
        </w:rPr>
        <w:t>Prof. Dr. Jones Luis Schaefer</w:t>
      </w:r>
    </w:p>
    <w:p w14:paraId="778B379E" w14:textId="77777777" w:rsidR="006B41FA" w:rsidRPr="0003675D" w:rsidRDefault="00DE4E10">
      <w:pPr>
        <w:spacing w:after="200" w:line="276" w:lineRule="auto"/>
        <w:ind w:firstLine="0"/>
        <w:jc w:val="center"/>
        <w:rPr>
          <w:b/>
          <w:color w:val="000000" w:themeColor="text1"/>
        </w:rPr>
      </w:pPr>
      <w:r w:rsidRPr="0003675D">
        <w:rPr>
          <w:b/>
          <w:color w:val="000000" w:themeColor="text1"/>
        </w:rPr>
        <w:t>(Coorientador)</w:t>
      </w:r>
    </w:p>
    <w:p w14:paraId="778B379F" w14:textId="77777777" w:rsidR="006B41FA" w:rsidRPr="0003675D" w:rsidRDefault="006B41FA">
      <w:pPr>
        <w:spacing w:after="200" w:line="276" w:lineRule="auto"/>
        <w:ind w:firstLine="0"/>
        <w:jc w:val="center"/>
        <w:rPr>
          <w:b/>
          <w:color w:val="000000" w:themeColor="text1"/>
        </w:rPr>
      </w:pPr>
    </w:p>
    <w:p w14:paraId="778B37A0"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778B37A1" w14:textId="77777777" w:rsidR="006B41FA" w:rsidRPr="0003675D" w:rsidRDefault="00DE4E10">
      <w:pPr>
        <w:spacing w:after="200" w:line="276" w:lineRule="auto"/>
        <w:ind w:firstLine="0"/>
        <w:jc w:val="center"/>
        <w:rPr>
          <w:b/>
          <w:color w:val="000000" w:themeColor="text1"/>
        </w:rPr>
      </w:pPr>
      <w:r w:rsidRPr="0003675D">
        <w:rPr>
          <w:b/>
          <w:color w:val="000000" w:themeColor="text1"/>
        </w:rPr>
        <w:t>NOME DO MEMBRO</w:t>
      </w:r>
    </w:p>
    <w:p w14:paraId="778B37A2" w14:textId="77777777" w:rsidR="006B41FA" w:rsidRPr="0003675D" w:rsidRDefault="00DE4E10">
      <w:pPr>
        <w:spacing w:after="200" w:line="276" w:lineRule="auto"/>
        <w:ind w:firstLine="0"/>
        <w:jc w:val="center"/>
        <w:rPr>
          <w:b/>
          <w:color w:val="000000" w:themeColor="text1"/>
        </w:rPr>
      </w:pPr>
      <w:r w:rsidRPr="0003675D">
        <w:rPr>
          <w:b/>
          <w:color w:val="000000" w:themeColor="text1"/>
        </w:rPr>
        <w:t>(Membro Interno)</w:t>
      </w:r>
    </w:p>
    <w:p w14:paraId="778B37A3" w14:textId="77777777" w:rsidR="006B41FA" w:rsidRPr="0003675D" w:rsidRDefault="006B41FA">
      <w:pPr>
        <w:spacing w:after="200" w:line="276" w:lineRule="auto"/>
        <w:ind w:firstLine="0"/>
        <w:jc w:val="center"/>
        <w:rPr>
          <w:b/>
          <w:color w:val="000000" w:themeColor="text1"/>
        </w:rPr>
      </w:pPr>
    </w:p>
    <w:p w14:paraId="778B37A4"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778B37A5" w14:textId="77777777" w:rsidR="006B41FA" w:rsidRPr="0003675D" w:rsidRDefault="00DE4E10">
      <w:pPr>
        <w:spacing w:after="200" w:line="276" w:lineRule="auto"/>
        <w:ind w:firstLine="0"/>
        <w:jc w:val="center"/>
        <w:rPr>
          <w:b/>
          <w:color w:val="000000" w:themeColor="text1"/>
        </w:rPr>
      </w:pPr>
      <w:r w:rsidRPr="0003675D">
        <w:rPr>
          <w:b/>
          <w:color w:val="000000" w:themeColor="text1"/>
        </w:rPr>
        <w:t>NOME DO MEMBRO</w:t>
      </w:r>
    </w:p>
    <w:p w14:paraId="778B37A6" w14:textId="77777777" w:rsidR="006B41FA" w:rsidRPr="0003675D" w:rsidRDefault="00DE4E10">
      <w:pPr>
        <w:spacing w:after="200" w:line="276" w:lineRule="auto"/>
        <w:ind w:firstLine="0"/>
        <w:jc w:val="center"/>
        <w:rPr>
          <w:b/>
          <w:color w:val="000000" w:themeColor="text1"/>
        </w:rPr>
      </w:pPr>
      <w:r w:rsidRPr="0003675D">
        <w:rPr>
          <w:b/>
          <w:color w:val="000000" w:themeColor="text1"/>
        </w:rPr>
        <w:t>(Membro Externo)</w:t>
      </w:r>
      <w:r w:rsidRPr="0003675D">
        <w:rPr>
          <w:color w:val="000000" w:themeColor="text1"/>
        </w:rPr>
        <w:br w:type="page"/>
      </w:r>
    </w:p>
    <w:p w14:paraId="778B37A7"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DEDICATÓRIA</w:t>
      </w:r>
    </w:p>
    <w:p w14:paraId="778B37A8" w14:textId="77777777" w:rsidR="006B41FA" w:rsidRPr="0003675D" w:rsidRDefault="006B41FA">
      <w:pPr>
        <w:spacing w:after="200" w:line="276" w:lineRule="auto"/>
        <w:ind w:firstLine="0"/>
        <w:jc w:val="center"/>
        <w:rPr>
          <w:b/>
          <w:color w:val="000000" w:themeColor="text1"/>
        </w:rPr>
      </w:pPr>
    </w:p>
    <w:p w14:paraId="778B37A9" w14:textId="77777777" w:rsidR="006B41FA" w:rsidRPr="0003675D" w:rsidRDefault="006B41FA">
      <w:pPr>
        <w:spacing w:after="200" w:line="276" w:lineRule="auto"/>
        <w:ind w:firstLine="0"/>
        <w:jc w:val="center"/>
        <w:rPr>
          <w:b/>
          <w:color w:val="000000" w:themeColor="text1"/>
        </w:rPr>
      </w:pPr>
    </w:p>
    <w:p w14:paraId="778B37AA" w14:textId="77777777" w:rsidR="006B41FA" w:rsidRPr="0003675D" w:rsidRDefault="006B41FA">
      <w:pPr>
        <w:spacing w:after="200" w:line="276" w:lineRule="auto"/>
        <w:ind w:firstLine="0"/>
        <w:jc w:val="center"/>
        <w:rPr>
          <w:b/>
          <w:color w:val="000000" w:themeColor="text1"/>
        </w:rPr>
      </w:pPr>
    </w:p>
    <w:p w14:paraId="778B37AB" w14:textId="77777777" w:rsidR="006B41FA" w:rsidRPr="0003675D" w:rsidRDefault="006B41FA">
      <w:pPr>
        <w:spacing w:after="200" w:line="276" w:lineRule="auto"/>
        <w:ind w:firstLine="0"/>
        <w:jc w:val="center"/>
        <w:rPr>
          <w:b/>
          <w:color w:val="000000" w:themeColor="text1"/>
        </w:rPr>
      </w:pPr>
    </w:p>
    <w:p w14:paraId="778B37AC" w14:textId="77777777" w:rsidR="006B41FA" w:rsidRPr="0003675D" w:rsidRDefault="006B41FA">
      <w:pPr>
        <w:spacing w:after="200" w:line="276" w:lineRule="auto"/>
        <w:ind w:firstLine="0"/>
        <w:jc w:val="center"/>
        <w:rPr>
          <w:b/>
          <w:color w:val="000000" w:themeColor="text1"/>
        </w:rPr>
      </w:pPr>
    </w:p>
    <w:p w14:paraId="778B37AD" w14:textId="77777777" w:rsidR="006B41FA" w:rsidRPr="0003675D" w:rsidRDefault="006B41FA">
      <w:pPr>
        <w:spacing w:after="200" w:line="276" w:lineRule="auto"/>
        <w:ind w:firstLine="0"/>
        <w:jc w:val="center"/>
        <w:rPr>
          <w:b/>
          <w:color w:val="000000" w:themeColor="text1"/>
        </w:rPr>
      </w:pPr>
    </w:p>
    <w:p w14:paraId="778B37AE" w14:textId="77777777" w:rsidR="006B41FA" w:rsidRPr="0003675D" w:rsidRDefault="006B41FA">
      <w:pPr>
        <w:spacing w:after="200" w:line="276" w:lineRule="auto"/>
        <w:ind w:firstLine="0"/>
        <w:jc w:val="center"/>
        <w:rPr>
          <w:b/>
          <w:color w:val="000000" w:themeColor="text1"/>
        </w:rPr>
      </w:pPr>
    </w:p>
    <w:p w14:paraId="778B37AF" w14:textId="77777777" w:rsidR="006B41FA" w:rsidRPr="0003675D" w:rsidRDefault="006B41FA">
      <w:pPr>
        <w:spacing w:after="200" w:line="276" w:lineRule="auto"/>
        <w:ind w:firstLine="0"/>
        <w:jc w:val="center"/>
        <w:rPr>
          <w:b/>
          <w:color w:val="000000" w:themeColor="text1"/>
        </w:rPr>
      </w:pPr>
    </w:p>
    <w:p w14:paraId="778B37B0" w14:textId="77777777" w:rsidR="006B41FA" w:rsidRPr="0003675D" w:rsidRDefault="006B41FA">
      <w:pPr>
        <w:spacing w:after="200" w:line="276" w:lineRule="auto"/>
        <w:ind w:firstLine="0"/>
        <w:jc w:val="center"/>
        <w:rPr>
          <w:b/>
          <w:color w:val="000000" w:themeColor="text1"/>
        </w:rPr>
      </w:pPr>
    </w:p>
    <w:p w14:paraId="778B37B1" w14:textId="77777777" w:rsidR="006B41FA" w:rsidRPr="0003675D" w:rsidRDefault="006B41FA">
      <w:pPr>
        <w:spacing w:after="200" w:line="276" w:lineRule="auto"/>
        <w:ind w:firstLine="0"/>
        <w:jc w:val="center"/>
        <w:rPr>
          <w:b/>
          <w:color w:val="000000" w:themeColor="text1"/>
        </w:rPr>
      </w:pPr>
    </w:p>
    <w:p w14:paraId="778B37B2" w14:textId="77777777" w:rsidR="006B41FA" w:rsidRPr="0003675D" w:rsidRDefault="006B41FA">
      <w:pPr>
        <w:spacing w:after="200" w:line="276" w:lineRule="auto"/>
        <w:ind w:firstLine="0"/>
        <w:jc w:val="center"/>
        <w:rPr>
          <w:b/>
          <w:color w:val="000000" w:themeColor="text1"/>
        </w:rPr>
      </w:pPr>
    </w:p>
    <w:p w14:paraId="778B37B3" w14:textId="77777777" w:rsidR="006B41FA" w:rsidRPr="0003675D" w:rsidRDefault="006B41FA">
      <w:pPr>
        <w:spacing w:after="200" w:line="276" w:lineRule="auto"/>
        <w:ind w:firstLine="0"/>
        <w:jc w:val="center"/>
        <w:rPr>
          <w:b/>
          <w:color w:val="000000" w:themeColor="text1"/>
        </w:rPr>
      </w:pPr>
    </w:p>
    <w:p w14:paraId="778B37B4" w14:textId="77777777" w:rsidR="006B41FA" w:rsidRPr="0003675D" w:rsidRDefault="006B41FA">
      <w:pPr>
        <w:spacing w:after="200" w:line="276" w:lineRule="auto"/>
        <w:ind w:firstLine="0"/>
        <w:jc w:val="center"/>
        <w:rPr>
          <w:b/>
          <w:color w:val="000000" w:themeColor="text1"/>
        </w:rPr>
      </w:pPr>
    </w:p>
    <w:p w14:paraId="778B37B5" w14:textId="77777777" w:rsidR="006B41FA" w:rsidRPr="0003675D" w:rsidRDefault="006B41FA">
      <w:pPr>
        <w:spacing w:after="200" w:line="276" w:lineRule="auto"/>
        <w:ind w:firstLine="0"/>
        <w:jc w:val="center"/>
        <w:rPr>
          <w:b/>
          <w:color w:val="000000" w:themeColor="text1"/>
        </w:rPr>
      </w:pPr>
    </w:p>
    <w:p w14:paraId="778B37B6" w14:textId="77777777" w:rsidR="006B41FA" w:rsidRPr="0003675D" w:rsidRDefault="006B41FA">
      <w:pPr>
        <w:spacing w:after="200" w:line="276" w:lineRule="auto"/>
        <w:ind w:firstLine="0"/>
        <w:jc w:val="center"/>
        <w:rPr>
          <w:b/>
          <w:color w:val="000000" w:themeColor="text1"/>
        </w:rPr>
      </w:pPr>
    </w:p>
    <w:p w14:paraId="778B37B7" w14:textId="77777777" w:rsidR="006B41FA" w:rsidRPr="0003675D" w:rsidRDefault="006B41FA">
      <w:pPr>
        <w:spacing w:after="200" w:line="276" w:lineRule="auto"/>
        <w:ind w:firstLine="0"/>
        <w:jc w:val="center"/>
        <w:rPr>
          <w:b/>
          <w:color w:val="000000" w:themeColor="text1"/>
        </w:rPr>
      </w:pPr>
    </w:p>
    <w:p w14:paraId="778B37B8" w14:textId="77777777" w:rsidR="006B41FA" w:rsidRPr="0003675D" w:rsidRDefault="006B41FA">
      <w:pPr>
        <w:spacing w:after="200" w:line="276" w:lineRule="auto"/>
        <w:ind w:firstLine="0"/>
        <w:jc w:val="center"/>
        <w:rPr>
          <w:b/>
          <w:color w:val="000000" w:themeColor="text1"/>
        </w:rPr>
      </w:pPr>
    </w:p>
    <w:p w14:paraId="778B37B9" w14:textId="77777777" w:rsidR="006B41FA" w:rsidRPr="0003675D" w:rsidRDefault="006B41FA">
      <w:pPr>
        <w:spacing w:after="200" w:line="276" w:lineRule="auto"/>
        <w:ind w:firstLine="0"/>
        <w:jc w:val="center"/>
        <w:rPr>
          <w:b/>
          <w:color w:val="000000" w:themeColor="text1"/>
        </w:rPr>
      </w:pPr>
    </w:p>
    <w:p w14:paraId="778B37BA" w14:textId="77777777" w:rsidR="006B41FA" w:rsidRPr="0003675D" w:rsidRDefault="006B41FA">
      <w:pPr>
        <w:spacing w:after="200" w:line="276" w:lineRule="auto"/>
        <w:ind w:firstLine="0"/>
        <w:jc w:val="center"/>
        <w:rPr>
          <w:b/>
          <w:color w:val="000000" w:themeColor="text1"/>
        </w:rPr>
      </w:pPr>
    </w:p>
    <w:p w14:paraId="778B37BB" w14:textId="77777777" w:rsidR="006B41FA" w:rsidRPr="0003675D" w:rsidRDefault="006B41FA">
      <w:pPr>
        <w:spacing w:after="200" w:line="276" w:lineRule="auto"/>
        <w:ind w:firstLine="0"/>
        <w:jc w:val="center"/>
        <w:rPr>
          <w:b/>
          <w:color w:val="000000" w:themeColor="text1"/>
        </w:rPr>
      </w:pPr>
    </w:p>
    <w:p w14:paraId="778B37BC" w14:textId="77777777" w:rsidR="006B41FA" w:rsidRPr="0003675D" w:rsidRDefault="006B41FA">
      <w:pPr>
        <w:spacing w:after="200" w:line="276" w:lineRule="auto"/>
        <w:ind w:firstLine="0"/>
        <w:jc w:val="center"/>
        <w:rPr>
          <w:b/>
          <w:color w:val="000000" w:themeColor="text1"/>
        </w:rPr>
      </w:pPr>
    </w:p>
    <w:p w14:paraId="778B37BD" w14:textId="77777777" w:rsidR="006B41FA" w:rsidRPr="0003675D" w:rsidRDefault="00DE4E10">
      <w:pPr>
        <w:spacing w:line="276" w:lineRule="auto"/>
        <w:jc w:val="right"/>
        <w:rPr>
          <w:i/>
          <w:color w:val="000000" w:themeColor="text1"/>
          <w:sz w:val="22"/>
          <w:szCs w:val="22"/>
        </w:rPr>
      </w:pPr>
      <w:r w:rsidRPr="0003675D">
        <w:rPr>
          <w:i/>
          <w:color w:val="000000" w:themeColor="text1"/>
          <w:sz w:val="22"/>
          <w:szCs w:val="22"/>
        </w:rPr>
        <w:t>Dedico este trabalho a ????????.</w:t>
      </w:r>
    </w:p>
    <w:p w14:paraId="778B37BE" w14:textId="77777777" w:rsidR="006B41FA" w:rsidRPr="0003675D" w:rsidRDefault="006B41FA">
      <w:pPr>
        <w:spacing w:line="276" w:lineRule="auto"/>
        <w:jc w:val="right"/>
        <w:rPr>
          <w:i/>
          <w:color w:val="000000" w:themeColor="text1"/>
          <w:sz w:val="22"/>
          <w:szCs w:val="22"/>
        </w:rPr>
      </w:pPr>
    </w:p>
    <w:p w14:paraId="778B37BF" w14:textId="77777777" w:rsidR="006B41FA" w:rsidRPr="0003675D" w:rsidRDefault="00DE4E10">
      <w:pPr>
        <w:spacing w:after="200" w:line="276" w:lineRule="auto"/>
        <w:ind w:firstLine="0"/>
        <w:jc w:val="center"/>
        <w:rPr>
          <w:b/>
          <w:color w:val="000000" w:themeColor="text1"/>
        </w:rPr>
      </w:pPr>
      <w:r w:rsidRPr="0003675D">
        <w:rPr>
          <w:color w:val="000000" w:themeColor="text1"/>
        </w:rPr>
        <w:br w:type="page"/>
      </w:r>
    </w:p>
    <w:p w14:paraId="778B37C0" w14:textId="77777777" w:rsidR="006B41FA" w:rsidRPr="0003675D" w:rsidRDefault="006B41FA">
      <w:pPr>
        <w:spacing w:after="200" w:line="276" w:lineRule="auto"/>
        <w:ind w:firstLine="0"/>
        <w:jc w:val="center"/>
        <w:rPr>
          <w:b/>
          <w:color w:val="000000" w:themeColor="text1"/>
        </w:rPr>
      </w:pPr>
    </w:p>
    <w:p w14:paraId="778B37C1" w14:textId="77777777" w:rsidR="006B41FA" w:rsidRPr="0003675D" w:rsidRDefault="006B41FA">
      <w:pPr>
        <w:spacing w:after="200" w:line="276" w:lineRule="auto"/>
        <w:ind w:firstLine="0"/>
        <w:jc w:val="center"/>
        <w:rPr>
          <w:b/>
          <w:color w:val="000000" w:themeColor="text1"/>
        </w:rPr>
      </w:pPr>
    </w:p>
    <w:p w14:paraId="778B37C2" w14:textId="77777777" w:rsidR="006B41FA" w:rsidRPr="0003675D" w:rsidRDefault="006B41FA">
      <w:pPr>
        <w:spacing w:after="200" w:line="276" w:lineRule="auto"/>
        <w:ind w:firstLine="0"/>
        <w:jc w:val="center"/>
        <w:rPr>
          <w:b/>
          <w:color w:val="000000" w:themeColor="text1"/>
        </w:rPr>
      </w:pPr>
    </w:p>
    <w:p w14:paraId="778B37C3" w14:textId="77777777" w:rsidR="006B41FA" w:rsidRPr="0003675D" w:rsidRDefault="006B41FA">
      <w:pPr>
        <w:spacing w:after="200" w:line="276" w:lineRule="auto"/>
        <w:ind w:firstLine="0"/>
        <w:jc w:val="center"/>
        <w:rPr>
          <w:b/>
          <w:color w:val="000000" w:themeColor="text1"/>
        </w:rPr>
      </w:pPr>
    </w:p>
    <w:p w14:paraId="778B37C4" w14:textId="77777777" w:rsidR="006B41FA" w:rsidRPr="0003675D" w:rsidRDefault="006B41FA">
      <w:pPr>
        <w:spacing w:after="200" w:line="276" w:lineRule="auto"/>
        <w:ind w:firstLine="0"/>
        <w:jc w:val="center"/>
        <w:rPr>
          <w:b/>
          <w:color w:val="000000" w:themeColor="text1"/>
        </w:rPr>
      </w:pPr>
    </w:p>
    <w:p w14:paraId="778B37C5" w14:textId="77777777" w:rsidR="006B41FA" w:rsidRPr="0003675D" w:rsidRDefault="006B41FA">
      <w:pPr>
        <w:spacing w:after="200" w:line="276" w:lineRule="auto"/>
        <w:ind w:firstLine="0"/>
        <w:jc w:val="center"/>
        <w:rPr>
          <w:b/>
          <w:color w:val="000000" w:themeColor="text1"/>
        </w:rPr>
      </w:pPr>
    </w:p>
    <w:p w14:paraId="778B37C6" w14:textId="77777777" w:rsidR="006B41FA" w:rsidRPr="0003675D" w:rsidRDefault="006B41FA">
      <w:pPr>
        <w:spacing w:after="200" w:line="276" w:lineRule="auto"/>
        <w:ind w:firstLine="0"/>
        <w:jc w:val="center"/>
        <w:rPr>
          <w:b/>
          <w:color w:val="000000" w:themeColor="text1"/>
        </w:rPr>
      </w:pPr>
    </w:p>
    <w:p w14:paraId="778B37C7" w14:textId="77777777" w:rsidR="006B41FA" w:rsidRPr="0003675D" w:rsidRDefault="006B41FA">
      <w:pPr>
        <w:spacing w:after="200" w:line="276" w:lineRule="auto"/>
        <w:ind w:firstLine="0"/>
        <w:jc w:val="center"/>
        <w:rPr>
          <w:b/>
          <w:color w:val="000000" w:themeColor="text1"/>
        </w:rPr>
      </w:pPr>
    </w:p>
    <w:p w14:paraId="778B37C8" w14:textId="77777777" w:rsidR="006B41FA" w:rsidRPr="0003675D" w:rsidRDefault="006B41FA">
      <w:pPr>
        <w:spacing w:after="200" w:line="276" w:lineRule="auto"/>
        <w:ind w:firstLine="0"/>
        <w:jc w:val="center"/>
        <w:rPr>
          <w:b/>
          <w:color w:val="000000" w:themeColor="text1"/>
        </w:rPr>
      </w:pPr>
    </w:p>
    <w:p w14:paraId="778B37C9" w14:textId="77777777" w:rsidR="006B41FA" w:rsidRPr="0003675D" w:rsidRDefault="006B41FA">
      <w:pPr>
        <w:spacing w:after="200" w:line="276" w:lineRule="auto"/>
        <w:ind w:firstLine="0"/>
        <w:jc w:val="center"/>
        <w:rPr>
          <w:b/>
          <w:color w:val="000000" w:themeColor="text1"/>
        </w:rPr>
      </w:pPr>
    </w:p>
    <w:p w14:paraId="778B37CA" w14:textId="77777777" w:rsidR="006B41FA" w:rsidRPr="0003675D" w:rsidRDefault="006B41FA">
      <w:pPr>
        <w:spacing w:after="200" w:line="276" w:lineRule="auto"/>
        <w:ind w:firstLine="0"/>
        <w:jc w:val="center"/>
        <w:rPr>
          <w:b/>
          <w:color w:val="000000" w:themeColor="text1"/>
        </w:rPr>
      </w:pPr>
    </w:p>
    <w:p w14:paraId="778B37CB" w14:textId="77777777" w:rsidR="006B41FA" w:rsidRPr="0003675D" w:rsidRDefault="006B41FA">
      <w:pPr>
        <w:spacing w:after="200" w:line="276" w:lineRule="auto"/>
        <w:ind w:firstLine="0"/>
        <w:jc w:val="center"/>
        <w:rPr>
          <w:b/>
          <w:color w:val="000000" w:themeColor="text1"/>
        </w:rPr>
      </w:pPr>
    </w:p>
    <w:p w14:paraId="778B37CC" w14:textId="77777777" w:rsidR="006B41FA" w:rsidRPr="0003675D" w:rsidRDefault="006B41FA">
      <w:pPr>
        <w:spacing w:after="200" w:line="276" w:lineRule="auto"/>
        <w:ind w:firstLine="0"/>
        <w:jc w:val="center"/>
        <w:rPr>
          <w:b/>
          <w:color w:val="000000" w:themeColor="text1"/>
        </w:rPr>
      </w:pPr>
    </w:p>
    <w:p w14:paraId="778B37CD" w14:textId="77777777" w:rsidR="006B41FA" w:rsidRPr="0003675D" w:rsidRDefault="006B41FA">
      <w:pPr>
        <w:spacing w:after="200" w:line="276" w:lineRule="auto"/>
        <w:ind w:firstLine="0"/>
        <w:jc w:val="center"/>
        <w:rPr>
          <w:b/>
          <w:color w:val="000000" w:themeColor="text1"/>
        </w:rPr>
      </w:pPr>
    </w:p>
    <w:p w14:paraId="778B37CE" w14:textId="77777777" w:rsidR="006B41FA" w:rsidRPr="0003675D" w:rsidRDefault="006B41FA">
      <w:pPr>
        <w:spacing w:after="200" w:line="276" w:lineRule="auto"/>
        <w:ind w:firstLine="0"/>
        <w:jc w:val="center"/>
        <w:rPr>
          <w:b/>
          <w:color w:val="000000" w:themeColor="text1"/>
        </w:rPr>
      </w:pPr>
    </w:p>
    <w:p w14:paraId="778B37CF" w14:textId="77777777" w:rsidR="006B41FA" w:rsidRPr="0003675D" w:rsidRDefault="006B41FA">
      <w:pPr>
        <w:spacing w:after="200" w:line="276" w:lineRule="auto"/>
        <w:ind w:firstLine="0"/>
        <w:jc w:val="center"/>
        <w:rPr>
          <w:b/>
          <w:color w:val="000000" w:themeColor="text1"/>
        </w:rPr>
      </w:pPr>
    </w:p>
    <w:p w14:paraId="778B37D0" w14:textId="77777777" w:rsidR="006B41FA" w:rsidRPr="0003675D" w:rsidRDefault="006B41FA">
      <w:pPr>
        <w:spacing w:after="200" w:line="276" w:lineRule="auto"/>
        <w:ind w:firstLine="0"/>
        <w:jc w:val="center"/>
        <w:rPr>
          <w:b/>
          <w:color w:val="000000" w:themeColor="text1"/>
        </w:rPr>
      </w:pPr>
    </w:p>
    <w:p w14:paraId="778B37D1" w14:textId="77777777" w:rsidR="006B41FA" w:rsidRPr="0003675D" w:rsidRDefault="006B41FA">
      <w:pPr>
        <w:spacing w:after="200" w:line="276" w:lineRule="auto"/>
        <w:ind w:firstLine="0"/>
        <w:jc w:val="center"/>
        <w:rPr>
          <w:b/>
          <w:color w:val="000000" w:themeColor="text1"/>
        </w:rPr>
      </w:pPr>
    </w:p>
    <w:p w14:paraId="778B37D2" w14:textId="77777777" w:rsidR="006B41FA" w:rsidRPr="0003675D" w:rsidRDefault="006B41FA">
      <w:pPr>
        <w:spacing w:after="200" w:line="276" w:lineRule="auto"/>
        <w:ind w:firstLine="0"/>
        <w:jc w:val="center"/>
        <w:rPr>
          <w:b/>
          <w:color w:val="000000" w:themeColor="text1"/>
        </w:rPr>
      </w:pPr>
    </w:p>
    <w:p w14:paraId="778B37D3" w14:textId="77777777" w:rsidR="006B41FA" w:rsidRPr="0003675D" w:rsidRDefault="006B41FA">
      <w:pPr>
        <w:spacing w:after="200" w:line="276" w:lineRule="auto"/>
        <w:ind w:firstLine="0"/>
        <w:jc w:val="center"/>
        <w:rPr>
          <w:b/>
          <w:color w:val="000000" w:themeColor="text1"/>
        </w:rPr>
      </w:pPr>
    </w:p>
    <w:p w14:paraId="778B37D4" w14:textId="77777777" w:rsidR="006B41FA" w:rsidRPr="0003675D" w:rsidRDefault="006B41FA">
      <w:pPr>
        <w:spacing w:after="200" w:line="276" w:lineRule="auto"/>
        <w:ind w:firstLine="0"/>
        <w:jc w:val="center"/>
        <w:rPr>
          <w:b/>
          <w:color w:val="000000" w:themeColor="text1"/>
        </w:rPr>
      </w:pPr>
    </w:p>
    <w:p w14:paraId="778B37D5" w14:textId="77777777" w:rsidR="006B41FA" w:rsidRPr="0003675D" w:rsidRDefault="006B41FA">
      <w:pPr>
        <w:spacing w:after="200" w:line="276" w:lineRule="auto"/>
        <w:ind w:firstLine="0"/>
        <w:jc w:val="center"/>
        <w:rPr>
          <w:b/>
          <w:color w:val="000000" w:themeColor="text1"/>
        </w:rPr>
      </w:pPr>
    </w:p>
    <w:p w14:paraId="778B37D6" w14:textId="77777777" w:rsidR="006B41FA" w:rsidRPr="0003675D" w:rsidRDefault="006B41FA">
      <w:pPr>
        <w:spacing w:after="200" w:line="276" w:lineRule="auto"/>
        <w:ind w:firstLine="0"/>
        <w:jc w:val="center"/>
        <w:rPr>
          <w:b/>
          <w:color w:val="000000" w:themeColor="text1"/>
        </w:rPr>
      </w:pPr>
    </w:p>
    <w:p w14:paraId="778B37D7" w14:textId="77777777" w:rsidR="006B41FA" w:rsidRPr="0003675D" w:rsidRDefault="006B41FA">
      <w:pPr>
        <w:spacing w:after="200" w:line="276" w:lineRule="auto"/>
        <w:ind w:firstLine="0"/>
        <w:jc w:val="center"/>
        <w:rPr>
          <w:b/>
          <w:color w:val="000000" w:themeColor="text1"/>
        </w:rPr>
      </w:pPr>
    </w:p>
    <w:p w14:paraId="778B37D8" w14:textId="77777777" w:rsidR="006B41FA" w:rsidRPr="0003675D" w:rsidRDefault="00DE4E10">
      <w:pPr>
        <w:spacing w:line="276" w:lineRule="auto"/>
        <w:jc w:val="right"/>
        <w:rPr>
          <w:i/>
          <w:color w:val="000000" w:themeColor="text1"/>
          <w:sz w:val="22"/>
          <w:szCs w:val="22"/>
        </w:rPr>
      </w:pPr>
      <w:r w:rsidRPr="0003675D">
        <w:rPr>
          <w:i/>
          <w:color w:val="000000" w:themeColor="text1"/>
          <w:sz w:val="22"/>
          <w:szCs w:val="22"/>
        </w:rPr>
        <w:t>“A única maneira de fazer algo excelente é amar o que você faz. Se você ainda não a encontrou, continue procurando. Não se acomode.</w:t>
      </w:r>
    </w:p>
    <w:p w14:paraId="778B37D9" w14:textId="77777777" w:rsidR="006B41FA" w:rsidRPr="0003675D" w:rsidRDefault="00DE4E10">
      <w:pPr>
        <w:spacing w:line="276" w:lineRule="auto"/>
        <w:jc w:val="right"/>
        <w:rPr>
          <w:i/>
          <w:color w:val="000000" w:themeColor="text1"/>
          <w:sz w:val="22"/>
          <w:szCs w:val="22"/>
        </w:rPr>
      </w:pPr>
      <w:r w:rsidRPr="0003675D">
        <w:rPr>
          <w:i/>
          <w:color w:val="000000" w:themeColor="text1"/>
          <w:sz w:val="20"/>
          <w:szCs w:val="22"/>
        </w:rPr>
        <w:t>(Steve Jobs)</w:t>
      </w:r>
    </w:p>
    <w:p w14:paraId="778B37DA" w14:textId="77777777" w:rsidR="006B41FA" w:rsidRPr="0003675D" w:rsidRDefault="00DE4E10">
      <w:pPr>
        <w:spacing w:after="200" w:line="276" w:lineRule="auto"/>
        <w:ind w:firstLine="0"/>
        <w:jc w:val="center"/>
        <w:rPr>
          <w:b/>
          <w:color w:val="000000" w:themeColor="text1"/>
        </w:rPr>
      </w:pPr>
      <w:r w:rsidRPr="0003675D">
        <w:rPr>
          <w:color w:val="000000" w:themeColor="text1"/>
        </w:rPr>
        <w:br w:type="page"/>
      </w:r>
    </w:p>
    <w:p w14:paraId="778B37DB"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AGRADECIMENTO</w:t>
      </w:r>
    </w:p>
    <w:p w14:paraId="778B37DC" w14:textId="77777777" w:rsidR="006B41FA" w:rsidRPr="0003675D" w:rsidRDefault="006B41FA">
      <w:pPr>
        <w:spacing w:after="200" w:line="276" w:lineRule="auto"/>
        <w:ind w:firstLine="0"/>
        <w:jc w:val="center"/>
        <w:rPr>
          <w:b/>
          <w:color w:val="000000" w:themeColor="text1"/>
        </w:rPr>
      </w:pPr>
    </w:p>
    <w:p w14:paraId="778B37DD" w14:textId="77777777" w:rsidR="006B41FA" w:rsidRPr="0003675D" w:rsidRDefault="00DE4E10">
      <w:pPr>
        <w:rPr>
          <w:color w:val="000000" w:themeColor="text1"/>
        </w:rPr>
      </w:pPr>
      <w:r w:rsidRPr="0003675D">
        <w:rPr>
          <w:color w:val="000000" w:themeColor="text1"/>
        </w:rPr>
        <w:t>A</w:t>
      </w:r>
    </w:p>
    <w:p w14:paraId="778B37DE" w14:textId="77777777" w:rsidR="006B41FA" w:rsidRPr="0003675D" w:rsidRDefault="006B41FA">
      <w:pPr>
        <w:ind w:firstLine="0"/>
        <w:rPr>
          <w:color w:val="000000" w:themeColor="text1"/>
        </w:rPr>
      </w:pPr>
    </w:p>
    <w:p w14:paraId="778B37DF" w14:textId="77777777" w:rsidR="006B41FA" w:rsidRPr="0003675D" w:rsidRDefault="006B41FA">
      <w:pPr>
        <w:spacing w:after="200" w:line="276" w:lineRule="auto"/>
        <w:ind w:firstLine="0"/>
        <w:rPr>
          <w:color w:val="000000" w:themeColor="text1"/>
        </w:rPr>
      </w:pPr>
    </w:p>
    <w:p w14:paraId="778B37E0" w14:textId="77777777" w:rsidR="006B41FA" w:rsidRPr="0003675D" w:rsidRDefault="00DE4E10">
      <w:pPr>
        <w:spacing w:after="200" w:line="276" w:lineRule="auto"/>
        <w:ind w:firstLine="0"/>
        <w:rPr>
          <w:color w:val="000000" w:themeColor="text1"/>
        </w:rPr>
      </w:pPr>
      <w:r w:rsidRPr="0003675D">
        <w:rPr>
          <w:color w:val="000000" w:themeColor="text1"/>
        </w:rPr>
        <w:br w:type="page"/>
      </w:r>
    </w:p>
    <w:p w14:paraId="778B37E1"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RESUMO</w:t>
      </w:r>
    </w:p>
    <w:p w14:paraId="778B37E2" w14:textId="77777777" w:rsidR="006B41FA" w:rsidRPr="0003675D" w:rsidRDefault="006B41FA">
      <w:pPr>
        <w:ind w:firstLine="0"/>
        <w:rPr>
          <w:color w:val="000000" w:themeColor="text1"/>
        </w:rPr>
      </w:pPr>
    </w:p>
    <w:p w14:paraId="778B37E3" w14:textId="77777777" w:rsidR="006B41FA" w:rsidRPr="0003675D" w:rsidRDefault="00DE4E10">
      <w:pPr>
        <w:spacing w:before="240" w:after="240"/>
        <w:ind w:firstLine="0"/>
        <w:rPr>
          <w:color w:val="000000" w:themeColor="text1"/>
          <w:shd w:val="clear" w:color="auto" w:fill="CFE2F3"/>
        </w:rPr>
      </w:pPr>
      <w:r>
        <w:t>A previsão de demanda e o dimensionamento de estoques são aspectos fundamentais para a eficiência operacional das empresas, especialmente em setores com alta variabilidade e necessidade de resposta rápida às flutuações do mercado. Este trabalho propõe um framework integrado para apoiar a previsão de demanda e o dimensionamento de estoques com base em séries temporais, com foco em transparência metodológica e apoio à decisão gerencial. A aplicação empírica utilizou a base diária disponível, agregada em 60 observações mensais, e avaliou modelos simples e interpretáveis por meio de validação temporal e teste final. Os resultados indicam que a previsão deve ser utilizada com cautela, pois o desempenho variou entre a validação interna e o teste final. A integração com o estoque foi tratada como dimensionamento por nível de serviço, utilizando demanda prevista, erro histórico de previsão e estoque de segurança, sem caracterizar uma otimização matemática formal. Dessa forma, o framework contribui como uma estrutura prática de apoio à decisão para empresas que buscam organizar a relação entre previsão de demanda, incerteza e níveis de estoque.</w:t>
      </w:r>
    </w:p>
    <w:p w14:paraId="778B37E4" w14:textId="77777777" w:rsidR="006B41FA" w:rsidRPr="0003675D" w:rsidRDefault="00DE4E10">
      <w:pPr>
        <w:spacing w:before="240" w:after="240"/>
        <w:ind w:firstLine="0"/>
        <w:rPr>
          <w:color w:val="000000" w:themeColor="text1"/>
          <w:shd w:val="clear" w:color="auto" w:fill="CFE2F3"/>
        </w:rPr>
      </w:pPr>
      <w:r>
        <w:t>Palavras-chave: Previsão de demanda, dimensionamento de estoques, séries temporais, nível de serviço, apoio à decisão.</w:t>
      </w:r>
    </w:p>
    <w:p w14:paraId="778B37E5" w14:textId="77777777" w:rsidR="006B41FA" w:rsidRPr="0003675D" w:rsidRDefault="006B41FA">
      <w:pPr>
        <w:ind w:firstLine="0"/>
        <w:rPr>
          <w:color w:val="000000" w:themeColor="text1"/>
        </w:rPr>
      </w:pPr>
    </w:p>
    <w:p w14:paraId="778B37E6" w14:textId="77777777" w:rsidR="006B41FA" w:rsidRPr="0003675D" w:rsidRDefault="006B41FA">
      <w:pPr>
        <w:ind w:firstLine="0"/>
        <w:rPr>
          <w:color w:val="000000" w:themeColor="text1"/>
        </w:rPr>
      </w:pPr>
    </w:p>
    <w:p w14:paraId="778B37E7" w14:textId="77777777" w:rsidR="006B41FA" w:rsidRPr="0003675D" w:rsidRDefault="00DE4E10">
      <w:pPr>
        <w:spacing w:after="200" w:line="276" w:lineRule="auto"/>
        <w:ind w:firstLine="0"/>
        <w:jc w:val="left"/>
        <w:rPr>
          <w:b/>
          <w:color w:val="000000" w:themeColor="text1"/>
        </w:rPr>
      </w:pPr>
      <w:r w:rsidRPr="0003675D">
        <w:rPr>
          <w:color w:val="000000" w:themeColor="text1"/>
        </w:rPr>
        <w:br w:type="page"/>
      </w:r>
    </w:p>
    <w:p w14:paraId="778B37E8" w14:textId="77777777" w:rsidR="006B41FA" w:rsidRPr="0003675D" w:rsidRDefault="00DE4E10">
      <w:pPr>
        <w:ind w:firstLine="0"/>
        <w:jc w:val="center"/>
        <w:rPr>
          <w:b/>
          <w:i/>
          <w:color w:val="000000" w:themeColor="text1"/>
          <w:lang w:val="en-US"/>
        </w:rPr>
      </w:pPr>
      <w:r w:rsidRPr="0003675D">
        <w:rPr>
          <w:b/>
          <w:i/>
          <w:color w:val="000000" w:themeColor="text1"/>
          <w:lang w:val="en-US"/>
        </w:rPr>
        <w:lastRenderedPageBreak/>
        <w:t>ABSTRACT</w:t>
      </w:r>
    </w:p>
    <w:p w14:paraId="778B37E9" w14:textId="77777777" w:rsidR="006B41FA" w:rsidRPr="0003675D" w:rsidRDefault="00DE4E10">
      <w:pPr>
        <w:spacing w:before="240" w:after="240"/>
        <w:ind w:firstLine="0"/>
        <w:rPr>
          <w:color w:val="000000" w:themeColor="text1"/>
          <w:shd w:val="clear" w:color="auto" w:fill="CFE2F3"/>
          <w:lang w:val="en-US"/>
        </w:rPr>
      </w:pPr>
      <w:r w:rsidRPr="0003675D">
        <w:rPr>
          <w:color w:val="000000" w:themeColor="text1"/>
          <w:shd w:val="clear" w:color="auto" w:fill="CFE2F3"/>
          <w:lang w:val="en-US"/>
        </w:rPr>
        <w:t>Demand forecasting and inventory management are critical aspects for operational efficiency in industries with high variability and the need for rapid market response. This study proposes a framework for demand forecasting and inventory sizing based on time series, aiming to assist companies in improving resource allocation accuracy and inventory management, minimizing costs, and optimizing customer service. The research focuses on the implementation of forecasting models, highlighting the importance of advanced quantitative methods such as ARIMA (Auto-Regressive Integrated Moving Average) models and artificial neural networks for demand forecasting. Additionally, the study explores inventory sizing techniques, considering demand variability and the need for continuous adjustments in restocking parameters and inventory volume. As a result, the proposed framework not only provides a robust methodology for forecasting and inventory management but also offers a model adaptable to the specific needs of different sectors, such as the meat processing and retail industries, among others. This work contributes to the field of Production Engineering by presenting practical solutions for companies seeking to improve supply chain efficiency, focusing on waste reduction and enhancing customer service quality.</w:t>
      </w:r>
    </w:p>
    <w:p w14:paraId="778B37EA" w14:textId="77777777" w:rsidR="006B41FA" w:rsidRPr="0003675D" w:rsidRDefault="00DE4E10">
      <w:pPr>
        <w:spacing w:before="240" w:after="240"/>
        <w:ind w:firstLine="0"/>
        <w:rPr>
          <w:color w:val="000000" w:themeColor="text1"/>
          <w:shd w:val="clear" w:color="auto" w:fill="CFE2F3"/>
          <w:lang w:val="en-US"/>
        </w:rPr>
      </w:pPr>
      <w:r w:rsidRPr="0003675D">
        <w:rPr>
          <w:b/>
          <w:color w:val="000000" w:themeColor="text1"/>
          <w:shd w:val="clear" w:color="auto" w:fill="CFE2F3"/>
          <w:lang w:val="en-US"/>
        </w:rPr>
        <w:t xml:space="preserve">Keywords: </w:t>
      </w:r>
      <w:r w:rsidRPr="0003675D">
        <w:rPr>
          <w:color w:val="000000" w:themeColor="text1"/>
          <w:shd w:val="clear" w:color="auto" w:fill="CFE2F3"/>
          <w:lang w:val="en-US"/>
        </w:rPr>
        <w:t>Demand forecasting, inventory management, time series, supply chain optimization.</w:t>
      </w:r>
    </w:p>
    <w:p w14:paraId="778B37EB" w14:textId="77777777" w:rsidR="006B41FA" w:rsidRPr="0003675D" w:rsidRDefault="006B41FA">
      <w:pPr>
        <w:ind w:left="1276" w:hanging="1276"/>
        <w:rPr>
          <w:i/>
          <w:color w:val="000000" w:themeColor="text1"/>
          <w:shd w:val="clear" w:color="auto" w:fill="CFE2F3"/>
          <w:lang w:val="en-US"/>
        </w:rPr>
      </w:pPr>
    </w:p>
    <w:p w14:paraId="778B37EC" w14:textId="77777777" w:rsidR="006B41FA" w:rsidRPr="0003675D" w:rsidRDefault="00DE4E10">
      <w:pPr>
        <w:spacing w:after="200" w:line="276" w:lineRule="auto"/>
        <w:ind w:firstLine="0"/>
        <w:jc w:val="left"/>
        <w:rPr>
          <w:b/>
          <w:color w:val="000000" w:themeColor="text1"/>
          <w:lang w:val="en-US"/>
        </w:rPr>
      </w:pPr>
      <w:r w:rsidRPr="0003675D">
        <w:rPr>
          <w:color w:val="000000" w:themeColor="text1"/>
          <w:lang w:val="en-US"/>
        </w:rPr>
        <w:br w:type="page"/>
      </w:r>
    </w:p>
    <w:sdt>
      <w:sdtPr>
        <w:rPr>
          <w:rFonts w:ascii="Times New Roman" w:eastAsia="Arial" w:hAnsi="Times New Roman" w:cs="Arial"/>
          <w:color w:val="auto"/>
          <w:sz w:val="24"/>
          <w:szCs w:val="24"/>
        </w:rPr>
        <w:id w:val="798267422"/>
        <w:docPartObj>
          <w:docPartGallery w:val="Table of Contents"/>
          <w:docPartUnique/>
        </w:docPartObj>
      </w:sdtPr>
      <w:sdtEndPr>
        <w:rPr>
          <w:rFonts w:ascii="Arial" w:hAnsi="Arial"/>
          <w:b/>
          <w:bCs/>
        </w:rPr>
      </w:sdtEndPr>
      <w:sdtContent>
        <w:p w14:paraId="3E731AD0" w14:textId="3E63DAB7" w:rsidR="007B7346" w:rsidRDefault="007B7346">
          <w:pPr>
            <w:pStyle w:val="CabealhodoSumrio"/>
          </w:pPr>
          <w:r>
            <w:t>Sumário</w:t>
          </w:r>
        </w:p>
        <w:p w14:paraId="015F42DE" w14:textId="4F4A6500" w:rsidR="009411B2" w:rsidRDefault="007B7346">
          <w:pPr>
            <w:pStyle w:val="Sumrio1"/>
            <w:rPr>
              <w:rFonts w:asciiTheme="minorHAnsi" w:eastAsiaTheme="minorEastAsia" w:hAnsiTheme="minorHAnsi" w:cstheme="minorBidi"/>
              <w:b w:val="0"/>
              <w:kern w:val="2"/>
              <w14:ligatures w14:val="standardContextual"/>
            </w:rPr>
          </w:pPr>
          <w:r>
            <w:fldChar w:fldCharType="begin"/>
          </w:r>
          <w:r>
            <w:instrText xml:space="preserve"> TOC \o "1-3" \h \z \u </w:instrText>
          </w:r>
          <w:r>
            <w:fldChar w:fldCharType="separate"/>
          </w:r>
          <w:hyperlink w:anchor="_Toc218069485" w:history="1">
            <w:r w:rsidR="009411B2" w:rsidRPr="003866BD">
              <w:rPr>
                <w:rStyle w:val="Hyperlink"/>
              </w:rPr>
              <w:t>Pontifícia Universidade Católica do Paraná</w:t>
            </w:r>
            <w:r w:rsidR="009411B2">
              <w:rPr>
                <w:webHidden/>
              </w:rPr>
              <w:tab/>
            </w:r>
            <w:r w:rsidR="009411B2">
              <w:rPr>
                <w:webHidden/>
              </w:rPr>
              <w:fldChar w:fldCharType="begin"/>
            </w:r>
            <w:r w:rsidR="009411B2">
              <w:rPr>
                <w:webHidden/>
              </w:rPr>
              <w:instrText xml:space="preserve"> PAGEREF _Toc218069485 \h </w:instrText>
            </w:r>
            <w:r w:rsidR="009411B2">
              <w:rPr>
                <w:webHidden/>
              </w:rPr>
            </w:r>
            <w:r w:rsidR="009411B2">
              <w:rPr>
                <w:webHidden/>
              </w:rPr>
              <w:fldChar w:fldCharType="separate"/>
            </w:r>
            <w:r w:rsidR="009411B2">
              <w:rPr>
                <w:webHidden/>
              </w:rPr>
              <w:t>1</w:t>
            </w:r>
            <w:r w:rsidR="009411B2">
              <w:rPr>
                <w:webHidden/>
              </w:rPr>
              <w:fldChar w:fldCharType="end"/>
            </w:r>
          </w:hyperlink>
        </w:p>
        <w:p w14:paraId="3E94F26D" w14:textId="6335A72D" w:rsidR="009411B2" w:rsidRDefault="009411B2">
          <w:pPr>
            <w:pStyle w:val="Sumrio1"/>
            <w:rPr>
              <w:rFonts w:asciiTheme="minorHAnsi" w:eastAsiaTheme="minorEastAsia" w:hAnsiTheme="minorHAnsi" w:cstheme="minorBidi"/>
              <w:b w:val="0"/>
              <w:kern w:val="2"/>
              <w14:ligatures w14:val="standardContextual"/>
            </w:rPr>
          </w:pPr>
          <w:hyperlink w:anchor="_Toc218069486" w:history="1">
            <w:r w:rsidRPr="003866BD">
              <w:rPr>
                <w:rStyle w:val="Hyperlink"/>
              </w:rPr>
              <w:t>LISTA DE FIGURAS</w:t>
            </w:r>
            <w:r>
              <w:rPr>
                <w:webHidden/>
              </w:rPr>
              <w:tab/>
            </w:r>
            <w:r>
              <w:rPr>
                <w:webHidden/>
              </w:rPr>
              <w:fldChar w:fldCharType="begin"/>
            </w:r>
            <w:r>
              <w:rPr>
                <w:webHidden/>
              </w:rPr>
              <w:instrText xml:space="preserve"> PAGEREF _Toc218069486 \h </w:instrText>
            </w:r>
            <w:r>
              <w:rPr>
                <w:webHidden/>
              </w:rPr>
            </w:r>
            <w:r>
              <w:rPr>
                <w:webHidden/>
              </w:rPr>
              <w:fldChar w:fldCharType="separate"/>
            </w:r>
            <w:r>
              <w:rPr>
                <w:webHidden/>
              </w:rPr>
              <w:t>17</w:t>
            </w:r>
            <w:r>
              <w:rPr>
                <w:webHidden/>
              </w:rPr>
              <w:fldChar w:fldCharType="end"/>
            </w:r>
          </w:hyperlink>
        </w:p>
        <w:p w14:paraId="732506C7" w14:textId="7791730D" w:rsidR="009411B2" w:rsidRDefault="009411B2">
          <w:pPr>
            <w:pStyle w:val="Sumrio1"/>
            <w:rPr>
              <w:rFonts w:asciiTheme="minorHAnsi" w:eastAsiaTheme="minorEastAsia" w:hAnsiTheme="minorHAnsi" w:cstheme="minorBidi"/>
              <w:b w:val="0"/>
              <w:kern w:val="2"/>
              <w14:ligatures w14:val="standardContextual"/>
            </w:rPr>
          </w:pPr>
          <w:hyperlink w:anchor="_Toc218069487" w:history="1">
            <w:r w:rsidRPr="003866BD">
              <w:rPr>
                <w:rStyle w:val="Hyperlink"/>
              </w:rPr>
              <w:t>LISTA DE QUADROS</w:t>
            </w:r>
            <w:r>
              <w:rPr>
                <w:webHidden/>
              </w:rPr>
              <w:tab/>
            </w:r>
            <w:r>
              <w:rPr>
                <w:webHidden/>
              </w:rPr>
              <w:fldChar w:fldCharType="begin"/>
            </w:r>
            <w:r>
              <w:rPr>
                <w:webHidden/>
              </w:rPr>
              <w:instrText xml:space="preserve"> PAGEREF _Toc218069487 \h </w:instrText>
            </w:r>
            <w:r>
              <w:rPr>
                <w:webHidden/>
              </w:rPr>
            </w:r>
            <w:r>
              <w:rPr>
                <w:webHidden/>
              </w:rPr>
              <w:fldChar w:fldCharType="separate"/>
            </w:r>
            <w:r>
              <w:rPr>
                <w:webHidden/>
              </w:rPr>
              <w:t>19</w:t>
            </w:r>
            <w:r>
              <w:rPr>
                <w:webHidden/>
              </w:rPr>
              <w:fldChar w:fldCharType="end"/>
            </w:r>
          </w:hyperlink>
        </w:p>
        <w:p w14:paraId="6E81FB06" w14:textId="3509A8D9" w:rsidR="009411B2" w:rsidRDefault="009411B2">
          <w:pPr>
            <w:pStyle w:val="Sumrio1"/>
            <w:rPr>
              <w:rFonts w:asciiTheme="minorHAnsi" w:eastAsiaTheme="minorEastAsia" w:hAnsiTheme="minorHAnsi" w:cstheme="minorBidi"/>
              <w:b w:val="0"/>
              <w:kern w:val="2"/>
              <w14:ligatures w14:val="standardContextual"/>
            </w:rPr>
          </w:pPr>
          <w:hyperlink w:anchor="_Toc218069488" w:history="1">
            <w:r w:rsidRPr="003866BD">
              <w:rPr>
                <w:rStyle w:val="Hyperlink"/>
              </w:rPr>
              <w:t>LISTA DE TABELAS</w:t>
            </w:r>
            <w:r>
              <w:rPr>
                <w:webHidden/>
              </w:rPr>
              <w:tab/>
            </w:r>
            <w:r>
              <w:rPr>
                <w:webHidden/>
              </w:rPr>
              <w:fldChar w:fldCharType="begin"/>
            </w:r>
            <w:r>
              <w:rPr>
                <w:webHidden/>
              </w:rPr>
              <w:instrText xml:space="preserve"> PAGEREF _Toc218069488 \h </w:instrText>
            </w:r>
            <w:r>
              <w:rPr>
                <w:webHidden/>
              </w:rPr>
            </w:r>
            <w:r>
              <w:rPr>
                <w:webHidden/>
              </w:rPr>
              <w:fldChar w:fldCharType="separate"/>
            </w:r>
            <w:r>
              <w:rPr>
                <w:webHidden/>
              </w:rPr>
              <w:t>20</w:t>
            </w:r>
            <w:r>
              <w:rPr>
                <w:webHidden/>
              </w:rPr>
              <w:fldChar w:fldCharType="end"/>
            </w:r>
          </w:hyperlink>
        </w:p>
        <w:p w14:paraId="0B880367" w14:textId="54B9C014" w:rsidR="009411B2" w:rsidRDefault="009411B2">
          <w:pPr>
            <w:pStyle w:val="Sumrio1"/>
            <w:rPr>
              <w:rFonts w:asciiTheme="minorHAnsi" w:eastAsiaTheme="minorEastAsia" w:hAnsiTheme="minorHAnsi" w:cstheme="minorBidi"/>
              <w:b w:val="0"/>
              <w:kern w:val="2"/>
              <w14:ligatures w14:val="standardContextual"/>
            </w:rPr>
          </w:pPr>
          <w:hyperlink w:anchor="_Toc218069489" w:history="1">
            <w:r w:rsidRPr="003866BD">
              <w:rPr>
                <w:rStyle w:val="Hyperlink"/>
                <w:rFonts w:ascii="Arial" w:hAnsi="Arial"/>
              </w:rPr>
              <w:t>1</w:t>
            </w:r>
            <w:r>
              <w:rPr>
                <w:rFonts w:asciiTheme="minorHAnsi" w:eastAsiaTheme="minorEastAsia" w:hAnsiTheme="minorHAnsi" w:cstheme="minorBidi"/>
                <w:b w:val="0"/>
                <w:kern w:val="2"/>
                <w14:ligatures w14:val="standardContextual"/>
              </w:rPr>
              <w:tab/>
            </w:r>
            <w:r w:rsidRPr="003866BD">
              <w:rPr>
                <w:rStyle w:val="Hyperlink"/>
              </w:rPr>
              <w:t>INTRODUÇÃO</w:t>
            </w:r>
            <w:r>
              <w:rPr>
                <w:webHidden/>
              </w:rPr>
              <w:tab/>
            </w:r>
            <w:r>
              <w:rPr>
                <w:webHidden/>
              </w:rPr>
              <w:fldChar w:fldCharType="begin"/>
            </w:r>
            <w:r>
              <w:rPr>
                <w:webHidden/>
              </w:rPr>
              <w:instrText xml:space="preserve"> PAGEREF _Toc218069489 \h </w:instrText>
            </w:r>
            <w:r>
              <w:rPr>
                <w:webHidden/>
              </w:rPr>
            </w:r>
            <w:r>
              <w:rPr>
                <w:webHidden/>
              </w:rPr>
              <w:fldChar w:fldCharType="separate"/>
            </w:r>
            <w:r>
              <w:rPr>
                <w:webHidden/>
              </w:rPr>
              <w:t>21</w:t>
            </w:r>
            <w:r>
              <w:rPr>
                <w:webHidden/>
              </w:rPr>
              <w:fldChar w:fldCharType="end"/>
            </w:r>
          </w:hyperlink>
        </w:p>
        <w:p w14:paraId="7BF74162" w14:textId="3247567E" w:rsidR="009411B2" w:rsidRDefault="009411B2">
          <w:pPr>
            <w:pStyle w:val="Sumrio2"/>
            <w:rPr>
              <w:rFonts w:asciiTheme="minorHAnsi" w:eastAsiaTheme="minorEastAsia" w:hAnsiTheme="minorHAnsi" w:cstheme="minorBidi"/>
              <w:noProof/>
              <w:kern w:val="2"/>
              <w14:ligatures w14:val="standardContextual"/>
            </w:rPr>
          </w:pPr>
          <w:hyperlink w:anchor="_Toc218069490" w:history="1">
            <w:r w:rsidRPr="003866BD">
              <w:rPr>
                <w:rStyle w:val="Hyperlink"/>
                <w:rFonts w:ascii="Arial" w:hAnsi="Arial"/>
                <w:noProof/>
              </w:rPr>
              <w:t>1.1</w:t>
            </w:r>
            <w:r>
              <w:rPr>
                <w:rFonts w:asciiTheme="minorHAnsi" w:eastAsiaTheme="minorEastAsia" w:hAnsiTheme="minorHAnsi" w:cstheme="minorBidi"/>
                <w:noProof/>
                <w:kern w:val="2"/>
                <w14:ligatures w14:val="standardContextual"/>
              </w:rPr>
              <w:tab/>
            </w:r>
            <w:r w:rsidRPr="003866BD">
              <w:rPr>
                <w:rStyle w:val="Hyperlink"/>
                <w:noProof/>
              </w:rPr>
              <w:t>Contextualização</w:t>
            </w:r>
            <w:r>
              <w:rPr>
                <w:noProof/>
                <w:webHidden/>
              </w:rPr>
              <w:tab/>
            </w:r>
            <w:r>
              <w:rPr>
                <w:noProof/>
                <w:webHidden/>
              </w:rPr>
              <w:fldChar w:fldCharType="begin"/>
            </w:r>
            <w:r>
              <w:rPr>
                <w:noProof/>
                <w:webHidden/>
              </w:rPr>
              <w:instrText xml:space="preserve"> PAGEREF _Toc218069490 \h </w:instrText>
            </w:r>
            <w:r>
              <w:rPr>
                <w:noProof/>
                <w:webHidden/>
              </w:rPr>
            </w:r>
            <w:r>
              <w:rPr>
                <w:noProof/>
                <w:webHidden/>
              </w:rPr>
              <w:fldChar w:fldCharType="separate"/>
            </w:r>
            <w:r>
              <w:rPr>
                <w:noProof/>
                <w:webHidden/>
              </w:rPr>
              <w:t>21</w:t>
            </w:r>
            <w:r>
              <w:rPr>
                <w:noProof/>
                <w:webHidden/>
              </w:rPr>
              <w:fldChar w:fldCharType="end"/>
            </w:r>
          </w:hyperlink>
        </w:p>
        <w:p w14:paraId="57944AEE" w14:textId="76057AB6" w:rsidR="009411B2" w:rsidRDefault="009411B2">
          <w:pPr>
            <w:pStyle w:val="Sumrio2"/>
            <w:rPr>
              <w:rFonts w:asciiTheme="minorHAnsi" w:eastAsiaTheme="minorEastAsia" w:hAnsiTheme="minorHAnsi" w:cstheme="minorBidi"/>
              <w:noProof/>
              <w:kern w:val="2"/>
              <w14:ligatures w14:val="standardContextual"/>
            </w:rPr>
          </w:pPr>
          <w:hyperlink w:anchor="_Toc218069491" w:history="1">
            <w:r w:rsidRPr="003866BD">
              <w:rPr>
                <w:rStyle w:val="Hyperlink"/>
                <w:noProof/>
              </w:rPr>
              <w:t>1.2</w:t>
            </w:r>
            <w:r>
              <w:rPr>
                <w:rFonts w:asciiTheme="minorHAnsi" w:eastAsiaTheme="minorEastAsia" w:hAnsiTheme="minorHAnsi" w:cstheme="minorBidi"/>
                <w:noProof/>
                <w:kern w:val="2"/>
                <w14:ligatures w14:val="standardContextual"/>
              </w:rPr>
              <w:tab/>
            </w:r>
            <w:r w:rsidRPr="003866BD">
              <w:rPr>
                <w:rStyle w:val="Hyperlink"/>
                <w:noProof/>
              </w:rPr>
              <w:t>Motivação</w:t>
            </w:r>
            <w:r>
              <w:rPr>
                <w:noProof/>
                <w:webHidden/>
              </w:rPr>
              <w:tab/>
            </w:r>
            <w:r>
              <w:rPr>
                <w:noProof/>
                <w:webHidden/>
              </w:rPr>
              <w:fldChar w:fldCharType="begin"/>
            </w:r>
            <w:r>
              <w:rPr>
                <w:noProof/>
                <w:webHidden/>
              </w:rPr>
              <w:instrText xml:space="preserve"> PAGEREF _Toc218069491 \h </w:instrText>
            </w:r>
            <w:r>
              <w:rPr>
                <w:noProof/>
                <w:webHidden/>
              </w:rPr>
            </w:r>
            <w:r>
              <w:rPr>
                <w:noProof/>
                <w:webHidden/>
              </w:rPr>
              <w:fldChar w:fldCharType="separate"/>
            </w:r>
            <w:r>
              <w:rPr>
                <w:noProof/>
                <w:webHidden/>
              </w:rPr>
              <w:t>23</w:t>
            </w:r>
            <w:r>
              <w:rPr>
                <w:noProof/>
                <w:webHidden/>
              </w:rPr>
              <w:fldChar w:fldCharType="end"/>
            </w:r>
          </w:hyperlink>
        </w:p>
        <w:p w14:paraId="6F0B6FE3" w14:textId="2AE57CEC" w:rsidR="009411B2" w:rsidRDefault="009411B2">
          <w:pPr>
            <w:pStyle w:val="Sumrio2"/>
            <w:rPr>
              <w:rFonts w:asciiTheme="minorHAnsi" w:eastAsiaTheme="minorEastAsia" w:hAnsiTheme="minorHAnsi" w:cstheme="minorBidi"/>
              <w:noProof/>
              <w:kern w:val="2"/>
              <w14:ligatures w14:val="standardContextual"/>
            </w:rPr>
          </w:pPr>
          <w:hyperlink w:anchor="_Toc218069492" w:history="1">
            <w:r w:rsidRPr="003866BD">
              <w:rPr>
                <w:rStyle w:val="Hyperlink"/>
                <w:noProof/>
              </w:rPr>
              <w:t>1.3</w:t>
            </w:r>
            <w:r>
              <w:rPr>
                <w:rFonts w:asciiTheme="minorHAnsi" w:eastAsiaTheme="minorEastAsia" w:hAnsiTheme="minorHAnsi" w:cstheme="minorBidi"/>
                <w:noProof/>
                <w:kern w:val="2"/>
                <w14:ligatures w14:val="standardContextual"/>
              </w:rPr>
              <w:tab/>
            </w:r>
            <w:r w:rsidRPr="003866BD">
              <w:rPr>
                <w:rStyle w:val="Hyperlink"/>
                <w:noProof/>
                <w:shd w:val="clear" w:color="auto" w:fill="CFE2F3"/>
              </w:rPr>
              <w:t>Premissa da Tese</w:t>
            </w:r>
            <w:r>
              <w:rPr>
                <w:noProof/>
                <w:webHidden/>
              </w:rPr>
              <w:tab/>
            </w:r>
            <w:r>
              <w:rPr>
                <w:noProof/>
                <w:webHidden/>
              </w:rPr>
              <w:fldChar w:fldCharType="begin"/>
            </w:r>
            <w:r>
              <w:rPr>
                <w:noProof/>
                <w:webHidden/>
              </w:rPr>
              <w:instrText xml:space="preserve"> PAGEREF _Toc218069492 \h </w:instrText>
            </w:r>
            <w:r>
              <w:rPr>
                <w:noProof/>
                <w:webHidden/>
              </w:rPr>
            </w:r>
            <w:r>
              <w:rPr>
                <w:noProof/>
                <w:webHidden/>
              </w:rPr>
              <w:fldChar w:fldCharType="separate"/>
            </w:r>
            <w:r>
              <w:rPr>
                <w:noProof/>
                <w:webHidden/>
              </w:rPr>
              <w:t>25</w:t>
            </w:r>
            <w:r>
              <w:rPr>
                <w:noProof/>
                <w:webHidden/>
              </w:rPr>
              <w:fldChar w:fldCharType="end"/>
            </w:r>
          </w:hyperlink>
        </w:p>
        <w:p w14:paraId="24D05918" w14:textId="3FED6E35" w:rsidR="009411B2" w:rsidRDefault="009411B2">
          <w:pPr>
            <w:pStyle w:val="Sumrio2"/>
            <w:rPr>
              <w:rFonts w:asciiTheme="minorHAnsi" w:eastAsiaTheme="minorEastAsia" w:hAnsiTheme="minorHAnsi" w:cstheme="minorBidi"/>
              <w:noProof/>
              <w:kern w:val="2"/>
              <w14:ligatures w14:val="standardContextual"/>
            </w:rPr>
          </w:pPr>
          <w:hyperlink w:anchor="_Toc218069493" w:history="1">
            <w:r w:rsidRPr="003866BD">
              <w:rPr>
                <w:rStyle w:val="Hyperlink"/>
                <w:noProof/>
              </w:rPr>
              <w:t>1.4</w:t>
            </w:r>
            <w:r>
              <w:rPr>
                <w:rFonts w:asciiTheme="minorHAnsi" w:eastAsiaTheme="minorEastAsia" w:hAnsiTheme="minorHAnsi" w:cstheme="minorBidi"/>
                <w:noProof/>
                <w:kern w:val="2"/>
                <w14:ligatures w14:val="standardContextual"/>
              </w:rPr>
              <w:tab/>
            </w:r>
            <w:r w:rsidRPr="003866BD">
              <w:rPr>
                <w:rStyle w:val="Hyperlink"/>
                <w:noProof/>
                <w:shd w:val="clear" w:color="auto" w:fill="9FC5E8"/>
              </w:rPr>
              <w:t>Problema de Pesquisa</w:t>
            </w:r>
            <w:r>
              <w:rPr>
                <w:noProof/>
                <w:webHidden/>
              </w:rPr>
              <w:tab/>
            </w:r>
            <w:r>
              <w:rPr>
                <w:noProof/>
                <w:webHidden/>
              </w:rPr>
              <w:fldChar w:fldCharType="begin"/>
            </w:r>
            <w:r>
              <w:rPr>
                <w:noProof/>
                <w:webHidden/>
              </w:rPr>
              <w:instrText xml:space="preserve"> PAGEREF _Toc218069493 \h </w:instrText>
            </w:r>
            <w:r>
              <w:rPr>
                <w:noProof/>
                <w:webHidden/>
              </w:rPr>
            </w:r>
            <w:r>
              <w:rPr>
                <w:noProof/>
                <w:webHidden/>
              </w:rPr>
              <w:fldChar w:fldCharType="separate"/>
            </w:r>
            <w:r>
              <w:rPr>
                <w:noProof/>
                <w:webHidden/>
              </w:rPr>
              <w:t>26</w:t>
            </w:r>
            <w:r>
              <w:rPr>
                <w:noProof/>
                <w:webHidden/>
              </w:rPr>
              <w:fldChar w:fldCharType="end"/>
            </w:r>
          </w:hyperlink>
        </w:p>
        <w:p w14:paraId="67F6AA7C" w14:textId="157B663B" w:rsidR="009411B2" w:rsidRDefault="009411B2">
          <w:pPr>
            <w:pStyle w:val="Sumrio2"/>
            <w:rPr>
              <w:rFonts w:asciiTheme="minorHAnsi" w:eastAsiaTheme="minorEastAsia" w:hAnsiTheme="minorHAnsi" w:cstheme="minorBidi"/>
              <w:noProof/>
              <w:kern w:val="2"/>
              <w14:ligatures w14:val="standardContextual"/>
            </w:rPr>
          </w:pPr>
          <w:hyperlink w:anchor="_Toc218069494" w:history="1">
            <w:r w:rsidRPr="003866BD">
              <w:rPr>
                <w:rStyle w:val="Hyperlink"/>
                <w:noProof/>
              </w:rPr>
              <w:t>1.5</w:t>
            </w:r>
            <w:r>
              <w:rPr>
                <w:rFonts w:asciiTheme="minorHAnsi" w:eastAsiaTheme="minorEastAsia" w:hAnsiTheme="minorHAnsi" w:cstheme="minorBidi"/>
                <w:noProof/>
                <w:kern w:val="2"/>
                <w14:ligatures w14:val="standardContextual"/>
              </w:rPr>
              <w:tab/>
            </w:r>
            <w:r w:rsidRPr="003866BD">
              <w:rPr>
                <w:rStyle w:val="Hyperlink"/>
                <w:noProof/>
                <w:shd w:val="clear" w:color="auto" w:fill="9FC5E8"/>
              </w:rPr>
              <w:t>Objetivos</w:t>
            </w:r>
            <w:r>
              <w:rPr>
                <w:noProof/>
                <w:webHidden/>
              </w:rPr>
              <w:tab/>
            </w:r>
            <w:r>
              <w:rPr>
                <w:noProof/>
                <w:webHidden/>
              </w:rPr>
              <w:fldChar w:fldCharType="begin"/>
            </w:r>
            <w:r>
              <w:rPr>
                <w:noProof/>
                <w:webHidden/>
              </w:rPr>
              <w:instrText xml:space="preserve"> PAGEREF _Toc218069494 \h </w:instrText>
            </w:r>
            <w:r>
              <w:rPr>
                <w:noProof/>
                <w:webHidden/>
              </w:rPr>
            </w:r>
            <w:r>
              <w:rPr>
                <w:noProof/>
                <w:webHidden/>
              </w:rPr>
              <w:fldChar w:fldCharType="separate"/>
            </w:r>
            <w:r>
              <w:rPr>
                <w:noProof/>
                <w:webHidden/>
              </w:rPr>
              <w:t>27</w:t>
            </w:r>
            <w:r>
              <w:rPr>
                <w:noProof/>
                <w:webHidden/>
              </w:rPr>
              <w:fldChar w:fldCharType="end"/>
            </w:r>
          </w:hyperlink>
        </w:p>
        <w:p w14:paraId="7CF73CCC" w14:textId="36CF92E5" w:rsidR="009411B2" w:rsidRDefault="009411B2">
          <w:pPr>
            <w:pStyle w:val="Sumrio2"/>
            <w:rPr>
              <w:rFonts w:asciiTheme="minorHAnsi" w:eastAsiaTheme="minorEastAsia" w:hAnsiTheme="minorHAnsi" w:cstheme="minorBidi"/>
              <w:noProof/>
              <w:kern w:val="2"/>
              <w14:ligatures w14:val="standardContextual"/>
            </w:rPr>
          </w:pPr>
          <w:hyperlink w:anchor="_Toc218069495" w:history="1">
            <w:r w:rsidRPr="003866BD">
              <w:rPr>
                <w:rStyle w:val="Hyperlink"/>
                <w:smallCaps/>
                <w:noProof/>
              </w:rPr>
              <w:t>1.6</w:t>
            </w:r>
            <w:r>
              <w:rPr>
                <w:rFonts w:asciiTheme="minorHAnsi" w:eastAsiaTheme="minorEastAsia" w:hAnsiTheme="minorHAnsi" w:cstheme="minorBidi"/>
                <w:noProof/>
                <w:kern w:val="2"/>
                <w14:ligatures w14:val="standardContextual"/>
              </w:rPr>
              <w:tab/>
            </w:r>
            <w:r w:rsidRPr="003866BD">
              <w:rPr>
                <w:rStyle w:val="Hyperlink"/>
                <w:noProof/>
                <w:shd w:val="clear" w:color="auto" w:fill="CFE2F3"/>
              </w:rPr>
              <w:t>Justificativa</w:t>
            </w:r>
            <w:r>
              <w:rPr>
                <w:noProof/>
                <w:webHidden/>
              </w:rPr>
              <w:tab/>
            </w:r>
            <w:r>
              <w:rPr>
                <w:noProof/>
                <w:webHidden/>
              </w:rPr>
              <w:fldChar w:fldCharType="begin"/>
            </w:r>
            <w:r>
              <w:rPr>
                <w:noProof/>
                <w:webHidden/>
              </w:rPr>
              <w:instrText xml:space="preserve"> PAGEREF _Toc218069495 \h </w:instrText>
            </w:r>
            <w:r>
              <w:rPr>
                <w:noProof/>
                <w:webHidden/>
              </w:rPr>
            </w:r>
            <w:r>
              <w:rPr>
                <w:noProof/>
                <w:webHidden/>
              </w:rPr>
              <w:fldChar w:fldCharType="separate"/>
            </w:r>
            <w:r>
              <w:rPr>
                <w:noProof/>
                <w:webHidden/>
              </w:rPr>
              <w:t>27</w:t>
            </w:r>
            <w:r>
              <w:rPr>
                <w:noProof/>
                <w:webHidden/>
              </w:rPr>
              <w:fldChar w:fldCharType="end"/>
            </w:r>
          </w:hyperlink>
        </w:p>
        <w:p w14:paraId="33E45193" w14:textId="3039B262" w:rsidR="009411B2" w:rsidRDefault="009411B2">
          <w:pPr>
            <w:pStyle w:val="Sumrio2"/>
            <w:rPr>
              <w:rFonts w:asciiTheme="minorHAnsi" w:eastAsiaTheme="minorEastAsia" w:hAnsiTheme="minorHAnsi" w:cstheme="minorBidi"/>
              <w:noProof/>
              <w:kern w:val="2"/>
              <w14:ligatures w14:val="standardContextual"/>
            </w:rPr>
          </w:pPr>
          <w:hyperlink w:anchor="_Toc218069496" w:history="1">
            <w:r w:rsidRPr="003866BD">
              <w:rPr>
                <w:rStyle w:val="Hyperlink"/>
                <w:noProof/>
              </w:rPr>
              <w:t>1.7</w:t>
            </w:r>
            <w:r>
              <w:rPr>
                <w:rFonts w:asciiTheme="minorHAnsi" w:eastAsiaTheme="minorEastAsia" w:hAnsiTheme="minorHAnsi" w:cstheme="minorBidi"/>
                <w:noProof/>
                <w:kern w:val="2"/>
                <w14:ligatures w14:val="standardContextual"/>
              </w:rPr>
              <w:tab/>
            </w:r>
            <w:r w:rsidRPr="003866BD">
              <w:rPr>
                <w:rStyle w:val="Hyperlink"/>
                <w:noProof/>
              </w:rPr>
              <w:t>Metodologia da Pesquisa</w:t>
            </w:r>
            <w:r>
              <w:rPr>
                <w:noProof/>
                <w:webHidden/>
              </w:rPr>
              <w:tab/>
            </w:r>
            <w:r>
              <w:rPr>
                <w:noProof/>
                <w:webHidden/>
              </w:rPr>
              <w:fldChar w:fldCharType="begin"/>
            </w:r>
            <w:r>
              <w:rPr>
                <w:noProof/>
                <w:webHidden/>
              </w:rPr>
              <w:instrText xml:space="preserve"> PAGEREF _Toc218069496 \h </w:instrText>
            </w:r>
            <w:r>
              <w:rPr>
                <w:noProof/>
                <w:webHidden/>
              </w:rPr>
            </w:r>
            <w:r>
              <w:rPr>
                <w:noProof/>
                <w:webHidden/>
              </w:rPr>
              <w:fldChar w:fldCharType="separate"/>
            </w:r>
            <w:r>
              <w:rPr>
                <w:noProof/>
                <w:webHidden/>
              </w:rPr>
              <w:t>28</w:t>
            </w:r>
            <w:r>
              <w:rPr>
                <w:noProof/>
                <w:webHidden/>
              </w:rPr>
              <w:fldChar w:fldCharType="end"/>
            </w:r>
          </w:hyperlink>
        </w:p>
        <w:p w14:paraId="591A4ACB" w14:textId="4C0080AF" w:rsidR="009411B2" w:rsidRDefault="009411B2">
          <w:pPr>
            <w:pStyle w:val="Sumrio3"/>
            <w:rPr>
              <w:rFonts w:asciiTheme="minorHAnsi" w:eastAsiaTheme="minorEastAsia" w:hAnsiTheme="minorHAnsi" w:cstheme="minorBidi"/>
              <w:b w:val="0"/>
              <w:kern w:val="2"/>
              <w14:ligatures w14:val="standardContextual"/>
            </w:rPr>
          </w:pPr>
          <w:hyperlink w:anchor="_Toc218069497" w:history="1">
            <w:r w:rsidRPr="003866BD">
              <w:rPr>
                <w:rStyle w:val="Hyperlink"/>
              </w:rPr>
              <w:t>1.7.1 Estrutura da Pesquisa</w:t>
            </w:r>
            <w:r>
              <w:rPr>
                <w:webHidden/>
              </w:rPr>
              <w:tab/>
            </w:r>
            <w:r>
              <w:rPr>
                <w:webHidden/>
              </w:rPr>
              <w:fldChar w:fldCharType="begin"/>
            </w:r>
            <w:r>
              <w:rPr>
                <w:webHidden/>
              </w:rPr>
              <w:instrText xml:space="preserve"> PAGEREF _Toc218069497 \h </w:instrText>
            </w:r>
            <w:r>
              <w:rPr>
                <w:webHidden/>
              </w:rPr>
            </w:r>
            <w:r>
              <w:rPr>
                <w:webHidden/>
              </w:rPr>
              <w:fldChar w:fldCharType="separate"/>
            </w:r>
            <w:r>
              <w:rPr>
                <w:webHidden/>
              </w:rPr>
              <w:t>29</w:t>
            </w:r>
            <w:r>
              <w:rPr>
                <w:webHidden/>
              </w:rPr>
              <w:fldChar w:fldCharType="end"/>
            </w:r>
          </w:hyperlink>
        </w:p>
        <w:p w14:paraId="60B43825" w14:textId="4E6A0DAC" w:rsidR="009411B2" w:rsidRDefault="009411B2">
          <w:pPr>
            <w:pStyle w:val="Sumrio3"/>
            <w:rPr>
              <w:rFonts w:asciiTheme="minorHAnsi" w:eastAsiaTheme="minorEastAsia" w:hAnsiTheme="minorHAnsi" w:cstheme="minorBidi"/>
              <w:b w:val="0"/>
              <w:kern w:val="2"/>
              <w14:ligatures w14:val="standardContextual"/>
            </w:rPr>
          </w:pPr>
          <w:hyperlink w:anchor="_Toc218069498" w:history="1">
            <w:r w:rsidRPr="003866BD">
              <w:rPr>
                <w:rStyle w:val="Hyperlink"/>
              </w:rPr>
              <w:t>1.7.2 Recursos e Métodos</w:t>
            </w:r>
            <w:r>
              <w:rPr>
                <w:webHidden/>
              </w:rPr>
              <w:tab/>
            </w:r>
            <w:r>
              <w:rPr>
                <w:webHidden/>
              </w:rPr>
              <w:fldChar w:fldCharType="begin"/>
            </w:r>
            <w:r>
              <w:rPr>
                <w:webHidden/>
              </w:rPr>
              <w:instrText xml:space="preserve"> PAGEREF _Toc218069498 \h </w:instrText>
            </w:r>
            <w:r>
              <w:rPr>
                <w:webHidden/>
              </w:rPr>
            </w:r>
            <w:r>
              <w:rPr>
                <w:webHidden/>
              </w:rPr>
              <w:fldChar w:fldCharType="separate"/>
            </w:r>
            <w:r>
              <w:rPr>
                <w:webHidden/>
              </w:rPr>
              <w:t>33</w:t>
            </w:r>
            <w:r>
              <w:rPr>
                <w:webHidden/>
              </w:rPr>
              <w:fldChar w:fldCharType="end"/>
            </w:r>
          </w:hyperlink>
        </w:p>
        <w:p w14:paraId="7CDABA94" w14:textId="45C11FAD" w:rsidR="009411B2" w:rsidRDefault="009411B2">
          <w:pPr>
            <w:pStyle w:val="Sumrio2"/>
            <w:rPr>
              <w:rFonts w:asciiTheme="minorHAnsi" w:eastAsiaTheme="minorEastAsia" w:hAnsiTheme="minorHAnsi" w:cstheme="minorBidi"/>
              <w:noProof/>
              <w:kern w:val="2"/>
              <w14:ligatures w14:val="standardContextual"/>
            </w:rPr>
          </w:pPr>
          <w:hyperlink w:anchor="_Toc218069499" w:history="1">
            <w:r w:rsidRPr="003866BD">
              <w:rPr>
                <w:rStyle w:val="Hyperlink"/>
                <w:noProof/>
              </w:rPr>
              <w:t>1.8</w:t>
            </w:r>
            <w:r>
              <w:rPr>
                <w:rFonts w:asciiTheme="minorHAnsi" w:eastAsiaTheme="minorEastAsia" w:hAnsiTheme="minorHAnsi" w:cstheme="minorBidi"/>
                <w:noProof/>
                <w:kern w:val="2"/>
                <w14:ligatures w14:val="standardContextual"/>
              </w:rPr>
              <w:tab/>
            </w:r>
            <w:r w:rsidRPr="003866BD">
              <w:rPr>
                <w:rStyle w:val="Hyperlink"/>
                <w:noProof/>
                <w:shd w:val="clear" w:color="auto" w:fill="9FC5E8"/>
              </w:rPr>
              <w:t>Sumário do Primeiro capítulo</w:t>
            </w:r>
            <w:r>
              <w:rPr>
                <w:noProof/>
                <w:webHidden/>
              </w:rPr>
              <w:tab/>
            </w:r>
            <w:r>
              <w:rPr>
                <w:noProof/>
                <w:webHidden/>
              </w:rPr>
              <w:fldChar w:fldCharType="begin"/>
            </w:r>
            <w:r>
              <w:rPr>
                <w:noProof/>
                <w:webHidden/>
              </w:rPr>
              <w:instrText xml:space="preserve"> PAGEREF _Toc218069499 \h </w:instrText>
            </w:r>
            <w:r>
              <w:rPr>
                <w:noProof/>
                <w:webHidden/>
              </w:rPr>
            </w:r>
            <w:r>
              <w:rPr>
                <w:noProof/>
                <w:webHidden/>
              </w:rPr>
              <w:fldChar w:fldCharType="separate"/>
            </w:r>
            <w:r>
              <w:rPr>
                <w:noProof/>
                <w:webHidden/>
              </w:rPr>
              <w:t>33</w:t>
            </w:r>
            <w:r>
              <w:rPr>
                <w:noProof/>
                <w:webHidden/>
              </w:rPr>
              <w:fldChar w:fldCharType="end"/>
            </w:r>
          </w:hyperlink>
        </w:p>
        <w:p w14:paraId="6E34C97B" w14:textId="31C3E685" w:rsidR="009411B2" w:rsidRDefault="009411B2">
          <w:pPr>
            <w:pStyle w:val="Sumrio1"/>
            <w:rPr>
              <w:rFonts w:asciiTheme="minorHAnsi" w:eastAsiaTheme="minorEastAsia" w:hAnsiTheme="minorHAnsi" w:cstheme="minorBidi"/>
              <w:b w:val="0"/>
              <w:kern w:val="2"/>
              <w14:ligatures w14:val="standardContextual"/>
            </w:rPr>
          </w:pPr>
          <w:hyperlink w:anchor="_Toc218069500" w:history="1">
            <w:r w:rsidRPr="003866BD">
              <w:rPr>
                <w:rStyle w:val="Hyperlink"/>
              </w:rPr>
              <w:t>2. ESTADO DA ARTE</w:t>
            </w:r>
            <w:r>
              <w:rPr>
                <w:webHidden/>
              </w:rPr>
              <w:tab/>
            </w:r>
            <w:r>
              <w:rPr>
                <w:webHidden/>
              </w:rPr>
              <w:fldChar w:fldCharType="begin"/>
            </w:r>
            <w:r>
              <w:rPr>
                <w:webHidden/>
              </w:rPr>
              <w:instrText xml:space="preserve"> PAGEREF _Toc218069500 \h </w:instrText>
            </w:r>
            <w:r>
              <w:rPr>
                <w:webHidden/>
              </w:rPr>
            </w:r>
            <w:r>
              <w:rPr>
                <w:webHidden/>
              </w:rPr>
              <w:fldChar w:fldCharType="separate"/>
            </w:r>
            <w:r>
              <w:rPr>
                <w:webHidden/>
              </w:rPr>
              <w:t>35</w:t>
            </w:r>
            <w:r>
              <w:rPr>
                <w:webHidden/>
              </w:rPr>
              <w:fldChar w:fldCharType="end"/>
            </w:r>
          </w:hyperlink>
        </w:p>
        <w:p w14:paraId="7A226E7D" w14:textId="1CB1631A" w:rsidR="009411B2" w:rsidRDefault="009411B2">
          <w:pPr>
            <w:pStyle w:val="Sumrio2"/>
            <w:rPr>
              <w:rFonts w:asciiTheme="minorHAnsi" w:eastAsiaTheme="minorEastAsia" w:hAnsiTheme="minorHAnsi" w:cstheme="minorBidi"/>
              <w:noProof/>
              <w:kern w:val="2"/>
              <w14:ligatures w14:val="standardContextual"/>
            </w:rPr>
          </w:pPr>
          <w:hyperlink w:anchor="_Toc218069501" w:history="1">
            <w:r w:rsidRPr="003866BD">
              <w:rPr>
                <w:rStyle w:val="Hyperlink"/>
                <w:noProof/>
              </w:rPr>
              <w:t>2.1 Revisão Sistemática da Literatura</w:t>
            </w:r>
            <w:r>
              <w:rPr>
                <w:noProof/>
                <w:webHidden/>
              </w:rPr>
              <w:tab/>
            </w:r>
            <w:r>
              <w:rPr>
                <w:noProof/>
                <w:webHidden/>
              </w:rPr>
              <w:fldChar w:fldCharType="begin"/>
            </w:r>
            <w:r>
              <w:rPr>
                <w:noProof/>
                <w:webHidden/>
              </w:rPr>
              <w:instrText xml:space="preserve"> PAGEREF _Toc218069501 \h </w:instrText>
            </w:r>
            <w:r>
              <w:rPr>
                <w:noProof/>
                <w:webHidden/>
              </w:rPr>
            </w:r>
            <w:r>
              <w:rPr>
                <w:noProof/>
                <w:webHidden/>
              </w:rPr>
              <w:fldChar w:fldCharType="separate"/>
            </w:r>
            <w:r>
              <w:rPr>
                <w:noProof/>
                <w:webHidden/>
              </w:rPr>
              <w:t>35</w:t>
            </w:r>
            <w:r>
              <w:rPr>
                <w:noProof/>
                <w:webHidden/>
              </w:rPr>
              <w:fldChar w:fldCharType="end"/>
            </w:r>
          </w:hyperlink>
        </w:p>
        <w:p w14:paraId="15F5A687" w14:textId="40B50773" w:rsidR="009411B2" w:rsidRDefault="009411B2">
          <w:pPr>
            <w:pStyle w:val="Sumrio2"/>
            <w:rPr>
              <w:rFonts w:asciiTheme="minorHAnsi" w:eastAsiaTheme="minorEastAsia" w:hAnsiTheme="minorHAnsi" w:cstheme="minorBidi"/>
              <w:noProof/>
              <w:kern w:val="2"/>
              <w14:ligatures w14:val="standardContextual"/>
            </w:rPr>
          </w:pPr>
          <w:hyperlink w:anchor="_Toc218069502" w:history="1">
            <w:r w:rsidRPr="003866BD">
              <w:rPr>
                <w:rStyle w:val="Hyperlink"/>
                <w:noProof/>
              </w:rPr>
              <w:t>2.2 Análise do Conteúdo</w:t>
            </w:r>
            <w:r>
              <w:rPr>
                <w:noProof/>
                <w:webHidden/>
              </w:rPr>
              <w:tab/>
            </w:r>
            <w:r>
              <w:rPr>
                <w:noProof/>
                <w:webHidden/>
              </w:rPr>
              <w:fldChar w:fldCharType="begin"/>
            </w:r>
            <w:r>
              <w:rPr>
                <w:noProof/>
                <w:webHidden/>
              </w:rPr>
              <w:instrText xml:space="preserve"> PAGEREF _Toc218069502 \h </w:instrText>
            </w:r>
            <w:r>
              <w:rPr>
                <w:noProof/>
                <w:webHidden/>
              </w:rPr>
            </w:r>
            <w:r>
              <w:rPr>
                <w:noProof/>
                <w:webHidden/>
              </w:rPr>
              <w:fldChar w:fldCharType="separate"/>
            </w:r>
            <w:r>
              <w:rPr>
                <w:noProof/>
                <w:webHidden/>
              </w:rPr>
              <w:t>42</w:t>
            </w:r>
            <w:r>
              <w:rPr>
                <w:noProof/>
                <w:webHidden/>
              </w:rPr>
              <w:fldChar w:fldCharType="end"/>
            </w:r>
          </w:hyperlink>
        </w:p>
        <w:p w14:paraId="0C0238ED" w14:textId="1A83334E" w:rsidR="009411B2" w:rsidRDefault="009411B2">
          <w:pPr>
            <w:pStyle w:val="Sumrio2"/>
            <w:rPr>
              <w:rFonts w:asciiTheme="minorHAnsi" w:eastAsiaTheme="minorEastAsia" w:hAnsiTheme="minorHAnsi" w:cstheme="minorBidi"/>
              <w:noProof/>
              <w:kern w:val="2"/>
              <w14:ligatures w14:val="standardContextual"/>
            </w:rPr>
          </w:pPr>
          <w:hyperlink w:anchor="_Toc218069503" w:history="1">
            <w:r w:rsidRPr="003866BD">
              <w:rPr>
                <w:rStyle w:val="Hyperlink"/>
                <w:noProof/>
              </w:rPr>
              <w:t>2.3 Contribuições da pesquisa</w:t>
            </w:r>
            <w:r>
              <w:rPr>
                <w:noProof/>
                <w:webHidden/>
              </w:rPr>
              <w:tab/>
            </w:r>
            <w:r>
              <w:rPr>
                <w:noProof/>
                <w:webHidden/>
              </w:rPr>
              <w:fldChar w:fldCharType="begin"/>
            </w:r>
            <w:r>
              <w:rPr>
                <w:noProof/>
                <w:webHidden/>
              </w:rPr>
              <w:instrText xml:space="preserve"> PAGEREF _Toc218069503 \h </w:instrText>
            </w:r>
            <w:r>
              <w:rPr>
                <w:noProof/>
                <w:webHidden/>
              </w:rPr>
            </w:r>
            <w:r>
              <w:rPr>
                <w:noProof/>
                <w:webHidden/>
              </w:rPr>
              <w:fldChar w:fldCharType="separate"/>
            </w:r>
            <w:r>
              <w:rPr>
                <w:noProof/>
                <w:webHidden/>
              </w:rPr>
              <w:t>56</w:t>
            </w:r>
            <w:r>
              <w:rPr>
                <w:noProof/>
                <w:webHidden/>
              </w:rPr>
              <w:fldChar w:fldCharType="end"/>
            </w:r>
          </w:hyperlink>
        </w:p>
        <w:p w14:paraId="4C4E9232" w14:textId="4DA03102" w:rsidR="009411B2" w:rsidRDefault="009411B2">
          <w:pPr>
            <w:pStyle w:val="Sumrio1"/>
            <w:rPr>
              <w:rFonts w:asciiTheme="minorHAnsi" w:eastAsiaTheme="minorEastAsia" w:hAnsiTheme="minorHAnsi" w:cstheme="minorBidi"/>
              <w:b w:val="0"/>
              <w:kern w:val="2"/>
              <w14:ligatures w14:val="standardContextual"/>
            </w:rPr>
          </w:pPr>
          <w:hyperlink w:anchor="_Toc218069504" w:history="1">
            <w:r w:rsidRPr="003866BD">
              <w:rPr>
                <w:rStyle w:val="Hyperlink"/>
              </w:rPr>
              <w:t>3. MATERIAIS E MÉTODOS</w:t>
            </w:r>
            <w:r>
              <w:rPr>
                <w:webHidden/>
              </w:rPr>
              <w:tab/>
            </w:r>
            <w:r>
              <w:rPr>
                <w:webHidden/>
              </w:rPr>
              <w:fldChar w:fldCharType="begin"/>
            </w:r>
            <w:r>
              <w:rPr>
                <w:webHidden/>
              </w:rPr>
              <w:instrText xml:space="preserve"> PAGEREF _Toc218069504 \h </w:instrText>
            </w:r>
            <w:r>
              <w:rPr>
                <w:webHidden/>
              </w:rPr>
            </w:r>
            <w:r>
              <w:rPr>
                <w:webHidden/>
              </w:rPr>
              <w:fldChar w:fldCharType="separate"/>
            </w:r>
            <w:r>
              <w:rPr>
                <w:webHidden/>
              </w:rPr>
              <w:t>65</w:t>
            </w:r>
            <w:r>
              <w:rPr>
                <w:webHidden/>
              </w:rPr>
              <w:fldChar w:fldCharType="end"/>
            </w:r>
          </w:hyperlink>
        </w:p>
        <w:p w14:paraId="7D4B678B" w14:textId="297DC7F8" w:rsidR="009411B2" w:rsidRDefault="009411B2">
          <w:pPr>
            <w:pStyle w:val="Sumrio2"/>
            <w:rPr>
              <w:rFonts w:asciiTheme="minorHAnsi" w:eastAsiaTheme="minorEastAsia" w:hAnsiTheme="minorHAnsi" w:cstheme="minorBidi"/>
              <w:noProof/>
              <w:kern w:val="2"/>
              <w14:ligatures w14:val="standardContextual"/>
            </w:rPr>
          </w:pPr>
          <w:hyperlink w:anchor="_Toc218069505" w:history="1">
            <w:r w:rsidRPr="003866BD">
              <w:rPr>
                <w:rStyle w:val="Hyperlink"/>
                <w:noProof/>
              </w:rPr>
              <w:t>3.1 FUNDAMENTOS DE SÉRIES TEMPORAIS</w:t>
            </w:r>
            <w:r>
              <w:rPr>
                <w:noProof/>
                <w:webHidden/>
              </w:rPr>
              <w:tab/>
            </w:r>
            <w:r>
              <w:rPr>
                <w:noProof/>
                <w:webHidden/>
              </w:rPr>
              <w:fldChar w:fldCharType="begin"/>
            </w:r>
            <w:r>
              <w:rPr>
                <w:noProof/>
                <w:webHidden/>
              </w:rPr>
              <w:instrText xml:space="preserve"> PAGEREF _Toc218069505 \h </w:instrText>
            </w:r>
            <w:r>
              <w:rPr>
                <w:noProof/>
                <w:webHidden/>
              </w:rPr>
            </w:r>
            <w:r>
              <w:rPr>
                <w:noProof/>
                <w:webHidden/>
              </w:rPr>
              <w:fldChar w:fldCharType="separate"/>
            </w:r>
            <w:r>
              <w:rPr>
                <w:noProof/>
                <w:webHidden/>
              </w:rPr>
              <w:t>65</w:t>
            </w:r>
            <w:r>
              <w:rPr>
                <w:noProof/>
                <w:webHidden/>
              </w:rPr>
              <w:fldChar w:fldCharType="end"/>
            </w:r>
          </w:hyperlink>
        </w:p>
        <w:p w14:paraId="50D04877" w14:textId="4ECDD746" w:rsidR="009411B2" w:rsidRDefault="009411B2">
          <w:pPr>
            <w:pStyle w:val="Sumrio3"/>
            <w:rPr>
              <w:rFonts w:asciiTheme="minorHAnsi" w:eastAsiaTheme="minorEastAsia" w:hAnsiTheme="minorHAnsi" w:cstheme="minorBidi"/>
              <w:b w:val="0"/>
              <w:kern w:val="2"/>
              <w14:ligatures w14:val="standardContextual"/>
            </w:rPr>
          </w:pPr>
          <w:hyperlink w:anchor="_Toc218069506" w:history="1">
            <w:r w:rsidRPr="003866BD">
              <w:rPr>
                <w:rStyle w:val="Hyperlink"/>
              </w:rPr>
              <w:t>3.1.1 Média móvel</w:t>
            </w:r>
            <w:r>
              <w:rPr>
                <w:webHidden/>
              </w:rPr>
              <w:tab/>
            </w:r>
            <w:r>
              <w:rPr>
                <w:webHidden/>
              </w:rPr>
              <w:fldChar w:fldCharType="begin"/>
            </w:r>
            <w:r>
              <w:rPr>
                <w:webHidden/>
              </w:rPr>
              <w:instrText xml:space="preserve"> PAGEREF _Toc218069506 \h </w:instrText>
            </w:r>
            <w:r>
              <w:rPr>
                <w:webHidden/>
              </w:rPr>
            </w:r>
            <w:r>
              <w:rPr>
                <w:webHidden/>
              </w:rPr>
              <w:fldChar w:fldCharType="separate"/>
            </w:r>
            <w:r>
              <w:rPr>
                <w:webHidden/>
              </w:rPr>
              <w:t>66</w:t>
            </w:r>
            <w:r>
              <w:rPr>
                <w:webHidden/>
              </w:rPr>
              <w:fldChar w:fldCharType="end"/>
            </w:r>
          </w:hyperlink>
        </w:p>
        <w:p w14:paraId="6178D891" w14:textId="2D04EE03" w:rsidR="009411B2" w:rsidRDefault="009411B2">
          <w:pPr>
            <w:pStyle w:val="Sumrio3"/>
            <w:rPr>
              <w:rFonts w:asciiTheme="minorHAnsi" w:eastAsiaTheme="minorEastAsia" w:hAnsiTheme="minorHAnsi" w:cstheme="minorBidi"/>
              <w:b w:val="0"/>
              <w:kern w:val="2"/>
              <w14:ligatures w14:val="standardContextual"/>
            </w:rPr>
          </w:pPr>
          <w:hyperlink w:anchor="_Toc218069507" w:history="1">
            <w:r w:rsidRPr="003866BD">
              <w:rPr>
                <w:rStyle w:val="Hyperlink"/>
              </w:rPr>
              <w:t>3.1.2 Suavização exponencial simples</w:t>
            </w:r>
            <w:r>
              <w:rPr>
                <w:webHidden/>
              </w:rPr>
              <w:tab/>
            </w:r>
            <w:r>
              <w:rPr>
                <w:webHidden/>
              </w:rPr>
              <w:fldChar w:fldCharType="begin"/>
            </w:r>
            <w:r>
              <w:rPr>
                <w:webHidden/>
              </w:rPr>
              <w:instrText xml:space="preserve"> PAGEREF _Toc218069507 \h </w:instrText>
            </w:r>
            <w:r>
              <w:rPr>
                <w:webHidden/>
              </w:rPr>
            </w:r>
            <w:r>
              <w:rPr>
                <w:webHidden/>
              </w:rPr>
              <w:fldChar w:fldCharType="separate"/>
            </w:r>
            <w:r>
              <w:rPr>
                <w:webHidden/>
              </w:rPr>
              <w:t>68</w:t>
            </w:r>
            <w:r>
              <w:rPr>
                <w:webHidden/>
              </w:rPr>
              <w:fldChar w:fldCharType="end"/>
            </w:r>
          </w:hyperlink>
        </w:p>
        <w:p w14:paraId="74191C9F" w14:textId="73E55888" w:rsidR="009411B2" w:rsidRDefault="009411B2">
          <w:pPr>
            <w:pStyle w:val="Sumrio3"/>
            <w:rPr>
              <w:rFonts w:asciiTheme="minorHAnsi" w:eastAsiaTheme="minorEastAsia" w:hAnsiTheme="minorHAnsi" w:cstheme="minorBidi"/>
              <w:b w:val="0"/>
              <w:kern w:val="2"/>
              <w14:ligatures w14:val="standardContextual"/>
            </w:rPr>
          </w:pPr>
          <w:hyperlink w:anchor="_Toc218069508" w:history="1">
            <w:r w:rsidRPr="003866BD">
              <w:rPr>
                <w:rStyle w:val="Hyperlink"/>
              </w:rPr>
              <w:t>3.1.3 Suavização exponencial com tendência</w:t>
            </w:r>
            <w:r>
              <w:rPr>
                <w:webHidden/>
              </w:rPr>
              <w:tab/>
            </w:r>
            <w:r>
              <w:rPr>
                <w:webHidden/>
              </w:rPr>
              <w:fldChar w:fldCharType="begin"/>
            </w:r>
            <w:r>
              <w:rPr>
                <w:webHidden/>
              </w:rPr>
              <w:instrText xml:space="preserve"> PAGEREF _Toc218069508 \h </w:instrText>
            </w:r>
            <w:r>
              <w:rPr>
                <w:webHidden/>
              </w:rPr>
            </w:r>
            <w:r>
              <w:rPr>
                <w:webHidden/>
              </w:rPr>
              <w:fldChar w:fldCharType="separate"/>
            </w:r>
            <w:r>
              <w:rPr>
                <w:webHidden/>
              </w:rPr>
              <w:t>69</w:t>
            </w:r>
            <w:r>
              <w:rPr>
                <w:webHidden/>
              </w:rPr>
              <w:fldChar w:fldCharType="end"/>
            </w:r>
          </w:hyperlink>
        </w:p>
        <w:p w14:paraId="026BF9D3" w14:textId="6130A463" w:rsidR="009411B2" w:rsidRDefault="009411B2">
          <w:pPr>
            <w:pStyle w:val="Sumrio3"/>
            <w:rPr>
              <w:rFonts w:asciiTheme="minorHAnsi" w:eastAsiaTheme="minorEastAsia" w:hAnsiTheme="minorHAnsi" w:cstheme="minorBidi"/>
              <w:b w:val="0"/>
              <w:kern w:val="2"/>
              <w14:ligatures w14:val="standardContextual"/>
            </w:rPr>
          </w:pPr>
          <w:hyperlink w:anchor="_Toc218069509" w:history="1">
            <w:r w:rsidRPr="003866BD">
              <w:rPr>
                <w:rStyle w:val="Hyperlink"/>
              </w:rPr>
              <w:t>3.1.4 Holt-Winters</w:t>
            </w:r>
            <w:r>
              <w:rPr>
                <w:webHidden/>
              </w:rPr>
              <w:tab/>
            </w:r>
            <w:r>
              <w:rPr>
                <w:webHidden/>
              </w:rPr>
              <w:fldChar w:fldCharType="begin"/>
            </w:r>
            <w:r>
              <w:rPr>
                <w:webHidden/>
              </w:rPr>
              <w:instrText xml:space="preserve"> PAGEREF _Toc218069509 \h </w:instrText>
            </w:r>
            <w:r>
              <w:rPr>
                <w:webHidden/>
              </w:rPr>
            </w:r>
            <w:r>
              <w:rPr>
                <w:webHidden/>
              </w:rPr>
              <w:fldChar w:fldCharType="separate"/>
            </w:r>
            <w:r>
              <w:rPr>
                <w:webHidden/>
              </w:rPr>
              <w:t>71</w:t>
            </w:r>
            <w:r>
              <w:rPr>
                <w:webHidden/>
              </w:rPr>
              <w:fldChar w:fldCharType="end"/>
            </w:r>
          </w:hyperlink>
        </w:p>
        <w:p w14:paraId="035BC316" w14:textId="25CF181F" w:rsidR="009411B2" w:rsidRDefault="009411B2">
          <w:pPr>
            <w:pStyle w:val="Sumrio3"/>
            <w:rPr>
              <w:rFonts w:asciiTheme="minorHAnsi" w:eastAsiaTheme="minorEastAsia" w:hAnsiTheme="minorHAnsi" w:cstheme="minorBidi"/>
              <w:b w:val="0"/>
              <w:kern w:val="2"/>
              <w14:ligatures w14:val="standardContextual"/>
            </w:rPr>
          </w:pPr>
          <w:hyperlink w:anchor="_Toc218069510" w:history="1">
            <w:r w:rsidRPr="003866BD">
              <w:rPr>
                <w:rStyle w:val="Hyperlink"/>
              </w:rPr>
              <w:t>3.1.5 Modelo SARIMA</w:t>
            </w:r>
            <w:r>
              <w:rPr>
                <w:webHidden/>
              </w:rPr>
              <w:tab/>
            </w:r>
            <w:r>
              <w:rPr>
                <w:webHidden/>
              </w:rPr>
              <w:fldChar w:fldCharType="begin"/>
            </w:r>
            <w:r>
              <w:rPr>
                <w:webHidden/>
              </w:rPr>
              <w:instrText xml:space="preserve"> PAGEREF _Toc218069510 \h </w:instrText>
            </w:r>
            <w:r>
              <w:rPr>
                <w:webHidden/>
              </w:rPr>
            </w:r>
            <w:r>
              <w:rPr>
                <w:webHidden/>
              </w:rPr>
              <w:fldChar w:fldCharType="separate"/>
            </w:r>
            <w:r>
              <w:rPr>
                <w:webHidden/>
              </w:rPr>
              <w:t>74</w:t>
            </w:r>
            <w:r>
              <w:rPr>
                <w:webHidden/>
              </w:rPr>
              <w:fldChar w:fldCharType="end"/>
            </w:r>
          </w:hyperlink>
        </w:p>
        <w:p w14:paraId="7257D5A5" w14:textId="0105C6C2" w:rsidR="009411B2" w:rsidRDefault="009411B2">
          <w:pPr>
            <w:pStyle w:val="Sumrio3"/>
            <w:rPr>
              <w:rFonts w:asciiTheme="minorHAnsi" w:eastAsiaTheme="minorEastAsia" w:hAnsiTheme="minorHAnsi" w:cstheme="minorBidi"/>
              <w:b w:val="0"/>
              <w:kern w:val="2"/>
              <w14:ligatures w14:val="standardContextual"/>
            </w:rPr>
          </w:pPr>
          <w:hyperlink w:anchor="_Toc218069511" w:history="1">
            <w:r w:rsidRPr="003866BD">
              <w:rPr>
                <w:rStyle w:val="Hyperlink"/>
              </w:rPr>
              <w:t>3.1.6 Modelo PROPHET</w:t>
            </w:r>
            <w:r>
              <w:rPr>
                <w:webHidden/>
              </w:rPr>
              <w:tab/>
            </w:r>
            <w:r>
              <w:rPr>
                <w:webHidden/>
              </w:rPr>
              <w:fldChar w:fldCharType="begin"/>
            </w:r>
            <w:r>
              <w:rPr>
                <w:webHidden/>
              </w:rPr>
              <w:instrText xml:space="preserve"> PAGEREF _Toc218069511 \h </w:instrText>
            </w:r>
            <w:r>
              <w:rPr>
                <w:webHidden/>
              </w:rPr>
            </w:r>
            <w:r>
              <w:rPr>
                <w:webHidden/>
              </w:rPr>
              <w:fldChar w:fldCharType="separate"/>
            </w:r>
            <w:r>
              <w:rPr>
                <w:webHidden/>
              </w:rPr>
              <w:t>76</w:t>
            </w:r>
            <w:r>
              <w:rPr>
                <w:webHidden/>
              </w:rPr>
              <w:fldChar w:fldCharType="end"/>
            </w:r>
          </w:hyperlink>
        </w:p>
        <w:p w14:paraId="2EAC03AF" w14:textId="75A61C95" w:rsidR="009411B2" w:rsidRDefault="009411B2">
          <w:pPr>
            <w:pStyle w:val="Sumrio3"/>
            <w:rPr>
              <w:rFonts w:asciiTheme="minorHAnsi" w:eastAsiaTheme="minorEastAsia" w:hAnsiTheme="minorHAnsi" w:cstheme="minorBidi"/>
              <w:b w:val="0"/>
              <w:kern w:val="2"/>
              <w14:ligatures w14:val="standardContextual"/>
            </w:rPr>
          </w:pPr>
          <w:hyperlink w:anchor="_Toc218069512" w:history="1">
            <w:r w:rsidRPr="003866BD">
              <w:rPr>
                <w:rStyle w:val="Hyperlink"/>
              </w:rPr>
              <w:t>3.1.7 Modelo LSTM</w:t>
            </w:r>
            <w:r>
              <w:rPr>
                <w:webHidden/>
              </w:rPr>
              <w:tab/>
            </w:r>
            <w:r>
              <w:rPr>
                <w:webHidden/>
              </w:rPr>
              <w:fldChar w:fldCharType="begin"/>
            </w:r>
            <w:r>
              <w:rPr>
                <w:webHidden/>
              </w:rPr>
              <w:instrText xml:space="preserve"> PAGEREF _Toc218069512 \h </w:instrText>
            </w:r>
            <w:r>
              <w:rPr>
                <w:webHidden/>
              </w:rPr>
            </w:r>
            <w:r>
              <w:rPr>
                <w:webHidden/>
              </w:rPr>
              <w:fldChar w:fldCharType="separate"/>
            </w:r>
            <w:r>
              <w:rPr>
                <w:webHidden/>
              </w:rPr>
              <w:t>78</w:t>
            </w:r>
            <w:r>
              <w:rPr>
                <w:webHidden/>
              </w:rPr>
              <w:fldChar w:fldCharType="end"/>
            </w:r>
          </w:hyperlink>
        </w:p>
        <w:p w14:paraId="181618BC" w14:textId="176E7D72" w:rsidR="009411B2" w:rsidRDefault="009411B2">
          <w:pPr>
            <w:pStyle w:val="Sumrio2"/>
            <w:rPr>
              <w:rFonts w:asciiTheme="minorHAnsi" w:eastAsiaTheme="minorEastAsia" w:hAnsiTheme="minorHAnsi" w:cstheme="minorBidi"/>
              <w:noProof/>
              <w:kern w:val="2"/>
              <w14:ligatures w14:val="standardContextual"/>
            </w:rPr>
          </w:pPr>
          <w:hyperlink w:anchor="_Toc218069513" w:history="1">
            <w:r w:rsidRPr="003866BD">
              <w:rPr>
                <w:rStyle w:val="Hyperlink"/>
                <w:noProof/>
              </w:rPr>
              <w:t>3.2 INDICADORES DE DESEMPENHO DE SÉRIES TEMPORAIS</w:t>
            </w:r>
            <w:r>
              <w:rPr>
                <w:noProof/>
                <w:webHidden/>
              </w:rPr>
              <w:tab/>
            </w:r>
            <w:r>
              <w:rPr>
                <w:noProof/>
                <w:webHidden/>
              </w:rPr>
              <w:fldChar w:fldCharType="begin"/>
            </w:r>
            <w:r>
              <w:rPr>
                <w:noProof/>
                <w:webHidden/>
              </w:rPr>
              <w:instrText xml:space="preserve"> PAGEREF _Toc218069513 \h </w:instrText>
            </w:r>
            <w:r>
              <w:rPr>
                <w:noProof/>
                <w:webHidden/>
              </w:rPr>
            </w:r>
            <w:r>
              <w:rPr>
                <w:noProof/>
                <w:webHidden/>
              </w:rPr>
              <w:fldChar w:fldCharType="separate"/>
            </w:r>
            <w:r>
              <w:rPr>
                <w:noProof/>
                <w:webHidden/>
              </w:rPr>
              <w:t>81</w:t>
            </w:r>
            <w:r>
              <w:rPr>
                <w:noProof/>
                <w:webHidden/>
              </w:rPr>
              <w:fldChar w:fldCharType="end"/>
            </w:r>
          </w:hyperlink>
        </w:p>
        <w:p w14:paraId="22BF94B4" w14:textId="1C0D3141" w:rsidR="009411B2" w:rsidRDefault="009411B2">
          <w:pPr>
            <w:pStyle w:val="Sumrio2"/>
            <w:rPr>
              <w:rFonts w:asciiTheme="minorHAnsi" w:eastAsiaTheme="minorEastAsia" w:hAnsiTheme="minorHAnsi" w:cstheme="minorBidi"/>
              <w:noProof/>
              <w:kern w:val="2"/>
              <w14:ligatures w14:val="standardContextual"/>
            </w:rPr>
          </w:pPr>
          <w:hyperlink w:anchor="_Toc218069514" w:history="1">
            <w:r w:rsidRPr="003866BD">
              <w:rPr>
                <w:rStyle w:val="Hyperlink"/>
                <w:noProof/>
              </w:rPr>
              <w:t>3.3 APLICAÇÃO DE SÉRIES TEMPORAIS NO MERCADO FRIGORÍFICO</w:t>
            </w:r>
            <w:r>
              <w:rPr>
                <w:noProof/>
                <w:webHidden/>
              </w:rPr>
              <w:tab/>
            </w:r>
            <w:r>
              <w:rPr>
                <w:noProof/>
                <w:webHidden/>
              </w:rPr>
              <w:fldChar w:fldCharType="begin"/>
            </w:r>
            <w:r>
              <w:rPr>
                <w:noProof/>
                <w:webHidden/>
              </w:rPr>
              <w:instrText xml:space="preserve"> PAGEREF _Toc218069514 \h </w:instrText>
            </w:r>
            <w:r>
              <w:rPr>
                <w:noProof/>
                <w:webHidden/>
              </w:rPr>
            </w:r>
            <w:r>
              <w:rPr>
                <w:noProof/>
                <w:webHidden/>
              </w:rPr>
              <w:fldChar w:fldCharType="separate"/>
            </w:r>
            <w:r>
              <w:rPr>
                <w:noProof/>
                <w:webHidden/>
              </w:rPr>
              <w:t>83</w:t>
            </w:r>
            <w:r>
              <w:rPr>
                <w:noProof/>
                <w:webHidden/>
              </w:rPr>
              <w:fldChar w:fldCharType="end"/>
            </w:r>
          </w:hyperlink>
        </w:p>
        <w:p w14:paraId="2AB87DE8" w14:textId="1AFCE927" w:rsidR="009411B2" w:rsidRDefault="009411B2">
          <w:pPr>
            <w:pStyle w:val="Sumrio2"/>
            <w:rPr>
              <w:rFonts w:asciiTheme="minorHAnsi" w:eastAsiaTheme="minorEastAsia" w:hAnsiTheme="minorHAnsi" w:cstheme="minorBidi"/>
              <w:noProof/>
              <w:kern w:val="2"/>
              <w14:ligatures w14:val="standardContextual"/>
            </w:rPr>
          </w:pPr>
          <w:hyperlink w:anchor="_Toc218069515" w:history="1">
            <w:r w:rsidRPr="003866BD">
              <w:rPr>
                <w:rStyle w:val="Hyperlink"/>
                <w:noProof/>
              </w:rPr>
              <w:t>3.4 GESTÃO DE ESTOQUE E DIMENSIONAMENTO</w:t>
            </w:r>
            <w:r>
              <w:rPr>
                <w:noProof/>
                <w:webHidden/>
              </w:rPr>
              <w:tab/>
            </w:r>
            <w:r>
              <w:rPr>
                <w:noProof/>
                <w:webHidden/>
              </w:rPr>
              <w:fldChar w:fldCharType="begin"/>
            </w:r>
            <w:r>
              <w:rPr>
                <w:noProof/>
                <w:webHidden/>
              </w:rPr>
              <w:instrText xml:space="preserve"> PAGEREF _Toc218069515 \h </w:instrText>
            </w:r>
            <w:r>
              <w:rPr>
                <w:noProof/>
                <w:webHidden/>
              </w:rPr>
            </w:r>
            <w:r>
              <w:rPr>
                <w:noProof/>
                <w:webHidden/>
              </w:rPr>
              <w:fldChar w:fldCharType="separate"/>
            </w:r>
            <w:r>
              <w:rPr>
                <w:noProof/>
                <w:webHidden/>
              </w:rPr>
              <w:t>85</w:t>
            </w:r>
            <w:r>
              <w:rPr>
                <w:noProof/>
                <w:webHidden/>
              </w:rPr>
              <w:fldChar w:fldCharType="end"/>
            </w:r>
          </w:hyperlink>
        </w:p>
        <w:p w14:paraId="02C2EFD2" w14:textId="73D0BC71" w:rsidR="009411B2" w:rsidRDefault="009411B2">
          <w:pPr>
            <w:pStyle w:val="Sumrio3"/>
            <w:rPr>
              <w:rFonts w:asciiTheme="minorHAnsi" w:eastAsiaTheme="minorEastAsia" w:hAnsiTheme="minorHAnsi" w:cstheme="minorBidi"/>
              <w:b w:val="0"/>
              <w:kern w:val="2"/>
              <w14:ligatures w14:val="standardContextual"/>
            </w:rPr>
          </w:pPr>
          <w:hyperlink w:anchor="_Toc218069516" w:history="1">
            <w:r w:rsidRPr="003866BD">
              <w:rPr>
                <w:rStyle w:val="Hyperlink"/>
              </w:rPr>
              <w:t>3.4.1 Modelo Clássico de Dimensionamento de Estoque</w:t>
            </w:r>
            <w:r>
              <w:rPr>
                <w:webHidden/>
              </w:rPr>
              <w:tab/>
            </w:r>
            <w:r>
              <w:rPr>
                <w:webHidden/>
              </w:rPr>
              <w:fldChar w:fldCharType="begin"/>
            </w:r>
            <w:r>
              <w:rPr>
                <w:webHidden/>
              </w:rPr>
              <w:instrText xml:space="preserve"> PAGEREF _Toc218069516 \h </w:instrText>
            </w:r>
            <w:r>
              <w:rPr>
                <w:webHidden/>
              </w:rPr>
            </w:r>
            <w:r>
              <w:rPr>
                <w:webHidden/>
              </w:rPr>
              <w:fldChar w:fldCharType="separate"/>
            </w:r>
            <w:r>
              <w:rPr>
                <w:webHidden/>
              </w:rPr>
              <w:t>87</w:t>
            </w:r>
            <w:r>
              <w:rPr>
                <w:webHidden/>
              </w:rPr>
              <w:fldChar w:fldCharType="end"/>
            </w:r>
          </w:hyperlink>
        </w:p>
        <w:p w14:paraId="0B770A28" w14:textId="34B577A3" w:rsidR="009411B2" w:rsidRDefault="009411B2">
          <w:pPr>
            <w:pStyle w:val="Sumrio3"/>
            <w:rPr>
              <w:rFonts w:asciiTheme="minorHAnsi" w:eastAsiaTheme="minorEastAsia" w:hAnsiTheme="minorHAnsi" w:cstheme="minorBidi"/>
              <w:b w:val="0"/>
              <w:kern w:val="2"/>
              <w14:ligatures w14:val="standardContextual"/>
            </w:rPr>
          </w:pPr>
          <w:hyperlink w:anchor="_Toc218069517" w:history="1">
            <w:r w:rsidRPr="003866BD">
              <w:rPr>
                <w:rStyle w:val="Hyperlink"/>
              </w:rPr>
              <w:t>3.4.2 Otimização da constante</w:t>
            </w:r>
            <w:r>
              <w:rPr>
                <w:webHidden/>
              </w:rPr>
              <w:tab/>
            </w:r>
            <w:r>
              <w:rPr>
                <w:webHidden/>
              </w:rPr>
              <w:fldChar w:fldCharType="begin"/>
            </w:r>
            <w:r>
              <w:rPr>
                <w:webHidden/>
              </w:rPr>
              <w:instrText xml:space="preserve"> PAGEREF _Toc218069517 \h </w:instrText>
            </w:r>
            <w:r>
              <w:rPr>
                <w:webHidden/>
              </w:rPr>
            </w:r>
            <w:r>
              <w:rPr>
                <w:webHidden/>
              </w:rPr>
              <w:fldChar w:fldCharType="separate"/>
            </w:r>
            <w:r>
              <w:rPr>
                <w:webHidden/>
              </w:rPr>
              <w:t>89</w:t>
            </w:r>
            <w:r>
              <w:rPr>
                <w:webHidden/>
              </w:rPr>
              <w:fldChar w:fldCharType="end"/>
            </w:r>
          </w:hyperlink>
        </w:p>
        <w:p w14:paraId="70CD6338" w14:textId="2214E04E" w:rsidR="009411B2" w:rsidRDefault="009411B2">
          <w:pPr>
            <w:pStyle w:val="Sumrio3"/>
            <w:rPr>
              <w:rFonts w:asciiTheme="minorHAnsi" w:eastAsiaTheme="minorEastAsia" w:hAnsiTheme="minorHAnsi" w:cstheme="minorBidi"/>
              <w:b w:val="0"/>
              <w:kern w:val="2"/>
              <w14:ligatures w14:val="standardContextual"/>
            </w:rPr>
          </w:pPr>
          <w:hyperlink w:anchor="_Toc218069518" w:history="1">
            <w:r w:rsidRPr="003866BD">
              <w:rPr>
                <w:rStyle w:val="Hyperlink"/>
              </w:rPr>
              <w:t xml:space="preserve">3.4.3 Comparação entre  Demanda  o </w:t>
            </w:r>
            <w:r w:rsidRPr="003866BD">
              <w:rPr>
                <w:rStyle w:val="Hyperlink"/>
                <w:i/>
              </w:rPr>
              <w:t>Lead Time</w:t>
            </w:r>
            <w:r>
              <w:rPr>
                <w:webHidden/>
              </w:rPr>
              <w:tab/>
            </w:r>
            <w:r>
              <w:rPr>
                <w:webHidden/>
              </w:rPr>
              <w:fldChar w:fldCharType="begin"/>
            </w:r>
            <w:r>
              <w:rPr>
                <w:webHidden/>
              </w:rPr>
              <w:instrText xml:space="preserve"> PAGEREF _Toc218069518 \h </w:instrText>
            </w:r>
            <w:r>
              <w:rPr>
                <w:webHidden/>
              </w:rPr>
            </w:r>
            <w:r>
              <w:rPr>
                <w:webHidden/>
              </w:rPr>
              <w:fldChar w:fldCharType="separate"/>
            </w:r>
            <w:r>
              <w:rPr>
                <w:webHidden/>
              </w:rPr>
              <w:t>90</w:t>
            </w:r>
            <w:r>
              <w:rPr>
                <w:webHidden/>
              </w:rPr>
              <w:fldChar w:fldCharType="end"/>
            </w:r>
          </w:hyperlink>
        </w:p>
        <w:p w14:paraId="12643F24" w14:textId="627CFAAF" w:rsidR="009411B2" w:rsidRDefault="009411B2">
          <w:pPr>
            <w:pStyle w:val="Sumrio3"/>
            <w:rPr>
              <w:rFonts w:asciiTheme="minorHAnsi" w:eastAsiaTheme="minorEastAsia" w:hAnsiTheme="minorHAnsi" w:cstheme="minorBidi"/>
              <w:b w:val="0"/>
              <w:kern w:val="2"/>
              <w14:ligatures w14:val="standardContextual"/>
            </w:rPr>
          </w:pPr>
          <w:hyperlink w:anchor="_Toc218069519" w:history="1">
            <w:r w:rsidRPr="003866BD">
              <w:rPr>
                <w:rStyle w:val="Hyperlink"/>
              </w:rPr>
              <w:t>3.4.4 Demanda e Lead Time Variáveis</w:t>
            </w:r>
            <w:r>
              <w:rPr>
                <w:webHidden/>
              </w:rPr>
              <w:tab/>
            </w:r>
            <w:r>
              <w:rPr>
                <w:webHidden/>
              </w:rPr>
              <w:fldChar w:fldCharType="begin"/>
            </w:r>
            <w:r>
              <w:rPr>
                <w:webHidden/>
              </w:rPr>
              <w:instrText xml:space="preserve"> PAGEREF _Toc218069519 \h </w:instrText>
            </w:r>
            <w:r>
              <w:rPr>
                <w:webHidden/>
              </w:rPr>
            </w:r>
            <w:r>
              <w:rPr>
                <w:webHidden/>
              </w:rPr>
              <w:fldChar w:fldCharType="separate"/>
            </w:r>
            <w:r>
              <w:rPr>
                <w:webHidden/>
              </w:rPr>
              <w:t>90</w:t>
            </w:r>
            <w:r>
              <w:rPr>
                <w:webHidden/>
              </w:rPr>
              <w:fldChar w:fldCharType="end"/>
            </w:r>
          </w:hyperlink>
        </w:p>
        <w:p w14:paraId="2AD710AF" w14:textId="64E3F8E4" w:rsidR="009411B2" w:rsidRDefault="009411B2">
          <w:pPr>
            <w:pStyle w:val="Sumrio3"/>
            <w:rPr>
              <w:rFonts w:asciiTheme="minorHAnsi" w:eastAsiaTheme="minorEastAsia" w:hAnsiTheme="minorHAnsi" w:cstheme="minorBidi"/>
              <w:b w:val="0"/>
              <w:kern w:val="2"/>
              <w14:ligatures w14:val="standardContextual"/>
            </w:rPr>
          </w:pPr>
          <w:hyperlink w:anchor="_Toc218069520" w:history="1">
            <w:r w:rsidRPr="003866BD">
              <w:rPr>
                <w:rStyle w:val="Hyperlink"/>
              </w:rPr>
              <w:t>3.4.5 Comparação de Modelos</w:t>
            </w:r>
            <w:r>
              <w:rPr>
                <w:webHidden/>
              </w:rPr>
              <w:tab/>
            </w:r>
            <w:r>
              <w:rPr>
                <w:webHidden/>
              </w:rPr>
              <w:fldChar w:fldCharType="begin"/>
            </w:r>
            <w:r>
              <w:rPr>
                <w:webHidden/>
              </w:rPr>
              <w:instrText xml:space="preserve"> PAGEREF _Toc218069520 \h </w:instrText>
            </w:r>
            <w:r>
              <w:rPr>
                <w:webHidden/>
              </w:rPr>
            </w:r>
            <w:r>
              <w:rPr>
                <w:webHidden/>
              </w:rPr>
              <w:fldChar w:fldCharType="separate"/>
            </w:r>
            <w:r>
              <w:rPr>
                <w:webHidden/>
              </w:rPr>
              <w:t>94</w:t>
            </w:r>
            <w:r>
              <w:rPr>
                <w:webHidden/>
              </w:rPr>
              <w:fldChar w:fldCharType="end"/>
            </w:r>
          </w:hyperlink>
        </w:p>
        <w:p w14:paraId="17A7E3CA" w14:textId="076C29CF" w:rsidR="009411B2" w:rsidRDefault="009411B2">
          <w:pPr>
            <w:pStyle w:val="Sumrio3"/>
            <w:rPr>
              <w:rFonts w:asciiTheme="minorHAnsi" w:eastAsiaTheme="minorEastAsia" w:hAnsiTheme="minorHAnsi" w:cstheme="minorBidi"/>
              <w:b w:val="0"/>
              <w:kern w:val="2"/>
              <w14:ligatures w14:val="standardContextual"/>
            </w:rPr>
          </w:pPr>
          <w:hyperlink w:anchor="_Toc218069521" w:history="1">
            <w:r w:rsidRPr="003866BD">
              <w:rPr>
                <w:rStyle w:val="Hyperlink"/>
              </w:rPr>
              <w:t>3.4.6 Efeito Chicote</w:t>
            </w:r>
            <w:r>
              <w:rPr>
                <w:webHidden/>
              </w:rPr>
              <w:tab/>
            </w:r>
            <w:r>
              <w:rPr>
                <w:webHidden/>
              </w:rPr>
              <w:fldChar w:fldCharType="begin"/>
            </w:r>
            <w:r>
              <w:rPr>
                <w:webHidden/>
              </w:rPr>
              <w:instrText xml:space="preserve"> PAGEREF _Toc218069521 \h </w:instrText>
            </w:r>
            <w:r>
              <w:rPr>
                <w:webHidden/>
              </w:rPr>
            </w:r>
            <w:r>
              <w:rPr>
                <w:webHidden/>
              </w:rPr>
              <w:fldChar w:fldCharType="separate"/>
            </w:r>
            <w:r>
              <w:rPr>
                <w:webHidden/>
              </w:rPr>
              <w:t>95</w:t>
            </w:r>
            <w:r>
              <w:rPr>
                <w:webHidden/>
              </w:rPr>
              <w:fldChar w:fldCharType="end"/>
            </w:r>
          </w:hyperlink>
        </w:p>
        <w:p w14:paraId="1EDA8A89" w14:textId="3B6A5474" w:rsidR="009411B2" w:rsidRDefault="009411B2">
          <w:pPr>
            <w:pStyle w:val="Sumrio3"/>
            <w:rPr>
              <w:rFonts w:asciiTheme="minorHAnsi" w:eastAsiaTheme="minorEastAsia" w:hAnsiTheme="minorHAnsi" w:cstheme="minorBidi"/>
              <w:b w:val="0"/>
              <w:kern w:val="2"/>
              <w14:ligatures w14:val="standardContextual"/>
            </w:rPr>
          </w:pPr>
          <w:hyperlink w:anchor="_Toc218069522" w:history="1">
            <w:r w:rsidRPr="003866BD">
              <w:rPr>
                <w:rStyle w:val="Hyperlink"/>
              </w:rPr>
              <w:t>3.4.7  Custos Logísticos</w:t>
            </w:r>
            <w:r>
              <w:rPr>
                <w:webHidden/>
              </w:rPr>
              <w:tab/>
            </w:r>
            <w:r>
              <w:rPr>
                <w:webHidden/>
              </w:rPr>
              <w:fldChar w:fldCharType="begin"/>
            </w:r>
            <w:r>
              <w:rPr>
                <w:webHidden/>
              </w:rPr>
              <w:instrText xml:space="preserve"> PAGEREF _Toc218069522 \h </w:instrText>
            </w:r>
            <w:r>
              <w:rPr>
                <w:webHidden/>
              </w:rPr>
            </w:r>
            <w:r>
              <w:rPr>
                <w:webHidden/>
              </w:rPr>
              <w:fldChar w:fldCharType="separate"/>
            </w:r>
            <w:r>
              <w:rPr>
                <w:webHidden/>
              </w:rPr>
              <w:t>99</w:t>
            </w:r>
            <w:r>
              <w:rPr>
                <w:webHidden/>
              </w:rPr>
              <w:fldChar w:fldCharType="end"/>
            </w:r>
          </w:hyperlink>
        </w:p>
        <w:p w14:paraId="41016E8E" w14:textId="42E323B4" w:rsidR="009411B2" w:rsidRDefault="009411B2">
          <w:pPr>
            <w:pStyle w:val="Sumrio3"/>
            <w:rPr>
              <w:rFonts w:asciiTheme="minorHAnsi" w:eastAsiaTheme="minorEastAsia" w:hAnsiTheme="minorHAnsi" w:cstheme="minorBidi"/>
              <w:b w:val="0"/>
              <w:kern w:val="2"/>
              <w14:ligatures w14:val="standardContextual"/>
            </w:rPr>
          </w:pPr>
          <w:hyperlink w:anchor="_Toc218069523" w:history="1">
            <w:r w:rsidRPr="003866BD">
              <w:rPr>
                <w:rStyle w:val="Hyperlink"/>
              </w:rPr>
              <w:t>3.4.8  Estratégias de Produção: Sistemas Puxado e Empurrado</w:t>
            </w:r>
            <w:r>
              <w:rPr>
                <w:webHidden/>
              </w:rPr>
              <w:tab/>
            </w:r>
            <w:r>
              <w:rPr>
                <w:webHidden/>
              </w:rPr>
              <w:fldChar w:fldCharType="begin"/>
            </w:r>
            <w:r>
              <w:rPr>
                <w:webHidden/>
              </w:rPr>
              <w:instrText xml:space="preserve"> PAGEREF _Toc218069523 \h </w:instrText>
            </w:r>
            <w:r>
              <w:rPr>
                <w:webHidden/>
              </w:rPr>
            </w:r>
            <w:r>
              <w:rPr>
                <w:webHidden/>
              </w:rPr>
              <w:fldChar w:fldCharType="separate"/>
            </w:r>
            <w:r>
              <w:rPr>
                <w:webHidden/>
              </w:rPr>
              <w:t>100</w:t>
            </w:r>
            <w:r>
              <w:rPr>
                <w:webHidden/>
              </w:rPr>
              <w:fldChar w:fldCharType="end"/>
            </w:r>
          </w:hyperlink>
        </w:p>
        <w:p w14:paraId="6EFB0DAF" w14:textId="32F8D786" w:rsidR="009411B2" w:rsidRDefault="009411B2">
          <w:pPr>
            <w:pStyle w:val="Sumrio2"/>
            <w:rPr>
              <w:rFonts w:asciiTheme="minorHAnsi" w:eastAsiaTheme="minorEastAsia" w:hAnsiTheme="minorHAnsi" w:cstheme="minorBidi"/>
              <w:noProof/>
              <w:kern w:val="2"/>
              <w14:ligatures w14:val="standardContextual"/>
            </w:rPr>
          </w:pPr>
          <w:hyperlink w:anchor="_Toc218069524" w:history="1">
            <w:r w:rsidRPr="003866BD">
              <w:rPr>
                <w:rStyle w:val="Hyperlink"/>
                <w:noProof/>
              </w:rPr>
              <w:t>3.5 COMPARAÇÃO COM A LITERATURA</w:t>
            </w:r>
            <w:r>
              <w:rPr>
                <w:noProof/>
                <w:webHidden/>
              </w:rPr>
              <w:tab/>
            </w:r>
            <w:r>
              <w:rPr>
                <w:noProof/>
                <w:webHidden/>
              </w:rPr>
              <w:fldChar w:fldCharType="begin"/>
            </w:r>
            <w:r>
              <w:rPr>
                <w:noProof/>
                <w:webHidden/>
              </w:rPr>
              <w:instrText xml:space="preserve"> PAGEREF _Toc218069524 \h </w:instrText>
            </w:r>
            <w:r>
              <w:rPr>
                <w:noProof/>
                <w:webHidden/>
              </w:rPr>
            </w:r>
            <w:r>
              <w:rPr>
                <w:noProof/>
                <w:webHidden/>
              </w:rPr>
              <w:fldChar w:fldCharType="separate"/>
            </w:r>
            <w:r>
              <w:rPr>
                <w:noProof/>
                <w:webHidden/>
              </w:rPr>
              <w:t>101</w:t>
            </w:r>
            <w:r>
              <w:rPr>
                <w:noProof/>
                <w:webHidden/>
              </w:rPr>
              <w:fldChar w:fldCharType="end"/>
            </w:r>
          </w:hyperlink>
        </w:p>
        <w:p w14:paraId="3048D315" w14:textId="7A81F349" w:rsidR="009411B2" w:rsidRDefault="009411B2">
          <w:pPr>
            <w:pStyle w:val="Sumrio2"/>
            <w:rPr>
              <w:rFonts w:asciiTheme="minorHAnsi" w:eastAsiaTheme="minorEastAsia" w:hAnsiTheme="minorHAnsi" w:cstheme="minorBidi"/>
              <w:noProof/>
              <w:kern w:val="2"/>
              <w14:ligatures w14:val="standardContextual"/>
            </w:rPr>
          </w:pPr>
          <w:hyperlink w:anchor="_Toc218069525" w:history="1">
            <w:r w:rsidRPr="003866BD">
              <w:rPr>
                <w:rStyle w:val="Hyperlink"/>
                <w:noProof/>
              </w:rPr>
              <w:t>3.6 MÉTRICAS PARA AVALIAR O MODELO ATUAL</w:t>
            </w:r>
            <w:r>
              <w:rPr>
                <w:noProof/>
                <w:webHidden/>
              </w:rPr>
              <w:tab/>
            </w:r>
            <w:r>
              <w:rPr>
                <w:noProof/>
                <w:webHidden/>
              </w:rPr>
              <w:fldChar w:fldCharType="begin"/>
            </w:r>
            <w:r>
              <w:rPr>
                <w:noProof/>
                <w:webHidden/>
              </w:rPr>
              <w:instrText xml:space="preserve"> PAGEREF _Toc218069525 \h </w:instrText>
            </w:r>
            <w:r>
              <w:rPr>
                <w:noProof/>
                <w:webHidden/>
              </w:rPr>
            </w:r>
            <w:r>
              <w:rPr>
                <w:noProof/>
                <w:webHidden/>
              </w:rPr>
              <w:fldChar w:fldCharType="separate"/>
            </w:r>
            <w:r>
              <w:rPr>
                <w:noProof/>
                <w:webHidden/>
              </w:rPr>
              <w:t>105</w:t>
            </w:r>
            <w:r>
              <w:rPr>
                <w:noProof/>
                <w:webHidden/>
              </w:rPr>
              <w:fldChar w:fldCharType="end"/>
            </w:r>
          </w:hyperlink>
        </w:p>
        <w:p w14:paraId="74D6A4AB" w14:textId="6AB92AAE" w:rsidR="009411B2" w:rsidRDefault="009411B2">
          <w:pPr>
            <w:pStyle w:val="Sumrio2"/>
            <w:rPr>
              <w:rFonts w:asciiTheme="minorHAnsi" w:eastAsiaTheme="minorEastAsia" w:hAnsiTheme="minorHAnsi" w:cstheme="minorBidi"/>
              <w:noProof/>
              <w:kern w:val="2"/>
              <w14:ligatures w14:val="standardContextual"/>
            </w:rPr>
          </w:pPr>
          <w:hyperlink w:anchor="_Toc218069526" w:history="1">
            <w:r w:rsidRPr="003866BD">
              <w:rPr>
                <w:rStyle w:val="Hyperlink"/>
                <w:noProof/>
              </w:rPr>
              <w:t>3.7 MÉTODOS</w:t>
            </w:r>
            <w:r>
              <w:rPr>
                <w:noProof/>
                <w:webHidden/>
              </w:rPr>
              <w:tab/>
            </w:r>
            <w:r>
              <w:rPr>
                <w:noProof/>
                <w:webHidden/>
              </w:rPr>
              <w:fldChar w:fldCharType="begin"/>
            </w:r>
            <w:r>
              <w:rPr>
                <w:noProof/>
                <w:webHidden/>
              </w:rPr>
              <w:instrText xml:space="preserve"> PAGEREF _Toc218069526 \h </w:instrText>
            </w:r>
            <w:r>
              <w:rPr>
                <w:noProof/>
                <w:webHidden/>
              </w:rPr>
            </w:r>
            <w:r>
              <w:rPr>
                <w:noProof/>
                <w:webHidden/>
              </w:rPr>
              <w:fldChar w:fldCharType="separate"/>
            </w:r>
            <w:r>
              <w:rPr>
                <w:noProof/>
                <w:webHidden/>
              </w:rPr>
              <w:t>106</w:t>
            </w:r>
            <w:r>
              <w:rPr>
                <w:noProof/>
                <w:webHidden/>
              </w:rPr>
              <w:fldChar w:fldCharType="end"/>
            </w:r>
          </w:hyperlink>
        </w:p>
        <w:p w14:paraId="69781E5E" w14:textId="18AA4A85" w:rsidR="009411B2" w:rsidRDefault="009411B2">
          <w:pPr>
            <w:pStyle w:val="Sumrio1"/>
            <w:rPr>
              <w:rFonts w:asciiTheme="minorHAnsi" w:eastAsiaTheme="minorEastAsia" w:hAnsiTheme="minorHAnsi" w:cstheme="minorBidi"/>
              <w:b w:val="0"/>
              <w:kern w:val="2"/>
              <w14:ligatures w14:val="standardContextual"/>
            </w:rPr>
          </w:pPr>
          <w:hyperlink w:anchor="_Toc218069527" w:history="1">
            <w:r w:rsidRPr="003866BD">
              <w:rPr>
                <w:rStyle w:val="Hyperlink"/>
              </w:rPr>
              <w:t>4. APLICAÇÕES DO MODELO</w:t>
            </w:r>
            <w:r>
              <w:rPr>
                <w:webHidden/>
              </w:rPr>
              <w:tab/>
            </w:r>
            <w:r>
              <w:rPr>
                <w:webHidden/>
              </w:rPr>
              <w:fldChar w:fldCharType="begin"/>
            </w:r>
            <w:r>
              <w:rPr>
                <w:webHidden/>
              </w:rPr>
              <w:instrText xml:space="preserve"> PAGEREF _Toc218069527 \h </w:instrText>
            </w:r>
            <w:r>
              <w:rPr>
                <w:webHidden/>
              </w:rPr>
            </w:r>
            <w:r>
              <w:rPr>
                <w:webHidden/>
              </w:rPr>
              <w:fldChar w:fldCharType="separate"/>
            </w:r>
            <w:r>
              <w:rPr>
                <w:webHidden/>
              </w:rPr>
              <w:t>110</w:t>
            </w:r>
            <w:r>
              <w:rPr>
                <w:webHidden/>
              </w:rPr>
              <w:fldChar w:fldCharType="end"/>
            </w:r>
          </w:hyperlink>
        </w:p>
        <w:p w14:paraId="4031EBDE" w14:textId="1E5B0537" w:rsidR="009411B2" w:rsidRDefault="009411B2">
          <w:pPr>
            <w:pStyle w:val="Sumrio2"/>
            <w:rPr>
              <w:rFonts w:asciiTheme="minorHAnsi" w:eastAsiaTheme="minorEastAsia" w:hAnsiTheme="minorHAnsi" w:cstheme="minorBidi"/>
              <w:noProof/>
              <w:kern w:val="2"/>
              <w14:ligatures w14:val="standardContextual"/>
            </w:rPr>
          </w:pPr>
          <w:hyperlink w:anchor="_Toc218069528" w:history="1">
            <w:r w:rsidRPr="003866BD">
              <w:rPr>
                <w:rStyle w:val="Hyperlink"/>
                <w:noProof/>
              </w:rPr>
              <w:t>4.1 SIMULAÇÕES COM SÉRIES TEMPORAIS</w:t>
            </w:r>
            <w:r>
              <w:rPr>
                <w:noProof/>
                <w:webHidden/>
              </w:rPr>
              <w:tab/>
            </w:r>
            <w:r>
              <w:rPr>
                <w:noProof/>
                <w:webHidden/>
              </w:rPr>
              <w:fldChar w:fldCharType="begin"/>
            </w:r>
            <w:r>
              <w:rPr>
                <w:noProof/>
                <w:webHidden/>
              </w:rPr>
              <w:instrText xml:space="preserve"> PAGEREF _Toc218069528 \h </w:instrText>
            </w:r>
            <w:r>
              <w:rPr>
                <w:noProof/>
                <w:webHidden/>
              </w:rPr>
            </w:r>
            <w:r>
              <w:rPr>
                <w:noProof/>
                <w:webHidden/>
              </w:rPr>
              <w:fldChar w:fldCharType="separate"/>
            </w:r>
            <w:r>
              <w:rPr>
                <w:noProof/>
                <w:webHidden/>
              </w:rPr>
              <w:t>111</w:t>
            </w:r>
            <w:r>
              <w:rPr>
                <w:noProof/>
                <w:webHidden/>
              </w:rPr>
              <w:fldChar w:fldCharType="end"/>
            </w:r>
          </w:hyperlink>
        </w:p>
        <w:p w14:paraId="563276D1" w14:textId="5522C093" w:rsidR="009411B2" w:rsidRDefault="009411B2">
          <w:pPr>
            <w:pStyle w:val="Sumrio2"/>
            <w:rPr>
              <w:rFonts w:asciiTheme="minorHAnsi" w:eastAsiaTheme="minorEastAsia" w:hAnsiTheme="minorHAnsi" w:cstheme="minorBidi"/>
              <w:noProof/>
              <w:kern w:val="2"/>
              <w14:ligatures w14:val="standardContextual"/>
            </w:rPr>
          </w:pPr>
          <w:hyperlink w:anchor="_Toc218069529" w:history="1">
            <w:r w:rsidRPr="003866BD">
              <w:rPr>
                <w:rStyle w:val="Hyperlink"/>
                <w:noProof/>
              </w:rPr>
              <w:t>4.2 ESTATÍSTICA DESCRITIVA</w:t>
            </w:r>
            <w:r>
              <w:rPr>
                <w:noProof/>
                <w:webHidden/>
              </w:rPr>
              <w:tab/>
            </w:r>
            <w:r>
              <w:rPr>
                <w:noProof/>
                <w:webHidden/>
              </w:rPr>
              <w:fldChar w:fldCharType="begin"/>
            </w:r>
            <w:r>
              <w:rPr>
                <w:noProof/>
                <w:webHidden/>
              </w:rPr>
              <w:instrText xml:space="preserve"> PAGEREF _Toc218069529 \h </w:instrText>
            </w:r>
            <w:r>
              <w:rPr>
                <w:noProof/>
                <w:webHidden/>
              </w:rPr>
            </w:r>
            <w:r>
              <w:rPr>
                <w:noProof/>
                <w:webHidden/>
              </w:rPr>
              <w:fldChar w:fldCharType="separate"/>
            </w:r>
            <w:r>
              <w:rPr>
                <w:noProof/>
                <w:webHidden/>
              </w:rPr>
              <w:t>112</w:t>
            </w:r>
            <w:r>
              <w:rPr>
                <w:noProof/>
                <w:webHidden/>
              </w:rPr>
              <w:fldChar w:fldCharType="end"/>
            </w:r>
          </w:hyperlink>
        </w:p>
        <w:p w14:paraId="69052197" w14:textId="64EB70CA" w:rsidR="009411B2" w:rsidRDefault="009411B2">
          <w:pPr>
            <w:pStyle w:val="Sumrio2"/>
            <w:rPr>
              <w:rFonts w:asciiTheme="minorHAnsi" w:eastAsiaTheme="minorEastAsia" w:hAnsiTheme="minorHAnsi" w:cstheme="minorBidi"/>
              <w:noProof/>
              <w:kern w:val="2"/>
              <w14:ligatures w14:val="standardContextual"/>
            </w:rPr>
          </w:pPr>
          <w:hyperlink w:anchor="_Toc218069530" w:history="1">
            <w:r w:rsidRPr="003866BD">
              <w:rPr>
                <w:rStyle w:val="Hyperlink"/>
                <w:noProof/>
              </w:rPr>
              <w:t>4.3 PREVISÃO DE DEMANDA</w:t>
            </w:r>
            <w:r>
              <w:rPr>
                <w:noProof/>
                <w:webHidden/>
              </w:rPr>
              <w:tab/>
            </w:r>
            <w:r>
              <w:rPr>
                <w:noProof/>
                <w:webHidden/>
              </w:rPr>
              <w:fldChar w:fldCharType="begin"/>
            </w:r>
            <w:r>
              <w:rPr>
                <w:noProof/>
                <w:webHidden/>
              </w:rPr>
              <w:instrText xml:space="preserve"> PAGEREF _Toc218069530 \h </w:instrText>
            </w:r>
            <w:r>
              <w:rPr>
                <w:noProof/>
                <w:webHidden/>
              </w:rPr>
            </w:r>
            <w:r>
              <w:rPr>
                <w:noProof/>
                <w:webHidden/>
              </w:rPr>
              <w:fldChar w:fldCharType="separate"/>
            </w:r>
            <w:r>
              <w:rPr>
                <w:noProof/>
                <w:webHidden/>
              </w:rPr>
              <w:t>115</w:t>
            </w:r>
            <w:r>
              <w:rPr>
                <w:noProof/>
                <w:webHidden/>
              </w:rPr>
              <w:fldChar w:fldCharType="end"/>
            </w:r>
          </w:hyperlink>
        </w:p>
        <w:p w14:paraId="04E68CC1" w14:textId="7EED2EFD" w:rsidR="009411B2" w:rsidRDefault="009411B2">
          <w:pPr>
            <w:pStyle w:val="Sumrio2"/>
            <w:rPr>
              <w:rFonts w:asciiTheme="minorHAnsi" w:eastAsiaTheme="minorEastAsia" w:hAnsiTheme="minorHAnsi" w:cstheme="minorBidi"/>
              <w:noProof/>
              <w:kern w:val="2"/>
              <w14:ligatures w14:val="standardContextual"/>
            </w:rPr>
          </w:pPr>
          <w:hyperlink w:anchor="_Toc218069531" w:history="1">
            <w:r w:rsidRPr="003866BD">
              <w:rPr>
                <w:rStyle w:val="Hyperlink"/>
                <w:noProof/>
              </w:rPr>
              <w:t>4.4 TEMPO DE REPOSIÇÃO DO ESTOQUE</w:t>
            </w:r>
            <w:r>
              <w:rPr>
                <w:noProof/>
                <w:webHidden/>
              </w:rPr>
              <w:tab/>
            </w:r>
            <w:r>
              <w:rPr>
                <w:noProof/>
                <w:webHidden/>
              </w:rPr>
              <w:fldChar w:fldCharType="begin"/>
            </w:r>
            <w:r>
              <w:rPr>
                <w:noProof/>
                <w:webHidden/>
              </w:rPr>
              <w:instrText xml:space="preserve"> PAGEREF _Toc218069531 \h </w:instrText>
            </w:r>
            <w:r>
              <w:rPr>
                <w:noProof/>
                <w:webHidden/>
              </w:rPr>
            </w:r>
            <w:r>
              <w:rPr>
                <w:noProof/>
                <w:webHidden/>
              </w:rPr>
              <w:fldChar w:fldCharType="separate"/>
            </w:r>
            <w:r>
              <w:rPr>
                <w:noProof/>
                <w:webHidden/>
              </w:rPr>
              <w:t>119</w:t>
            </w:r>
            <w:r>
              <w:rPr>
                <w:noProof/>
                <w:webHidden/>
              </w:rPr>
              <w:fldChar w:fldCharType="end"/>
            </w:r>
          </w:hyperlink>
        </w:p>
        <w:p w14:paraId="1BB274FF" w14:textId="1E8FC053" w:rsidR="009411B2" w:rsidRDefault="009411B2">
          <w:pPr>
            <w:pStyle w:val="Sumrio3"/>
            <w:rPr>
              <w:rFonts w:asciiTheme="minorHAnsi" w:eastAsiaTheme="minorEastAsia" w:hAnsiTheme="minorHAnsi" w:cstheme="minorBidi"/>
              <w:b w:val="0"/>
              <w:kern w:val="2"/>
              <w14:ligatures w14:val="standardContextual"/>
            </w:rPr>
          </w:pPr>
          <w:hyperlink w:anchor="_Toc218069532" w:history="1">
            <w:r w:rsidRPr="003866BD">
              <w:rPr>
                <w:rStyle w:val="Hyperlink"/>
              </w:rPr>
              <w:t>4.4.1 Dados Utilizados</w:t>
            </w:r>
            <w:r>
              <w:rPr>
                <w:webHidden/>
              </w:rPr>
              <w:tab/>
            </w:r>
            <w:r>
              <w:rPr>
                <w:webHidden/>
              </w:rPr>
              <w:fldChar w:fldCharType="begin"/>
            </w:r>
            <w:r>
              <w:rPr>
                <w:webHidden/>
              </w:rPr>
              <w:instrText xml:space="preserve"> PAGEREF _Toc218069532 \h </w:instrText>
            </w:r>
            <w:r>
              <w:rPr>
                <w:webHidden/>
              </w:rPr>
            </w:r>
            <w:r>
              <w:rPr>
                <w:webHidden/>
              </w:rPr>
              <w:fldChar w:fldCharType="separate"/>
            </w:r>
            <w:r>
              <w:rPr>
                <w:webHidden/>
              </w:rPr>
              <w:t>120</w:t>
            </w:r>
            <w:r>
              <w:rPr>
                <w:webHidden/>
              </w:rPr>
              <w:fldChar w:fldCharType="end"/>
            </w:r>
          </w:hyperlink>
        </w:p>
        <w:p w14:paraId="283F2CE9" w14:textId="1027515E" w:rsidR="009411B2" w:rsidRDefault="009411B2">
          <w:pPr>
            <w:pStyle w:val="Sumrio3"/>
            <w:rPr>
              <w:rFonts w:asciiTheme="minorHAnsi" w:eastAsiaTheme="minorEastAsia" w:hAnsiTheme="minorHAnsi" w:cstheme="minorBidi"/>
              <w:b w:val="0"/>
              <w:kern w:val="2"/>
              <w14:ligatures w14:val="standardContextual"/>
            </w:rPr>
          </w:pPr>
          <w:hyperlink w:anchor="_Toc218069533" w:history="1">
            <w:r w:rsidRPr="003866BD">
              <w:rPr>
                <w:rStyle w:val="Hyperlink"/>
              </w:rPr>
              <w:t>4.4.2 Tratamento de Dados</w:t>
            </w:r>
            <w:r>
              <w:rPr>
                <w:webHidden/>
              </w:rPr>
              <w:tab/>
            </w:r>
            <w:r>
              <w:rPr>
                <w:webHidden/>
              </w:rPr>
              <w:fldChar w:fldCharType="begin"/>
            </w:r>
            <w:r>
              <w:rPr>
                <w:webHidden/>
              </w:rPr>
              <w:instrText xml:space="preserve"> PAGEREF _Toc218069533 \h </w:instrText>
            </w:r>
            <w:r>
              <w:rPr>
                <w:webHidden/>
              </w:rPr>
            </w:r>
            <w:r>
              <w:rPr>
                <w:webHidden/>
              </w:rPr>
              <w:fldChar w:fldCharType="separate"/>
            </w:r>
            <w:r>
              <w:rPr>
                <w:webHidden/>
              </w:rPr>
              <w:t>121</w:t>
            </w:r>
            <w:r>
              <w:rPr>
                <w:webHidden/>
              </w:rPr>
              <w:fldChar w:fldCharType="end"/>
            </w:r>
          </w:hyperlink>
        </w:p>
        <w:p w14:paraId="1AAAAB0F" w14:textId="13A91B0F" w:rsidR="009411B2" w:rsidRDefault="009411B2">
          <w:pPr>
            <w:pStyle w:val="Sumrio2"/>
            <w:rPr>
              <w:rFonts w:asciiTheme="minorHAnsi" w:eastAsiaTheme="minorEastAsia" w:hAnsiTheme="minorHAnsi" w:cstheme="minorBidi"/>
              <w:noProof/>
              <w:kern w:val="2"/>
              <w14:ligatures w14:val="standardContextual"/>
            </w:rPr>
          </w:pPr>
          <w:hyperlink w:anchor="_Toc218069534" w:history="1">
            <w:r w:rsidRPr="003866BD">
              <w:rPr>
                <w:rStyle w:val="Hyperlink"/>
                <w:noProof/>
              </w:rPr>
              <w:t>4.5 CONSTRUÇÃO DO MODELO</w:t>
            </w:r>
            <w:r>
              <w:rPr>
                <w:noProof/>
                <w:webHidden/>
              </w:rPr>
              <w:tab/>
            </w:r>
            <w:r>
              <w:rPr>
                <w:noProof/>
                <w:webHidden/>
              </w:rPr>
              <w:fldChar w:fldCharType="begin"/>
            </w:r>
            <w:r>
              <w:rPr>
                <w:noProof/>
                <w:webHidden/>
              </w:rPr>
              <w:instrText xml:space="preserve"> PAGEREF _Toc218069534 \h </w:instrText>
            </w:r>
            <w:r>
              <w:rPr>
                <w:noProof/>
                <w:webHidden/>
              </w:rPr>
            </w:r>
            <w:r>
              <w:rPr>
                <w:noProof/>
                <w:webHidden/>
              </w:rPr>
              <w:fldChar w:fldCharType="separate"/>
            </w:r>
            <w:r>
              <w:rPr>
                <w:noProof/>
                <w:webHidden/>
              </w:rPr>
              <w:t>121</w:t>
            </w:r>
            <w:r>
              <w:rPr>
                <w:noProof/>
                <w:webHidden/>
              </w:rPr>
              <w:fldChar w:fldCharType="end"/>
            </w:r>
          </w:hyperlink>
        </w:p>
        <w:p w14:paraId="20710BB5" w14:textId="13C403D8" w:rsidR="009411B2" w:rsidRDefault="009411B2">
          <w:pPr>
            <w:pStyle w:val="Sumrio3"/>
            <w:rPr>
              <w:rFonts w:asciiTheme="minorHAnsi" w:eastAsiaTheme="minorEastAsia" w:hAnsiTheme="minorHAnsi" w:cstheme="minorBidi"/>
              <w:b w:val="0"/>
              <w:kern w:val="2"/>
              <w14:ligatures w14:val="standardContextual"/>
            </w:rPr>
          </w:pPr>
          <w:hyperlink w:anchor="_Toc218069535" w:history="1">
            <w:r w:rsidRPr="003866BD">
              <w:rPr>
                <w:rStyle w:val="Hyperlink"/>
              </w:rPr>
              <w:t>4.5.1 Simulações do Modelo de Dimensionamento de Estoque</w:t>
            </w:r>
            <w:r>
              <w:rPr>
                <w:webHidden/>
              </w:rPr>
              <w:tab/>
            </w:r>
            <w:r>
              <w:rPr>
                <w:webHidden/>
              </w:rPr>
              <w:fldChar w:fldCharType="begin"/>
            </w:r>
            <w:r>
              <w:rPr>
                <w:webHidden/>
              </w:rPr>
              <w:instrText xml:space="preserve"> PAGEREF _Toc218069535 \h </w:instrText>
            </w:r>
            <w:r>
              <w:rPr>
                <w:webHidden/>
              </w:rPr>
            </w:r>
            <w:r>
              <w:rPr>
                <w:webHidden/>
              </w:rPr>
              <w:fldChar w:fldCharType="separate"/>
            </w:r>
            <w:r>
              <w:rPr>
                <w:webHidden/>
              </w:rPr>
              <w:t>123</w:t>
            </w:r>
            <w:r>
              <w:rPr>
                <w:webHidden/>
              </w:rPr>
              <w:fldChar w:fldCharType="end"/>
            </w:r>
          </w:hyperlink>
        </w:p>
        <w:p w14:paraId="2BDAED81" w14:textId="242AD277" w:rsidR="009411B2" w:rsidRDefault="009411B2">
          <w:pPr>
            <w:pStyle w:val="Sumrio3"/>
            <w:rPr>
              <w:rFonts w:asciiTheme="minorHAnsi" w:eastAsiaTheme="minorEastAsia" w:hAnsiTheme="minorHAnsi" w:cstheme="minorBidi"/>
              <w:b w:val="0"/>
              <w:kern w:val="2"/>
              <w14:ligatures w14:val="standardContextual"/>
            </w:rPr>
          </w:pPr>
          <w:hyperlink w:anchor="_Toc218069536" w:history="1">
            <w:r w:rsidRPr="003866BD">
              <w:rPr>
                <w:rStyle w:val="Hyperlink"/>
              </w:rPr>
              <w:t>4.5.2 Otimização da Constante</w:t>
            </w:r>
            <w:r>
              <w:rPr>
                <w:webHidden/>
              </w:rPr>
              <w:tab/>
            </w:r>
            <w:r>
              <w:rPr>
                <w:webHidden/>
              </w:rPr>
              <w:fldChar w:fldCharType="begin"/>
            </w:r>
            <w:r>
              <w:rPr>
                <w:webHidden/>
              </w:rPr>
              <w:instrText xml:space="preserve"> PAGEREF _Toc218069536 \h </w:instrText>
            </w:r>
            <w:r>
              <w:rPr>
                <w:webHidden/>
              </w:rPr>
            </w:r>
            <w:r>
              <w:rPr>
                <w:webHidden/>
              </w:rPr>
              <w:fldChar w:fldCharType="separate"/>
            </w:r>
            <w:r>
              <w:rPr>
                <w:webHidden/>
              </w:rPr>
              <w:t>124</w:t>
            </w:r>
            <w:r>
              <w:rPr>
                <w:webHidden/>
              </w:rPr>
              <w:fldChar w:fldCharType="end"/>
            </w:r>
          </w:hyperlink>
        </w:p>
        <w:p w14:paraId="08D64409" w14:textId="326809C4" w:rsidR="009411B2" w:rsidRDefault="009411B2">
          <w:pPr>
            <w:pStyle w:val="Sumrio3"/>
            <w:rPr>
              <w:rFonts w:asciiTheme="minorHAnsi" w:eastAsiaTheme="minorEastAsia" w:hAnsiTheme="minorHAnsi" w:cstheme="minorBidi"/>
              <w:b w:val="0"/>
              <w:kern w:val="2"/>
              <w14:ligatures w14:val="standardContextual"/>
            </w:rPr>
          </w:pPr>
          <w:hyperlink w:anchor="_Toc218069537" w:history="1">
            <w:r w:rsidRPr="003866BD">
              <w:rPr>
                <w:rStyle w:val="Hyperlink"/>
              </w:rPr>
              <w:t>4.5.3 Cálculo da Constante</w:t>
            </w:r>
            <w:r>
              <w:rPr>
                <w:webHidden/>
              </w:rPr>
              <w:tab/>
            </w:r>
            <w:r>
              <w:rPr>
                <w:webHidden/>
              </w:rPr>
              <w:fldChar w:fldCharType="begin"/>
            </w:r>
            <w:r>
              <w:rPr>
                <w:webHidden/>
              </w:rPr>
              <w:instrText xml:space="preserve"> PAGEREF _Toc218069537 \h </w:instrText>
            </w:r>
            <w:r>
              <w:rPr>
                <w:webHidden/>
              </w:rPr>
            </w:r>
            <w:r>
              <w:rPr>
                <w:webHidden/>
              </w:rPr>
              <w:fldChar w:fldCharType="separate"/>
            </w:r>
            <w:r>
              <w:rPr>
                <w:webHidden/>
              </w:rPr>
              <w:t>126</w:t>
            </w:r>
            <w:r>
              <w:rPr>
                <w:webHidden/>
              </w:rPr>
              <w:fldChar w:fldCharType="end"/>
            </w:r>
          </w:hyperlink>
        </w:p>
        <w:p w14:paraId="1EFCBC67" w14:textId="55AE0EFF" w:rsidR="009411B2" w:rsidRDefault="009411B2">
          <w:pPr>
            <w:pStyle w:val="Sumrio3"/>
            <w:rPr>
              <w:rFonts w:asciiTheme="minorHAnsi" w:eastAsiaTheme="minorEastAsia" w:hAnsiTheme="minorHAnsi" w:cstheme="minorBidi"/>
              <w:b w:val="0"/>
              <w:kern w:val="2"/>
              <w14:ligatures w14:val="standardContextual"/>
            </w:rPr>
          </w:pPr>
          <w:hyperlink w:anchor="_Toc218069538" w:history="1">
            <w:r w:rsidRPr="003866BD">
              <w:rPr>
                <w:rStyle w:val="Hyperlink"/>
              </w:rPr>
              <w:t>4.5.4 Análises do dimensionamento de Estoque para mais casos</w:t>
            </w:r>
            <w:r>
              <w:rPr>
                <w:webHidden/>
              </w:rPr>
              <w:tab/>
            </w:r>
            <w:r>
              <w:rPr>
                <w:webHidden/>
              </w:rPr>
              <w:fldChar w:fldCharType="begin"/>
            </w:r>
            <w:r>
              <w:rPr>
                <w:webHidden/>
              </w:rPr>
              <w:instrText xml:space="preserve"> PAGEREF _Toc218069538 \h </w:instrText>
            </w:r>
            <w:r>
              <w:rPr>
                <w:webHidden/>
              </w:rPr>
            </w:r>
            <w:r>
              <w:rPr>
                <w:webHidden/>
              </w:rPr>
              <w:fldChar w:fldCharType="separate"/>
            </w:r>
            <w:r>
              <w:rPr>
                <w:webHidden/>
              </w:rPr>
              <w:t>130</w:t>
            </w:r>
            <w:r>
              <w:rPr>
                <w:webHidden/>
              </w:rPr>
              <w:fldChar w:fldCharType="end"/>
            </w:r>
          </w:hyperlink>
        </w:p>
        <w:p w14:paraId="60D4788F" w14:textId="4B3E4EA5" w:rsidR="009411B2" w:rsidRDefault="009411B2">
          <w:pPr>
            <w:pStyle w:val="Sumrio3"/>
            <w:rPr>
              <w:rFonts w:asciiTheme="minorHAnsi" w:eastAsiaTheme="minorEastAsia" w:hAnsiTheme="minorHAnsi" w:cstheme="minorBidi"/>
              <w:b w:val="0"/>
              <w:kern w:val="2"/>
              <w14:ligatures w14:val="standardContextual"/>
            </w:rPr>
          </w:pPr>
          <w:hyperlink w:anchor="_Toc218069539" w:history="1">
            <w:r w:rsidRPr="003866BD">
              <w:rPr>
                <w:rStyle w:val="Hyperlink"/>
              </w:rPr>
              <w:t>4.5.5 Análises de Famílias no Modelo Prophet</w:t>
            </w:r>
            <w:r>
              <w:rPr>
                <w:webHidden/>
              </w:rPr>
              <w:tab/>
            </w:r>
            <w:r>
              <w:rPr>
                <w:webHidden/>
              </w:rPr>
              <w:fldChar w:fldCharType="begin"/>
            </w:r>
            <w:r>
              <w:rPr>
                <w:webHidden/>
              </w:rPr>
              <w:instrText xml:space="preserve"> PAGEREF _Toc218069539 \h </w:instrText>
            </w:r>
            <w:r>
              <w:rPr>
                <w:webHidden/>
              </w:rPr>
            </w:r>
            <w:r>
              <w:rPr>
                <w:webHidden/>
              </w:rPr>
              <w:fldChar w:fldCharType="separate"/>
            </w:r>
            <w:r>
              <w:rPr>
                <w:webHidden/>
              </w:rPr>
              <w:t>130</w:t>
            </w:r>
            <w:r>
              <w:rPr>
                <w:webHidden/>
              </w:rPr>
              <w:fldChar w:fldCharType="end"/>
            </w:r>
          </w:hyperlink>
        </w:p>
        <w:p w14:paraId="5221E82E" w14:textId="50C2B3B9" w:rsidR="009411B2" w:rsidRDefault="009411B2">
          <w:pPr>
            <w:pStyle w:val="Sumrio3"/>
            <w:rPr>
              <w:rFonts w:asciiTheme="minorHAnsi" w:eastAsiaTheme="minorEastAsia" w:hAnsiTheme="minorHAnsi" w:cstheme="minorBidi"/>
              <w:b w:val="0"/>
              <w:kern w:val="2"/>
              <w14:ligatures w14:val="standardContextual"/>
            </w:rPr>
          </w:pPr>
          <w:hyperlink w:anchor="_Toc218069540" w:history="1">
            <w:r w:rsidRPr="003866BD">
              <w:rPr>
                <w:rStyle w:val="Hyperlink"/>
              </w:rPr>
              <w:t>4.5.6 Modelo de Dimensionamento das Famílias</w:t>
            </w:r>
            <w:r>
              <w:rPr>
                <w:webHidden/>
              </w:rPr>
              <w:tab/>
            </w:r>
            <w:r>
              <w:rPr>
                <w:webHidden/>
              </w:rPr>
              <w:fldChar w:fldCharType="begin"/>
            </w:r>
            <w:r>
              <w:rPr>
                <w:webHidden/>
              </w:rPr>
              <w:instrText xml:space="preserve"> PAGEREF _Toc218069540 \h </w:instrText>
            </w:r>
            <w:r>
              <w:rPr>
                <w:webHidden/>
              </w:rPr>
            </w:r>
            <w:r>
              <w:rPr>
                <w:webHidden/>
              </w:rPr>
              <w:fldChar w:fldCharType="separate"/>
            </w:r>
            <w:r>
              <w:rPr>
                <w:webHidden/>
              </w:rPr>
              <w:t>132</w:t>
            </w:r>
            <w:r>
              <w:rPr>
                <w:webHidden/>
              </w:rPr>
              <w:fldChar w:fldCharType="end"/>
            </w:r>
          </w:hyperlink>
        </w:p>
        <w:p w14:paraId="79D50B91" w14:textId="3652659D" w:rsidR="009411B2" w:rsidRDefault="009411B2">
          <w:pPr>
            <w:pStyle w:val="Sumrio1"/>
            <w:rPr>
              <w:rFonts w:asciiTheme="minorHAnsi" w:eastAsiaTheme="minorEastAsia" w:hAnsiTheme="minorHAnsi" w:cstheme="minorBidi"/>
              <w:b w:val="0"/>
              <w:kern w:val="2"/>
              <w14:ligatures w14:val="standardContextual"/>
            </w:rPr>
          </w:pPr>
          <w:hyperlink w:anchor="_Toc218069541" w:history="1">
            <w:r w:rsidRPr="003866BD">
              <w:rPr>
                <w:rStyle w:val="Hyperlink"/>
              </w:rPr>
              <w:t>5. DISCUSSÃO</w:t>
            </w:r>
            <w:r>
              <w:rPr>
                <w:webHidden/>
              </w:rPr>
              <w:tab/>
            </w:r>
            <w:r>
              <w:rPr>
                <w:webHidden/>
              </w:rPr>
              <w:fldChar w:fldCharType="begin"/>
            </w:r>
            <w:r>
              <w:rPr>
                <w:webHidden/>
              </w:rPr>
              <w:instrText xml:space="preserve"> PAGEREF _Toc218069541 \h </w:instrText>
            </w:r>
            <w:r>
              <w:rPr>
                <w:webHidden/>
              </w:rPr>
            </w:r>
            <w:r>
              <w:rPr>
                <w:webHidden/>
              </w:rPr>
              <w:fldChar w:fldCharType="separate"/>
            </w:r>
            <w:r>
              <w:rPr>
                <w:webHidden/>
              </w:rPr>
              <w:t>135</w:t>
            </w:r>
            <w:r>
              <w:rPr>
                <w:webHidden/>
              </w:rPr>
              <w:fldChar w:fldCharType="end"/>
            </w:r>
          </w:hyperlink>
        </w:p>
        <w:p w14:paraId="7D29B83A" w14:textId="327D6058" w:rsidR="009411B2" w:rsidRDefault="009411B2">
          <w:pPr>
            <w:pStyle w:val="Sumrio1"/>
            <w:rPr>
              <w:rFonts w:asciiTheme="minorHAnsi" w:eastAsiaTheme="minorEastAsia" w:hAnsiTheme="minorHAnsi" w:cstheme="minorBidi"/>
              <w:b w:val="0"/>
              <w:kern w:val="2"/>
              <w14:ligatures w14:val="standardContextual"/>
            </w:rPr>
          </w:pPr>
          <w:hyperlink w:anchor="_Toc218069542" w:history="1">
            <w:r w:rsidRPr="003866BD">
              <w:rPr>
                <w:rStyle w:val="Hyperlink"/>
              </w:rPr>
              <w:t>6. CONCLUSÃO</w:t>
            </w:r>
            <w:r>
              <w:rPr>
                <w:webHidden/>
              </w:rPr>
              <w:tab/>
            </w:r>
            <w:r>
              <w:rPr>
                <w:webHidden/>
              </w:rPr>
              <w:fldChar w:fldCharType="begin"/>
            </w:r>
            <w:r>
              <w:rPr>
                <w:webHidden/>
              </w:rPr>
              <w:instrText xml:space="preserve"> PAGEREF _Toc218069542 \h </w:instrText>
            </w:r>
            <w:r>
              <w:rPr>
                <w:webHidden/>
              </w:rPr>
            </w:r>
            <w:r>
              <w:rPr>
                <w:webHidden/>
              </w:rPr>
              <w:fldChar w:fldCharType="separate"/>
            </w:r>
            <w:r>
              <w:rPr>
                <w:webHidden/>
              </w:rPr>
              <w:t>136</w:t>
            </w:r>
            <w:r>
              <w:rPr>
                <w:webHidden/>
              </w:rPr>
              <w:fldChar w:fldCharType="end"/>
            </w:r>
          </w:hyperlink>
        </w:p>
        <w:p w14:paraId="448D8155" w14:textId="228A1B6E" w:rsidR="009411B2" w:rsidRDefault="009411B2">
          <w:pPr>
            <w:pStyle w:val="Sumrio1"/>
            <w:rPr>
              <w:rFonts w:asciiTheme="minorHAnsi" w:eastAsiaTheme="minorEastAsia" w:hAnsiTheme="minorHAnsi" w:cstheme="minorBidi"/>
              <w:b w:val="0"/>
              <w:kern w:val="2"/>
              <w14:ligatures w14:val="standardContextual"/>
            </w:rPr>
          </w:pPr>
          <w:hyperlink w:anchor="_Toc218069543" w:history="1">
            <w:r w:rsidRPr="003866BD">
              <w:rPr>
                <w:rStyle w:val="Hyperlink"/>
              </w:rPr>
              <w:t>REFERÊNCIAS</w:t>
            </w:r>
            <w:r>
              <w:rPr>
                <w:webHidden/>
              </w:rPr>
              <w:tab/>
            </w:r>
            <w:r>
              <w:rPr>
                <w:webHidden/>
              </w:rPr>
              <w:fldChar w:fldCharType="begin"/>
            </w:r>
            <w:r>
              <w:rPr>
                <w:webHidden/>
              </w:rPr>
              <w:instrText xml:space="preserve"> PAGEREF _Toc218069543 \h </w:instrText>
            </w:r>
            <w:r>
              <w:rPr>
                <w:webHidden/>
              </w:rPr>
            </w:r>
            <w:r>
              <w:rPr>
                <w:webHidden/>
              </w:rPr>
              <w:fldChar w:fldCharType="separate"/>
            </w:r>
            <w:r>
              <w:rPr>
                <w:webHidden/>
              </w:rPr>
              <w:t>138</w:t>
            </w:r>
            <w:r>
              <w:rPr>
                <w:webHidden/>
              </w:rPr>
              <w:fldChar w:fldCharType="end"/>
            </w:r>
          </w:hyperlink>
        </w:p>
        <w:p w14:paraId="778B37FF" w14:textId="03A761E4" w:rsidR="006B41FA" w:rsidRPr="00396465" w:rsidRDefault="007B7346" w:rsidP="00396465">
          <w:pPr>
            <w:sectPr w:rsidR="006B41FA" w:rsidRPr="00396465">
              <w:pgSz w:w="11906" w:h="16838"/>
              <w:pgMar w:top="1701" w:right="1134" w:bottom="1134" w:left="1701" w:header="851" w:footer="992" w:gutter="0"/>
              <w:pgNumType w:start="7"/>
              <w:cols w:space="720"/>
            </w:sectPr>
          </w:pPr>
          <w:r>
            <w:rPr>
              <w:b/>
              <w:bCs/>
            </w:rPr>
            <w:fldChar w:fldCharType="end"/>
          </w:r>
        </w:p>
      </w:sdtContent>
    </w:sdt>
    <w:p w14:paraId="778B38B3" w14:textId="26B2F552" w:rsidR="006B41FA" w:rsidRDefault="00DF472D" w:rsidP="00DF472D">
      <w:pPr>
        <w:pStyle w:val="Ttulo1"/>
        <w:spacing w:before="240" w:after="120"/>
        <w:ind w:left="709" w:firstLine="0"/>
        <w:jc w:val="left"/>
        <w:rPr>
          <w:color w:val="000000" w:themeColor="text1"/>
        </w:rPr>
      </w:pPr>
      <w:bookmarkStart w:id="6" w:name="_Toc218069486"/>
      <w:r>
        <w:rPr>
          <w:color w:val="000000" w:themeColor="text1"/>
        </w:rPr>
        <w:lastRenderedPageBreak/>
        <w:t>LISTA DE FIGURAS</w:t>
      </w:r>
      <w:bookmarkEnd w:id="6"/>
    </w:p>
    <w:p w14:paraId="66579C1E" w14:textId="33D2498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"Figura" </w:instrText>
      </w:r>
      <w:r>
        <w:rPr>
          <w:color w:val="000000" w:themeColor="text1"/>
        </w:rPr>
        <w:fldChar w:fldCharType="separate"/>
      </w:r>
      <w:hyperlink w:anchor="_Toc218069544" w:history="1">
        <w:r w:rsidRPr="008277BA">
          <w:rPr>
            <w:rStyle w:val="Hyperlink"/>
            <w:noProof/>
          </w:rPr>
          <w:t>Figura 1 - Exportações e faturamento do Brasil na venda de carne bovina.</w:t>
        </w:r>
        <w:r>
          <w:rPr>
            <w:noProof/>
            <w:webHidden/>
          </w:rPr>
          <w:tab/>
        </w:r>
        <w:r>
          <w:rPr>
            <w:noProof/>
            <w:webHidden/>
          </w:rPr>
          <w:fldChar w:fldCharType="begin"/>
        </w:r>
        <w:r>
          <w:rPr>
            <w:noProof/>
            <w:webHidden/>
          </w:rPr>
          <w:instrText xml:space="preserve"> PAGEREF _Toc218069544 \h </w:instrText>
        </w:r>
        <w:r>
          <w:rPr>
            <w:noProof/>
            <w:webHidden/>
          </w:rPr>
        </w:r>
        <w:r>
          <w:rPr>
            <w:noProof/>
            <w:webHidden/>
          </w:rPr>
          <w:fldChar w:fldCharType="separate"/>
        </w:r>
        <w:r>
          <w:rPr>
            <w:noProof/>
            <w:webHidden/>
          </w:rPr>
          <w:t>23</w:t>
        </w:r>
        <w:r>
          <w:rPr>
            <w:noProof/>
            <w:webHidden/>
          </w:rPr>
          <w:fldChar w:fldCharType="end"/>
        </w:r>
      </w:hyperlink>
    </w:p>
    <w:p w14:paraId="4A0D1213" w14:textId="28A358E7"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5" w:history="1">
        <w:r w:rsidRPr="008277BA">
          <w:rPr>
            <w:rStyle w:val="Hyperlink"/>
            <w:noProof/>
          </w:rPr>
          <w:t>Figura 2 - Fases da pesquisa</w:t>
        </w:r>
        <w:r>
          <w:rPr>
            <w:noProof/>
            <w:webHidden/>
          </w:rPr>
          <w:tab/>
        </w:r>
        <w:r>
          <w:rPr>
            <w:noProof/>
            <w:webHidden/>
          </w:rPr>
          <w:fldChar w:fldCharType="begin"/>
        </w:r>
        <w:r>
          <w:rPr>
            <w:noProof/>
            <w:webHidden/>
          </w:rPr>
          <w:instrText xml:space="preserve"> PAGEREF _Toc218069545 \h </w:instrText>
        </w:r>
        <w:r>
          <w:rPr>
            <w:noProof/>
            <w:webHidden/>
          </w:rPr>
        </w:r>
        <w:r>
          <w:rPr>
            <w:noProof/>
            <w:webHidden/>
          </w:rPr>
          <w:fldChar w:fldCharType="separate"/>
        </w:r>
        <w:r>
          <w:rPr>
            <w:noProof/>
            <w:webHidden/>
          </w:rPr>
          <w:t>30</w:t>
        </w:r>
        <w:r>
          <w:rPr>
            <w:noProof/>
            <w:webHidden/>
          </w:rPr>
          <w:fldChar w:fldCharType="end"/>
        </w:r>
      </w:hyperlink>
    </w:p>
    <w:p w14:paraId="727B414F" w14:textId="2C75D7B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6" w:history="1">
        <w:r w:rsidRPr="008277BA">
          <w:rPr>
            <w:rStyle w:val="Hyperlink"/>
            <w:noProof/>
          </w:rPr>
          <w:t>Figura 3 - Revisão Sistemática da Literatura</w:t>
        </w:r>
        <w:r>
          <w:rPr>
            <w:noProof/>
            <w:webHidden/>
          </w:rPr>
          <w:tab/>
        </w:r>
        <w:r>
          <w:rPr>
            <w:noProof/>
            <w:webHidden/>
          </w:rPr>
          <w:fldChar w:fldCharType="begin"/>
        </w:r>
        <w:r>
          <w:rPr>
            <w:noProof/>
            <w:webHidden/>
          </w:rPr>
          <w:instrText xml:space="preserve"> PAGEREF _Toc218069546 \h </w:instrText>
        </w:r>
        <w:r>
          <w:rPr>
            <w:noProof/>
            <w:webHidden/>
          </w:rPr>
        </w:r>
        <w:r>
          <w:rPr>
            <w:noProof/>
            <w:webHidden/>
          </w:rPr>
          <w:fldChar w:fldCharType="separate"/>
        </w:r>
        <w:r>
          <w:rPr>
            <w:noProof/>
            <w:webHidden/>
          </w:rPr>
          <w:t>36</w:t>
        </w:r>
        <w:r>
          <w:rPr>
            <w:noProof/>
            <w:webHidden/>
          </w:rPr>
          <w:fldChar w:fldCharType="end"/>
        </w:r>
      </w:hyperlink>
    </w:p>
    <w:p w14:paraId="7D856ECE" w14:textId="6734074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7" w:history="1">
        <w:r w:rsidRPr="008277BA">
          <w:rPr>
            <w:rStyle w:val="Hyperlink"/>
            <w:noProof/>
          </w:rPr>
          <w:t>Figura 4 - Palavras-chave para combinação dos três pilares</w:t>
        </w:r>
        <w:r>
          <w:rPr>
            <w:noProof/>
            <w:webHidden/>
          </w:rPr>
          <w:tab/>
        </w:r>
        <w:r>
          <w:rPr>
            <w:noProof/>
            <w:webHidden/>
          </w:rPr>
          <w:fldChar w:fldCharType="begin"/>
        </w:r>
        <w:r>
          <w:rPr>
            <w:noProof/>
            <w:webHidden/>
          </w:rPr>
          <w:instrText xml:space="preserve"> PAGEREF _Toc218069547 \h </w:instrText>
        </w:r>
        <w:r>
          <w:rPr>
            <w:noProof/>
            <w:webHidden/>
          </w:rPr>
        </w:r>
        <w:r>
          <w:rPr>
            <w:noProof/>
            <w:webHidden/>
          </w:rPr>
          <w:fldChar w:fldCharType="separate"/>
        </w:r>
        <w:r>
          <w:rPr>
            <w:noProof/>
            <w:webHidden/>
          </w:rPr>
          <w:t>37</w:t>
        </w:r>
        <w:r>
          <w:rPr>
            <w:noProof/>
            <w:webHidden/>
          </w:rPr>
          <w:fldChar w:fldCharType="end"/>
        </w:r>
      </w:hyperlink>
    </w:p>
    <w:p w14:paraId="02F8BF77" w14:textId="2EE6072F"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8" w:history="1">
        <w:r w:rsidRPr="008277BA">
          <w:rPr>
            <w:rStyle w:val="Hyperlink"/>
            <w:noProof/>
          </w:rPr>
          <w:t>Figura 5 - Etapas para seleção de artigos – Critérios de Inclusão e Exclusão.</w:t>
        </w:r>
        <w:r>
          <w:rPr>
            <w:noProof/>
            <w:webHidden/>
          </w:rPr>
          <w:tab/>
        </w:r>
        <w:r>
          <w:rPr>
            <w:noProof/>
            <w:webHidden/>
          </w:rPr>
          <w:fldChar w:fldCharType="begin"/>
        </w:r>
        <w:r>
          <w:rPr>
            <w:noProof/>
            <w:webHidden/>
          </w:rPr>
          <w:instrText xml:space="preserve"> PAGEREF _Toc218069548 \h </w:instrText>
        </w:r>
        <w:r>
          <w:rPr>
            <w:noProof/>
            <w:webHidden/>
          </w:rPr>
        </w:r>
        <w:r>
          <w:rPr>
            <w:noProof/>
            <w:webHidden/>
          </w:rPr>
          <w:fldChar w:fldCharType="separate"/>
        </w:r>
        <w:r>
          <w:rPr>
            <w:noProof/>
            <w:webHidden/>
          </w:rPr>
          <w:t>39</w:t>
        </w:r>
        <w:r>
          <w:rPr>
            <w:noProof/>
            <w:webHidden/>
          </w:rPr>
          <w:fldChar w:fldCharType="end"/>
        </w:r>
      </w:hyperlink>
    </w:p>
    <w:p w14:paraId="1BD5D7A1" w14:textId="4355FDB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9" w:history="1">
        <w:r w:rsidRPr="008277BA">
          <w:rPr>
            <w:rStyle w:val="Hyperlink"/>
            <w:noProof/>
          </w:rPr>
          <w:t>Figura 6 - Nuvem de palavras-chave</w:t>
        </w:r>
        <w:r>
          <w:rPr>
            <w:noProof/>
            <w:webHidden/>
          </w:rPr>
          <w:tab/>
        </w:r>
        <w:r>
          <w:rPr>
            <w:noProof/>
            <w:webHidden/>
          </w:rPr>
          <w:fldChar w:fldCharType="begin"/>
        </w:r>
        <w:r>
          <w:rPr>
            <w:noProof/>
            <w:webHidden/>
          </w:rPr>
          <w:instrText xml:space="preserve"> PAGEREF _Toc218069549 \h </w:instrText>
        </w:r>
        <w:r>
          <w:rPr>
            <w:noProof/>
            <w:webHidden/>
          </w:rPr>
        </w:r>
        <w:r>
          <w:rPr>
            <w:noProof/>
            <w:webHidden/>
          </w:rPr>
          <w:fldChar w:fldCharType="separate"/>
        </w:r>
        <w:r>
          <w:rPr>
            <w:noProof/>
            <w:webHidden/>
          </w:rPr>
          <w:t>43</w:t>
        </w:r>
        <w:r>
          <w:rPr>
            <w:noProof/>
            <w:webHidden/>
          </w:rPr>
          <w:fldChar w:fldCharType="end"/>
        </w:r>
      </w:hyperlink>
    </w:p>
    <w:p w14:paraId="75BDF316" w14:textId="7766CE99"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0" w:history="1">
        <w:r w:rsidRPr="008277BA">
          <w:rPr>
            <w:rStyle w:val="Hyperlink"/>
            <w:noProof/>
          </w:rPr>
          <w:t>Figura 7 - Ano de publicações das 29 publicações.</w:t>
        </w:r>
        <w:r>
          <w:rPr>
            <w:noProof/>
            <w:webHidden/>
          </w:rPr>
          <w:tab/>
        </w:r>
        <w:r>
          <w:rPr>
            <w:noProof/>
            <w:webHidden/>
          </w:rPr>
          <w:fldChar w:fldCharType="begin"/>
        </w:r>
        <w:r>
          <w:rPr>
            <w:noProof/>
            <w:webHidden/>
          </w:rPr>
          <w:instrText xml:space="preserve"> PAGEREF _Toc218069550 \h </w:instrText>
        </w:r>
        <w:r>
          <w:rPr>
            <w:noProof/>
            <w:webHidden/>
          </w:rPr>
        </w:r>
        <w:r>
          <w:rPr>
            <w:noProof/>
            <w:webHidden/>
          </w:rPr>
          <w:fldChar w:fldCharType="separate"/>
        </w:r>
        <w:r>
          <w:rPr>
            <w:noProof/>
            <w:webHidden/>
          </w:rPr>
          <w:t>50</w:t>
        </w:r>
        <w:r>
          <w:rPr>
            <w:noProof/>
            <w:webHidden/>
          </w:rPr>
          <w:fldChar w:fldCharType="end"/>
        </w:r>
      </w:hyperlink>
    </w:p>
    <w:p w14:paraId="13237B4C" w14:textId="2051348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1" w:history="1">
        <w:r w:rsidRPr="008277BA">
          <w:rPr>
            <w:rStyle w:val="Hyperlink"/>
            <w:noProof/>
          </w:rPr>
          <w:t>Figura 8 - Número de publicações por país.</w:t>
        </w:r>
        <w:r>
          <w:rPr>
            <w:noProof/>
            <w:webHidden/>
          </w:rPr>
          <w:tab/>
        </w:r>
        <w:r>
          <w:rPr>
            <w:noProof/>
            <w:webHidden/>
          </w:rPr>
          <w:fldChar w:fldCharType="begin"/>
        </w:r>
        <w:r>
          <w:rPr>
            <w:noProof/>
            <w:webHidden/>
          </w:rPr>
          <w:instrText xml:space="preserve"> PAGEREF _Toc218069551 \h </w:instrText>
        </w:r>
        <w:r>
          <w:rPr>
            <w:noProof/>
            <w:webHidden/>
          </w:rPr>
        </w:r>
        <w:r>
          <w:rPr>
            <w:noProof/>
            <w:webHidden/>
          </w:rPr>
          <w:fldChar w:fldCharType="separate"/>
        </w:r>
        <w:r>
          <w:rPr>
            <w:noProof/>
            <w:webHidden/>
          </w:rPr>
          <w:t>51</w:t>
        </w:r>
        <w:r>
          <w:rPr>
            <w:noProof/>
            <w:webHidden/>
          </w:rPr>
          <w:fldChar w:fldCharType="end"/>
        </w:r>
      </w:hyperlink>
    </w:p>
    <w:p w14:paraId="533DC017" w14:textId="69431A4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2" w:history="1">
        <w:r w:rsidRPr="008277BA">
          <w:rPr>
            <w:rStyle w:val="Hyperlink"/>
            <w:noProof/>
          </w:rPr>
          <w:t>Figura 9A - Framework proposto simplificado</w:t>
        </w:r>
        <w:r>
          <w:rPr>
            <w:noProof/>
            <w:webHidden/>
          </w:rPr>
          <w:tab/>
        </w:r>
        <w:r>
          <w:rPr>
            <w:noProof/>
            <w:webHidden/>
          </w:rPr>
          <w:fldChar w:fldCharType="begin"/>
        </w:r>
        <w:r>
          <w:rPr>
            <w:noProof/>
            <w:webHidden/>
          </w:rPr>
          <w:instrText xml:space="preserve"> PAGEREF _Toc218069552 \h </w:instrText>
        </w:r>
        <w:r>
          <w:rPr>
            <w:noProof/>
            <w:webHidden/>
          </w:rPr>
        </w:r>
        <w:r>
          <w:rPr>
            <w:noProof/>
            <w:webHidden/>
          </w:rPr>
          <w:fldChar w:fldCharType="separate"/>
        </w:r>
        <w:r>
          <w:rPr>
            <w:noProof/>
            <w:webHidden/>
          </w:rPr>
          <w:t>63</w:t>
        </w:r>
        <w:r>
          <w:rPr>
            <w:noProof/>
            <w:webHidden/>
          </w:rPr>
          <w:fldChar w:fldCharType="end"/>
        </w:r>
      </w:hyperlink>
    </w:p>
    <w:p w14:paraId="02FF1604" w14:textId="6AB13BD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3" w:history="1">
        <w:r w:rsidRPr="008277BA">
          <w:rPr>
            <w:rStyle w:val="Hyperlink"/>
            <w:noProof/>
          </w:rPr>
          <w:t>Figura 9B - Framework proposto detalhado</w:t>
        </w:r>
        <w:r>
          <w:rPr>
            <w:noProof/>
            <w:webHidden/>
          </w:rPr>
          <w:tab/>
        </w:r>
        <w:r>
          <w:rPr>
            <w:noProof/>
            <w:webHidden/>
          </w:rPr>
          <w:fldChar w:fldCharType="begin"/>
        </w:r>
        <w:r>
          <w:rPr>
            <w:noProof/>
            <w:webHidden/>
          </w:rPr>
          <w:instrText xml:space="preserve"> PAGEREF _Toc218069553 \h </w:instrText>
        </w:r>
        <w:r>
          <w:rPr>
            <w:noProof/>
            <w:webHidden/>
          </w:rPr>
        </w:r>
        <w:r>
          <w:rPr>
            <w:noProof/>
            <w:webHidden/>
          </w:rPr>
          <w:fldChar w:fldCharType="separate"/>
        </w:r>
        <w:r>
          <w:rPr>
            <w:noProof/>
            <w:webHidden/>
          </w:rPr>
          <w:t>63</w:t>
        </w:r>
        <w:r>
          <w:rPr>
            <w:noProof/>
            <w:webHidden/>
          </w:rPr>
          <w:fldChar w:fldCharType="end"/>
        </w:r>
      </w:hyperlink>
    </w:p>
    <w:p w14:paraId="0EFC3AE6" w14:textId="3B204CA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4" w:history="1">
        <w:r w:rsidRPr="008277BA">
          <w:rPr>
            <w:rStyle w:val="Hyperlink"/>
            <w:noProof/>
          </w:rPr>
          <w:t>Figura 10 - Equações LSTM</w:t>
        </w:r>
        <w:r>
          <w:rPr>
            <w:noProof/>
            <w:webHidden/>
          </w:rPr>
          <w:tab/>
        </w:r>
        <w:r>
          <w:rPr>
            <w:noProof/>
            <w:webHidden/>
          </w:rPr>
          <w:fldChar w:fldCharType="begin"/>
        </w:r>
        <w:r>
          <w:rPr>
            <w:noProof/>
            <w:webHidden/>
          </w:rPr>
          <w:instrText xml:space="preserve"> PAGEREF _Toc218069554 \h </w:instrText>
        </w:r>
        <w:r>
          <w:rPr>
            <w:noProof/>
            <w:webHidden/>
          </w:rPr>
        </w:r>
        <w:r>
          <w:rPr>
            <w:noProof/>
            <w:webHidden/>
          </w:rPr>
          <w:fldChar w:fldCharType="separate"/>
        </w:r>
        <w:r>
          <w:rPr>
            <w:noProof/>
            <w:webHidden/>
          </w:rPr>
          <w:t>80</w:t>
        </w:r>
        <w:r>
          <w:rPr>
            <w:noProof/>
            <w:webHidden/>
          </w:rPr>
          <w:fldChar w:fldCharType="end"/>
        </w:r>
      </w:hyperlink>
    </w:p>
    <w:p w14:paraId="7D6C39CF" w14:textId="133ACF21"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5" w:history="1">
        <w:r w:rsidRPr="008277BA">
          <w:rPr>
            <w:rStyle w:val="Hyperlink"/>
            <w:noProof/>
          </w:rPr>
          <w:t>Figura 11 - Distribuição normal e probabilidade e estoque de segurança</w:t>
        </w:r>
        <w:r>
          <w:rPr>
            <w:noProof/>
            <w:webHidden/>
          </w:rPr>
          <w:tab/>
        </w:r>
        <w:r>
          <w:rPr>
            <w:noProof/>
            <w:webHidden/>
          </w:rPr>
          <w:fldChar w:fldCharType="begin"/>
        </w:r>
        <w:r>
          <w:rPr>
            <w:noProof/>
            <w:webHidden/>
          </w:rPr>
          <w:instrText xml:space="preserve"> PAGEREF _Toc218069555 \h </w:instrText>
        </w:r>
        <w:r>
          <w:rPr>
            <w:noProof/>
            <w:webHidden/>
          </w:rPr>
        </w:r>
        <w:r>
          <w:rPr>
            <w:noProof/>
            <w:webHidden/>
          </w:rPr>
          <w:fldChar w:fldCharType="separate"/>
        </w:r>
        <w:r>
          <w:rPr>
            <w:noProof/>
            <w:webHidden/>
          </w:rPr>
          <w:t>86</w:t>
        </w:r>
        <w:r>
          <w:rPr>
            <w:noProof/>
            <w:webHidden/>
          </w:rPr>
          <w:fldChar w:fldCharType="end"/>
        </w:r>
      </w:hyperlink>
    </w:p>
    <w:p w14:paraId="3BF2AA25" w14:textId="05B16BA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t>Figura 12 - Forma intuitiva de representar a calibração da constante</w:t>
      </w:r>
    </w:p>
    <w:p w14:paraId="67760F4D" w14:textId="43961C2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7" w:history="1">
        <w:r w:rsidRPr="008277BA">
          <w:rPr>
            <w:rStyle w:val="Hyperlink"/>
            <w:noProof/>
          </w:rPr>
          <w:t>Figura 13 - Figura 5 - Gráfico do comportamento da demanda e lead time (1º caso)</w:t>
        </w:r>
        <w:r>
          <w:rPr>
            <w:noProof/>
            <w:webHidden/>
          </w:rPr>
          <w:tab/>
        </w:r>
        <w:r>
          <w:rPr>
            <w:noProof/>
            <w:webHidden/>
          </w:rPr>
          <w:fldChar w:fldCharType="begin"/>
        </w:r>
        <w:r>
          <w:rPr>
            <w:noProof/>
            <w:webHidden/>
          </w:rPr>
          <w:instrText xml:space="preserve"> PAGEREF _Toc218069557 \h </w:instrText>
        </w:r>
        <w:r>
          <w:rPr>
            <w:noProof/>
            <w:webHidden/>
          </w:rPr>
        </w:r>
        <w:r>
          <w:rPr>
            <w:noProof/>
            <w:webHidden/>
          </w:rPr>
          <w:fldChar w:fldCharType="separate"/>
        </w:r>
        <w:r>
          <w:rPr>
            <w:noProof/>
            <w:webHidden/>
          </w:rPr>
          <w:t>92</w:t>
        </w:r>
        <w:r>
          <w:rPr>
            <w:noProof/>
            <w:webHidden/>
          </w:rPr>
          <w:fldChar w:fldCharType="end"/>
        </w:r>
      </w:hyperlink>
    </w:p>
    <w:p w14:paraId="3735F037" w14:textId="678AC73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8" w:history="1">
        <w:r w:rsidRPr="008277BA">
          <w:rPr>
            <w:rStyle w:val="Hyperlink"/>
            <w:noProof/>
          </w:rPr>
          <w:t>Figura 14 - Figura 6 - Gráfico do comportamento da demanda e lead time (2º caso)</w:t>
        </w:r>
        <w:r>
          <w:rPr>
            <w:noProof/>
            <w:webHidden/>
          </w:rPr>
          <w:tab/>
        </w:r>
        <w:r>
          <w:rPr>
            <w:noProof/>
            <w:webHidden/>
          </w:rPr>
          <w:fldChar w:fldCharType="begin"/>
        </w:r>
        <w:r>
          <w:rPr>
            <w:noProof/>
            <w:webHidden/>
          </w:rPr>
          <w:instrText xml:space="preserve"> PAGEREF _Toc218069558 \h </w:instrText>
        </w:r>
        <w:r>
          <w:rPr>
            <w:noProof/>
            <w:webHidden/>
          </w:rPr>
        </w:r>
        <w:r>
          <w:rPr>
            <w:noProof/>
            <w:webHidden/>
          </w:rPr>
          <w:fldChar w:fldCharType="separate"/>
        </w:r>
        <w:r>
          <w:rPr>
            <w:noProof/>
            <w:webHidden/>
          </w:rPr>
          <w:t>93</w:t>
        </w:r>
        <w:r>
          <w:rPr>
            <w:noProof/>
            <w:webHidden/>
          </w:rPr>
          <w:fldChar w:fldCharType="end"/>
        </w:r>
      </w:hyperlink>
    </w:p>
    <w:p w14:paraId="2B4D2F65" w14:textId="6B2D09E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9" w:history="1">
        <w:r w:rsidRPr="008277BA">
          <w:rPr>
            <w:rStyle w:val="Hyperlink"/>
            <w:noProof/>
          </w:rPr>
          <w:t>Figura 15 - Gráfico do comportamento da demanda e lead time (3º caso)</w:t>
        </w:r>
        <w:r>
          <w:rPr>
            <w:noProof/>
            <w:webHidden/>
          </w:rPr>
          <w:tab/>
        </w:r>
        <w:r>
          <w:rPr>
            <w:noProof/>
            <w:webHidden/>
          </w:rPr>
          <w:fldChar w:fldCharType="begin"/>
        </w:r>
        <w:r>
          <w:rPr>
            <w:noProof/>
            <w:webHidden/>
          </w:rPr>
          <w:instrText xml:space="preserve"> PAGEREF _Toc218069559 \h </w:instrText>
        </w:r>
        <w:r>
          <w:rPr>
            <w:noProof/>
            <w:webHidden/>
          </w:rPr>
        </w:r>
        <w:r>
          <w:rPr>
            <w:noProof/>
            <w:webHidden/>
          </w:rPr>
          <w:fldChar w:fldCharType="separate"/>
        </w:r>
        <w:r>
          <w:rPr>
            <w:noProof/>
            <w:webHidden/>
          </w:rPr>
          <w:t>93</w:t>
        </w:r>
        <w:r>
          <w:rPr>
            <w:noProof/>
            <w:webHidden/>
          </w:rPr>
          <w:fldChar w:fldCharType="end"/>
        </w:r>
      </w:hyperlink>
    </w:p>
    <w:p w14:paraId="4B1FFF1F" w14:textId="0A5C986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0" w:history="1">
        <w:r w:rsidRPr="008277BA">
          <w:rPr>
            <w:rStyle w:val="Hyperlink"/>
            <w:noProof/>
          </w:rPr>
          <w:t>Figura 16 - Gráfico do comportamento da demanda e lead time (4º caso)</w:t>
        </w:r>
        <w:r>
          <w:rPr>
            <w:noProof/>
            <w:webHidden/>
          </w:rPr>
          <w:tab/>
        </w:r>
        <w:r>
          <w:rPr>
            <w:noProof/>
            <w:webHidden/>
          </w:rPr>
          <w:fldChar w:fldCharType="begin"/>
        </w:r>
        <w:r>
          <w:rPr>
            <w:noProof/>
            <w:webHidden/>
          </w:rPr>
          <w:instrText xml:space="preserve"> PAGEREF _Toc218069560 \h </w:instrText>
        </w:r>
        <w:r>
          <w:rPr>
            <w:noProof/>
            <w:webHidden/>
          </w:rPr>
        </w:r>
        <w:r>
          <w:rPr>
            <w:noProof/>
            <w:webHidden/>
          </w:rPr>
          <w:fldChar w:fldCharType="separate"/>
        </w:r>
        <w:r>
          <w:rPr>
            <w:noProof/>
            <w:webHidden/>
          </w:rPr>
          <w:t>94</w:t>
        </w:r>
        <w:r>
          <w:rPr>
            <w:noProof/>
            <w:webHidden/>
          </w:rPr>
          <w:fldChar w:fldCharType="end"/>
        </w:r>
      </w:hyperlink>
    </w:p>
    <w:p w14:paraId="258B2267" w14:textId="6C9474F1"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1" w:history="1">
        <w:r w:rsidRPr="008277BA">
          <w:rPr>
            <w:rStyle w:val="Hyperlink"/>
            <w:noProof/>
          </w:rPr>
          <w:t>Figura 17 - Exemplo de Efeito Chicote</w:t>
        </w:r>
        <w:r>
          <w:rPr>
            <w:noProof/>
            <w:webHidden/>
          </w:rPr>
          <w:tab/>
        </w:r>
        <w:r>
          <w:rPr>
            <w:noProof/>
            <w:webHidden/>
          </w:rPr>
          <w:fldChar w:fldCharType="begin"/>
        </w:r>
        <w:r>
          <w:rPr>
            <w:noProof/>
            <w:webHidden/>
          </w:rPr>
          <w:instrText xml:space="preserve"> PAGEREF _Toc218069561 \h </w:instrText>
        </w:r>
        <w:r>
          <w:rPr>
            <w:noProof/>
            <w:webHidden/>
          </w:rPr>
        </w:r>
        <w:r>
          <w:rPr>
            <w:noProof/>
            <w:webHidden/>
          </w:rPr>
          <w:fldChar w:fldCharType="separate"/>
        </w:r>
        <w:r>
          <w:rPr>
            <w:noProof/>
            <w:webHidden/>
          </w:rPr>
          <w:t>97</w:t>
        </w:r>
        <w:r>
          <w:rPr>
            <w:noProof/>
            <w:webHidden/>
          </w:rPr>
          <w:fldChar w:fldCharType="end"/>
        </w:r>
      </w:hyperlink>
    </w:p>
    <w:p w14:paraId="65B39099" w14:textId="2BB08461"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2" w:history="1">
        <w:r w:rsidRPr="008277BA">
          <w:rPr>
            <w:rStyle w:val="Hyperlink"/>
            <w:noProof/>
          </w:rPr>
          <w:t>Figura 18 - Gráfico da Curva ABC</w:t>
        </w:r>
        <w:r>
          <w:rPr>
            <w:noProof/>
            <w:webHidden/>
          </w:rPr>
          <w:tab/>
        </w:r>
        <w:r>
          <w:rPr>
            <w:noProof/>
            <w:webHidden/>
          </w:rPr>
          <w:fldChar w:fldCharType="begin"/>
        </w:r>
        <w:r>
          <w:rPr>
            <w:noProof/>
            <w:webHidden/>
          </w:rPr>
          <w:instrText xml:space="preserve"> PAGEREF _Toc218069562 \h </w:instrText>
        </w:r>
        <w:r>
          <w:rPr>
            <w:noProof/>
            <w:webHidden/>
          </w:rPr>
        </w:r>
        <w:r>
          <w:rPr>
            <w:noProof/>
            <w:webHidden/>
          </w:rPr>
          <w:fldChar w:fldCharType="separate"/>
        </w:r>
        <w:r>
          <w:rPr>
            <w:noProof/>
            <w:webHidden/>
          </w:rPr>
          <w:t>107</w:t>
        </w:r>
        <w:r>
          <w:rPr>
            <w:noProof/>
            <w:webHidden/>
          </w:rPr>
          <w:fldChar w:fldCharType="end"/>
        </w:r>
      </w:hyperlink>
    </w:p>
    <w:p w14:paraId="34BF2CDA" w14:textId="1B1D415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3" w:history="1">
        <w:r w:rsidRPr="008277BA">
          <w:rPr>
            <w:rStyle w:val="Hyperlink"/>
            <w:noProof/>
          </w:rPr>
          <w:t>Figura 19 - Metodologia CRISP-DM</w:t>
        </w:r>
        <w:r>
          <w:rPr>
            <w:noProof/>
            <w:webHidden/>
          </w:rPr>
          <w:tab/>
        </w:r>
        <w:r>
          <w:rPr>
            <w:noProof/>
            <w:webHidden/>
          </w:rPr>
          <w:fldChar w:fldCharType="begin"/>
        </w:r>
        <w:r>
          <w:rPr>
            <w:noProof/>
            <w:webHidden/>
          </w:rPr>
          <w:instrText xml:space="preserve"> PAGEREF _Toc218069563 \h </w:instrText>
        </w:r>
        <w:r>
          <w:rPr>
            <w:noProof/>
            <w:webHidden/>
          </w:rPr>
        </w:r>
        <w:r>
          <w:rPr>
            <w:noProof/>
            <w:webHidden/>
          </w:rPr>
          <w:fldChar w:fldCharType="separate"/>
        </w:r>
        <w:r>
          <w:rPr>
            <w:noProof/>
            <w:webHidden/>
          </w:rPr>
          <w:t>108</w:t>
        </w:r>
        <w:r>
          <w:rPr>
            <w:noProof/>
            <w:webHidden/>
          </w:rPr>
          <w:fldChar w:fldCharType="end"/>
        </w:r>
      </w:hyperlink>
    </w:p>
    <w:p w14:paraId="252876EC" w14:textId="3AB42B4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4" w:history="1">
        <w:r w:rsidRPr="008277BA">
          <w:rPr>
            <w:rStyle w:val="Hyperlink"/>
            <w:noProof/>
          </w:rPr>
          <w:t>Figura 20 - Exemplos de séries temporais</w:t>
        </w:r>
        <w:r>
          <w:rPr>
            <w:noProof/>
            <w:webHidden/>
          </w:rPr>
          <w:tab/>
        </w:r>
        <w:r>
          <w:rPr>
            <w:noProof/>
            <w:webHidden/>
          </w:rPr>
          <w:fldChar w:fldCharType="begin"/>
        </w:r>
        <w:r>
          <w:rPr>
            <w:noProof/>
            <w:webHidden/>
          </w:rPr>
          <w:instrText xml:space="preserve"> PAGEREF _Toc218069564 \h </w:instrText>
        </w:r>
        <w:r>
          <w:rPr>
            <w:noProof/>
            <w:webHidden/>
          </w:rPr>
        </w:r>
        <w:r>
          <w:rPr>
            <w:noProof/>
            <w:webHidden/>
          </w:rPr>
          <w:fldChar w:fldCharType="separate"/>
        </w:r>
        <w:r>
          <w:rPr>
            <w:noProof/>
            <w:webHidden/>
          </w:rPr>
          <w:t>109</w:t>
        </w:r>
        <w:r>
          <w:rPr>
            <w:noProof/>
            <w:webHidden/>
          </w:rPr>
          <w:fldChar w:fldCharType="end"/>
        </w:r>
      </w:hyperlink>
    </w:p>
    <w:p w14:paraId="1C66F967" w14:textId="7494522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5" w:history="1">
        <w:r w:rsidRPr="008277BA">
          <w:rPr>
            <w:rStyle w:val="Hyperlink"/>
            <w:noProof/>
          </w:rPr>
          <w:t>Figura 21 - Mapa Mental do Estudo</w:t>
        </w:r>
        <w:r>
          <w:rPr>
            <w:noProof/>
            <w:webHidden/>
          </w:rPr>
          <w:tab/>
        </w:r>
        <w:r>
          <w:rPr>
            <w:noProof/>
            <w:webHidden/>
          </w:rPr>
          <w:fldChar w:fldCharType="begin"/>
        </w:r>
        <w:r>
          <w:rPr>
            <w:noProof/>
            <w:webHidden/>
          </w:rPr>
          <w:instrText xml:space="preserve"> PAGEREF _Toc218069565 \h </w:instrText>
        </w:r>
        <w:r>
          <w:rPr>
            <w:noProof/>
            <w:webHidden/>
          </w:rPr>
        </w:r>
        <w:r>
          <w:rPr>
            <w:noProof/>
            <w:webHidden/>
          </w:rPr>
          <w:fldChar w:fldCharType="separate"/>
        </w:r>
        <w:r>
          <w:rPr>
            <w:noProof/>
            <w:webHidden/>
          </w:rPr>
          <w:t>110</w:t>
        </w:r>
        <w:r>
          <w:rPr>
            <w:noProof/>
            <w:webHidden/>
          </w:rPr>
          <w:fldChar w:fldCharType="end"/>
        </w:r>
      </w:hyperlink>
    </w:p>
    <w:p w14:paraId="357AAAB4" w14:textId="79DB84C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6" w:history="1">
        <w:r w:rsidRPr="008277BA">
          <w:rPr>
            <w:rStyle w:val="Hyperlink"/>
            <w:noProof/>
          </w:rPr>
          <w:t>Figura 22 - Linhas para os pesos faturados de 2022-2023</w:t>
        </w:r>
        <w:r>
          <w:rPr>
            <w:noProof/>
            <w:webHidden/>
          </w:rPr>
          <w:tab/>
        </w:r>
        <w:r>
          <w:rPr>
            <w:noProof/>
            <w:webHidden/>
          </w:rPr>
          <w:fldChar w:fldCharType="begin"/>
        </w:r>
        <w:r>
          <w:rPr>
            <w:noProof/>
            <w:webHidden/>
          </w:rPr>
          <w:instrText xml:space="preserve"> PAGEREF _Toc218069566 \h </w:instrText>
        </w:r>
        <w:r>
          <w:rPr>
            <w:noProof/>
            <w:webHidden/>
          </w:rPr>
        </w:r>
        <w:r>
          <w:rPr>
            <w:noProof/>
            <w:webHidden/>
          </w:rPr>
          <w:fldChar w:fldCharType="separate"/>
        </w:r>
        <w:r>
          <w:rPr>
            <w:noProof/>
            <w:webHidden/>
          </w:rPr>
          <w:t>112</w:t>
        </w:r>
        <w:r>
          <w:rPr>
            <w:noProof/>
            <w:webHidden/>
          </w:rPr>
          <w:fldChar w:fldCharType="end"/>
        </w:r>
      </w:hyperlink>
    </w:p>
    <w:p w14:paraId="3DF37D67" w14:textId="3149B90B"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7" w:history="1">
        <w:r w:rsidRPr="008277BA">
          <w:rPr>
            <w:rStyle w:val="Hyperlink"/>
            <w:noProof/>
          </w:rPr>
          <w:t>Figura 23 - Boxplot para os pesos faturados por ano</w:t>
        </w:r>
        <w:r>
          <w:rPr>
            <w:noProof/>
            <w:webHidden/>
          </w:rPr>
          <w:tab/>
        </w:r>
        <w:r>
          <w:rPr>
            <w:noProof/>
            <w:webHidden/>
          </w:rPr>
          <w:fldChar w:fldCharType="begin"/>
        </w:r>
        <w:r>
          <w:rPr>
            <w:noProof/>
            <w:webHidden/>
          </w:rPr>
          <w:instrText xml:space="preserve"> PAGEREF _Toc218069567 \h </w:instrText>
        </w:r>
        <w:r>
          <w:rPr>
            <w:noProof/>
            <w:webHidden/>
          </w:rPr>
        </w:r>
        <w:r>
          <w:rPr>
            <w:noProof/>
            <w:webHidden/>
          </w:rPr>
          <w:fldChar w:fldCharType="separate"/>
        </w:r>
        <w:r>
          <w:rPr>
            <w:noProof/>
            <w:webHidden/>
          </w:rPr>
          <w:t>113</w:t>
        </w:r>
        <w:r>
          <w:rPr>
            <w:noProof/>
            <w:webHidden/>
          </w:rPr>
          <w:fldChar w:fldCharType="end"/>
        </w:r>
      </w:hyperlink>
    </w:p>
    <w:p w14:paraId="411EB33B" w14:textId="3D15CF2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8" w:history="1">
        <w:r w:rsidRPr="008277BA">
          <w:rPr>
            <w:rStyle w:val="Hyperlink"/>
            <w:noProof/>
          </w:rPr>
          <w:t>Figura 24 - Normal Q-Q Plot para os pesos faturados por ano</w:t>
        </w:r>
        <w:r>
          <w:rPr>
            <w:noProof/>
            <w:webHidden/>
          </w:rPr>
          <w:tab/>
        </w:r>
        <w:r>
          <w:rPr>
            <w:noProof/>
            <w:webHidden/>
          </w:rPr>
          <w:fldChar w:fldCharType="begin"/>
        </w:r>
        <w:r>
          <w:rPr>
            <w:noProof/>
            <w:webHidden/>
          </w:rPr>
          <w:instrText xml:space="preserve"> PAGEREF _Toc218069568 \h </w:instrText>
        </w:r>
        <w:r>
          <w:rPr>
            <w:noProof/>
            <w:webHidden/>
          </w:rPr>
        </w:r>
        <w:r>
          <w:rPr>
            <w:noProof/>
            <w:webHidden/>
          </w:rPr>
          <w:fldChar w:fldCharType="separate"/>
        </w:r>
        <w:r>
          <w:rPr>
            <w:noProof/>
            <w:webHidden/>
          </w:rPr>
          <w:t>113</w:t>
        </w:r>
        <w:r>
          <w:rPr>
            <w:noProof/>
            <w:webHidden/>
          </w:rPr>
          <w:fldChar w:fldCharType="end"/>
        </w:r>
      </w:hyperlink>
    </w:p>
    <w:p w14:paraId="51CEBDF7" w14:textId="5778E75B"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9" w:history="1">
        <w:r w:rsidRPr="008277BA">
          <w:rPr>
            <w:rStyle w:val="Hyperlink"/>
            <w:noProof/>
          </w:rPr>
          <w:t>Figura 25 - Histograma da normalidade para os pesos faturados de 2022-2023</w:t>
        </w:r>
        <w:r>
          <w:rPr>
            <w:noProof/>
            <w:webHidden/>
          </w:rPr>
          <w:tab/>
        </w:r>
        <w:r>
          <w:rPr>
            <w:noProof/>
            <w:webHidden/>
          </w:rPr>
          <w:fldChar w:fldCharType="begin"/>
        </w:r>
        <w:r>
          <w:rPr>
            <w:noProof/>
            <w:webHidden/>
          </w:rPr>
          <w:instrText xml:space="preserve"> PAGEREF _Toc218069569 \h </w:instrText>
        </w:r>
        <w:r>
          <w:rPr>
            <w:noProof/>
            <w:webHidden/>
          </w:rPr>
        </w:r>
        <w:r>
          <w:rPr>
            <w:noProof/>
            <w:webHidden/>
          </w:rPr>
          <w:fldChar w:fldCharType="separate"/>
        </w:r>
        <w:r>
          <w:rPr>
            <w:noProof/>
            <w:webHidden/>
          </w:rPr>
          <w:t>114</w:t>
        </w:r>
        <w:r>
          <w:rPr>
            <w:noProof/>
            <w:webHidden/>
          </w:rPr>
          <w:fldChar w:fldCharType="end"/>
        </w:r>
      </w:hyperlink>
    </w:p>
    <w:p w14:paraId="035A9D47" w14:textId="2B41792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0" w:history="1">
        <w:r w:rsidRPr="008277BA">
          <w:rPr>
            <w:rStyle w:val="Hyperlink"/>
            <w:noProof/>
          </w:rPr>
          <w:t>Figura 26 - Projeção para os pesos faturados de 2024 com modelo SARIMA</w:t>
        </w:r>
        <w:r>
          <w:rPr>
            <w:noProof/>
            <w:webHidden/>
          </w:rPr>
          <w:tab/>
        </w:r>
        <w:r>
          <w:rPr>
            <w:noProof/>
            <w:webHidden/>
          </w:rPr>
          <w:fldChar w:fldCharType="begin"/>
        </w:r>
        <w:r>
          <w:rPr>
            <w:noProof/>
            <w:webHidden/>
          </w:rPr>
          <w:instrText xml:space="preserve"> PAGEREF _Toc218069570 \h </w:instrText>
        </w:r>
        <w:r>
          <w:rPr>
            <w:noProof/>
            <w:webHidden/>
          </w:rPr>
        </w:r>
        <w:r>
          <w:rPr>
            <w:noProof/>
            <w:webHidden/>
          </w:rPr>
          <w:fldChar w:fldCharType="separate"/>
        </w:r>
        <w:r>
          <w:rPr>
            <w:noProof/>
            <w:webHidden/>
          </w:rPr>
          <w:t>117</w:t>
        </w:r>
        <w:r>
          <w:rPr>
            <w:noProof/>
            <w:webHidden/>
          </w:rPr>
          <w:fldChar w:fldCharType="end"/>
        </w:r>
      </w:hyperlink>
    </w:p>
    <w:p w14:paraId="46505986" w14:textId="3A290B6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1" w:history="1">
        <w:r w:rsidRPr="008277BA">
          <w:rPr>
            <w:rStyle w:val="Hyperlink"/>
            <w:noProof/>
          </w:rPr>
          <w:t>Figura 27 - Projeção para os pesos faturados de 2024 com modelo Holt-Winters aditivo</w:t>
        </w:r>
        <w:r>
          <w:rPr>
            <w:noProof/>
            <w:webHidden/>
          </w:rPr>
          <w:tab/>
        </w:r>
        <w:r>
          <w:rPr>
            <w:noProof/>
            <w:webHidden/>
          </w:rPr>
          <w:fldChar w:fldCharType="begin"/>
        </w:r>
        <w:r>
          <w:rPr>
            <w:noProof/>
            <w:webHidden/>
          </w:rPr>
          <w:instrText xml:space="preserve"> PAGEREF _Toc218069571 \h </w:instrText>
        </w:r>
        <w:r>
          <w:rPr>
            <w:noProof/>
            <w:webHidden/>
          </w:rPr>
        </w:r>
        <w:r>
          <w:rPr>
            <w:noProof/>
            <w:webHidden/>
          </w:rPr>
          <w:fldChar w:fldCharType="separate"/>
        </w:r>
        <w:r>
          <w:rPr>
            <w:noProof/>
            <w:webHidden/>
          </w:rPr>
          <w:t>117</w:t>
        </w:r>
        <w:r>
          <w:rPr>
            <w:noProof/>
            <w:webHidden/>
          </w:rPr>
          <w:fldChar w:fldCharType="end"/>
        </w:r>
      </w:hyperlink>
    </w:p>
    <w:p w14:paraId="13875461" w14:textId="3D3F1E7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2" w:history="1">
        <w:r w:rsidRPr="008277BA">
          <w:rPr>
            <w:rStyle w:val="Hyperlink"/>
            <w:noProof/>
          </w:rPr>
          <w:t>Figura 28 - Projeção para os pesos faturados de 2024 com modelo Holt-Winters multiplicativo</w:t>
        </w:r>
        <w:r>
          <w:rPr>
            <w:noProof/>
            <w:webHidden/>
          </w:rPr>
          <w:tab/>
        </w:r>
        <w:r>
          <w:rPr>
            <w:noProof/>
            <w:webHidden/>
          </w:rPr>
          <w:fldChar w:fldCharType="begin"/>
        </w:r>
        <w:r>
          <w:rPr>
            <w:noProof/>
            <w:webHidden/>
          </w:rPr>
          <w:instrText xml:space="preserve"> PAGEREF _Toc218069572 \h </w:instrText>
        </w:r>
        <w:r>
          <w:rPr>
            <w:noProof/>
            <w:webHidden/>
          </w:rPr>
        </w:r>
        <w:r>
          <w:rPr>
            <w:noProof/>
            <w:webHidden/>
          </w:rPr>
          <w:fldChar w:fldCharType="separate"/>
        </w:r>
        <w:r>
          <w:rPr>
            <w:noProof/>
            <w:webHidden/>
          </w:rPr>
          <w:t>117</w:t>
        </w:r>
        <w:r>
          <w:rPr>
            <w:noProof/>
            <w:webHidden/>
          </w:rPr>
          <w:fldChar w:fldCharType="end"/>
        </w:r>
      </w:hyperlink>
    </w:p>
    <w:p w14:paraId="49BCD9E4" w14:textId="3945023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3" w:history="1">
        <w:r w:rsidRPr="008277BA">
          <w:rPr>
            <w:rStyle w:val="Hyperlink"/>
            <w:noProof/>
          </w:rPr>
          <w:t>Figura 29 - Projeção para os pesos faturados de 2024 com modelo LSTM</w:t>
        </w:r>
        <w:r>
          <w:rPr>
            <w:noProof/>
            <w:webHidden/>
          </w:rPr>
          <w:tab/>
        </w:r>
        <w:r>
          <w:rPr>
            <w:noProof/>
            <w:webHidden/>
          </w:rPr>
          <w:fldChar w:fldCharType="begin"/>
        </w:r>
        <w:r>
          <w:rPr>
            <w:noProof/>
            <w:webHidden/>
          </w:rPr>
          <w:instrText xml:space="preserve"> PAGEREF _Toc218069573 \h </w:instrText>
        </w:r>
        <w:r>
          <w:rPr>
            <w:noProof/>
            <w:webHidden/>
          </w:rPr>
        </w:r>
        <w:r>
          <w:rPr>
            <w:noProof/>
            <w:webHidden/>
          </w:rPr>
          <w:fldChar w:fldCharType="separate"/>
        </w:r>
        <w:r>
          <w:rPr>
            <w:noProof/>
            <w:webHidden/>
          </w:rPr>
          <w:t>118</w:t>
        </w:r>
        <w:r>
          <w:rPr>
            <w:noProof/>
            <w:webHidden/>
          </w:rPr>
          <w:fldChar w:fldCharType="end"/>
        </w:r>
      </w:hyperlink>
    </w:p>
    <w:p w14:paraId="6CFFD2B2" w14:textId="5DD345E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4" w:history="1">
        <w:r w:rsidRPr="008277BA">
          <w:rPr>
            <w:rStyle w:val="Hyperlink"/>
            <w:noProof/>
          </w:rPr>
          <w:t>Figura 30 - Projeção para os pesos faturados de 2024 com modelo Prophet</w:t>
        </w:r>
        <w:r>
          <w:rPr>
            <w:noProof/>
            <w:webHidden/>
          </w:rPr>
          <w:tab/>
        </w:r>
        <w:r>
          <w:rPr>
            <w:noProof/>
            <w:webHidden/>
          </w:rPr>
          <w:fldChar w:fldCharType="begin"/>
        </w:r>
        <w:r>
          <w:rPr>
            <w:noProof/>
            <w:webHidden/>
          </w:rPr>
          <w:instrText xml:space="preserve"> PAGEREF _Toc218069574 \h </w:instrText>
        </w:r>
        <w:r>
          <w:rPr>
            <w:noProof/>
            <w:webHidden/>
          </w:rPr>
        </w:r>
        <w:r>
          <w:rPr>
            <w:noProof/>
            <w:webHidden/>
          </w:rPr>
          <w:fldChar w:fldCharType="separate"/>
        </w:r>
        <w:r>
          <w:rPr>
            <w:noProof/>
            <w:webHidden/>
          </w:rPr>
          <w:t>118</w:t>
        </w:r>
        <w:r>
          <w:rPr>
            <w:noProof/>
            <w:webHidden/>
          </w:rPr>
          <w:fldChar w:fldCharType="end"/>
        </w:r>
      </w:hyperlink>
    </w:p>
    <w:p w14:paraId="2D42F2D2" w14:textId="3959F78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5" w:history="1">
        <w:r w:rsidRPr="008277BA">
          <w:rPr>
            <w:rStyle w:val="Hyperlink"/>
            <w:noProof/>
          </w:rPr>
          <w:t>Figura 31 - Projeção o valor real (Observado) X 5 modelos testados</w:t>
        </w:r>
        <w:r>
          <w:rPr>
            <w:noProof/>
            <w:webHidden/>
          </w:rPr>
          <w:tab/>
        </w:r>
        <w:r>
          <w:rPr>
            <w:noProof/>
            <w:webHidden/>
          </w:rPr>
          <w:fldChar w:fldCharType="begin"/>
        </w:r>
        <w:r>
          <w:rPr>
            <w:noProof/>
            <w:webHidden/>
          </w:rPr>
          <w:instrText xml:space="preserve"> PAGEREF _Toc218069575 \h </w:instrText>
        </w:r>
        <w:r>
          <w:rPr>
            <w:noProof/>
            <w:webHidden/>
          </w:rPr>
        </w:r>
        <w:r>
          <w:rPr>
            <w:noProof/>
            <w:webHidden/>
          </w:rPr>
          <w:fldChar w:fldCharType="separate"/>
        </w:r>
        <w:r>
          <w:rPr>
            <w:noProof/>
            <w:webHidden/>
          </w:rPr>
          <w:t>118</w:t>
        </w:r>
        <w:r>
          <w:rPr>
            <w:noProof/>
            <w:webHidden/>
          </w:rPr>
          <w:fldChar w:fldCharType="end"/>
        </w:r>
      </w:hyperlink>
    </w:p>
    <w:p w14:paraId="7C6A3B60" w14:textId="28E184B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6" w:history="1">
        <w:r w:rsidRPr="008277BA">
          <w:rPr>
            <w:rStyle w:val="Hyperlink"/>
            <w:noProof/>
          </w:rPr>
          <w:t>Figura 32 - Parte da tabela dados_estoque, demonstrando a modificação da posição dos dados e nomes das colunas.</w:t>
        </w:r>
        <w:r>
          <w:rPr>
            <w:noProof/>
            <w:webHidden/>
          </w:rPr>
          <w:tab/>
        </w:r>
        <w:r>
          <w:rPr>
            <w:noProof/>
            <w:webHidden/>
          </w:rPr>
          <w:fldChar w:fldCharType="begin"/>
        </w:r>
        <w:r>
          <w:rPr>
            <w:noProof/>
            <w:webHidden/>
          </w:rPr>
          <w:instrText xml:space="preserve"> PAGEREF _Toc218069576 \h </w:instrText>
        </w:r>
        <w:r>
          <w:rPr>
            <w:noProof/>
            <w:webHidden/>
          </w:rPr>
        </w:r>
        <w:r>
          <w:rPr>
            <w:noProof/>
            <w:webHidden/>
          </w:rPr>
          <w:fldChar w:fldCharType="separate"/>
        </w:r>
        <w:r>
          <w:rPr>
            <w:noProof/>
            <w:webHidden/>
          </w:rPr>
          <w:t>121</w:t>
        </w:r>
        <w:r>
          <w:rPr>
            <w:noProof/>
            <w:webHidden/>
          </w:rPr>
          <w:fldChar w:fldCharType="end"/>
        </w:r>
      </w:hyperlink>
    </w:p>
    <w:p w14:paraId="1274D0F5" w14:textId="2783B2C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7" w:history="1">
        <w:r w:rsidRPr="008277BA">
          <w:rPr>
            <w:rStyle w:val="Hyperlink"/>
            <w:noProof/>
          </w:rPr>
          <w:t>Figura 33 - Modelo de Dimensionamento de estoque com α demanda calculado</w:t>
        </w:r>
        <w:r>
          <w:rPr>
            <w:noProof/>
            <w:webHidden/>
          </w:rPr>
          <w:tab/>
        </w:r>
        <w:r>
          <w:rPr>
            <w:noProof/>
            <w:webHidden/>
          </w:rPr>
          <w:fldChar w:fldCharType="begin"/>
        </w:r>
        <w:r>
          <w:rPr>
            <w:noProof/>
            <w:webHidden/>
          </w:rPr>
          <w:instrText xml:space="preserve"> PAGEREF _Toc218069577 \h </w:instrText>
        </w:r>
        <w:r>
          <w:rPr>
            <w:noProof/>
            <w:webHidden/>
          </w:rPr>
        </w:r>
        <w:r>
          <w:rPr>
            <w:noProof/>
            <w:webHidden/>
          </w:rPr>
          <w:fldChar w:fldCharType="separate"/>
        </w:r>
        <w:r>
          <w:rPr>
            <w:noProof/>
            <w:webHidden/>
          </w:rPr>
          <w:t>123</w:t>
        </w:r>
        <w:r>
          <w:rPr>
            <w:noProof/>
            <w:webHidden/>
          </w:rPr>
          <w:fldChar w:fldCharType="end"/>
        </w:r>
      </w:hyperlink>
    </w:p>
    <w:p w14:paraId="2680FCE1" w14:textId="779080A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8" w:history="1">
        <w:r w:rsidRPr="008277BA">
          <w:rPr>
            <w:rStyle w:val="Hyperlink"/>
            <w:noProof/>
          </w:rPr>
          <w:t>Figura 34 - Modelo de Dimensionamento de estoque com α demanda calculado</w:t>
        </w:r>
        <w:r>
          <w:rPr>
            <w:noProof/>
            <w:webHidden/>
          </w:rPr>
          <w:tab/>
        </w:r>
        <w:r>
          <w:rPr>
            <w:noProof/>
            <w:webHidden/>
          </w:rPr>
          <w:fldChar w:fldCharType="begin"/>
        </w:r>
        <w:r>
          <w:rPr>
            <w:noProof/>
            <w:webHidden/>
          </w:rPr>
          <w:instrText xml:space="preserve"> PAGEREF _Toc218069578 \h </w:instrText>
        </w:r>
        <w:r>
          <w:rPr>
            <w:noProof/>
            <w:webHidden/>
          </w:rPr>
        </w:r>
        <w:r>
          <w:rPr>
            <w:noProof/>
            <w:webHidden/>
          </w:rPr>
          <w:fldChar w:fldCharType="separate"/>
        </w:r>
        <w:r>
          <w:rPr>
            <w:noProof/>
            <w:webHidden/>
          </w:rPr>
          <w:t>124</w:t>
        </w:r>
        <w:r>
          <w:rPr>
            <w:noProof/>
            <w:webHidden/>
          </w:rPr>
          <w:fldChar w:fldCharType="end"/>
        </w:r>
      </w:hyperlink>
    </w:p>
    <w:p w14:paraId="3D720E38" w14:textId="1881206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t>Figura 35 - Escolha da constante de calibração para o modelo</w:t>
      </w:r>
    </w:p>
    <w:p w14:paraId="5B9842F3" w14:textId="00AF751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0" w:history="1">
        <w:r w:rsidRPr="008277BA">
          <w:rPr>
            <w:rStyle w:val="Hyperlink"/>
            <w:noProof/>
          </w:rPr>
          <w:t>Figura 36 - Modelo com a constante atualizada (c=0,2)</w:t>
        </w:r>
        <w:r>
          <w:rPr>
            <w:noProof/>
            <w:webHidden/>
          </w:rPr>
          <w:tab/>
        </w:r>
        <w:r>
          <w:rPr>
            <w:noProof/>
            <w:webHidden/>
          </w:rPr>
          <w:fldChar w:fldCharType="begin"/>
        </w:r>
        <w:r>
          <w:rPr>
            <w:noProof/>
            <w:webHidden/>
          </w:rPr>
          <w:instrText xml:space="preserve"> PAGEREF _Toc218069580 \h </w:instrText>
        </w:r>
        <w:r>
          <w:rPr>
            <w:noProof/>
            <w:webHidden/>
          </w:rPr>
        </w:r>
        <w:r>
          <w:rPr>
            <w:noProof/>
            <w:webHidden/>
          </w:rPr>
          <w:fldChar w:fldCharType="separate"/>
        </w:r>
        <w:r>
          <w:rPr>
            <w:noProof/>
            <w:webHidden/>
          </w:rPr>
          <w:t>125</w:t>
        </w:r>
        <w:r>
          <w:rPr>
            <w:noProof/>
            <w:webHidden/>
          </w:rPr>
          <w:fldChar w:fldCharType="end"/>
        </w:r>
      </w:hyperlink>
    </w:p>
    <w:p w14:paraId="7B4D3E7D" w14:textId="429B1F0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1" w:history="1">
        <w:r w:rsidRPr="008277BA">
          <w:rPr>
            <w:rStyle w:val="Hyperlink"/>
            <w:noProof/>
          </w:rPr>
          <w:t>Figura 37 - Modelo Prophet para a Família 1</w:t>
        </w:r>
        <w:r>
          <w:rPr>
            <w:noProof/>
            <w:webHidden/>
          </w:rPr>
          <w:tab/>
        </w:r>
        <w:r>
          <w:rPr>
            <w:noProof/>
            <w:webHidden/>
          </w:rPr>
          <w:fldChar w:fldCharType="begin"/>
        </w:r>
        <w:r>
          <w:rPr>
            <w:noProof/>
            <w:webHidden/>
          </w:rPr>
          <w:instrText xml:space="preserve"> PAGEREF _Toc218069581 \h </w:instrText>
        </w:r>
        <w:r>
          <w:rPr>
            <w:noProof/>
            <w:webHidden/>
          </w:rPr>
        </w:r>
        <w:r>
          <w:rPr>
            <w:noProof/>
            <w:webHidden/>
          </w:rPr>
          <w:fldChar w:fldCharType="separate"/>
        </w:r>
        <w:r>
          <w:rPr>
            <w:noProof/>
            <w:webHidden/>
          </w:rPr>
          <w:t>131</w:t>
        </w:r>
        <w:r>
          <w:rPr>
            <w:noProof/>
            <w:webHidden/>
          </w:rPr>
          <w:fldChar w:fldCharType="end"/>
        </w:r>
      </w:hyperlink>
    </w:p>
    <w:p w14:paraId="5D6335EC" w14:textId="111D5FA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2" w:history="1">
        <w:r w:rsidRPr="008277BA">
          <w:rPr>
            <w:rStyle w:val="Hyperlink"/>
            <w:noProof/>
          </w:rPr>
          <w:t>Figura 38 - Modelo de dimensionamento de estoque para a Família 1</w:t>
        </w:r>
        <w:r>
          <w:rPr>
            <w:noProof/>
            <w:webHidden/>
          </w:rPr>
          <w:tab/>
        </w:r>
        <w:r>
          <w:rPr>
            <w:noProof/>
            <w:webHidden/>
          </w:rPr>
          <w:fldChar w:fldCharType="begin"/>
        </w:r>
        <w:r>
          <w:rPr>
            <w:noProof/>
            <w:webHidden/>
          </w:rPr>
          <w:instrText xml:space="preserve"> PAGEREF _Toc218069582 \h </w:instrText>
        </w:r>
        <w:r>
          <w:rPr>
            <w:noProof/>
            <w:webHidden/>
          </w:rPr>
        </w:r>
        <w:r>
          <w:rPr>
            <w:noProof/>
            <w:webHidden/>
          </w:rPr>
          <w:fldChar w:fldCharType="separate"/>
        </w:r>
        <w:r>
          <w:rPr>
            <w:noProof/>
            <w:webHidden/>
          </w:rPr>
          <w:t>133</w:t>
        </w:r>
        <w:r>
          <w:rPr>
            <w:noProof/>
            <w:webHidden/>
          </w:rPr>
          <w:fldChar w:fldCharType="end"/>
        </w:r>
      </w:hyperlink>
    </w:p>
    <w:p w14:paraId="421889F5" w14:textId="17F35CC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t>Figura 39 - Busca em grade para calibrar a constante.</w:t>
      </w:r>
    </w:p>
    <w:p w14:paraId="42715312" w14:textId="780EF84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t>Figura 40 - Modelo de dimensionamento de estoque com constante calibrada</w:t>
      </w:r>
    </w:p>
    <w:p w14:paraId="6452042D" w14:textId="108CB5EE" w:rsidR="00AC343A" w:rsidRDefault="009411B2" w:rsidP="00AC343A">
      <w:pPr>
        <w:rPr>
          <w:color w:val="000000" w:themeColor="text1"/>
        </w:rPr>
      </w:pPr>
      <w:r>
        <w:rPr>
          <w:color w:val="000000" w:themeColor="text1"/>
        </w:rPr>
        <w:fldChar w:fldCharType="end"/>
      </w:r>
    </w:p>
    <w:p w14:paraId="27DBF672" w14:textId="77777777" w:rsidR="00AC343A" w:rsidRDefault="00AC343A" w:rsidP="00AC343A">
      <w:pPr>
        <w:rPr>
          <w:color w:val="000000" w:themeColor="text1"/>
        </w:rPr>
      </w:pPr>
    </w:p>
    <w:p w14:paraId="1F8EF620" w14:textId="77777777" w:rsidR="00AC343A" w:rsidRDefault="00AC343A" w:rsidP="00AC343A">
      <w:pPr>
        <w:rPr>
          <w:color w:val="000000" w:themeColor="text1"/>
        </w:rPr>
      </w:pPr>
    </w:p>
    <w:p w14:paraId="68E9002C" w14:textId="77777777" w:rsidR="00AC343A" w:rsidRDefault="00AC343A" w:rsidP="00AC343A">
      <w:pPr>
        <w:rPr>
          <w:color w:val="000000" w:themeColor="text1"/>
        </w:rPr>
      </w:pPr>
    </w:p>
    <w:p w14:paraId="3A913F31" w14:textId="77777777" w:rsidR="00AC343A" w:rsidRDefault="00AC343A" w:rsidP="00AC343A">
      <w:pPr>
        <w:rPr>
          <w:color w:val="000000" w:themeColor="text1"/>
        </w:rPr>
      </w:pPr>
    </w:p>
    <w:p w14:paraId="29124BF8" w14:textId="77777777" w:rsidR="00AC343A" w:rsidRDefault="00AC343A" w:rsidP="00AC343A">
      <w:pPr>
        <w:rPr>
          <w:color w:val="000000" w:themeColor="text1"/>
        </w:rPr>
      </w:pPr>
    </w:p>
    <w:p w14:paraId="1A340E6B" w14:textId="77777777" w:rsidR="00AC343A" w:rsidRDefault="00AC343A" w:rsidP="00AC343A">
      <w:pPr>
        <w:rPr>
          <w:color w:val="000000" w:themeColor="text1"/>
        </w:rPr>
      </w:pPr>
    </w:p>
    <w:p w14:paraId="2E425400" w14:textId="77777777" w:rsidR="00AC343A" w:rsidRDefault="00AC343A" w:rsidP="00AC343A">
      <w:pPr>
        <w:rPr>
          <w:color w:val="000000" w:themeColor="text1"/>
        </w:rPr>
      </w:pPr>
    </w:p>
    <w:p w14:paraId="4D878E61" w14:textId="77777777" w:rsidR="00AC343A" w:rsidRDefault="00AC343A" w:rsidP="00AC343A">
      <w:pPr>
        <w:rPr>
          <w:color w:val="000000" w:themeColor="text1"/>
        </w:rPr>
      </w:pPr>
    </w:p>
    <w:p w14:paraId="6BE7AFB1" w14:textId="77777777" w:rsidR="00AC343A" w:rsidRDefault="00AC343A" w:rsidP="00AC343A">
      <w:pPr>
        <w:rPr>
          <w:color w:val="000000" w:themeColor="text1"/>
        </w:rPr>
      </w:pPr>
    </w:p>
    <w:p w14:paraId="29AC9BF1" w14:textId="77777777" w:rsidR="00AC343A" w:rsidRDefault="00AC343A" w:rsidP="00AC343A">
      <w:pPr>
        <w:rPr>
          <w:color w:val="000000" w:themeColor="text1"/>
        </w:rPr>
      </w:pPr>
    </w:p>
    <w:p w14:paraId="0CA99A52" w14:textId="77777777" w:rsidR="00AC343A" w:rsidRDefault="00AC343A" w:rsidP="00AC343A">
      <w:pPr>
        <w:rPr>
          <w:color w:val="000000" w:themeColor="text1"/>
        </w:rPr>
      </w:pPr>
    </w:p>
    <w:p w14:paraId="39FBCE31" w14:textId="77777777" w:rsidR="00AC343A" w:rsidRDefault="00AC343A" w:rsidP="00AC343A">
      <w:pPr>
        <w:rPr>
          <w:color w:val="000000" w:themeColor="text1"/>
        </w:rPr>
      </w:pPr>
    </w:p>
    <w:p w14:paraId="0D52F55F" w14:textId="77777777" w:rsidR="00AC343A" w:rsidRDefault="00AC343A" w:rsidP="00AC343A">
      <w:pPr>
        <w:rPr>
          <w:color w:val="000000" w:themeColor="text1"/>
        </w:rPr>
      </w:pPr>
    </w:p>
    <w:p w14:paraId="726D979B" w14:textId="77777777" w:rsidR="00AC343A" w:rsidRDefault="00AC343A" w:rsidP="00AC343A">
      <w:pPr>
        <w:rPr>
          <w:color w:val="000000" w:themeColor="text1"/>
        </w:rPr>
      </w:pPr>
    </w:p>
    <w:p w14:paraId="414C75AF" w14:textId="77777777" w:rsidR="00AC343A" w:rsidRDefault="00AC343A" w:rsidP="00AC343A">
      <w:pPr>
        <w:rPr>
          <w:color w:val="000000" w:themeColor="text1"/>
        </w:rPr>
      </w:pPr>
    </w:p>
    <w:p w14:paraId="48866CCC" w14:textId="77777777" w:rsidR="00AC343A" w:rsidRDefault="00AC343A" w:rsidP="00AC343A">
      <w:pPr>
        <w:rPr>
          <w:color w:val="000000" w:themeColor="text1"/>
        </w:rPr>
      </w:pPr>
    </w:p>
    <w:p w14:paraId="32338384" w14:textId="77777777" w:rsidR="00AC343A" w:rsidRDefault="00AC343A" w:rsidP="00AC343A">
      <w:pPr>
        <w:rPr>
          <w:color w:val="000000" w:themeColor="text1"/>
        </w:rPr>
      </w:pPr>
    </w:p>
    <w:p w14:paraId="7A8532E7" w14:textId="77777777" w:rsidR="00AC343A" w:rsidRDefault="00AC343A" w:rsidP="00AC343A">
      <w:pPr>
        <w:rPr>
          <w:color w:val="000000" w:themeColor="text1"/>
        </w:rPr>
      </w:pPr>
    </w:p>
    <w:p w14:paraId="60594126" w14:textId="77777777" w:rsidR="00AC343A" w:rsidRDefault="00AC343A" w:rsidP="00AC343A">
      <w:pPr>
        <w:rPr>
          <w:color w:val="000000" w:themeColor="text1"/>
        </w:rPr>
      </w:pPr>
    </w:p>
    <w:p w14:paraId="3EA01091" w14:textId="77777777" w:rsidR="00AC343A" w:rsidRDefault="00AC343A" w:rsidP="00AC343A">
      <w:pPr>
        <w:rPr>
          <w:color w:val="000000" w:themeColor="text1"/>
        </w:rPr>
      </w:pPr>
    </w:p>
    <w:p w14:paraId="5F6FD5C5" w14:textId="77777777" w:rsidR="00AC343A" w:rsidRDefault="00AC343A" w:rsidP="00AC343A">
      <w:pPr>
        <w:rPr>
          <w:color w:val="000000" w:themeColor="text1"/>
        </w:rPr>
      </w:pPr>
    </w:p>
    <w:p w14:paraId="32029568" w14:textId="77777777" w:rsidR="00AC343A" w:rsidRDefault="00AC343A" w:rsidP="00AC343A">
      <w:pPr>
        <w:rPr>
          <w:color w:val="000000" w:themeColor="text1"/>
        </w:rPr>
      </w:pPr>
    </w:p>
    <w:p w14:paraId="38183633" w14:textId="56A7027D" w:rsidR="00DF472D" w:rsidRPr="0003675D" w:rsidRDefault="00B63670" w:rsidP="00DF472D">
      <w:pPr>
        <w:pStyle w:val="Ttulo1"/>
        <w:spacing w:before="240" w:after="120"/>
        <w:ind w:left="709" w:firstLine="0"/>
        <w:jc w:val="left"/>
        <w:rPr>
          <w:color w:val="000000" w:themeColor="text1"/>
        </w:rPr>
      </w:pPr>
      <w:bookmarkStart w:id="7" w:name="_Toc218069487"/>
      <w:r>
        <w:rPr>
          <w:color w:val="000000" w:themeColor="text1"/>
        </w:rPr>
        <w:t>L</w:t>
      </w:r>
      <w:r w:rsidR="00DF472D">
        <w:rPr>
          <w:color w:val="000000" w:themeColor="text1"/>
        </w:rPr>
        <w:t>ISTA DE QUADROS</w:t>
      </w:r>
      <w:bookmarkEnd w:id="7"/>
    </w:p>
    <w:p w14:paraId="34FAD76E" w14:textId="77777777" w:rsidR="00AC343A" w:rsidRDefault="00AC343A" w:rsidP="00AC343A">
      <w:pPr>
        <w:rPr>
          <w:color w:val="000000" w:themeColor="text1"/>
        </w:rPr>
      </w:pPr>
    </w:p>
    <w:p w14:paraId="409289AF" w14:textId="17C458C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"Quadro" </w:instrText>
      </w:r>
      <w:r>
        <w:rPr>
          <w:color w:val="000000" w:themeColor="text1"/>
        </w:rPr>
        <w:fldChar w:fldCharType="separate"/>
      </w:r>
      <w:hyperlink w:anchor="_Toc218069585" w:history="1">
        <w:r w:rsidRPr="00914134">
          <w:rPr>
            <w:rStyle w:val="Hyperlink"/>
            <w:noProof/>
          </w:rPr>
          <w:t>Quadro 1 - Resumo da metodologia da pesquisa</w:t>
        </w:r>
        <w:r>
          <w:rPr>
            <w:noProof/>
            <w:webHidden/>
          </w:rPr>
          <w:tab/>
        </w:r>
        <w:r>
          <w:rPr>
            <w:noProof/>
            <w:webHidden/>
          </w:rPr>
          <w:fldChar w:fldCharType="begin"/>
        </w:r>
        <w:r>
          <w:rPr>
            <w:noProof/>
            <w:webHidden/>
          </w:rPr>
          <w:instrText xml:space="preserve"> PAGEREF _Toc218069585 \h </w:instrText>
        </w:r>
        <w:r>
          <w:rPr>
            <w:noProof/>
            <w:webHidden/>
          </w:rPr>
        </w:r>
        <w:r>
          <w:rPr>
            <w:noProof/>
            <w:webHidden/>
          </w:rPr>
          <w:fldChar w:fldCharType="separate"/>
        </w:r>
        <w:r>
          <w:rPr>
            <w:noProof/>
            <w:webHidden/>
          </w:rPr>
          <w:t>33</w:t>
        </w:r>
        <w:r>
          <w:rPr>
            <w:noProof/>
            <w:webHidden/>
          </w:rPr>
          <w:fldChar w:fldCharType="end"/>
        </w:r>
      </w:hyperlink>
    </w:p>
    <w:p w14:paraId="50B8C60E" w14:textId="33C61E4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6" w:history="1">
        <w:r w:rsidRPr="00914134">
          <w:rPr>
            <w:rStyle w:val="Hyperlink"/>
            <w:noProof/>
          </w:rPr>
          <w:t>Quadro 2 - Classificação de periódicos conforme SJR.</w:t>
        </w:r>
        <w:r>
          <w:rPr>
            <w:noProof/>
            <w:webHidden/>
          </w:rPr>
          <w:tab/>
        </w:r>
        <w:r>
          <w:rPr>
            <w:noProof/>
            <w:webHidden/>
          </w:rPr>
          <w:fldChar w:fldCharType="begin"/>
        </w:r>
        <w:r>
          <w:rPr>
            <w:noProof/>
            <w:webHidden/>
          </w:rPr>
          <w:instrText xml:space="preserve"> PAGEREF _Toc218069586 \h </w:instrText>
        </w:r>
        <w:r>
          <w:rPr>
            <w:noProof/>
            <w:webHidden/>
          </w:rPr>
        </w:r>
        <w:r>
          <w:rPr>
            <w:noProof/>
            <w:webHidden/>
          </w:rPr>
          <w:fldChar w:fldCharType="separate"/>
        </w:r>
        <w:r>
          <w:rPr>
            <w:noProof/>
            <w:webHidden/>
          </w:rPr>
          <w:t>40</w:t>
        </w:r>
        <w:r>
          <w:rPr>
            <w:noProof/>
            <w:webHidden/>
          </w:rPr>
          <w:fldChar w:fldCharType="end"/>
        </w:r>
      </w:hyperlink>
    </w:p>
    <w:p w14:paraId="5B92EBDD" w14:textId="1E0B27CB"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7" w:history="1">
        <w:r w:rsidRPr="00914134">
          <w:rPr>
            <w:rStyle w:val="Hyperlink"/>
            <w:noProof/>
          </w:rPr>
          <w:t>Quadro 3 - Distribuição de publicações entre os anos de 2010 e 2025.</w:t>
        </w:r>
        <w:r>
          <w:rPr>
            <w:noProof/>
            <w:webHidden/>
          </w:rPr>
          <w:tab/>
        </w:r>
        <w:r>
          <w:rPr>
            <w:noProof/>
            <w:webHidden/>
          </w:rPr>
          <w:fldChar w:fldCharType="begin"/>
        </w:r>
        <w:r>
          <w:rPr>
            <w:noProof/>
            <w:webHidden/>
          </w:rPr>
          <w:instrText xml:space="preserve"> PAGEREF _Toc218069587 \h </w:instrText>
        </w:r>
        <w:r>
          <w:rPr>
            <w:noProof/>
            <w:webHidden/>
          </w:rPr>
        </w:r>
        <w:r>
          <w:rPr>
            <w:noProof/>
            <w:webHidden/>
          </w:rPr>
          <w:fldChar w:fldCharType="separate"/>
        </w:r>
        <w:r>
          <w:rPr>
            <w:noProof/>
            <w:webHidden/>
          </w:rPr>
          <w:t>41</w:t>
        </w:r>
        <w:r>
          <w:rPr>
            <w:noProof/>
            <w:webHidden/>
          </w:rPr>
          <w:fldChar w:fldCharType="end"/>
        </w:r>
      </w:hyperlink>
    </w:p>
    <w:p w14:paraId="2E6F62E4" w14:textId="4B95C20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8" w:history="1">
        <w:r w:rsidRPr="00914134">
          <w:rPr>
            <w:rStyle w:val="Hyperlink"/>
            <w:noProof/>
          </w:rPr>
          <w:t>Quadro 4 - Nível de aderência dos artigos</w:t>
        </w:r>
        <w:r>
          <w:rPr>
            <w:noProof/>
            <w:webHidden/>
          </w:rPr>
          <w:tab/>
        </w:r>
        <w:r>
          <w:rPr>
            <w:noProof/>
            <w:webHidden/>
          </w:rPr>
          <w:fldChar w:fldCharType="begin"/>
        </w:r>
        <w:r>
          <w:rPr>
            <w:noProof/>
            <w:webHidden/>
          </w:rPr>
          <w:instrText xml:space="preserve"> PAGEREF _Toc218069588 \h </w:instrText>
        </w:r>
        <w:r>
          <w:rPr>
            <w:noProof/>
            <w:webHidden/>
          </w:rPr>
        </w:r>
        <w:r>
          <w:rPr>
            <w:noProof/>
            <w:webHidden/>
          </w:rPr>
          <w:fldChar w:fldCharType="separate"/>
        </w:r>
        <w:r>
          <w:rPr>
            <w:noProof/>
            <w:webHidden/>
          </w:rPr>
          <w:t>42</w:t>
        </w:r>
        <w:r>
          <w:rPr>
            <w:noProof/>
            <w:webHidden/>
          </w:rPr>
          <w:fldChar w:fldCharType="end"/>
        </w:r>
      </w:hyperlink>
    </w:p>
    <w:p w14:paraId="023183FF" w14:textId="7DD7710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9" w:history="1">
        <w:r w:rsidRPr="00914134">
          <w:rPr>
            <w:rStyle w:val="Hyperlink"/>
            <w:noProof/>
          </w:rPr>
          <w:t>Quadro 5 - Palavras-chave da Análise do Conteúdo</w:t>
        </w:r>
        <w:r>
          <w:rPr>
            <w:noProof/>
            <w:webHidden/>
          </w:rPr>
          <w:tab/>
        </w:r>
        <w:r>
          <w:rPr>
            <w:noProof/>
            <w:webHidden/>
          </w:rPr>
          <w:fldChar w:fldCharType="begin"/>
        </w:r>
        <w:r>
          <w:rPr>
            <w:noProof/>
            <w:webHidden/>
          </w:rPr>
          <w:instrText xml:space="preserve"> PAGEREF _Toc218069589 \h </w:instrText>
        </w:r>
        <w:r>
          <w:rPr>
            <w:noProof/>
            <w:webHidden/>
          </w:rPr>
        </w:r>
        <w:r>
          <w:rPr>
            <w:noProof/>
            <w:webHidden/>
          </w:rPr>
          <w:fldChar w:fldCharType="separate"/>
        </w:r>
        <w:r>
          <w:rPr>
            <w:noProof/>
            <w:webHidden/>
          </w:rPr>
          <w:t>44</w:t>
        </w:r>
        <w:r>
          <w:rPr>
            <w:noProof/>
            <w:webHidden/>
          </w:rPr>
          <w:fldChar w:fldCharType="end"/>
        </w:r>
      </w:hyperlink>
    </w:p>
    <w:p w14:paraId="40A185D5" w14:textId="378B367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0" w:history="1">
        <w:r w:rsidRPr="00914134">
          <w:rPr>
            <w:rStyle w:val="Hyperlink"/>
            <w:noProof/>
          </w:rPr>
          <w:t>Quadro 6 - Categorização das pesquisas por área</w:t>
        </w:r>
        <w:r>
          <w:rPr>
            <w:noProof/>
            <w:webHidden/>
          </w:rPr>
          <w:tab/>
        </w:r>
        <w:r>
          <w:rPr>
            <w:noProof/>
            <w:webHidden/>
          </w:rPr>
          <w:fldChar w:fldCharType="begin"/>
        </w:r>
        <w:r>
          <w:rPr>
            <w:noProof/>
            <w:webHidden/>
          </w:rPr>
          <w:instrText xml:space="preserve"> PAGEREF _Toc218069590 \h </w:instrText>
        </w:r>
        <w:r>
          <w:rPr>
            <w:noProof/>
            <w:webHidden/>
          </w:rPr>
        </w:r>
        <w:r>
          <w:rPr>
            <w:noProof/>
            <w:webHidden/>
          </w:rPr>
          <w:fldChar w:fldCharType="separate"/>
        </w:r>
        <w:r>
          <w:rPr>
            <w:noProof/>
            <w:webHidden/>
          </w:rPr>
          <w:t>46</w:t>
        </w:r>
        <w:r>
          <w:rPr>
            <w:noProof/>
            <w:webHidden/>
          </w:rPr>
          <w:fldChar w:fldCharType="end"/>
        </w:r>
      </w:hyperlink>
    </w:p>
    <w:p w14:paraId="0F981F11" w14:textId="36175B2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1" w:history="1">
        <w:r w:rsidRPr="00914134">
          <w:rPr>
            <w:rStyle w:val="Hyperlink"/>
            <w:noProof/>
          </w:rPr>
          <w:t>Quadro 7 - Concentração de estudos por área.</w:t>
        </w:r>
        <w:r>
          <w:rPr>
            <w:noProof/>
            <w:webHidden/>
          </w:rPr>
          <w:tab/>
        </w:r>
        <w:r>
          <w:rPr>
            <w:noProof/>
            <w:webHidden/>
          </w:rPr>
          <w:fldChar w:fldCharType="begin"/>
        </w:r>
        <w:r>
          <w:rPr>
            <w:noProof/>
            <w:webHidden/>
          </w:rPr>
          <w:instrText xml:space="preserve"> PAGEREF _Toc218069591 \h </w:instrText>
        </w:r>
        <w:r>
          <w:rPr>
            <w:noProof/>
            <w:webHidden/>
          </w:rPr>
        </w:r>
        <w:r>
          <w:rPr>
            <w:noProof/>
            <w:webHidden/>
          </w:rPr>
          <w:fldChar w:fldCharType="separate"/>
        </w:r>
        <w:r>
          <w:rPr>
            <w:noProof/>
            <w:webHidden/>
          </w:rPr>
          <w:t>49</w:t>
        </w:r>
        <w:r>
          <w:rPr>
            <w:noProof/>
            <w:webHidden/>
          </w:rPr>
          <w:fldChar w:fldCharType="end"/>
        </w:r>
      </w:hyperlink>
    </w:p>
    <w:p w14:paraId="59EC7BC2" w14:textId="2B1AC47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2" w:history="1">
        <w:r w:rsidRPr="00914134">
          <w:rPr>
            <w:rStyle w:val="Hyperlink"/>
            <w:noProof/>
          </w:rPr>
          <w:t>Quadro 8 - Contribuições, Aplicações e limitações dos artigos</w:t>
        </w:r>
        <w:r>
          <w:rPr>
            <w:noProof/>
            <w:webHidden/>
          </w:rPr>
          <w:tab/>
        </w:r>
        <w:r>
          <w:rPr>
            <w:noProof/>
            <w:webHidden/>
          </w:rPr>
          <w:fldChar w:fldCharType="begin"/>
        </w:r>
        <w:r>
          <w:rPr>
            <w:noProof/>
            <w:webHidden/>
          </w:rPr>
          <w:instrText xml:space="preserve"> PAGEREF _Toc218069592 \h </w:instrText>
        </w:r>
        <w:r>
          <w:rPr>
            <w:noProof/>
            <w:webHidden/>
          </w:rPr>
        </w:r>
        <w:r>
          <w:rPr>
            <w:noProof/>
            <w:webHidden/>
          </w:rPr>
          <w:fldChar w:fldCharType="separate"/>
        </w:r>
        <w:r>
          <w:rPr>
            <w:noProof/>
            <w:webHidden/>
          </w:rPr>
          <w:t>52</w:t>
        </w:r>
        <w:r>
          <w:rPr>
            <w:noProof/>
            <w:webHidden/>
          </w:rPr>
          <w:fldChar w:fldCharType="end"/>
        </w:r>
      </w:hyperlink>
    </w:p>
    <w:p w14:paraId="60549E3C" w14:textId="2F75641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3" w:history="1">
        <w:r w:rsidRPr="00914134">
          <w:rPr>
            <w:rStyle w:val="Hyperlink"/>
            <w:noProof/>
          </w:rPr>
          <w:t>Quadro 9 - Algumas métricas do modelo   proposto</w:t>
        </w:r>
        <w:r>
          <w:rPr>
            <w:noProof/>
            <w:webHidden/>
          </w:rPr>
          <w:tab/>
        </w:r>
        <w:r>
          <w:rPr>
            <w:noProof/>
            <w:webHidden/>
          </w:rPr>
          <w:fldChar w:fldCharType="begin"/>
        </w:r>
        <w:r>
          <w:rPr>
            <w:noProof/>
            <w:webHidden/>
          </w:rPr>
          <w:instrText xml:space="preserve"> PAGEREF _Toc218069593 \h </w:instrText>
        </w:r>
        <w:r>
          <w:rPr>
            <w:noProof/>
            <w:webHidden/>
          </w:rPr>
        </w:r>
        <w:r>
          <w:rPr>
            <w:noProof/>
            <w:webHidden/>
          </w:rPr>
          <w:fldChar w:fldCharType="separate"/>
        </w:r>
        <w:r>
          <w:rPr>
            <w:noProof/>
            <w:webHidden/>
          </w:rPr>
          <w:t>106</w:t>
        </w:r>
        <w:r>
          <w:rPr>
            <w:noProof/>
            <w:webHidden/>
          </w:rPr>
          <w:fldChar w:fldCharType="end"/>
        </w:r>
      </w:hyperlink>
    </w:p>
    <w:p w14:paraId="29475F0E" w14:textId="3D487C7F"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4" w:history="1">
        <w:r w:rsidRPr="00914134">
          <w:rPr>
            <w:rStyle w:val="Hyperlink"/>
            <w:noProof/>
          </w:rPr>
          <w:t>Quadro 10 - Parte das informações relacionadas à família 1</w:t>
        </w:r>
        <w:r>
          <w:rPr>
            <w:noProof/>
            <w:webHidden/>
          </w:rPr>
          <w:tab/>
        </w:r>
        <w:r>
          <w:rPr>
            <w:noProof/>
            <w:webHidden/>
          </w:rPr>
          <w:fldChar w:fldCharType="begin"/>
        </w:r>
        <w:r>
          <w:rPr>
            <w:noProof/>
            <w:webHidden/>
          </w:rPr>
          <w:instrText xml:space="preserve"> PAGEREF _Toc218069594 \h </w:instrText>
        </w:r>
        <w:r>
          <w:rPr>
            <w:noProof/>
            <w:webHidden/>
          </w:rPr>
        </w:r>
        <w:r>
          <w:rPr>
            <w:noProof/>
            <w:webHidden/>
          </w:rPr>
          <w:fldChar w:fldCharType="separate"/>
        </w:r>
        <w:r>
          <w:rPr>
            <w:noProof/>
            <w:webHidden/>
          </w:rPr>
          <w:t>130</w:t>
        </w:r>
        <w:r>
          <w:rPr>
            <w:noProof/>
            <w:webHidden/>
          </w:rPr>
          <w:fldChar w:fldCharType="end"/>
        </w:r>
      </w:hyperlink>
    </w:p>
    <w:p w14:paraId="32166E35" w14:textId="547A7A5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5" w:history="1">
        <w:r w:rsidRPr="00914134">
          <w:rPr>
            <w:rStyle w:val="Hyperlink"/>
            <w:noProof/>
          </w:rPr>
          <w:t>Quadro 11 - Parte das informações relacionadas à família 2</w:t>
        </w:r>
        <w:r>
          <w:rPr>
            <w:noProof/>
            <w:webHidden/>
          </w:rPr>
          <w:tab/>
        </w:r>
        <w:r>
          <w:rPr>
            <w:noProof/>
            <w:webHidden/>
          </w:rPr>
          <w:fldChar w:fldCharType="begin"/>
        </w:r>
        <w:r>
          <w:rPr>
            <w:noProof/>
            <w:webHidden/>
          </w:rPr>
          <w:instrText xml:space="preserve"> PAGEREF _Toc218069595 \h </w:instrText>
        </w:r>
        <w:r>
          <w:rPr>
            <w:noProof/>
            <w:webHidden/>
          </w:rPr>
        </w:r>
        <w:r>
          <w:rPr>
            <w:noProof/>
            <w:webHidden/>
          </w:rPr>
          <w:fldChar w:fldCharType="separate"/>
        </w:r>
        <w:r>
          <w:rPr>
            <w:noProof/>
            <w:webHidden/>
          </w:rPr>
          <w:t>130</w:t>
        </w:r>
        <w:r>
          <w:rPr>
            <w:noProof/>
            <w:webHidden/>
          </w:rPr>
          <w:fldChar w:fldCharType="end"/>
        </w:r>
      </w:hyperlink>
    </w:p>
    <w:p w14:paraId="218EC418" w14:textId="783B0A8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6" w:history="1">
        <w:r w:rsidRPr="00914134">
          <w:rPr>
            <w:rStyle w:val="Hyperlink"/>
            <w:noProof/>
          </w:rPr>
          <w:t>Quadro 12 - Parte das informações relacionadas à família 3</w:t>
        </w:r>
        <w:r>
          <w:rPr>
            <w:noProof/>
            <w:webHidden/>
          </w:rPr>
          <w:tab/>
        </w:r>
        <w:r>
          <w:rPr>
            <w:noProof/>
            <w:webHidden/>
          </w:rPr>
          <w:fldChar w:fldCharType="begin"/>
        </w:r>
        <w:r>
          <w:rPr>
            <w:noProof/>
            <w:webHidden/>
          </w:rPr>
          <w:instrText xml:space="preserve"> PAGEREF _Toc218069596 \h </w:instrText>
        </w:r>
        <w:r>
          <w:rPr>
            <w:noProof/>
            <w:webHidden/>
          </w:rPr>
        </w:r>
        <w:r>
          <w:rPr>
            <w:noProof/>
            <w:webHidden/>
          </w:rPr>
          <w:fldChar w:fldCharType="separate"/>
        </w:r>
        <w:r>
          <w:rPr>
            <w:noProof/>
            <w:webHidden/>
          </w:rPr>
          <w:t>131</w:t>
        </w:r>
        <w:r>
          <w:rPr>
            <w:noProof/>
            <w:webHidden/>
          </w:rPr>
          <w:fldChar w:fldCharType="end"/>
        </w:r>
      </w:hyperlink>
    </w:p>
    <w:p w14:paraId="7D058237" w14:textId="75E1AF7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7" w:history="1">
        <w:r w:rsidRPr="00914134">
          <w:rPr>
            <w:rStyle w:val="Hyperlink"/>
            <w:noProof/>
          </w:rPr>
          <w:t>Quadro 13 - Parte das informações relacionadas à família 4</w:t>
        </w:r>
        <w:r>
          <w:rPr>
            <w:noProof/>
            <w:webHidden/>
          </w:rPr>
          <w:tab/>
        </w:r>
        <w:r>
          <w:rPr>
            <w:noProof/>
            <w:webHidden/>
          </w:rPr>
          <w:fldChar w:fldCharType="begin"/>
        </w:r>
        <w:r>
          <w:rPr>
            <w:noProof/>
            <w:webHidden/>
          </w:rPr>
          <w:instrText xml:space="preserve"> PAGEREF _Toc218069597 \h </w:instrText>
        </w:r>
        <w:r>
          <w:rPr>
            <w:noProof/>
            <w:webHidden/>
          </w:rPr>
        </w:r>
        <w:r>
          <w:rPr>
            <w:noProof/>
            <w:webHidden/>
          </w:rPr>
          <w:fldChar w:fldCharType="separate"/>
        </w:r>
        <w:r>
          <w:rPr>
            <w:noProof/>
            <w:webHidden/>
          </w:rPr>
          <w:t>131</w:t>
        </w:r>
        <w:r>
          <w:rPr>
            <w:noProof/>
            <w:webHidden/>
          </w:rPr>
          <w:fldChar w:fldCharType="end"/>
        </w:r>
      </w:hyperlink>
    </w:p>
    <w:p w14:paraId="57616C58" w14:textId="630491B7"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8" w:history="1">
        <w:r w:rsidRPr="00914134">
          <w:rPr>
            <w:rStyle w:val="Hyperlink"/>
            <w:noProof/>
          </w:rPr>
          <w:t>Quadro 14 - Parte das informações relacionadas à família 5</w:t>
        </w:r>
        <w:r>
          <w:rPr>
            <w:noProof/>
            <w:webHidden/>
          </w:rPr>
          <w:tab/>
        </w:r>
        <w:r>
          <w:rPr>
            <w:noProof/>
            <w:webHidden/>
          </w:rPr>
          <w:fldChar w:fldCharType="begin"/>
        </w:r>
        <w:r>
          <w:rPr>
            <w:noProof/>
            <w:webHidden/>
          </w:rPr>
          <w:instrText xml:space="preserve"> PAGEREF _Toc218069598 \h </w:instrText>
        </w:r>
        <w:r>
          <w:rPr>
            <w:noProof/>
            <w:webHidden/>
          </w:rPr>
        </w:r>
        <w:r>
          <w:rPr>
            <w:noProof/>
            <w:webHidden/>
          </w:rPr>
          <w:fldChar w:fldCharType="separate"/>
        </w:r>
        <w:r>
          <w:rPr>
            <w:noProof/>
            <w:webHidden/>
          </w:rPr>
          <w:t>131</w:t>
        </w:r>
        <w:r>
          <w:rPr>
            <w:noProof/>
            <w:webHidden/>
          </w:rPr>
          <w:fldChar w:fldCharType="end"/>
        </w:r>
      </w:hyperlink>
    </w:p>
    <w:p w14:paraId="2A649FAB" w14:textId="4F864941" w:rsidR="00DF472D" w:rsidRDefault="009411B2" w:rsidP="00A824FF">
      <w:pPr>
        <w:rPr>
          <w:color w:val="000000" w:themeColor="text1"/>
        </w:rPr>
      </w:pPr>
      <w:r>
        <w:rPr>
          <w:color w:val="000000" w:themeColor="text1"/>
        </w:rPr>
        <w:fldChar w:fldCharType="end"/>
      </w:r>
    </w:p>
    <w:p w14:paraId="17B884C8" w14:textId="77777777" w:rsidR="00DF472D" w:rsidRDefault="00DF472D" w:rsidP="00780383">
      <w:pPr>
        <w:rPr>
          <w:color w:val="000000" w:themeColor="text1"/>
        </w:rPr>
      </w:pPr>
    </w:p>
    <w:p w14:paraId="584FFE3D" w14:textId="77777777" w:rsidR="00DF472D" w:rsidRDefault="00DF472D" w:rsidP="00780383">
      <w:pPr>
        <w:rPr>
          <w:color w:val="000000" w:themeColor="text1"/>
        </w:rPr>
      </w:pPr>
    </w:p>
    <w:p w14:paraId="0656E8CE" w14:textId="77777777" w:rsidR="00DF472D" w:rsidRDefault="00DF472D" w:rsidP="00780383">
      <w:pPr>
        <w:rPr>
          <w:color w:val="000000" w:themeColor="text1"/>
        </w:rPr>
      </w:pPr>
    </w:p>
    <w:p w14:paraId="3FE2410A" w14:textId="77777777" w:rsidR="00DF472D" w:rsidRDefault="00DF472D" w:rsidP="00780383">
      <w:pPr>
        <w:rPr>
          <w:color w:val="000000" w:themeColor="text1"/>
        </w:rPr>
      </w:pPr>
    </w:p>
    <w:p w14:paraId="37720FC4" w14:textId="77777777" w:rsidR="00DF472D" w:rsidRDefault="00DF472D" w:rsidP="00780383">
      <w:pPr>
        <w:rPr>
          <w:color w:val="000000" w:themeColor="text1"/>
        </w:rPr>
      </w:pPr>
    </w:p>
    <w:p w14:paraId="7E62C23E" w14:textId="77777777" w:rsidR="00DF472D" w:rsidRDefault="00DF472D" w:rsidP="00780383">
      <w:pPr>
        <w:rPr>
          <w:color w:val="000000" w:themeColor="text1"/>
        </w:rPr>
      </w:pPr>
    </w:p>
    <w:p w14:paraId="2AF2E395" w14:textId="77777777" w:rsidR="00DF472D" w:rsidRDefault="00DF472D" w:rsidP="00780383">
      <w:pPr>
        <w:rPr>
          <w:color w:val="000000" w:themeColor="text1"/>
        </w:rPr>
      </w:pPr>
    </w:p>
    <w:p w14:paraId="4CFCAAAB" w14:textId="77777777" w:rsidR="00DF472D" w:rsidRDefault="00DF472D" w:rsidP="00780383">
      <w:pPr>
        <w:rPr>
          <w:color w:val="000000" w:themeColor="text1"/>
        </w:rPr>
      </w:pPr>
    </w:p>
    <w:p w14:paraId="5852CA25" w14:textId="77777777" w:rsidR="00DF472D" w:rsidRDefault="00DF472D" w:rsidP="00780383">
      <w:pPr>
        <w:rPr>
          <w:color w:val="000000" w:themeColor="text1"/>
        </w:rPr>
      </w:pPr>
    </w:p>
    <w:p w14:paraId="2DB5DA76" w14:textId="77777777" w:rsidR="00DF472D" w:rsidRDefault="00DF472D" w:rsidP="00780383">
      <w:pPr>
        <w:rPr>
          <w:color w:val="000000" w:themeColor="text1"/>
        </w:rPr>
      </w:pPr>
    </w:p>
    <w:p w14:paraId="12A02C04" w14:textId="77777777" w:rsidR="00DF472D" w:rsidRDefault="00DF472D" w:rsidP="00780383">
      <w:pPr>
        <w:rPr>
          <w:color w:val="000000" w:themeColor="text1"/>
        </w:rPr>
      </w:pPr>
    </w:p>
    <w:p w14:paraId="4EC52601" w14:textId="77777777" w:rsidR="00DF472D" w:rsidRDefault="00DF472D" w:rsidP="00780383">
      <w:pPr>
        <w:rPr>
          <w:color w:val="000000" w:themeColor="text1"/>
        </w:rPr>
      </w:pPr>
    </w:p>
    <w:p w14:paraId="0F58E21C" w14:textId="77777777" w:rsidR="00DF472D" w:rsidRDefault="00DF472D" w:rsidP="00780383">
      <w:pPr>
        <w:rPr>
          <w:color w:val="000000" w:themeColor="text1"/>
        </w:rPr>
      </w:pPr>
    </w:p>
    <w:p w14:paraId="19206ECC" w14:textId="77777777" w:rsidR="00DF472D" w:rsidRDefault="00DF472D" w:rsidP="00780383">
      <w:pPr>
        <w:rPr>
          <w:color w:val="000000" w:themeColor="text1"/>
        </w:rPr>
      </w:pPr>
    </w:p>
    <w:p w14:paraId="13A83280" w14:textId="77777777" w:rsidR="00B63670" w:rsidRDefault="00B63670" w:rsidP="00780383">
      <w:pPr>
        <w:rPr>
          <w:color w:val="000000" w:themeColor="text1"/>
        </w:rPr>
      </w:pPr>
    </w:p>
    <w:p w14:paraId="29A46193" w14:textId="77777777" w:rsidR="00B63670" w:rsidRPr="0003675D" w:rsidRDefault="00B63670" w:rsidP="00B63670">
      <w:pPr>
        <w:pStyle w:val="Ttulo1"/>
        <w:spacing w:before="240" w:after="120"/>
        <w:ind w:left="709" w:firstLine="0"/>
        <w:jc w:val="left"/>
        <w:rPr>
          <w:color w:val="000000" w:themeColor="text1"/>
        </w:rPr>
      </w:pPr>
      <w:bookmarkStart w:id="8" w:name="_Toc218069488"/>
      <w:r>
        <w:rPr>
          <w:color w:val="000000" w:themeColor="text1"/>
        </w:rPr>
        <w:t>LISTA DE TABELAS</w:t>
      </w:r>
      <w:bookmarkEnd w:id="8"/>
    </w:p>
    <w:p w14:paraId="6359DFD9" w14:textId="5ED6BAC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"Tabela" </w:instrText>
      </w:r>
      <w:r>
        <w:rPr>
          <w:color w:val="000000" w:themeColor="text1"/>
        </w:rPr>
        <w:fldChar w:fldCharType="separate"/>
      </w:r>
      <w:hyperlink w:anchor="_Toc218069599" w:history="1">
        <w:r w:rsidRPr="005D67CC">
          <w:rPr>
            <w:rStyle w:val="Hyperlink"/>
            <w:noProof/>
          </w:rPr>
          <w:t>Tabela 1 – Lacunas de pesquisa identificadas pelos artigos selecionados</w:t>
        </w:r>
        <w:r>
          <w:rPr>
            <w:noProof/>
            <w:webHidden/>
          </w:rPr>
          <w:tab/>
        </w:r>
        <w:r>
          <w:rPr>
            <w:noProof/>
            <w:webHidden/>
          </w:rPr>
          <w:fldChar w:fldCharType="begin"/>
        </w:r>
        <w:r>
          <w:rPr>
            <w:noProof/>
            <w:webHidden/>
          </w:rPr>
          <w:instrText xml:space="preserve"> PAGEREF _Toc218069599 \h </w:instrText>
        </w:r>
        <w:r>
          <w:rPr>
            <w:noProof/>
            <w:webHidden/>
          </w:rPr>
        </w:r>
        <w:r>
          <w:rPr>
            <w:noProof/>
            <w:webHidden/>
          </w:rPr>
          <w:fldChar w:fldCharType="separate"/>
        </w:r>
        <w:r>
          <w:rPr>
            <w:noProof/>
            <w:webHidden/>
          </w:rPr>
          <w:t>61</w:t>
        </w:r>
        <w:r>
          <w:rPr>
            <w:noProof/>
            <w:webHidden/>
          </w:rPr>
          <w:fldChar w:fldCharType="end"/>
        </w:r>
      </w:hyperlink>
    </w:p>
    <w:p w14:paraId="09ED80EB" w14:textId="01D0B62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0" w:history="1">
        <w:r w:rsidRPr="005D67CC">
          <w:rPr>
            <w:rStyle w:val="Hyperlink"/>
            <w:noProof/>
          </w:rPr>
          <w:t>Tabela 2 - Comparação entre o nosso modelo e um modelo clássico utilizando redes neurais artificiais</w:t>
        </w:r>
        <w:r>
          <w:rPr>
            <w:noProof/>
            <w:webHidden/>
          </w:rPr>
          <w:tab/>
        </w:r>
        <w:r>
          <w:rPr>
            <w:noProof/>
            <w:webHidden/>
          </w:rPr>
          <w:fldChar w:fldCharType="begin"/>
        </w:r>
        <w:r>
          <w:rPr>
            <w:noProof/>
            <w:webHidden/>
          </w:rPr>
          <w:instrText xml:space="preserve"> PAGEREF _Toc218069600 \h </w:instrText>
        </w:r>
        <w:r>
          <w:rPr>
            <w:noProof/>
            <w:webHidden/>
          </w:rPr>
        </w:r>
        <w:r>
          <w:rPr>
            <w:noProof/>
            <w:webHidden/>
          </w:rPr>
          <w:fldChar w:fldCharType="separate"/>
        </w:r>
        <w:r>
          <w:rPr>
            <w:noProof/>
            <w:webHidden/>
          </w:rPr>
          <w:t>101</w:t>
        </w:r>
        <w:r>
          <w:rPr>
            <w:noProof/>
            <w:webHidden/>
          </w:rPr>
          <w:fldChar w:fldCharType="end"/>
        </w:r>
      </w:hyperlink>
    </w:p>
    <w:p w14:paraId="77777F39" w14:textId="01FCCB6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1" w:history="1">
        <w:r w:rsidRPr="005D67CC">
          <w:rPr>
            <w:rStyle w:val="Hyperlink"/>
            <w:noProof/>
          </w:rPr>
          <w:t>Tabela 3 - Comparação entre o modelo proposto e um modelo do artigo de Gomes, G. et al.(2023)</w:t>
        </w:r>
        <w:r>
          <w:rPr>
            <w:noProof/>
            <w:webHidden/>
          </w:rPr>
          <w:tab/>
        </w:r>
        <w:r>
          <w:rPr>
            <w:noProof/>
            <w:webHidden/>
          </w:rPr>
          <w:fldChar w:fldCharType="begin"/>
        </w:r>
        <w:r>
          <w:rPr>
            <w:noProof/>
            <w:webHidden/>
          </w:rPr>
          <w:instrText xml:space="preserve"> PAGEREF _Toc218069601 \h </w:instrText>
        </w:r>
        <w:r>
          <w:rPr>
            <w:noProof/>
            <w:webHidden/>
          </w:rPr>
        </w:r>
        <w:r>
          <w:rPr>
            <w:noProof/>
            <w:webHidden/>
          </w:rPr>
          <w:fldChar w:fldCharType="separate"/>
        </w:r>
        <w:r>
          <w:rPr>
            <w:noProof/>
            <w:webHidden/>
          </w:rPr>
          <w:t>102</w:t>
        </w:r>
        <w:r>
          <w:rPr>
            <w:noProof/>
            <w:webHidden/>
          </w:rPr>
          <w:fldChar w:fldCharType="end"/>
        </w:r>
      </w:hyperlink>
    </w:p>
    <w:p w14:paraId="3E58B554" w14:textId="1D8D2685"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2" w:history="1">
        <w:r w:rsidRPr="005D67CC">
          <w:rPr>
            <w:rStyle w:val="Hyperlink"/>
            <w:noProof/>
          </w:rPr>
          <w:t>Tabela 4 - Descritiva para os pesos faturados de 2022-2023 (em kg)</w:t>
        </w:r>
        <w:r>
          <w:rPr>
            <w:noProof/>
            <w:webHidden/>
          </w:rPr>
          <w:tab/>
        </w:r>
        <w:r>
          <w:rPr>
            <w:noProof/>
            <w:webHidden/>
          </w:rPr>
          <w:fldChar w:fldCharType="begin"/>
        </w:r>
        <w:r>
          <w:rPr>
            <w:noProof/>
            <w:webHidden/>
          </w:rPr>
          <w:instrText xml:space="preserve"> PAGEREF _Toc218069602 \h </w:instrText>
        </w:r>
        <w:r>
          <w:rPr>
            <w:noProof/>
            <w:webHidden/>
          </w:rPr>
        </w:r>
        <w:r>
          <w:rPr>
            <w:noProof/>
            <w:webHidden/>
          </w:rPr>
          <w:fldChar w:fldCharType="separate"/>
        </w:r>
        <w:r>
          <w:rPr>
            <w:noProof/>
            <w:webHidden/>
          </w:rPr>
          <w:t>111</w:t>
        </w:r>
        <w:r>
          <w:rPr>
            <w:noProof/>
            <w:webHidden/>
          </w:rPr>
          <w:fldChar w:fldCharType="end"/>
        </w:r>
      </w:hyperlink>
    </w:p>
    <w:p w14:paraId="6C3128A9" w14:textId="157E1A5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3" w:history="1">
        <w:r w:rsidRPr="005D67CC">
          <w:rPr>
            <w:rStyle w:val="Hyperlink"/>
            <w:noProof/>
          </w:rPr>
          <w:t>Tabela 5 - Testes de normalidade, estacionariedade, tendência e sazonalidade</w:t>
        </w:r>
        <w:r>
          <w:rPr>
            <w:noProof/>
            <w:webHidden/>
          </w:rPr>
          <w:tab/>
        </w:r>
        <w:r>
          <w:rPr>
            <w:noProof/>
            <w:webHidden/>
          </w:rPr>
          <w:fldChar w:fldCharType="begin"/>
        </w:r>
        <w:r>
          <w:rPr>
            <w:noProof/>
            <w:webHidden/>
          </w:rPr>
          <w:instrText xml:space="preserve"> PAGEREF _Toc218069603 \h </w:instrText>
        </w:r>
        <w:r>
          <w:rPr>
            <w:noProof/>
            <w:webHidden/>
          </w:rPr>
        </w:r>
        <w:r>
          <w:rPr>
            <w:noProof/>
            <w:webHidden/>
          </w:rPr>
          <w:fldChar w:fldCharType="separate"/>
        </w:r>
        <w:r>
          <w:rPr>
            <w:noProof/>
            <w:webHidden/>
          </w:rPr>
          <w:t>114</w:t>
        </w:r>
        <w:r>
          <w:rPr>
            <w:noProof/>
            <w:webHidden/>
          </w:rPr>
          <w:fldChar w:fldCharType="end"/>
        </w:r>
      </w:hyperlink>
    </w:p>
    <w:p w14:paraId="34F1D0BC" w14:textId="47A8F75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4" w:history="1">
        <w:r w:rsidRPr="005D67CC">
          <w:rPr>
            <w:rStyle w:val="Hyperlink"/>
            <w:noProof/>
          </w:rPr>
          <w:t>Tabela 6 - Comparativo dos pesos faturados 2024 - observados e estimados</w:t>
        </w:r>
        <w:r>
          <w:rPr>
            <w:noProof/>
            <w:webHidden/>
          </w:rPr>
          <w:tab/>
        </w:r>
        <w:r>
          <w:rPr>
            <w:noProof/>
            <w:webHidden/>
          </w:rPr>
          <w:fldChar w:fldCharType="begin"/>
        </w:r>
        <w:r>
          <w:rPr>
            <w:noProof/>
            <w:webHidden/>
          </w:rPr>
          <w:instrText xml:space="preserve"> PAGEREF _Toc218069604 \h </w:instrText>
        </w:r>
        <w:r>
          <w:rPr>
            <w:noProof/>
            <w:webHidden/>
          </w:rPr>
        </w:r>
        <w:r>
          <w:rPr>
            <w:noProof/>
            <w:webHidden/>
          </w:rPr>
          <w:fldChar w:fldCharType="separate"/>
        </w:r>
        <w:r>
          <w:rPr>
            <w:noProof/>
            <w:webHidden/>
          </w:rPr>
          <w:t>119</w:t>
        </w:r>
        <w:r>
          <w:rPr>
            <w:noProof/>
            <w:webHidden/>
          </w:rPr>
          <w:fldChar w:fldCharType="end"/>
        </w:r>
      </w:hyperlink>
    </w:p>
    <w:p w14:paraId="3BE18128" w14:textId="7AFEC6D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5" w:history="1">
        <w:r w:rsidRPr="005D67CC">
          <w:rPr>
            <w:rStyle w:val="Hyperlink"/>
            <w:noProof/>
          </w:rPr>
          <w:t>Tabela 7 - Medidas de erros de previsão</w:t>
        </w:r>
        <w:r>
          <w:rPr>
            <w:noProof/>
            <w:webHidden/>
          </w:rPr>
          <w:tab/>
        </w:r>
        <w:r>
          <w:rPr>
            <w:noProof/>
            <w:webHidden/>
          </w:rPr>
          <w:fldChar w:fldCharType="begin"/>
        </w:r>
        <w:r>
          <w:rPr>
            <w:noProof/>
            <w:webHidden/>
          </w:rPr>
          <w:instrText xml:space="preserve"> PAGEREF _Toc218069605 \h </w:instrText>
        </w:r>
        <w:r>
          <w:rPr>
            <w:noProof/>
            <w:webHidden/>
          </w:rPr>
        </w:r>
        <w:r>
          <w:rPr>
            <w:noProof/>
            <w:webHidden/>
          </w:rPr>
          <w:fldChar w:fldCharType="separate"/>
        </w:r>
        <w:r>
          <w:rPr>
            <w:noProof/>
            <w:webHidden/>
          </w:rPr>
          <w:t>119</w:t>
        </w:r>
        <w:r>
          <w:rPr>
            <w:noProof/>
            <w:webHidden/>
          </w:rPr>
          <w:fldChar w:fldCharType="end"/>
        </w:r>
      </w:hyperlink>
    </w:p>
    <w:p w14:paraId="5524B299" w14:textId="017857FF"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6" w:history="1">
        <w:r w:rsidRPr="005D67CC">
          <w:rPr>
            <w:rStyle w:val="Hyperlink"/>
            <w:noProof/>
          </w:rPr>
          <w:t>Tabela 8 - Parte dos dados relacionados à Família 1</w:t>
        </w:r>
        <w:r>
          <w:rPr>
            <w:noProof/>
            <w:webHidden/>
          </w:rPr>
          <w:tab/>
        </w:r>
        <w:r>
          <w:rPr>
            <w:noProof/>
            <w:webHidden/>
          </w:rPr>
          <w:fldChar w:fldCharType="begin"/>
        </w:r>
        <w:r>
          <w:rPr>
            <w:noProof/>
            <w:webHidden/>
          </w:rPr>
          <w:instrText xml:space="preserve"> PAGEREF _Toc218069606 \h </w:instrText>
        </w:r>
        <w:r>
          <w:rPr>
            <w:noProof/>
            <w:webHidden/>
          </w:rPr>
        </w:r>
        <w:r>
          <w:rPr>
            <w:noProof/>
            <w:webHidden/>
          </w:rPr>
          <w:fldChar w:fldCharType="separate"/>
        </w:r>
        <w:r>
          <w:rPr>
            <w:noProof/>
            <w:webHidden/>
          </w:rPr>
          <w:t>127</w:t>
        </w:r>
        <w:r>
          <w:rPr>
            <w:noProof/>
            <w:webHidden/>
          </w:rPr>
          <w:fldChar w:fldCharType="end"/>
        </w:r>
      </w:hyperlink>
    </w:p>
    <w:p w14:paraId="7BE473F7" w14:textId="7137BB6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7" w:history="1">
        <w:r w:rsidRPr="005D67CC">
          <w:rPr>
            <w:rStyle w:val="Hyperlink"/>
            <w:noProof/>
          </w:rPr>
          <w:t>Tabela 9 - Primeira linha referente aos dados relacionados à Família 1</w:t>
        </w:r>
        <w:r>
          <w:rPr>
            <w:noProof/>
            <w:webHidden/>
          </w:rPr>
          <w:tab/>
        </w:r>
        <w:r>
          <w:rPr>
            <w:noProof/>
            <w:webHidden/>
          </w:rPr>
          <w:fldChar w:fldCharType="begin"/>
        </w:r>
        <w:r>
          <w:rPr>
            <w:noProof/>
            <w:webHidden/>
          </w:rPr>
          <w:instrText xml:space="preserve"> PAGEREF _Toc218069607 \h </w:instrText>
        </w:r>
        <w:r>
          <w:rPr>
            <w:noProof/>
            <w:webHidden/>
          </w:rPr>
        </w:r>
        <w:r>
          <w:rPr>
            <w:noProof/>
            <w:webHidden/>
          </w:rPr>
          <w:fldChar w:fldCharType="separate"/>
        </w:r>
        <w:r>
          <w:rPr>
            <w:noProof/>
            <w:webHidden/>
          </w:rPr>
          <w:t>127</w:t>
        </w:r>
        <w:r>
          <w:rPr>
            <w:noProof/>
            <w:webHidden/>
          </w:rPr>
          <w:fldChar w:fldCharType="end"/>
        </w:r>
      </w:hyperlink>
    </w:p>
    <w:p w14:paraId="0641C983" w14:textId="41B89FF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8" w:history="1">
        <w:r w:rsidRPr="005D67CC">
          <w:rPr>
            <w:rStyle w:val="Hyperlink"/>
            <w:noProof/>
          </w:rPr>
          <w:t>Tabela 10 - Cálculo do Estoque de Segurança para cada constante</w:t>
        </w:r>
        <w:r>
          <w:rPr>
            <w:noProof/>
            <w:webHidden/>
          </w:rPr>
          <w:tab/>
        </w:r>
        <w:r>
          <w:rPr>
            <w:noProof/>
            <w:webHidden/>
          </w:rPr>
          <w:fldChar w:fldCharType="begin"/>
        </w:r>
        <w:r>
          <w:rPr>
            <w:noProof/>
            <w:webHidden/>
          </w:rPr>
          <w:instrText xml:space="preserve"> PAGEREF _Toc218069608 \h </w:instrText>
        </w:r>
        <w:r>
          <w:rPr>
            <w:noProof/>
            <w:webHidden/>
          </w:rPr>
        </w:r>
        <w:r>
          <w:rPr>
            <w:noProof/>
            <w:webHidden/>
          </w:rPr>
          <w:fldChar w:fldCharType="separate"/>
        </w:r>
        <w:r>
          <w:rPr>
            <w:noProof/>
            <w:webHidden/>
          </w:rPr>
          <w:t>128</w:t>
        </w:r>
        <w:r>
          <w:rPr>
            <w:noProof/>
            <w:webHidden/>
          </w:rPr>
          <w:fldChar w:fldCharType="end"/>
        </w:r>
      </w:hyperlink>
    </w:p>
    <w:p w14:paraId="24DC66F5" w14:textId="405639AE"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9" w:history="1">
        <w:r w:rsidRPr="005D67CC">
          <w:rPr>
            <w:rStyle w:val="Hyperlink"/>
            <w:noProof/>
          </w:rPr>
          <w:t>Tabela 11 - Cálculo do Estoque Necessário para cada constante</w:t>
        </w:r>
        <w:r>
          <w:rPr>
            <w:noProof/>
            <w:webHidden/>
          </w:rPr>
          <w:tab/>
        </w:r>
        <w:r>
          <w:rPr>
            <w:noProof/>
            <w:webHidden/>
          </w:rPr>
          <w:fldChar w:fldCharType="begin"/>
        </w:r>
        <w:r>
          <w:rPr>
            <w:noProof/>
            <w:webHidden/>
          </w:rPr>
          <w:instrText xml:space="preserve"> PAGEREF _Toc218069609 \h </w:instrText>
        </w:r>
        <w:r>
          <w:rPr>
            <w:noProof/>
            <w:webHidden/>
          </w:rPr>
        </w:r>
        <w:r>
          <w:rPr>
            <w:noProof/>
            <w:webHidden/>
          </w:rPr>
          <w:fldChar w:fldCharType="separate"/>
        </w:r>
        <w:r>
          <w:rPr>
            <w:noProof/>
            <w:webHidden/>
          </w:rPr>
          <w:t>128</w:t>
        </w:r>
        <w:r>
          <w:rPr>
            <w:noProof/>
            <w:webHidden/>
          </w:rPr>
          <w:fldChar w:fldCharType="end"/>
        </w:r>
      </w:hyperlink>
    </w:p>
    <w:p w14:paraId="3666799B" w14:textId="7084F146"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10" w:history="1">
        <w:r w:rsidRPr="005D67CC">
          <w:rPr>
            <w:rStyle w:val="Hyperlink"/>
            <w:noProof/>
          </w:rPr>
          <w:t>Tabela 12 - Cálculo do MSE para cada constante</w:t>
        </w:r>
        <w:r>
          <w:rPr>
            <w:noProof/>
            <w:webHidden/>
          </w:rPr>
          <w:tab/>
        </w:r>
        <w:r>
          <w:rPr>
            <w:noProof/>
            <w:webHidden/>
          </w:rPr>
          <w:fldChar w:fldCharType="begin"/>
        </w:r>
        <w:r>
          <w:rPr>
            <w:noProof/>
            <w:webHidden/>
          </w:rPr>
          <w:instrText xml:space="preserve"> PAGEREF _Toc218069610 \h </w:instrText>
        </w:r>
        <w:r>
          <w:rPr>
            <w:noProof/>
            <w:webHidden/>
          </w:rPr>
        </w:r>
        <w:r>
          <w:rPr>
            <w:noProof/>
            <w:webHidden/>
          </w:rPr>
          <w:fldChar w:fldCharType="separate"/>
        </w:r>
        <w:r>
          <w:rPr>
            <w:noProof/>
            <w:webHidden/>
          </w:rPr>
          <w:t>129</w:t>
        </w:r>
        <w:r>
          <w:rPr>
            <w:noProof/>
            <w:webHidden/>
          </w:rPr>
          <w:fldChar w:fldCharType="end"/>
        </w:r>
      </w:hyperlink>
    </w:p>
    <w:p w14:paraId="1453F66B" w14:textId="3AA6D05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11" w:history="1">
        <w:r w:rsidRPr="005D67CC">
          <w:rPr>
            <w:rStyle w:val="Hyperlink"/>
            <w:noProof/>
          </w:rPr>
          <w:t>Tabela 13 - Cálculo do MSE e da Penalidade para cada constante</w:t>
        </w:r>
        <w:r>
          <w:rPr>
            <w:noProof/>
            <w:webHidden/>
          </w:rPr>
          <w:tab/>
        </w:r>
        <w:r>
          <w:rPr>
            <w:noProof/>
            <w:webHidden/>
          </w:rPr>
          <w:fldChar w:fldCharType="begin"/>
        </w:r>
        <w:r>
          <w:rPr>
            <w:noProof/>
            <w:webHidden/>
          </w:rPr>
          <w:instrText xml:space="preserve"> PAGEREF _Toc218069611 \h </w:instrText>
        </w:r>
        <w:r>
          <w:rPr>
            <w:noProof/>
            <w:webHidden/>
          </w:rPr>
        </w:r>
        <w:r>
          <w:rPr>
            <w:noProof/>
            <w:webHidden/>
          </w:rPr>
          <w:fldChar w:fldCharType="separate"/>
        </w:r>
        <w:r>
          <w:rPr>
            <w:noProof/>
            <w:webHidden/>
          </w:rPr>
          <w:t>129</w:t>
        </w:r>
        <w:r>
          <w:rPr>
            <w:noProof/>
            <w:webHidden/>
          </w:rPr>
          <w:fldChar w:fldCharType="end"/>
        </w:r>
      </w:hyperlink>
    </w:p>
    <w:p w14:paraId="742128CE" w14:textId="1A00C89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12" w:history="1">
        <w:r w:rsidRPr="005D67CC">
          <w:rPr>
            <w:rStyle w:val="Hyperlink"/>
            <w:noProof/>
          </w:rPr>
          <w:t>Tabela 14 - Previsão de Estoque com o modelo Prophet para cada família</w:t>
        </w:r>
        <w:r>
          <w:rPr>
            <w:noProof/>
            <w:webHidden/>
          </w:rPr>
          <w:tab/>
        </w:r>
        <w:r>
          <w:rPr>
            <w:noProof/>
            <w:webHidden/>
          </w:rPr>
          <w:fldChar w:fldCharType="begin"/>
        </w:r>
        <w:r>
          <w:rPr>
            <w:noProof/>
            <w:webHidden/>
          </w:rPr>
          <w:instrText xml:space="preserve"> PAGEREF _Toc218069612 \h </w:instrText>
        </w:r>
        <w:r>
          <w:rPr>
            <w:noProof/>
            <w:webHidden/>
          </w:rPr>
        </w:r>
        <w:r>
          <w:rPr>
            <w:noProof/>
            <w:webHidden/>
          </w:rPr>
          <w:fldChar w:fldCharType="separate"/>
        </w:r>
        <w:r>
          <w:rPr>
            <w:noProof/>
            <w:webHidden/>
          </w:rPr>
          <w:t>132</w:t>
        </w:r>
        <w:r>
          <w:rPr>
            <w:noProof/>
            <w:webHidden/>
          </w:rPr>
          <w:fldChar w:fldCharType="end"/>
        </w:r>
      </w:hyperlink>
    </w:p>
    <w:p w14:paraId="0B2352B3" w14:textId="3727610B" w:rsidR="00B63670" w:rsidRDefault="009411B2" w:rsidP="00780383">
      <w:pPr>
        <w:rPr>
          <w:color w:val="000000" w:themeColor="text1"/>
        </w:rPr>
      </w:pPr>
      <w:r>
        <w:rPr>
          <w:color w:val="000000" w:themeColor="text1"/>
        </w:rPr>
        <w:fldChar w:fldCharType="end"/>
      </w:r>
    </w:p>
    <w:p w14:paraId="569535B5" w14:textId="77777777" w:rsidR="00B63670" w:rsidRDefault="00B63670" w:rsidP="00780383">
      <w:pPr>
        <w:rPr>
          <w:color w:val="000000" w:themeColor="text1"/>
        </w:rPr>
      </w:pPr>
    </w:p>
    <w:p w14:paraId="1629F16B" w14:textId="77777777" w:rsidR="00B63670" w:rsidRDefault="00B63670" w:rsidP="00780383">
      <w:pPr>
        <w:rPr>
          <w:color w:val="000000" w:themeColor="text1"/>
        </w:rPr>
      </w:pPr>
    </w:p>
    <w:p w14:paraId="6405FBBF" w14:textId="77777777" w:rsidR="00B63670" w:rsidRDefault="00B63670" w:rsidP="00780383">
      <w:pPr>
        <w:rPr>
          <w:color w:val="000000" w:themeColor="text1"/>
        </w:rPr>
      </w:pPr>
    </w:p>
    <w:p w14:paraId="5A767B39" w14:textId="77777777" w:rsidR="00B63670" w:rsidRDefault="00B63670" w:rsidP="00780383">
      <w:pPr>
        <w:rPr>
          <w:color w:val="000000" w:themeColor="text1"/>
        </w:rPr>
      </w:pPr>
    </w:p>
    <w:p w14:paraId="64246D10" w14:textId="77777777" w:rsidR="00B63670" w:rsidRDefault="00B63670" w:rsidP="00780383">
      <w:pPr>
        <w:rPr>
          <w:color w:val="000000" w:themeColor="text1"/>
        </w:rPr>
      </w:pPr>
    </w:p>
    <w:p w14:paraId="0EA8A77A" w14:textId="77777777" w:rsidR="00B63670" w:rsidRDefault="00B63670" w:rsidP="00780383">
      <w:pPr>
        <w:rPr>
          <w:color w:val="000000" w:themeColor="text1"/>
        </w:rPr>
      </w:pPr>
    </w:p>
    <w:p w14:paraId="2DA3EEF0" w14:textId="77777777" w:rsidR="00B63670" w:rsidRDefault="00B63670" w:rsidP="00780383">
      <w:pPr>
        <w:rPr>
          <w:color w:val="000000" w:themeColor="text1"/>
        </w:rPr>
      </w:pPr>
    </w:p>
    <w:p w14:paraId="2713C20C" w14:textId="77777777" w:rsidR="00B63670" w:rsidRDefault="00B63670" w:rsidP="00780383">
      <w:pPr>
        <w:rPr>
          <w:color w:val="000000" w:themeColor="text1"/>
        </w:rPr>
      </w:pPr>
    </w:p>
    <w:p w14:paraId="1C8EEFCF" w14:textId="77777777" w:rsidR="00B63670" w:rsidRDefault="00B63670" w:rsidP="00780383">
      <w:pPr>
        <w:rPr>
          <w:color w:val="000000" w:themeColor="text1"/>
        </w:rPr>
      </w:pPr>
    </w:p>
    <w:p w14:paraId="1DC826CF" w14:textId="77777777" w:rsidR="00B63670" w:rsidRDefault="00B63670" w:rsidP="00780383">
      <w:pPr>
        <w:rPr>
          <w:color w:val="000000" w:themeColor="text1"/>
        </w:rPr>
      </w:pPr>
    </w:p>
    <w:p w14:paraId="4E79385A" w14:textId="77777777" w:rsidR="005D1CAB" w:rsidRDefault="005D1CAB" w:rsidP="00780383">
      <w:pPr>
        <w:rPr>
          <w:color w:val="000000" w:themeColor="text1"/>
        </w:rPr>
      </w:pPr>
    </w:p>
    <w:p w14:paraId="3A226F7D" w14:textId="77777777" w:rsidR="005D1CAB" w:rsidRDefault="005D1CAB" w:rsidP="00780383">
      <w:pPr>
        <w:rPr>
          <w:color w:val="000000" w:themeColor="text1"/>
        </w:rPr>
      </w:pPr>
    </w:p>
    <w:p w14:paraId="3AA746F7" w14:textId="77777777" w:rsidR="005D1CAB" w:rsidRDefault="005D1CAB" w:rsidP="00780383">
      <w:pPr>
        <w:rPr>
          <w:color w:val="000000" w:themeColor="text1"/>
        </w:rPr>
      </w:pPr>
    </w:p>
    <w:p w14:paraId="778B38B4" w14:textId="77777777" w:rsidR="006B41FA" w:rsidRPr="0003675D" w:rsidRDefault="00DE4E10">
      <w:pPr>
        <w:pStyle w:val="Ttulo1"/>
        <w:numPr>
          <w:ilvl w:val="0"/>
          <w:numId w:val="7"/>
        </w:numPr>
        <w:spacing w:before="240" w:after="120"/>
        <w:ind w:left="709" w:hanging="709"/>
        <w:jc w:val="left"/>
        <w:rPr>
          <w:color w:val="000000" w:themeColor="text1"/>
        </w:rPr>
      </w:pPr>
      <w:bookmarkStart w:id="9" w:name="_Toc218069489"/>
      <w:r w:rsidRPr="0003675D">
        <w:rPr>
          <w:color w:val="000000" w:themeColor="text1"/>
        </w:rPr>
        <w:lastRenderedPageBreak/>
        <w:t>INTRODUÇÃO</w:t>
      </w:r>
      <w:bookmarkEnd w:id="9"/>
    </w:p>
    <w:p w14:paraId="778B38B5"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Este capítulo contempla a contextualização do tema, a motivação do estudo, a justificativa e o problema de pesquisa. Também são apresentados os objetivos geral e específicos, a metodologia adotada, a estrutura do documento e, por fim, o sumário do Capítulo 1.</w:t>
      </w:r>
    </w:p>
    <w:p w14:paraId="778B38B6" w14:textId="77777777" w:rsidR="006B41FA" w:rsidRPr="0003675D" w:rsidRDefault="00DE4E10">
      <w:pPr>
        <w:pStyle w:val="Ttulo2"/>
        <w:numPr>
          <w:ilvl w:val="0"/>
          <w:numId w:val="8"/>
        </w:numPr>
        <w:spacing w:after="120"/>
        <w:ind w:left="709" w:hanging="709"/>
        <w:jc w:val="left"/>
        <w:rPr>
          <w:color w:val="000000" w:themeColor="text1"/>
          <w:highlight w:val="none"/>
        </w:rPr>
      </w:pPr>
      <w:bookmarkStart w:id="10" w:name="_Toc218069490"/>
      <w:commentRangeStart w:id="11"/>
      <w:r w:rsidRPr="0003675D">
        <w:rPr>
          <w:color w:val="000000" w:themeColor="text1"/>
          <w:highlight w:val="none"/>
        </w:rPr>
        <w:t>Contextualização</w:t>
      </w:r>
      <w:bookmarkEnd w:id="10"/>
      <w:commentRangeEnd w:id="11"/>
      <w:r w:rsidR="00CC0624" w:rsidRPr="0003675D">
        <w:rPr>
          <w:rStyle w:val="Refdecomentrio"/>
          <w:color w:val="000000" w:themeColor="text1"/>
          <w:sz w:val="24"/>
          <w:szCs w:val="24"/>
          <w:highlight w:val="none"/>
        </w:rPr>
        <w:commentReference w:id="11"/>
      </w:r>
    </w:p>
    <w:p w14:paraId="778B38B7" w14:textId="19DC4FD5" w:rsidR="006B41FA" w:rsidRPr="0003675D" w:rsidRDefault="00DE4E10">
      <w:pPr>
        <w:ind w:firstLine="720"/>
        <w:rPr>
          <w:color w:val="000000" w:themeColor="text1"/>
          <w:shd w:val="clear" w:color="auto" w:fill="CFE2F3"/>
        </w:rPr>
      </w:pPr>
      <w:r w:rsidRPr="0003675D">
        <w:rPr>
          <w:color w:val="000000" w:themeColor="text1"/>
          <w:shd w:val="clear" w:color="auto" w:fill="CFE2F3"/>
        </w:rPr>
        <w:t>O setor frigorífico brasileiro ocupa uma posição de destaque na economia nacional, sendo responsável por uma parcela significativa tanto na produção quanto nas exportações de carnes, especialmente carne bovina, suína e de frango. Esse setor não só impulsiona a geração de empregos e renda no país, como também exerce um papel crucial no equilíbrio da balança comercial. A complexidade operacional desse mercado, que envolve desde o abate até a distribuição dos produtos, exige o desenvolvimento de estratégias sofisticadas de gestão, com ênfase na previsão de demanda e no controle eficiente de estoques (</w:t>
      </w:r>
      <w:r w:rsidR="007325BA" w:rsidRPr="007325BA">
        <w:rPr>
          <w:color w:val="000000" w:themeColor="text1"/>
          <w:shd w:val="clear" w:color="auto" w:fill="CFE2F3"/>
        </w:rPr>
        <w:t>SILVA; SOUZA, 2021; GOMES; SILVA, 2021</w:t>
      </w:r>
      <w:r w:rsidRPr="0003675D">
        <w:rPr>
          <w:color w:val="000000" w:themeColor="text1"/>
          <w:shd w:val="clear" w:color="auto" w:fill="CFE2F3"/>
        </w:rPr>
        <w:t>).</w:t>
      </w:r>
    </w:p>
    <w:p w14:paraId="778B38B8" w14:textId="56531AF2" w:rsidR="006B41FA" w:rsidRPr="0003675D" w:rsidRDefault="00DE4E10">
      <w:pPr>
        <w:rPr>
          <w:color w:val="000000" w:themeColor="text1"/>
          <w:shd w:val="clear" w:color="auto" w:fill="CFE2F3"/>
        </w:rPr>
      </w:pPr>
      <w:r w:rsidRPr="0003675D">
        <w:rPr>
          <w:color w:val="000000" w:themeColor="text1"/>
          <w:shd w:val="clear" w:color="auto" w:fill="CFE2F3"/>
        </w:rPr>
        <w:t>A previsão precisa de demanda é um dos pilares para garantir a eficiência da cadeia de suprimentos, pois ela permite a alocação adequada de recursos, a redução de desperdícios e o atendimento ideal das flutuações do mercado. No contexto frigorífico, onde os produtos possuem uma alta perecibilidade, o controle de estoque torna-se ainda mais crítico, sendo que erros na previsão de demanda podem gerar perdas financeiras substanciais, seja por excesso de produtos, que resultam em desperdício, ou por falta de produtos, que podem causar rupturas e insatisfação do cliente (</w:t>
      </w:r>
      <w:r w:rsidR="008C550A" w:rsidRPr="008C550A">
        <w:rPr>
          <w:color w:val="000000" w:themeColor="text1"/>
          <w:shd w:val="clear" w:color="auto" w:fill="CFE2F3"/>
        </w:rPr>
        <w:t>SANTOS; ALMEIDA, 2021; BARROS; CORTEZ; CARVALHO, 2021</w:t>
      </w:r>
      <w:r w:rsidRPr="0003675D">
        <w:rPr>
          <w:color w:val="000000" w:themeColor="text1"/>
          <w:shd w:val="clear" w:color="auto" w:fill="CFE2F3"/>
        </w:rPr>
        <w:t>).</w:t>
      </w:r>
    </w:p>
    <w:p w14:paraId="778B38B9" w14:textId="0D3AF991" w:rsidR="006B41FA" w:rsidRPr="0003675D" w:rsidRDefault="00DE4E10">
      <w:pPr>
        <w:rPr>
          <w:color w:val="000000" w:themeColor="text1"/>
          <w:shd w:val="clear" w:color="auto" w:fill="CFE2F3"/>
        </w:rPr>
      </w:pPr>
      <w:r w:rsidRPr="0003675D">
        <w:rPr>
          <w:color w:val="000000" w:themeColor="text1"/>
          <w:shd w:val="clear" w:color="auto" w:fill="CFE2F3"/>
        </w:rPr>
        <w:t>Nos últimos anos, a aplicação de modelos preditivos baseados em séries temporais tem se mostrado uma abordagem eficaz para capturar padrões sazonais, tendências e variações imprevisíveis no comportamento da demanda. Modelos como o SARIMA (</w:t>
      </w:r>
      <w:r w:rsidRPr="0003675D">
        <w:rPr>
          <w:i/>
          <w:color w:val="000000" w:themeColor="text1"/>
          <w:shd w:val="clear" w:color="auto" w:fill="CFE2F3"/>
        </w:rPr>
        <w:t>AutoRegressive Integrated Moving Average Sazonal</w:t>
      </w:r>
      <w:r w:rsidRPr="0003675D">
        <w:rPr>
          <w:color w:val="000000" w:themeColor="text1"/>
          <w:shd w:val="clear" w:color="auto" w:fill="CFE2F3"/>
        </w:rPr>
        <w:t>), o Prophet, o LSTM (</w:t>
      </w:r>
      <w:r w:rsidRPr="0003675D">
        <w:rPr>
          <w:i/>
          <w:color w:val="000000" w:themeColor="text1"/>
          <w:shd w:val="clear" w:color="auto" w:fill="CFE2F3"/>
        </w:rPr>
        <w:t>Long Short-Term Memory</w:t>
      </w:r>
      <w:r w:rsidRPr="0003675D">
        <w:rPr>
          <w:color w:val="000000" w:themeColor="text1"/>
          <w:shd w:val="clear" w:color="auto" w:fill="CFE2F3"/>
        </w:rPr>
        <w:t>) e o Holt-Winters têm sido amplamente utilizados para prever séries temporais em diversos setores, incluindo o frigorífico, devido à sua capacidade de lidar com a sazonalidade e tendências (</w:t>
      </w:r>
      <w:r w:rsidR="0058478F" w:rsidRPr="0058478F">
        <w:rPr>
          <w:color w:val="000000" w:themeColor="text1"/>
          <w:shd w:val="clear" w:color="auto" w:fill="CFE2F3"/>
        </w:rPr>
        <w:t>FALATOURI et al., 2022; GOMES et al., 2023</w:t>
      </w:r>
      <w:r w:rsidRPr="0003675D">
        <w:rPr>
          <w:color w:val="000000" w:themeColor="text1"/>
          <w:shd w:val="clear" w:color="auto" w:fill="CFE2F3"/>
        </w:rPr>
        <w:t>). Esses modelos são selecionados por sua habilidade em captar os padrões de demanda que variam ao longo do tempo, ajustando a produção e o estoque às mudanças nas necessidades do mercado.</w:t>
      </w:r>
    </w:p>
    <w:p w14:paraId="778B38BA" w14:textId="2BBEB0E6" w:rsidR="006B41FA" w:rsidRPr="0003675D" w:rsidRDefault="00DE4E10">
      <w:pPr>
        <w:rPr>
          <w:color w:val="000000" w:themeColor="text1"/>
          <w:shd w:val="clear" w:color="auto" w:fill="CFE2F3"/>
        </w:rPr>
      </w:pPr>
      <w:r>
        <w:t>A proposta deste trabalho é desenvolver um framework de previsão de demanda e dimensionamento de estoque baseado em séries temporais, com o objetivo de apoiar a tomada de decisão no setor frigorífico. A integração entre previsão e estoque não é tratada como um processo de otimização matemática, mas como uma forma estruturada de transformar previsões, erros e parâmetros operacionais em estimativas de estoque necessário e estoque de segurança. Esse processo é essencial para que empresas do setor possam analisar o equilíbrio entre oferta e demanda, evitando tanto o excesso quanto a falta de produtos no estoque (HEIZER; RENDER; MUNSON, 2016; BARROS; CORTEZ; CARVALHO, 2021).</w:t>
      </w:r>
    </w:p>
    <w:p w14:paraId="778B38BB" w14:textId="77777777" w:rsidR="006B41FA" w:rsidRPr="0003675D" w:rsidRDefault="00DE4E10">
      <w:pPr>
        <w:rPr>
          <w:color w:val="000000" w:themeColor="text1"/>
          <w:shd w:val="clear" w:color="auto" w:fill="CFE2F3"/>
        </w:rPr>
      </w:pPr>
      <w:r w:rsidRPr="0003675D">
        <w:rPr>
          <w:color w:val="000000" w:themeColor="text1"/>
          <w:shd w:val="clear" w:color="auto" w:fill="CFE2F3"/>
        </w:rPr>
        <w:t>Este estudo se insere em um contexto de crescente interesse pela utilização de tecnologias de previsão de demanda no setor frigorífico, especialmente devido à sua relevância econômica e à natureza específica de seus produtos. A implementação de modelos de séries temporais, juntamente com o dimensionamento de estoques, é uma estratégia promissora para aumentar a competitividade das empresas do setor, reduzindo custos operacionais e melhorando a capacidade de resposta às mudanças no mercado.</w:t>
      </w:r>
    </w:p>
    <w:p w14:paraId="778B38BC" w14:textId="77777777" w:rsidR="006B41FA" w:rsidRPr="0003675D" w:rsidRDefault="00DE4E10">
      <w:pPr>
        <w:rPr>
          <w:color w:val="000000" w:themeColor="text1"/>
          <w:shd w:val="clear" w:color="auto" w:fill="CFE2F3"/>
        </w:rPr>
      </w:pPr>
      <w:r w:rsidRPr="0003675D">
        <w:rPr>
          <w:color w:val="000000" w:themeColor="text1"/>
          <w:shd w:val="clear" w:color="auto" w:fill="CFE2F3"/>
        </w:rPr>
        <w:t>O Brasil destaca-se como um dos maiores produtores e exportadores de carne do mundo, atendendo a demandas internas e externas, o que torna esse setor um dos mais estratégicos para o crescimento econômico e a geração de empregos no país (OLIVEIRA; SOUZA, 2019). As empresas frigoríficas, em busca de maior competitividade e eficiência, têm investido em tecnologia de ponta, automação e práticas de produção modernas para assegurar a qualidade dos produtos e o cumprimento de exigências internacionais. Nesse contexto, a gestão de estoques e a previsão de demanda tornaram-se processos essenciais para garantir o equilíbrio entre produção, armazenamento e comercialização, minimizando desperdícios e maximizando a lucratividade. Assim, torna-se evidente a necessidade de adotar métodos avançados de previsão, capazes de capturar padrões sazonais, flutuações de mercado e características específicas do setor.</w:t>
      </w:r>
    </w:p>
    <w:p w14:paraId="778B38BD" w14:textId="77777777" w:rsidR="006B41FA" w:rsidRPr="0003675D" w:rsidRDefault="00DE4E10">
      <w:pPr>
        <w:rPr>
          <w:color w:val="000000" w:themeColor="text1"/>
          <w:shd w:val="clear" w:color="auto" w:fill="CFE2F3"/>
        </w:rPr>
      </w:pPr>
      <w:r w:rsidRPr="0003675D">
        <w:rPr>
          <w:color w:val="000000" w:themeColor="text1"/>
          <w:shd w:val="clear" w:color="auto" w:fill="CFE2F3"/>
        </w:rPr>
        <w:t>A figura 1 apresenta um gráfico comparativo sobre a quantidade de exportação de carne bovina do Brasil por destino.</w:t>
      </w:r>
    </w:p>
    <w:p w14:paraId="778B38BE" w14:textId="16262357" w:rsidR="006B41FA" w:rsidRPr="0003675D" w:rsidRDefault="00DE4E10">
      <w:pPr>
        <w:rPr>
          <w:color w:val="000000" w:themeColor="text1"/>
          <w:shd w:val="clear" w:color="auto" w:fill="CFE2F3"/>
        </w:rPr>
      </w:pPr>
      <w:r w:rsidRPr="0003675D">
        <w:rPr>
          <w:color w:val="000000" w:themeColor="text1"/>
          <w:shd w:val="clear" w:color="auto" w:fill="CFE2F3"/>
        </w:rPr>
        <w:t>O setor frigorífico enfrenta, portanto, uma série de desafios relacionados à demanda de produtos com alta perecibilidade e que exigem controle preciso de estoques. Além disso, é importante destacar que a competitividade no mercado global exige que as empresas do setor adotem tecnologias cada vez mais avançadas. A automação, a inteligência artificial e o uso de modelos preditivos têm se mostrado fundamentais para que as empresas consigam atender às exigências de qualidade, reduzir custos e aumentar a eficiência operacional (</w:t>
      </w:r>
      <w:r w:rsidR="00B701E9" w:rsidRPr="00B701E9">
        <w:rPr>
          <w:color w:val="000000" w:themeColor="text1"/>
          <w:shd w:val="clear" w:color="auto" w:fill="CFE2F3"/>
        </w:rPr>
        <w:t>GOMES et al., 2023; FALATOURI et al., 2022</w:t>
      </w:r>
      <w:r w:rsidRPr="0003675D">
        <w:rPr>
          <w:color w:val="000000" w:themeColor="text1"/>
          <w:shd w:val="clear" w:color="auto" w:fill="CFE2F3"/>
        </w:rPr>
        <w:t xml:space="preserve">). Nesse sentido, a previsão de demanda e o dimensionamento </w:t>
      </w:r>
      <w:r w:rsidRPr="0003675D">
        <w:rPr>
          <w:color w:val="000000" w:themeColor="text1"/>
          <w:shd w:val="clear" w:color="auto" w:fill="CFE2F3"/>
        </w:rPr>
        <w:lastRenderedPageBreak/>
        <w:t>de estoques são atividades chave para garantir que as empresas do setor possam manter um fluxo contínuo e eficiente de produtos, ajustando a produção de acordo com as oscilações da demanda.</w:t>
      </w:r>
    </w:p>
    <w:p w14:paraId="778B38BF" w14:textId="77777777" w:rsidR="006B41FA" w:rsidRPr="0003675D" w:rsidRDefault="006B41FA">
      <w:pPr>
        <w:rPr>
          <w:color w:val="000000" w:themeColor="text1"/>
          <w:shd w:val="clear" w:color="auto" w:fill="CFE2F3"/>
        </w:rPr>
      </w:pPr>
    </w:p>
    <w:p w14:paraId="6EE01810" w14:textId="77777777" w:rsidR="00B63670" w:rsidRDefault="00DE4E10" w:rsidP="00B63670">
      <w:pPr>
        <w:keepNext/>
        <w:ind w:firstLine="0"/>
        <w:jc w:val="center"/>
      </w:pPr>
      <w:r w:rsidRPr="0003675D">
        <w:rPr>
          <w:noProof/>
          <w:color w:val="000000" w:themeColor="text1"/>
        </w:rPr>
        <w:drawing>
          <wp:inline distT="0" distB="0" distL="0" distR="0" wp14:anchorId="778B3966" wp14:editId="778B3967">
            <wp:extent cx="4410075" cy="2628900"/>
            <wp:effectExtent l="0" t="0" r="0" b="0"/>
            <wp:docPr id="8382315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410075" cy="2628900"/>
                    </a:xfrm>
                    <a:prstGeom prst="rect">
                      <a:avLst/>
                    </a:prstGeom>
                    <a:ln/>
                  </pic:spPr>
                </pic:pic>
              </a:graphicData>
            </a:graphic>
          </wp:inline>
        </w:drawing>
      </w:r>
    </w:p>
    <w:p w14:paraId="39668450" w14:textId="76942D77" w:rsidR="007E3791" w:rsidRPr="00B63670" w:rsidRDefault="00B63670" w:rsidP="00B63670">
      <w:pPr>
        <w:pStyle w:val="Legenda"/>
        <w:rPr>
          <w:lang w:val="pt-BR"/>
        </w:rPr>
      </w:pPr>
      <w:bookmarkStart w:id="12" w:name="_Toc218069544"/>
      <w:r w:rsidRPr="00B63670">
        <w:rPr>
          <w:lang w:val="pt-BR"/>
        </w:rPr>
        <w:t xml:space="preserve">Figura </w:t>
      </w:r>
      <w:r>
        <w:fldChar w:fldCharType="begin"/>
      </w:r>
      <w:r w:rsidRPr="00B63670">
        <w:rPr>
          <w:lang w:val="pt-BR"/>
        </w:rPr>
        <w:instrText xml:space="preserve"> SEQ Figura \* ARABIC </w:instrText>
      </w:r>
      <w:r>
        <w:fldChar w:fldCharType="separate"/>
      </w:r>
      <w:r w:rsidR="00CA3C00">
        <w:rPr>
          <w:noProof/>
          <w:lang w:val="pt-BR"/>
        </w:rPr>
        <w:t>1</w:t>
      </w:r>
      <w:r>
        <w:fldChar w:fldCharType="end"/>
      </w:r>
      <w:r w:rsidRPr="00B63670">
        <w:rPr>
          <w:lang w:val="pt-BR"/>
        </w:rPr>
        <w:t xml:space="preserve"> - Exportações e faturamento do Brasil na venda de carne bovina.</w:t>
      </w:r>
      <w:bookmarkEnd w:id="12"/>
    </w:p>
    <w:p w14:paraId="778B38C2" w14:textId="77777777" w:rsidR="006B41FA" w:rsidRPr="0003675D" w:rsidRDefault="00DE4E10" w:rsidP="007C6C9F">
      <w:pPr>
        <w:ind w:firstLine="0"/>
        <w:rPr>
          <w:color w:val="000000" w:themeColor="text1"/>
        </w:rPr>
      </w:pPr>
      <w:r w:rsidRPr="007C6C9F">
        <w:rPr>
          <w:color w:val="000000" w:themeColor="text1"/>
          <w:sz w:val="20"/>
          <w:szCs w:val="20"/>
        </w:rPr>
        <w:t xml:space="preserve">Fonte: Adaptado de </w:t>
      </w:r>
      <w:hyperlink r:id="rId17">
        <w:r w:rsidR="006B41FA" w:rsidRPr="007C6C9F">
          <w:rPr>
            <w:color w:val="000000" w:themeColor="text1"/>
            <w:sz w:val="20"/>
            <w:szCs w:val="20"/>
            <w:u w:val="single"/>
          </w:rPr>
          <w:t>https://www.poder360.com.br/poder-agro/brasil-tem-recorde-de-exportacao-de-carne-bovina-e-de-frango-em-2024/?utm_source=chatgpt.com</w:t>
        </w:r>
      </w:hyperlink>
      <w:r w:rsidRPr="007C6C9F">
        <w:rPr>
          <w:color w:val="000000" w:themeColor="text1"/>
          <w:sz w:val="20"/>
          <w:szCs w:val="20"/>
        </w:rPr>
        <w:t xml:space="preserve">  </w:t>
      </w:r>
    </w:p>
    <w:p w14:paraId="778B38C3" w14:textId="77777777" w:rsidR="006B41FA" w:rsidRPr="0003675D" w:rsidRDefault="006B41FA">
      <w:pPr>
        <w:rPr>
          <w:color w:val="000000" w:themeColor="text1"/>
        </w:rPr>
      </w:pPr>
    </w:p>
    <w:p w14:paraId="778B38C4" w14:textId="0E12F2B1" w:rsidR="006B41FA" w:rsidRPr="0003675D" w:rsidRDefault="00DE4E10">
      <w:pPr>
        <w:rPr>
          <w:color w:val="000000" w:themeColor="text1"/>
        </w:rPr>
      </w:pPr>
      <w:r w:rsidRPr="0003675D">
        <w:rPr>
          <w:color w:val="000000" w:themeColor="text1"/>
        </w:rPr>
        <w:t>Outro fator que intensifica a complexidade desse processo é a sazonalidade da demanda. Datas comemorativas, como o Natal, a Páscoa e o Dia das Mães, além de mudanças climáticas e variações econômicas, causam oscilações significativas na procura por produtos frigorificados. Esse comportamento imprevisível exige uma capacidade avançada de previsão para ajustar os níveis de estoque e evitar tanto a falta de produtos quanto o excesso, que gera desperdício e custos adicionais (</w:t>
      </w:r>
      <w:r w:rsidR="005D6CB9" w:rsidRPr="005D6CB9">
        <w:rPr>
          <w:color w:val="000000" w:themeColor="text1"/>
        </w:rPr>
        <w:t>TAYLOR; LETHAM, 2018; FALATOURI et al., 2022</w:t>
      </w:r>
      <w:r w:rsidRPr="0003675D">
        <w:rPr>
          <w:color w:val="000000" w:themeColor="text1"/>
        </w:rPr>
        <w:t>).</w:t>
      </w:r>
    </w:p>
    <w:p w14:paraId="778B38C5" w14:textId="77777777" w:rsidR="006B41FA" w:rsidRPr="0003675D" w:rsidRDefault="00DE4E10">
      <w:pPr>
        <w:rPr>
          <w:color w:val="000000" w:themeColor="text1"/>
        </w:rPr>
      </w:pPr>
      <w:r w:rsidRPr="0003675D">
        <w:rPr>
          <w:color w:val="000000" w:themeColor="text1"/>
        </w:rPr>
        <w:t>O uso desses modelos no setor frigorífico vai além de uma simples análise de tendência ou sazonalidade; eles também permitem o ajuste contínuo do estoque de segurança, o que é fundamental para evitar rupturas ou excessos em um mercado altamente competitivo e com produtos tão sensíveis à deterioração.</w:t>
      </w:r>
    </w:p>
    <w:p w14:paraId="778B38C6" w14:textId="77777777" w:rsidR="006B41FA" w:rsidRPr="0003675D" w:rsidRDefault="00DE4E10">
      <w:pPr>
        <w:rPr>
          <w:color w:val="000000" w:themeColor="text1"/>
        </w:rPr>
      </w:pPr>
      <w:r w:rsidRPr="0003675D">
        <w:rPr>
          <w:color w:val="000000" w:themeColor="text1"/>
        </w:rPr>
        <w:t>A crescente pressão por práticas sustentáveis e pela redução de desperdícios também motiva o investimento em soluções tecnológicas mais eficazes para o setor. O uso de técnicas de previsão mais precisas contribui para a minimização das perdas, favorecendo a sustentabilidade não só do ponto de vista econômico, mas também ambiental, pois reduz o desperdício de recursos e alimentos, contribuindo para uma produção mais consciente e eficiente.</w:t>
      </w:r>
    </w:p>
    <w:p w14:paraId="778B38C7" w14:textId="77777777" w:rsidR="006B41FA" w:rsidRPr="0003675D" w:rsidRDefault="00DE4E10">
      <w:pPr>
        <w:pStyle w:val="Ttulo2"/>
        <w:numPr>
          <w:ilvl w:val="1"/>
          <w:numId w:val="5"/>
        </w:numPr>
        <w:spacing w:after="120"/>
        <w:ind w:hanging="717"/>
        <w:jc w:val="left"/>
        <w:rPr>
          <w:color w:val="000000" w:themeColor="text1"/>
          <w:highlight w:val="none"/>
        </w:rPr>
      </w:pPr>
      <w:bookmarkStart w:id="13" w:name="_Toc218069491"/>
      <w:commentRangeStart w:id="14"/>
      <w:r w:rsidRPr="0003675D">
        <w:rPr>
          <w:color w:val="000000" w:themeColor="text1"/>
          <w:highlight w:val="none"/>
        </w:rPr>
        <w:lastRenderedPageBreak/>
        <w:t>Motivação</w:t>
      </w:r>
      <w:bookmarkEnd w:id="13"/>
      <w:commentRangeEnd w:id="14"/>
      <w:r w:rsidR="009B510A" w:rsidRPr="0003675D">
        <w:rPr>
          <w:rStyle w:val="Refdecomentrio"/>
          <w:color w:val="000000" w:themeColor="text1"/>
          <w:sz w:val="24"/>
          <w:szCs w:val="24"/>
          <w:highlight w:val="none"/>
        </w:rPr>
        <w:commentReference w:id="14"/>
      </w:r>
    </w:p>
    <w:p w14:paraId="778B38C8" w14:textId="4DEE4338" w:rsidR="006B41FA" w:rsidRPr="0003675D" w:rsidRDefault="00DE4E10">
      <w:pPr>
        <w:ind w:firstLine="720"/>
        <w:rPr>
          <w:color w:val="000000" w:themeColor="text1"/>
          <w:shd w:val="clear" w:color="auto" w:fill="CFE2F3"/>
        </w:rPr>
      </w:pPr>
      <w:r>
        <w:t>Este estudo foca especificamente na previsão de vendas de um produto de alto valor agregado, pertencente a uma categoria de elevada importância dentro da indústria frigorífica. Itens com essas características demandam planejamento rigoroso, pois apresentam maior sensibilidade a variações de mercado e perdas podem acarretar impactos financeiros significativos. A escolha do item a ser analisado seguiu a metodologia de Classificação ABC (BARROS; CORTEZ; CARVALHO, 2021; SILVER; PYKE; PETERSON, 2016), amplamente usada para categorizar produtos conforme sua importância para a empresa. O item selecionado é classificado como de alta prioridade, justificando a ênfase em melhorar a previsão de demanda e apoiar o dimensionamento de estoques.</w:t>
      </w:r>
    </w:p>
    <w:p w14:paraId="778B38C9" w14:textId="4F5E0876" w:rsidR="006B41FA" w:rsidRPr="0003675D" w:rsidRDefault="00DE4E10">
      <w:pPr>
        <w:ind w:firstLine="708"/>
        <w:rPr>
          <w:color w:val="000000" w:themeColor="text1"/>
          <w:shd w:val="clear" w:color="auto" w:fill="CFE2F3"/>
        </w:rPr>
      </w:pPr>
      <w:r w:rsidRPr="0003675D">
        <w:rPr>
          <w:color w:val="000000" w:themeColor="text1"/>
          <w:shd w:val="clear" w:color="auto" w:fill="CFE2F3"/>
        </w:rPr>
        <w:t>Aplicar modelos de demanda e estoque no mercado frigorífico é uma escolha estratégica e relevante, dada a natureza única deste setor. A principal característica do mercado frigorífico é a natureza perecível dos produtos, como as carnes, que exigem um controle rigoroso de estoques. Produtos com vida útil curta demandam previsões precisas para alinhar a produção e o estoque à demanda real, evitando desperdícios e perdas financeiras. O mercado frigorífico é também sujeito a variações sazonais significativas na demanda, especialmente durante datas comemorativas e períodos de festas, como o Natal e a Páscoa. Nesses períodos, a demanda pode apresentar grandes oscilações, e o uso de modelos preditivos, que são eficientes em capturar padrões sazonais, é fundamental para ajustar o dimensionamento de estoques, minimizando perdas e rupturas</w:t>
      </w:r>
      <w:r w:rsidR="000110AE">
        <w:rPr>
          <w:color w:val="000000" w:themeColor="text1"/>
          <w:shd w:val="clear" w:color="auto" w:fill="CFE2F3"/>
        </w:rPr>
        <w:t xml:space="preserve"> </w:t>
      </w:r>
      <w:r w:rsidR="000110AE" w:rsidRPr="000110AE">
        <w:rPr>
          <w:color w:val="000000" w:themeColor="text1"/>
          <w:shd w:val="clear" w:color="auto" w:fill="CFE2F3"/>
        </w:rPr>
        <w:t>(SANTOS; ALMEIDA, 2021; FALATOURI et al., 2022; GOMES et al., 2023)</w:t>
      </w:r>
      <w:r w:rsidRPr="0003675D">
        <w:rPr>
          <w:color w:val="000000" w:themeColor="text1"/>
          <w:shd w:val="clear" w:color="auto" w:fill="CFE2F3"/>
        </w:rPr>
        <w:t>.</w:t>
      </w:r>
    </w:p>
    <w:p w14:paraId="778B38CA" w14:textId="35FB72A8" w:rsidR="006B41FA" w:rsidRPr="0003675D" w:rsidRDefault="00DE4E10">
      <w:pPr>
        <w:ind w:firstLine="708"/>
        <w:rPr>
          <w:color w:val="000000" w:themeColor="text1"/>
          <w:shd w:val="clear" w:color="auto" w:fill="CFE2F3"/>
        </w:rPr>
      </w:pPr>
      <w:r w:rsidRPr="0003675D">
        <w:rPr>
          <w:color w:val="000000" w:themeColor="text1"/>
          <w:shd w:val="clear" w:color="auto" w:fill="CFE2F3"/>
        </w:rPr>
        <w:t>Além disso, a demanda por produtos frigorificados pode ser altamente imprevisível devido a fatores externos, como crises econômicas, flutuações cambiais e até mudanças nos hábitos de consumo. A aplicação de modelos de previsão de demanda ajuda a mitigar os impactos dessas incertezas, fornecendo previsões mais precisas que permitem ajustes rápidos nos estoques, garantindo o equilíbrio entre oferta e demanda. A cadeia de suprimentos do setor frigorífico é complexa, envolvendo diversos elaboradores, distribuidores e pontos de venda. Qualquer erro na previsão de demanda pode resultar em rupturas de estoque ou excesso de produtos, ambos gerando custos elevados. Assim, o uso de modelos de previsão ajustados ao setor contribui para sincronizar a produção e o estoque de forma eficiente, reduzindo o risco de interrupções nas operações e perdas financeiras</w:t>
      </w:r>
      <w:r w:rsidR="008C0D39">
        <w:rPr>
          <w:color w:val="000000" w:themeColor="text1"/>
          <w:shd w:val="clear" w:color="auto" w:fill="CFE2F3"/>
        </w:rPr>
        <w:t xml:space="preserve"> </w:t>
      </w:r>
      <w:r w:rsidR="008C0D39" w:rsidRPr="008C0D39">
        <w:rPr>
          <w:color w:val="000000" w:themeColor="text1"/>
          <w:shd w:val="clear" w:color="auto" w:fill="CFE2F3"/>
        </w:rPr>
        <w:t>(CHOPRA; MEINDL, 2016; SANTOS; ALMEIDA, 2021)</w:t>
      </w:r>
      <w:r w:rsidRPr="0003675D">
        <w:rPr>
          <w:color w:val="000000" w:themeColor="text1"/>
          <w:shd w:val="clear" w:color="auto" w:fill="CFE2F3"/>
        </w:rPr>
        <w:t>.</w:t>
      </w:r>
    </w:p>
    <w:p w14:paraId="778B38CB" w14:textId="235F93CF" w:rsidR="006B41FA" w:rsidRPr="0003675D" w:rsidRDefault="00DE4E10">
      <w:pPr>
        <w:ind w:firstLine="708"/>
        <w:rPr>
          <w:color w:val="000000" w:themeColor="text1"/>
        </w:rPr>
      </w:pPr>
      <w:r w:rsidRPr="0003675D">
        <w:rPr>
          <w:color w:val="000000" w:themeColor="text1"/>
          <w:shd w:val="clear" w:color="auto" w:fill="CFE2F3"/>
        </w:rPr>
        <w:lastRenderedPageBreak/>
        <w:t>O mercado frigorífico é também um setor altamente regulado, com exigências rigorosas de segurança alimentar e controle de qualidade. O dimensionamento de estoques deve levar em conta esses fatores para garantir que os produtos sejam armazenados de maneira adequada e com monitoramento contínuo. Modelos de previsão de demanda que oferecem precisão nas estimativas podem reduzir significativamente o risco de não conformidades com as normas sanitárias e padrões de qualidade, ao mesmo tempo em que contribuem para uma gestão de estoques mais eficiente. Portanto, o desenvolvimento e a aplicação de modelos de previsão de demanda e dimensionamento de estoques são essenciais para aprimorar a gestão do mercado frigorífico, permitindo a redução de perdas, a maximização de lucros e a garantia da qualidade e segurança alimentar dos produtos</w:t>
      </w:r>
      <w:r w:rsidR="0025763A">
        <w:rPr>
          <w:color w:val="000000" w:themeColor="text1"/>
          <w:shd w:val="clear" w:color="auto" w:fill="CFE2F3"/>
        </w:rPr>
        <w:t xml:space="preserve"> </w:t>
      </w:r>
      <w:r w:rsidR="0025763A" w:rsidRPr="0025763A">
        <w:rPr>
          <w:color w:val="000000" w:themeColor="text1"/>
          <w:shd w:val="clear" w:color="auto" w:fill="CFE2F3"/>
        </w:rPr>
        <w:t>(DOS SANTOS et al., 2024; PEREIRA; RIBEIRO, 2018)</w:t>
      </w:r>
      <w:r w:rsidRPr="0003675D">
        <w:rPr>
          <w:color w:val="000000" w:themeColor="text1"/>
          <w:shd w:val="clear" w:color="auto" w:fill="CFE2F3"/>
        </w:rPr>
        <w:t>.</w:t>
      </w:r>
    </w:p>
    <w:p w14:paraId="778B38CD" w14:textId="635D3ED6" w:rsidR="006B41FA" w:rsidRPr="0003675D" w:rsidRDefault="00DE4E10">
      <w:pPr>
        <w:pStyle w:val="Ttulo2"/>
        <w:numPr>
          <w:ilvl w:val="1"/>
          <w:numId w:val="4"/>
        </w:numPr>
        <w:spacing w:after="120"/>
        <w:ind w:left="709" w:hanging="709"/>
        <w:jc w:val="left"/>
        <w:rPr>
          <w:color w:val="000000" w:themeColor="text1"/>
          <w:highlight w:val="none"/>
          <w:shd w:val="clear" w:color="auto" w:fill="CFE2F3"/>
        </w:rPr>
      </w:pPr>
      <w:bookmarkStart w:id="15" w:name="_Toc218069492"/>
      <w:commentRangeStart w:id="16"/>
      <w:r w:rsidRPr="0003675D">
        <w:rPr>
          <w:color w:val="000000" w:themeColor="text1"/>
          <w:highlight w:val="none"/>
          <w:shd w:val="clear" w:color="auto" w:fill="CFE2F3"/>
        </w:rPr>
        <w:t>Pr</w:t>
      </w:r>
      <w:r w:rsidR="00ED3D73">
        <w:rPr>
          <w:color w:val="000000" w:themeColor="text1"/>
          <w:highlight w:val="none"/>
          <w:shd w:val="clear" w:color="auto" w:fill="CFE2F3"/>
        </w:rPr>
        <w:t>oblema</w:t>
      </w:r>
      <w:r w:rsidRPr="0003675D">
        <w:rPr>
          <w:color w:val="000000" w:themeColor="text1"/>
          <w:highlight w:val="none"/>
          <w:shd w:val="clear" w:color="auto" w:fill="CFE2F3"/>
        </w:rPr>
        <w:t xml:space="preserve"> da </w:t>
      </w:r>
      <w:bookmarkEnd w:id="15"/>
      <w:commentRangeEnd w:id="16"/>
      <w:r w:rsidR="00396A87">
        <w:rPr>
          <w:rStyle w:val="Refdecomentrio"/>
          <w:color w:val="000000" w:themeColor="text1"/>
          <w:sz w:val="24"/>
          <w:szCs w:val="24"/>
          <w:highlight w:val="none"/>
          <w:shd w:val="clear" w:color="auto" w:fill="CFE2F3"/>
        </w:rPr>
        <w:commentReference w:id="16"/>
      </w:r>
      <w:r w:rsidR="00ED3D73">
        <w:rPr>
          <w:color w:val="000000" w:themeColor="text1"/>
          <w:highlight w:val="none"/>
          <w:shd w:val="clear" w:color="auto" w:fill="CFE2F3"/>
        </w:rPr>
        <w:t>Pesquisa</w:t>
      </w:r>
    </w:p>
    <w:p w14:paraId="778B38CE" w14:textId="77777777" w:rsidR="006B41FA" w:rsidRPr="0003675D" w:rsidRDefault="00DE4E10">
      <w:pPr>
        <w:spacing w:before="240" w:after="240"/>
        <w:ind w:firstLine="720"/>
        <w:rPr>
          <w:color w:val="000000" w:themeColor="text1"/>
          <w:shd w:val="clear" w:color="auto" w:fill="CFE2F3"/>
        </w:rPr>
      </w:pPr>
      <w:r>
        <w:t>Conforme Ahrens et al. (2021), o nível real de vendas registrado nos dados disponíveis pode ser tomado como a demanda efetiva. Assim, esta pesquisa parte da premissa de que os dados históricos de volume expedido são representativos do comportamento da demanda observada, desde que adequadamente tratados e avaliados fora da amostra. A utilização desses dados possibilita comparar modelos de previsão e transformar seus erros em parâmetros para dimensionamento de estoque. Considera-se, ainda, que a previsão de demanda deve estar integrada ao estoque de segurança, pois previsões imprecisas podem conduzir tanto a excesso de estoque quanto a rupturas. Dessa forma, a premissa central não é obter previsão perfeita, mas estruturar uma regra transparente de apoio à decisão.</w:t>
      </w:r>
    </w:p>
    <w:p w14:paraId="778B38CF" w14:textId="77777777" w:rsidR="006B41FA" w:rsidRPr="0003675D" w:rsidRDefault="006B41FA">
      <w:pPr>
        <w:rPr>
          <w:color w:val="000000" w:themeColor="text1"/>
        </w:rPr>
      </w:pPr>
    </w:p>
    <w:p w14:paraId="778B38D1" w14:textId="77777777" w:rsidR="006B41FA" w:rsidRPr="0003675D" w:rsidRDefault="00DE4E10">
      <w:pPr>
        <w:ind w:firstLine="720"/>
        <w:rPr>
          <w:color w:val="000000" w:themeColor="text1"/>
          <w:shd w:val="clear" w:color="auto" w:fill="9FC5E8"/>
        </w:rPr>
      </w:pPr>
      <w:bookmarkStart w:id="17" w:name="_heading=h.ipzdlhxh63e3" w:colFirst="0" w:colLast="0"/>
      <w:bookmarkEnd w:id="17"/>
      <w:r w:rsidRPr="0003675D">
        <w:rPr>
          <w:color w:val="000000" w:themeColor="text1"/>
          <w:shd w:val="clear" w:color="auto" w:fill="9FC5E8"/>
        </w:rPr>
        <w:t>Nesse contexto, a previsão de demanda se torna uma ferramenta essencial para garantir a sincronia entre oferta e demanda, permitindo a definição de níveis adequados de estoque. A aplicação de modelos de séries temporais tem se mostrado uma estratégia eficaz, pois esses modelos podem identificar padrões históricos de demanda, capturar tendências e sazonalidades e fornecer previsões mais precisas para os períodos futuros. Modelos como SARIMA (</w:t>
      </w:r>
      <w:r w:rsidRPr="0003675D">
        <w:rPr>
          <w:i/>
          <w:color w:val="000000" w:themeColor="text1"/>
          <w:shd w:val="clear" w:color="auto" w:fill="9FC5E8"/>
        </w:rPr>
        <w:t>AutoRegressive Integrated Moving Average Sazonal</w:t>
      </w:r>
      <w:r w:rsidRPr="0003675D">
        <w:rPr>
          <w:color w:val="000000" w:themeColor="text1"/>
          <w:shd w:val="clear" w:color="auto" w:fill="9FC5E8"/>
        </w:rPr>
        <w:t>) e Prophet são amplamente utilizados para capturar sazonalidades e tendências nos dados históricos de vendas, enquanto modelos mais avançados como LSTM (</w:t>
      </w:r>
      <w:r w:rsidRPr="0003675D">
        <w:rPr>
          <w:i/>
          <w:color w:val="000000" w:themeColor="text1"/>
          <w:shd w:val="clear" w:color="auto" w:fill="9FC5E8"/>
        </w:rPr>
        <w:t>Long Short-Term Memory</w:t>
      </w:r>
      <w:r w:rsidRPr="0003675D">
        <w:rPr>
          <w:color w:val="000000" w:themeColor="text1"/>
          <w:shd w:val="clear" w:color="auto" w:fill="9FC5E8"/>
        </w:rPr>
        <w:t>) oferecem a capacidade de lidar com relações não lineares e variações imprevisíveis na demanda, como aquelas causadas por flutuações econômicas ou mudanças nos hábitos de consumo.</w:t>
      </w:r>
    </w:p>
    <w:p w14:paraId="778B38D2" w14:textId="77777777" w:rsidR="006B41FA" w:rsidRPr="0003675D" w:rsidRDefault="00DE4E10">
      <w:pPr>
        <w:rPr>
          <w:color w:val="000000" w:themeColor="text1"/>
          <w:shd w:val="clear" w:color="auto" w:fill="9FC5E8"/>
        </w:rPr>
      </w:pPr>
      <w:r>
        <w:t>A previsão de demanda baseada em séries temporais pode apoiar o dimensionamento de estoques quando seus limites são explicitados e quando a avaliação é feita fora da amostra. A precisão das previsões de demanda é relevante para estimar níveis de estoque, mas não deve ser interpretada isoladamente como garantia de desempenho operacional. Ao aplicar modelos de séries temporais, é possível estimar tendências, sazonalidades e variações recentes da demanda. Essas informações podem alimentar o cálculo do estoque necessário e do estoque de segurança, desde que associadas ao erro histórico de previsão e ao nível de serviço adotado.</w:t>
      </w:r>
    </w:p>
    <w:p w14:paraId="778B38D3" w14:textId="77777777" w:rsidR="006B41FA" w:rsidRPr="0003675D" w:rsidRDefault="00DE4E10">
      <w:pPr>
        <w:rPr>
          <w:color w:val="000000" w:themeColor="text1"/>
          <w:shd w:val="clear" w:color="auto" w:fill="9FC5E8"/>
        </w:rPr>
      </w:pPr>
      <w:r w:rsidRPr="0003675D">
        <w:rPr>
          <w:color w:val="000000" w:themeColor="text1"/>
          <w:shd w:val="clear" w:color="auto" w:fill="9FC5E8"/>
        </w:rPr>
        <w:t>Os modelos de séries temporais fornecem as estimativas de demanda futura, e essas estimativas são diretamente aplicadas para calcular o estoque necessário para atender à demanda prevista. Além disso, com o uso de modelos preditivos, é possível calcular o estoque de segurança, que é ajustado dinamicamente conforme a variabilidade da demanda e os tempos de reposição (lead time). Esse ajuste é fundamental para garantir que, mesmo com imprevisibilidade na demanda, a empresa tenha estoques suficientes para atender ao mercado sem incorrer em excessos que gerariam custos adicionais de armazenamento ou desperdício de produtos perecíveis.</w:t>
      </w:r>
    </w:p>
    <w:p w14:paraId="778B38D4" w14:textId="77777777" w:rsidR="006B41FA" w:rsidRPr="0003675D" w:rsidRDefault="00DE4E10">
      <w:pPr>
        <w:rPr>
          <w:color w:val="000000" w:themeColor="text1"/>
          <w:shd w:val="clear" w:color="auto" w:fill="9FC5E8"/>
        </w:rPr>
      </w:pPr>
      <w:r w:rsidRPr="0003675D">
        <w:rPr>
          <w:color w:val="000000" w:themeColor="text1"/>
          <w:shd w:val="clear" w:color="auto" w:fill="9FC5E8"/>
        </w:rPr>
        <w:t xml:space="preserve">Ao integrar a previsão de demanda com o dimensionamento de estoques, os modelos de séries temporais ajudam a sincronizar a produção e o reabastecimento com a demanda real, </w:t>
      </w:r>
      <w:r w:rsidRPr="0003675D">
        <w:rPr>
          <w:color w:val="000000" w:themeColor="text1"/>
          <w:shd w:val="clear" w:color="auto" w:fill="9FC5E8"/>
        </w:rPr>
        <w:lastRenderedPageBreak/>
        <w:t>evitando rupturas de estoque e perdas financeiras. Além disso, com a utilização de modelos como LSTM, que capturam padrões não lineares e complexos, é possível fornecer previsões mais robustas para o planejamento de estoques, especialmente em períodos de alta variabilidade ou em mercados com múltiplas variáveis externas.</w:t>
      </w:r>
    </w:p>
    <w:p w14:paraId="778B38D5" w14:textId="77777777" w:rsidR="006B41FA" w:rsidRPr="0003675D" w:rsidRDefault="00DE4E10">
      <w:pPr>
        <w:rPr>
          <w:color w:val="000000" w:themeColor="text1"/>
          <w:shd w:val="clear" w:color="auto" w:fill="9FC5E8"/>
        </w:rPr>
      </w:pPr>
      <w:r w:rsidRPr="0003675D">
        <w:rPr>
          <w:color w:val="000000" w:themeColor="text1"/>
          <w:shd w:val="clear" w:color="auto" w:fill="9FC5E8"/>
        </w:rPr>
        <w:t>Portanto, a previsão de demanda baseada em séries temporais se torna uma ferramenta essencial para suportar o dimensionamento de estoques, pois permite ajustes mais precisos e dinâmicos, garantindo a eficiência operacional, a redução de custos e a maximização do atendimento ao cliente.</w:t>
      </w:r>
    </w:p>
    <w:p w14:paraId="778B38D6" w14:textId="77777777" w:rsidR="006B41FA" w:rsidRPr="0003675D" w:rsidRDefault="00DE4E10">
      <w:pPr>
        <w:rPr>
          <w:b/>
          <w:i/>
          <w:color w:val="000000" w:themeColor="text1"/>
          <w:shd w:val="clear" w:color="auto" w:fill="9FC5E8"/>
        </w:rPr>
      </w:pPr>
      <w:r>
        <w:t>Desta forma, com base no que foi apresentado, a questão problema a ser respondida nesta tese é: de que maneira é possível desenvolver um modelo conceitual integrado de previsão de demanda e dimensionamento de estoques, utilizando séries temporais, para apoiar a gestão de estoques e reduzir perdas no setor frigorífico, considerando a variabilidade da demanda e as flutuações sazonais?</w:t>
      </w:r>
    </w:p>
    <w:p w14:paraId="778B38D7" w14:textId="77777777" w:rsidR="006B41FA" w:rsidRPr="0003675D" w:rsidRDefault="00DE4E10">
      <w:pPr>
        <w:pStyle w:val="Ttulo2"/>
        <w:numPr>
          <w:ilvl w:val="1"/>
          <w:numId w:val="4"/>
        </w:numPr>
        <w:spacing w:after="120"/>
        <w:ind w:left="709" w:hanging="709"/>
        <w:jc w:val="left"/>
        <w:rPr>
          <w:color w:val="000000" w:themeColor="text1"/>
          <w:highlight w:val="none"/>
          <w:shd w:val="clear" w:color="auto" w:fill="9FC5E8"/>
        </w:rPr>
      </w:pPr>
      <w:bookmarkStart w:id="18" w:name="_Toc218069494"/>
      <w:r w:rsidRPr="0003675D">
        <w:rPr>
          <w:color w:val="000000" w:themeColor="text1"/>
          <w:highlight w:val="none"/>
          <w:shd w:val="clear" w:color="auto" w:fill="9FC5E8"/>
        </w:rPr>
        <w:t>Objetivos</w:t>
      </w:r>
      <w:bookmarkEnd w:id="18"/>
    </w:p>
    <w:p w14:paraId="778B38D8" w14:textId="77777777" w:rsidR="006B41FA" w:rsidRPr="0003675D" w:rsidRDefault="00DE4E10">
      <w:pPr>
        <w:ind w:firstLine="0"/>
        <w:rPr>
          <w:color w:val="000000" w:themeColor="text1"/>
          <w:shd w:val="clear" w:color="auto" w:fill="9FC5E8"/>
        </w:rPr>
      </w:pPr>
      <w:r>
        <w:t>O objetivo geral desta pesquisa é desenvolver um framework integrado para previsão de demanda e dimensionamento de estoques, com base em modelos de séries temporais, visando apoiar a gestão de estoques. A partir deste objetivo principal, foram delineados os seguintes objetivos específicos:</w:t>
      </w:r>
    </w:p>
    <w:p w14:paraId="778B38D9"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Determinar o estado da arte sobre previsão de demanda, modelos de séries temporais e dimensionamento de estoques, abordando as principais contribuições acadêmicas, limitações e aplicações desses modelos. Esta revisão fornecerá a base teórica para a construção do framework proposto;</w:t>
      </w:r>
    </w:p>
    <w:p w14:paraId="778B38DA"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t>Desenvolver uma estrutura conceitual para a construção do framework de previsão de demanda e dimensionamento de estoques, considerando técnicas de séries temporais descritas na literatura e priorizando, na aplicação empírica, modelos compatíveis com o volume de dados disponível. A estrutura será construída com base nos conceitos revisados e nas lacunas identificadas na literatura;</w:t>
      </w:r>
    </w:p>
    <w:p w14:paraId="778B38DB"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 xml:space="preserve">Implementar o </w:t>
      </w:r>
      <w:r w:rsidRPr="0003675D">
        <w:rPr>
          <w:i/>
          <w:color w:val="000000" w:themeColor="text1"/>
          <w:shd w:val="clear" w:color="auto" w:fill="9FC5E8"/>
        </w:rPr>
        <w:t>framework</w:t>
      </w:r>
      <w:r w:rsidRPr="0003675D">
        <w:rPr>
          <w:color w:val="000000" w:themeColor="text1"/>
          <w:shd w:val="clear" w:color="auto" w:fill="9FC5E8"/>
        </w:rPr>
        <w:t xml:space="preserve"> proposto baseado na borda do conhecimento definida pelo Estado da Arte determinado na subobjetivo anterior;</w:t>
      </w:r>
    </w:p>
    <w:p w14:paraId="778B38DC"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 xml:space="preserve">Avaliar a eficácia do </w:t>
      </w:r>
      <w:r w:rsidRPr="0003675D">
        <w:rPr>
          <w:i/>
          <w:color w:val="000000" w:themeColor="text1"/>
          <w:shd w:val="clear" w:color="auto" w:fill="9FC5E8"/>
        </w:rPr>
        <w:t>framework</w:t>
      </w:r>
      <w:r w:rsidRPr="0003675D">
        <w:rPr>
          <w:color w:val="000000" w:themeColor="text1"/>
          <w:shd w:val="clear" w:color="auto" w:fill="9FC5E8"/>
        </w:rPr>
        <w:t xml:space="preserve"> proposto, aplicando-o ao setor frigorífico e comparando o desempenho dos modelos de previsão de demanda em termos de precisão e seu impacto nas operações logísticas, com ênfase na redução de perdas e aumento da eficiência do dimensionamento de estoques. </w:t>
      </w:r>
    </w:p>
    <w:p w14:paraId="778B38DE" w14:textId="77777777" w:rsidR="006B41FA" w:rsidRPr="0003675D" w:rsidRDefault="00DE4E10">
      <w:pPr>
        <w:pStyle w:val="Ttulo2"/>
        <w:numPr>
          <w:ilvl w:val="1"/>
          <w:numId w:val="4"/>
        </w:numPr>
        <w:spacing w:after="120"/>
        <w:ind w:left="0" w:firstLine="0"/>
        <w:jc w:val="left"/>
        <w:rPr>
          <w:smallCaps/>
          <w:color w:val="000000" w:themeColor="text1"/>
          <w:highlight w:val="none"/>
          <w:shd w:val="clear" w:color="auto" w:fill="CFE2F3"/>
        </w:rPr>
      </w:pPr>
      <w:bookmarkStart w:id="19" w:name="_Toc218069495"/>
      <w:commentRangeStart w:id="20"/>
      <w:r w:rsidRPr="0003675D">
        <w:rPr>
          <w:color w:val="000000" w:themeColor="text1"/>
          <w:highlight w:val="none"/>
          <w:shd w:val="clear" w:color="auto" w:fill="CFE2F3"/>
        </w:rPr>
        <w:lastRenderedPageBreak/>
        <w:t>Justificativa</w:t>
      </w:r>
      <w:bookmarkEnd w:id="19"/>
      <w:commentRangeEnd w:id="20"/>
      <w:r w:rsidR="00ED49B1" w:rsidRPr="0003675D">
        <w:rPr>
          <w:rStyle w:val="Refdecomentrio"/>
          <w:smallCaps/>
          <w:color w:val="000000" w:themeColor="text1"/>
          <w:sz w:val="24"/>
          <w:szCs w:val="24"/>
          <w:highlight w:val="none"/>
          <w:shd w:val="clear" w:color="auto" w:fill="CFE2F3"/>
        </w:rPr>
        <w:commentReference w:id="20"/>
      </w:r>
    </w:p>
    <w:p w14:paraId="3F95DD14" w14:textId="6F4C7BE7" w:rsidR="0024170A"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 xml:space="preserve">A previsão de demanda e o dimensionamento de estoques assumem papel central na gestão de cadeias de suprimentos, principalmente em setores que trabalham com produtos perecíveis, como frigoríficos. Nesses contextos, erros na estimativa da demanda ou no ajuste dos níveis de estoque podem gerar desperdícios, rupturas no atendimento ao mercado e custos adicionais </w:t>
      </w:r>
      <w:r w:rsidRPr="00A11683">
        <w:rPr>
          <w:color w:val="000000" w:themeColor="text1"/>
          <w:shd w:val="clear" w:color="auto" w:fill="CFE2F3"/>
        </w:rPr>
        <w:t>significativos</w:t>
      </w:r>
      <w:r w:rsidR="00ED31A4" w:rsidRPr="00A11683">
        <w:rPr>
          <w:color w:val="000000" w:themeColor="text1"/>
          <w:shd w:val="clear" w:color="auto" w:fill="CFE2F3"/>
        </w:rPr>
        <w:t xml:space="preserve"> (CHOPRA; MEINDL, 2020; AKKERMAN; FARAHANI; GRUNOW, 2020; BARROS; CORTEZ; CARVALHO, 2021)</w:t>
      </w:r>
      <w:r w:rsidRPr="00A11683">
        <w:rPr>
          <w:color w:val="000000" w:themeColor="text1"/>
          <w:shd w:val="clear" w:color="auto" w:fill="CFE2F3"/>
        </w:rPr>
        <w:t>.</w:t>
      </w:r>
    </w:p>
    <w:p w14:paraId="3B97919B" w14:textId="4A0730D7" w:rsidR="0024170A"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Embora a literatura apresente avanços relevantes, observa-se que previsão de demanda e dimensionamento de estoques ainda são frequentemente tratados de forma dissociada, o que limita a aplicação prática em ambientes de alta complexidade operacional. Identifica-se, portanto, uma lacuna quanto à integração de modelos de séries temporais avançados com estratégias de gestão de estoques adaptativas, capazes de considerar sazonalidades, flutuações de mercado e variabilidade da demanda</w:t>
      </w:r>
      <w:r w:rsidR="00A11683">
        <w:rPr>
          <w:color w:val="000000" w:themeColor="text1"/>
          <w:shd w:val="clear" w:color="auto" w:fill="CFE2F3"/>
        </w:rPr>
        <w:t xml:space="preserve"> </w:t>
      </w:r>
      <w:r w:rsidR="00A11683" w:rsidRPr="00A11683">
        <w:rPr>
          <w:color w:val="000000" w:themeColor="text1"/>
          <w:shd w:val="clear" w:color="auto" w:fill="CFE2F3"/>
        </w:rPr>
        <w:t>(FILDES; MA; KOUMALAS, 2019; KOURENTZIS; BARROW, 2021; SEBASTIÃO; GODINHO, 2021)</w:t>
      </w:r>
      <w:r w:rsidRPr="0003675D">
        <w:rPr>
          <w:color w:val="000000" w:themeColor="text1"/>
          <w:shd w:val="clear" w:color="auto" w:fill="CFE2F3"/>
        </w:rPr>
        <w:t>.</w:t>
      </w:r>
    </w:p>
    <w:p w14:paraId="49F84113" w14:textId="3064EF14" w:rsidR="00C82443"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A relevância deste estudo reside justamente em propor uma solução que responda a essa lacuna. A pesquisa busca oferecer suporte teórico e prático para empresas do setor frigorífico — e de outros segmentos com características semelhantes — ao contribuir para a redução de perdas</w:t>
      </w:r>
      <w:r w:rsidR="009D010C">
        <w:rPr>
          <w:color w:val="000000" w:themeColor="text1"/>
          <w:shd w:val="clear" w:color="auto" w:fill="CFE2F3"/>
        </w:rPr>
        <w:t xml:space="preserve"> </w:t>
      </w:r>
      <w:r w:rsidR="009D010C" w:rsidRPr="009D010C">
        <w:rPr>
          <w:color w:val="000000" w:themeColor="text1"/>
          <w:shd w:val="clear" w:color="auto" w:fill="CFE2F3"/>
        </w:rPr>
        <w:t>(AKKERMAN; FARAHANI; GRUNOW, 2020)</w:t>
      </w:r>
      <w:r w:rsidRPr="0003675D">
        <w:rPr>
          <w:color w:val="000000" w:themeColor="text1"/>
          <w:shd w:val="clear" w:color="auto" w:fill="CFE2F3"/>
        </w:rPr>
        <w:t>, o aumento da eficiência operacional e a competitividade no mercado. Além disso, ao incorporar técnicas estatísticas e computacionais modernas, a proposta também se alinha às demandas atuais por sustentabilidade e inovação tecnológica, reduzindo desperdícios e promovendo uma gestão mais eficiente dos recursos</w:t>
      </w:r>
      <w:r w:rsidR="00294372">
        <w:rPr>
          <w:color w:val="000000" w:themeColor="text1"/>
          <w:shd w:val="clear" w:color="auto" w:fill="CFE2F3"/>
        </w:rPr>
        <w:t xml:space="preserve"> </w:t>
      </w:r>
      <w:r w:rsidR="00294372" w:rsidRPr="00294372">
        <w:rPr>
          <w:color w:val="000000" w:themeColor="text1"/>
          <w:shd w:val="clear" w:color="auto" w:fill="CFE2F3"/>
        </w:rPr>
        <w:t>(CHEN et al., 2022; KOURENTZIS; BARROW, 2021)</w:t>
      </w:r>
      <w:r w:rsidRPr="0003675D">
        <w:rPr>
          <w:color w:val="000000" w:themeColor="text1"/>
          <w:shd w:val="clear" w:color="auto" w:fill="CFE2F3"/>
        </w:rPr>
        <w:t>.</w:t>
      </w:r>
    </w:p>
    <w:p w14:paraId="778B38E4" w14:textId="77777777" w:rsidR="006B41FA" w:rsidRPr="0003675D" w:rsidRDefault="00DE4E10">
      <w:pPr>
        <w:pStyle w:val="Ttulo2"/>
        <w:numPr>
          <w:ilvl w:val="1"/>
          <w:numId w:val="4"/>
        </w:numPr>
        <w:spacing w:after="120"/>
        <w:ind w:hanging="717"/>
        <w:jc w:val="left"/>
        <w:rPr>
          <w:color w:val="000000" w:themeColor="text1"/>
          <w:highlight w:val="none"/>
        </w:rPr>
      </w:pPr>
      <w:bookmarkStart w:id="21" w:name="_Toc218069496"/>
      <w:r w:rsidRPr="0003675D">
        <w:rPr>
          <w:color w:val="000000" w:themeColor="text1"/>
          <w:highlight w:val="none"/>
        </w:rPr>
        <w:t>Metodologia da Pesquisa</w:t>
      </w:r>
      <w:bookmarkEnd w:id="21"/>
    </w:p>
    <w:p w14:paraId="778B38E5" w14:textId="45001761" w:rsidR="006B41FA" w:rsidRPr="0003675D" w:rsidRDefault="00DE4E10">
      <w:pPr>
        <w:spacing w:before="240" w:after="240"/>
        <w:ind w:firstLine="720"/>
        <w:rPr>
          <w:color w:val="000000" w:themeColor="text1"/>
          <w:shd w:val="clear" w:color="auto" w:fill="CFE2F3"/>
        </w:rPr>
      </w:pPr>
      <w:r w:rsidRPr="0003675D">
        <w:rPr>
          <w:color w:val="000000" w:themeColor="text1"/>
          <w:shd w:val="clear" w:color="auto" w:fill="CFE2F3"/>
        </w:rPr>
        <w:t xml:space="preserve">A pesquisa é classificada como </w:t>
      </w:r>
      <w:commentRangeStart w:id="22"/>
      <w:r w:rsidRPr="0003675D">
        <w:rPr>
          <w:color w:val="000000" w:themeColor="text1"/>
          <w:shd w:val="clear" w:color="auto" w:fill="CFE2F3"/>
        </w:rPr>
        <w:t>exploratória</w:t>
      </w:r>
      <w:commentRangeEnd w:id="22"/>
      <w:r w:rsidR="00581B11">
        <w:rPr>
          <w:rStyle w:val="Refdecomentrio"/>
          <w:color w:val="000000" w:themeColor="text1"/>
          <w:sz w:val="24"/>
          <w:szCs w:val="24"/>
          <w:shd w:val="clear" w:color="auto" w:fill="CFE2F3"/>
        </w:rPr>
        <w:commentReference w:id="22"/>
      </w:r>
      <w:r w:rsidR="008619ED">
        <w:rPr>
          <w:color w:val="000000" w:themeColor="text1"/>
          <w:shd w:val="clear" w:color="auto" w:fill="CFE2F3"/>
        </w:rPr>
        <w:t xml:space="preserve"> (</w:t>
      </w:r>
      <w:r w:rsidR="008619ED" w:rsidRPr="008619ED">
        <w:rPr>
          <w:color w:val="000000" w:themeColor="text1"/>
          <w:shd w:val="clear" w:color="auto" w:fill="CFE2F3"/>
        </w:rPr>
        <w:t>CHAPMAN et al., 2000</w:t>
      </w:r>
      <w:r w:rsidR="008619ED">
        <w:rPr>
          <w:color w:val="000000" w:themeColor="text1"/>
          <w:shd w:val="clear" w:color="auto" w:fill="CFE2F3"/>
        </w:rPr>
        <w:t>)</w:t>
      </w:r>
      <w:r w:rsidRPr="0003675D">
        <w:rPr>
          <w:color w:val="000000" w:themeColor="text1"/>
          <w:shd w:val="clear" w:color="auto" w:fill="CFE2F3"/>
        </w:rPr>
        <w:t xml:space="preserve">, uma vez que visa investigar um problema ou questão de pesquisa sobre o qual há poucos ou nenhum estudo pré-existente. Essa abordagem é comum em estudos que buscam identificar padrões, ideias ou hipóteses, com o objetivo de adquirir uma compreensão inicial sobre o tema. Em seguida, essa exploração permite o desenvolvimento de investigações mais aprofundadas e rigorosas. A metodologia adotada é </w:t>
      </w:r>
      <w:commentRangeStart w:id="23"/>
      <w:r w:rsidRPr="0003675D">
        <w:rPr>
          <w:color w:val="000000" w:themeColor="text1"/>
          <w:shd w:val="clear" w:color="auto" w:fill="CFE2F3"/>
        </w:rPr>
        <w:t>quali</w:t>
      </w:r>
      <w:commentRangeEnd w:id="23"/>
      <w:r w:rsidR="00581B11">
        <w:rPr>
          <w:rStyle w:val="Refdecomentrio"/>
          <w:color w:val="000000" w:themeColor="text1"/>
          <w:sz w:val="24"/>
          <w:szCs w:val="24"/>
          <w:shd w:val="clear" w:color="auto" w:fill="CFE2F3"/>
        </w:rPr>
        <w:commentReference w:id="23"/>
      </w:r>
      <w:r w:rsidR="00C20691">
        <w:rPr>
          <w:color w:val="000000" w:themeColor="text1"/>
          <w:shd w:val="clear" w:color="auto" w:fill="CFE2F3"/>
        </w:rPr>
        <w:t>-quantitativa</w:t>
      </w:r>
      <w:r w:rsidR="008E1FBD">
        <w:rPr>
          <w:color w:val="000000" w:themeColor="text1"/>
          <w:shd w:val="clear" w:color="auto" w:fill="CFE2F3"/>
        </w:rPr>
        <w:t xml:space="preserve"> </w:t>
      </w:r>
      <w:r w:rsidR="008E1FBD" w:rsidRPr="008E1FBD">
        <w:rPr>
          <w:color w:val="000000" w:themeColor="text1"/>
          <w:shd w:val="clear" w:color="auto" w:fill="CFE2F3"/>
        </w:rPr>
        <w:t>(CHAPMAN et al., 2000; HYNDMAN; ATHANASOPOULOS, 2018)</w:t>
      </w:r>
      <w:r w:rsidRPr="0003675D">
        <w:rPr>
          <w:color w:val="000000" w:themeColor="text1"/>
          <w:shd w:val="clear" w:color="auto" w:fill="CFE2F3"/>
        </w:rPr>
        <w:t xml:space="preserve">, caracterizada por uma análise subjetiva que envolve a reflexão sobre percepções, com foco na compreensão das dinâmicas e práticas que envolvem as </w:t>
      </w:r>
      <w:r w:rsidRPr="0003675D">
        <w:rPr>
          <w:color w:val="000000" w:themeColor="text1"/>
          <w:shd w:val="clear" w:color="auto" w:fill="CFE2F3"/>
        </w:rPr>
        <w:lastRenderedPageBreak/>
        <w:t>atividades sociais e empresariais, especialmente no que se refere à gestão e ao dimensionamento de estoques.</w:t>
      </w:r>
    </w:p>
    <w:p w14:paraId="778B38E6" w14:textId="11B65BC8" w:rsidR="006B41FA" w:rsidRPr="0003675D" w:rsidRDefault="00DE4E10">
      <w:pPr>
        <w:spacing w:before="240" w:after="240"/>
        <w:ind w:firstLine="720"/>
        <w:rPr>
          <w:color w:val="000000" w:themeColor="text1"/>
          <w:shd w:val="clear" w:color="auto" w:fill="CFE2F3"/>
        </w:rPr>
      </w:pPr>
      <w:r w:rsidRPr="0003675D">
        <w:rPr>
          <w:color w:val="000000" w:themeColor="text1"/>
          <w:shd w:val="clear" w:color="auto" w:fill="CFE2F3"/>
        </w:rPr>
        <w:t xml:space="preserve">No que tange à natureza da pesquisa, trata-se de uma </w:t>
      </w:r>
      <w:commentRangeStart w:id="24"/>
      <w:r w:rsidRPr="0003675D">
        <w:rPr>
          <w:color w:val="000000" w:themeColor="text1"/>
          <w:shd w:val="clear" w:color="auto" w:fill="CFE2F3"/>
        </w:rPr>
        <w:t>investigação aplicada</w:t>
      </w:r>
      <w:commentRangeEnd w:id="24"/>
      <w:r w:rsidR="00581B11" w:rsidRPr="00F73188">
        <w:rPr>
          <w:rStyle w:val="Refdecomentrio"/>
          <w:sz w:val="24"/>
          <w:szCs w:val="24"/>
        </w:rPr>
        <w:commentReference w:id="24"/>
      </w:r>
      <w:r w:rsidR="00F73188" w:rsidRPr="00F73188">
        <w:t xml:space="preserve"> </w:t>
      </w:r>
      <w:r w:rsidR="00F73188" w:rsidRPr="00F73188">
        <w:rPr>
          <w:color w:val="000000" w:themeColor="text1"/>
          <w:shd w:val="clear" w:color="auto" w:fill="CFE2F3"/>
        </w:rPr>
        <w:t>(HEIZER; RENDER; MUNSON, 2016)</w:t>
      </w:r>
      <w:r w:rsidRPr="0003675D">
        <w:rPr>
          <w:color w:val="000000" w:themeColor="text1"/>
          <w:shd w:val="clear" w:color="auto" w:fill="CFE2F3"/>
        </w:rPr>
        <w:t>, cujo intuito é aplicar as descobertas para resolver um problema específico existente no setor frigorífico</w:t>
      </w:r>
      <w:r w:rsidR="006E14C5">
        <w:rPr>
          <w:color w:val="000000" w:themeColor="text1"/>
          <w:shd w:val="clear" w:color="auto" w:fill="CFE2F3"/>
        </w:rPr>
        <w:t xml:space="preserve"> </w:t>
      </w:r>
      <w:r w:rsidR="006E14C5" w:rsidRPr="006E14C5">
        <w:rPr>
          <w:color w:val="000000" w:themeColor="text1"/>
          <w:shd w:val="clear" w:color="auto" w:fill="CFE2F3"/>
        </w:rPr>
        <w:t>(SANTOS; ALMEIDA, 2021)</w:t>
      </w:r>
      <w:r w:rsidRPr="0003675D">
        <w:rPr>
          <w:color w:val="000000" w:themeColor="text1"/>
          <w:shd w:val="clear" w:color="auto" w:fill="CFE2F3"/>
        </w:rPr>
        <w:t xml:space="preserve">. </w:t>
      </w:r>
      <w:commentRangeStart w:id="25"/>
      <w:r w:rsidRPr="0003675D">
        <w:rPr>
          <w:color w:val="000000" w:themeColor="text1"/>
          <w:shd w:val="clear" w:color="auto" w:fill="CFE2F3"/>
        </w:rPr>
        <w:t xml:space="preserve">  </w:t>
      </w:r>
      <w:commentRangeEnd w:id="25"/>
      <w:r w:rsidR="00024EC1" w:rsidRPr="0003675D">
        <w:rPr>
          <w:rStyle w:val="Refdecomentrio"/>
          <w:color w:val="000000" w:themeColor="text1"/>
          <w:sz w:val="24"/>
          <w:szCs w:val="24"/>
          <w:shd w:val="clear" w:color="auto" w:fill="CFE2F3"/>
        </w:rPr>
        <w:commentReference w:id="25"/>
      </w:r>
    </w:p>
    <w:p w14:paraId="171270D6" w14:textId="4A7FBCC3" w:rsidR="000D1EA4" w:rsidRPr="0003675D" w:rsidRDefault="00DE4E10" w:rsidP="000D1EA4">
      <w:pPr>
        <w:spacing w:before="240" w:after="240"/>
        <w:ind w:firstLine="720"/>
        <w:rPr>
          <w:color w:val="000000" w:themeColor="text1"/>
          <w:shd w:val="clear" w:color="auto" w:fill="CFE2F3"/>
        </w:rPr>
      </w:pPr>
      <w:r w:rsidRPr="0003675D">
        <w:rPr>
          <w:color w:val="000000" w:themeColor="text1"/>
          <w:shd w:val="clear" w:color="auto" w:fill="CFE2F3"/>
        </w:rPr>
        <w:t xml:space="preserve">O procedimento técnico utilizado foi a </w:t>
      </w:r>
      <w:commentRangeStart w:id="26"/>
      <w:r w:rsidRPr="0003675D">
        <w:rPr>
          <w:color w:val="000000" w:themeColor="text1"/>
          <w:shd w:val="clear" w:color="auto" w:fill="CFE2F3"/>
        </w:rPr>
        <w:t>revisão sistemática da literatura</w:t>
      </w:r>
      <w:r w:rsidR="007B3171">
        <w:rPr>
          <w:color w:val="000000" w:themeColor="text1"/>
          <w:shd w:val="clear" w:color="auto" w:fill="CFE2F3"/>
        </w:rPr>
        <w:t xml:space="preserve"> </w:t>
      </w:r>
      <w:r w:rsidR="007B3171" w:rsidRPr="007B3171">
        <w:rPr>
          <w:color w:val="000000" w:themeColor="text1"/>
          <w:shd w:val="clear" w:color="auto" w:fill="CFE2F3"/>
        </w:rPr>
        <w:t>(BARROS; CORTEZ; CARVALHO, 2021)</w:t>
      </w:r>
      <w:r w:rsidRPr="0003675D">
        <w:rPr>
          <w:color w:val="000000" w:themeColor="text1"/>
          <w:shd w:val="clear" w:color="auto" w:fill="CFE2F3"/>
        </w:rPr>
        <w:t xml:space="preserve"> e </w:t>
      </w:r>
      <w:commentRangeEnd w:id="26"/>
      <w:r w:rsidR="00024EC1">
        <w:rPr>
          <w:rStyle w:val="Refdecomentrio"/>
          <w:color w:val="000000" w:themeColor="text1"/>
          <w:sz w:val="24"/>
          <w:szCs w:val="24"/>
          <w:shd w:val="clear" w:color="auto" w:fill="CFE2F3"/>
        </w:rPr>
        <w:commentReference w:id="26"/>
      </w:r>
      <w:r w:rsidR="009B2C0D">
        <w:rPr>
          <w:color w:val="000000" w:themeColor="text1"/>
          <w:shd w:val="clear" w:color="auto" w:fill="CFE2F3"/>
        </w:rPr>
        <w:t>o estudo de caso</w:t>
      </w:r>
      <w:r w:rsidR="00AF3D1E">
        <w:rPr>
          <w:color w:val="000000" w:themeColor="text1"/>
          <w:shd w:val="clear" w:color="auto" w:fill="CFE2F3"/>
        </w:rPr>
        <w:t xml:space="preserve"> </w:t>
      </w:r>
      <w:r w:rsidR="00AF3D1E" w:rsidRPr="00AF3D1E">
        <w:rPr>
          <w:color w:val="000000" w:themeColor="text1"/>
          <w:shd w:val="clear" w:color="auto" w:fill="CFE2F3"/>
        </w:rPr>
        <w:t>(CHOPRA; MEINDL, 2016)</w:t>
      </w:r>
      <w:r w:rsidRPr="0003675D">
        <w:rPr>
          <w:color w:val="000000" w:themeColor="text1"/>
          <w:shd w:val="clear" w:color="auto" w:fill="CFE2F3"/>
        </w:rPr>
        <w:t xml:space="preserve">. A revisão sistemática da literatura buscou identificar os principais modelos de previsão de demanda e dimensionamento de estoques aplicados em setores semelhantes ao frigorífico, utilizando técnicas como </w:t>
      </w:r>
      <w:r w:rsidRPr="0003675D">
        <w:rPr>
          <w:b/>
          <w:color w:val="000000" w:themeColor="text1"/>
          <w:shd w:val="clear" w:color="auto" w:fill="CFE2F3"/>
        </w:rPr>
        <w:t>séries temporais (SARIMA, Holt-Winters, Prophet, LSTM)</w:t>
      </w:r>
      <w:r w:rsidRPr="0003675D">
        <w:rPr>
          <w:color w:val="000000" w:themeColor="text1"/>
          <w:shd w:val="clear" w:color="auto" w:fill="CFE2F3"/>
        </w:rPr>
        <w:t xml:space="preserve">. </w:t>
      </w:r>
      <w:r w:rsidR="006E4065">
        <w:rPr>
          <w:color w:val="000000" w:themeColor="text1"/>
          <w:shd w:val="clear" w:color="auto" w:fill="CFE2F3"/>
        </w:rPr>
        <w:t>O</w:t>
      </w:r>
      <w:r w:rsidRPr="0003675D">
        <w:rPr>
          <w:color w:val="000000" w:themeColor="text1"/>
          <w:shd w:val="clear" w:color="auto" w:fill="CFE2F3"/>
        </w:rPr>
        <w:t xml:space="preserve"> </w:t>
      </w:r>
      <w:r w:rsidR="006E4065">
        <w:rPr>
          <w:color w:val="000000" w:themeColor="text1"/>
          <w:shd w:val="clear" w:color="auto" w:fill="CFE2F3"/>
        </w:rPr>
        <w:t>estudo de caso</w:t>
      </w:r>
      <w:commentRangeStart w:id="27"/>
      <w:r w:rsidRPr="0003675D">
        <w:rPr>
          <w:color w:val="000000" w:themeColor="text1"/>
          <w:shd w:val="clear" w:color="auto" w:fill="CFE2F3"/>
        </w:rPr>
        <w:t xml:space="preserve"> </w:t>
      </w:r>
      <w:commentRangeEnd w:id="27"/>
      <w:r w:rsidR="006E4065" w:rsidRPr="0003675D">
        <w:rPr>
          <w:rStyle w:val="Refdecomentrio"/>
          <w:color w:val="000000" w:themeColor="text1"/>
          <w:sz w:val="24"/>
          <w:szCs w:val="24"/>
          <w:shd w:val="clear" w:color="auto" w:fill="CFE2F3"/>
        </w:rPr>
        <w:commentReference w:id="27"/>
      </w:r>
      <w:r w:rsidRPr="0003675D">
        <w:rPr>
          <w:color w:val="000000" w:themeColor="text1"/>
          <w:shd w:val="clear" w:color="auto" w:fill="CFE2F3"/>
        </w:rPr>
        <w:t>foi utilizad</w:t>
      </w:r>
      <w:r w:rsidR="006E4065">
        <w:rPr>
          <w:color w:val="000000" w:themeColor="text1"/>
          <w:shd w:val="clear" w:color="auto" w:fill="CFE2F3"/>
        </w:rPr>
        <w:t>o</w:t>
      </w:r>
      <w:r w:rsidRPr="0003675D">
        <w:rPr>
          <w:color w:val="000000" w:themeColor="text1"/>
          <w:shd w:val="clear" w:color="auto" w:fill="CFE2F3"/>
        </w:rPr>
        <w:t xml:space="preserve"> para interpretar as informações, permitindo a construção de um modelo conceitual que integra a previsão de demanda com o dimensionamento dinâmico de estoques</w:t>
      </w:r>
      <w:r w:rsidR="00AF3D1E">
        <w:rPr>
          <w:color w:val="000000" w:themeColor="text1"/>
          <w:shd w:val="clear" w:color="auto" w:fill="CFE2F3"/>
        </w:rPr>
        <w:t xml:space="preserve"> </w:t>
      </w:r>
      <w:r w:rsidR="00AF3D1E" w:rsidRPr="00AF3D1E">
        <w:rPr>
          <w:color w:val="000000" w:themeColor="text1"/>
          <w:shd w:val="clear" w:color="auto" w:fill="CFE2F3"/>
        </w:rPr>
        <w:t>(BARROS; CORTEZ; CARVALHO, 2021; GOMES et al., 2023)</w:t>
      </w:r>
      <w:r w:rsidRPr="0003675D">
        <w:rPr>
          <w:color w:val="000000" w:themeColor="text1"/>
          <w:shd w:val="clear" w:color="auto" w:fill="CFE2F3"/>
        </w:rPr>
        <w:t>.</w:t>
      </w:r>
    </w:p>
    <w:p w14:paraId="397F77D7" w14:textId="77777777" w:rsidR="000D1EA4" w:rsidRPr="007C6C9F" w:rsidRDefault="000D1EA4" w:rsidP="000D1EA4">
      <w:pPr>
        <w:pStyle w:val="Legenda"/>
        <w:keepNext/>
        <w:rPr>
          <w:lang w:val="pt-BR"/>
        </w:rPr>
      </w:pPr>
      <w:bookmarkStart w:id="28" w:name="_Toc218069585"/>
      <w:commentRangeStart w:id="29"/>
      <w:r w:rsidRPr="007C6C9F">
        <w:rPr>
          <w:lang w:val="pt-BR"/>
        </w:rPr>
        <w:t xml:space="preserve">Quadro </w:t>
      </w:r>
      <w:r>
        <w:rPr>
          <w:lang w:val="pt-BR"/>
        </w:rPr>
        <w:fldChar w:fldCharType="begin"/>
      </w:r>
      <w:r>
        <w:rPr>
          <w:lang w:val="pt-BR"/>
        </w:rPr>
        <w:instrText xml:space="preserve"> SEQ Quadro \* ARABIC </w:instrText>
      </w:r>
      <w:r>
        <w:rPr>
          <w:lang w:val="pt-BR"/>
        </w:rPr>
        <w:fldChar w:fldCharType="separate"/>
      </w:r>
      <w:r>
        <w:rPr>
          <w:noProof/>
          <w:lang w:val="pt-BR"/>
        </w:rPr>
        <w:t>1</w:t>
      </w:r>
      <w:r>
        <w:rPr>
          <w:lang w:val="pt-BR"/>
        </w:rPr>
        <w:fldChar w:fldCharType="end"/>
      </w:r>
      <w:r w:rsidRPr="007C6C9F">
        <w:rPr>
          <w:lang w:val="pt-BR"/>
        </w:rPr>
        <w:t xml:space="preserve"> - </w:t>
      </w:r>
      <w:commentRangeEnd w:id="29"/>
      <w:r w:rsidRPr="007C6C9F">
        <w:rPr>
          <w:rStyle w:val="Refdecomentrio"/>
          <w:sz w:val="18"/>
          <w:szCs w:val="18"/>
          <w:lang w:val="pt-BR"/>
        </w:rPr>
        <w:commentReference w:id="29"/>
      </w:r>
      <w:r w:rsidRPr="007C6C9F">
        <w:rPr>
          <w:lang w:val="pt-BR"/>
        </w:rPr>
        <w:t>Resumo da metodologia da pesquisa</w:t>
      </w:r>
      <w:bookmarkEnd w:id="28"/>
    </w:p>
    <w:tbl>
      <w:tblPr>
        <w:tblW w:w="6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6"/>
        <w:gridCol w:w="3570"/>
      </w:tblGrid>
      <w:tr w:rsidR="000D1EA4" w:rsidRPr="0003675D" w14:paraId="34DA6804" w14:textId="77777777" w:rsidTr="000B2D78">
        <w:trPr>
          <w:trHeight w:val="387"/>
          <w:jc w:val="center"/>
        </w:trPr>
        <w:tc>
          <w:tcPr>
            <w:tcW w:w="6946" w:type="dxa"/>
            <w:gridSpan w:val="2"/>
            <w:tcBorders>
              <w:top w:val="single" w:sz="4" w:space="0" w:color="000000"/>
              <w:bottom w:val="single" w:sz="4" w:space="0" w:color="000000"/>
            </w:tcBorders>
            <w:vAlign w:val="center"/>
          </w:tcPr>
          <w:p w14:paraId="6A25527D"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Metodologia de Pesquisa</w:t>
            </w:r>
          </w:p>
        </w:tc>
      </w:tr>
      <w:tr w:rsidR="000D1EA4" w:rsidRPr="0003675D" w14:paraId="7C7BBF92" w14:textId="77777777" w:rsidTr="000B2D78">
        <w:trPr>
          <w:trHeight w:val="387"/>
          <w:jc w:val="center"/>
        </w:trPr>
        <w:tc>
          <w:tcPr>
            <w:tcW w:w="3376" w:type="dxa"/>
            <w:tcBorders>
              <w:top w:val="single" w:sz="4" w:space="0" w:color="000000"/>
            </w:tcBorders>
            <w:vAlign w:val="center"/>
          </w:tcPr>
          <w:p w14:paraId="39D53CCB"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Natureza</w:t>
            </w:r>
          </w:p>
        </w:tc>
        <w:tc>
          <w:tcPr>
            <w:tcW w:w="3570" w:type="dxa"/>
            <w:tcBorders>
              <w:top w:val="single" w:sz="4" w:space="0" w:color="000000"/>
            </w:tcBorders>
            <w:vAlign w:val="center"/>
          </w:tcPr>
          <w:p w14:paraId="4489FB55" w14:textId="6B6FF9DE"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Aplicada</w:t>
            </w:r>
            <w:r>
              <w:rPr>
                <w:color w:val="000000" w:themeColor="text1"/>
                <w:shd w:val="clear" w:color="auto" w:fill="9FC5E8"/>
              </w:rPr>
              <w:t xml:space="preserve"> – Estudo de caso</w:t>
            </w:r>
          </w:p>
        </w:tc>
      </w:tr>
      <w:tr w:rsidR="000D1EA4" w:rsidRPr="0003675D" w14:paraId="7F462790" w14:textId="77777777" w:rsidTr="000B2D78">
        <w:trPr>
          <w:trHeight w:val="387"/>
          <w:jc w:val="center"/>
        </w:trPr>
        <w:tc>
          <w:tcPr>
            <w:tcW w:w="3376" w:type="dxa"/>
            <w:vAlign w:val="center"/>
          </w:tcPr>
          <w:p w14:paraId="3271401F"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Objetivo Científico</w:t>
            </w:r>
          </w:p>
        </w:tc>
        <w:tc>
          <w:tcPr>
            <w:tcW w:w="3570" w:type="dxa"/>
            <w:vAlign w:val="center"/>
          </w:tcPr>
          <w:p w14:paraId="3DB5B74F"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Exploratório</w:t>
            </w:r>
          </w:p>
        </w:tc>
      </w:tr>
      <w:tr w:rsidR="000D1EA4" w:rsidRPr="0003675D" w14:paraId="26BDA0A6" w14:textId="77777777" w:rsidTr="000B2D78">
        <w:trPr>
          <w:trHeight w:val="387"/>
          <w:jc w:val="center"/>
        </w:trPr>
        <w:tc>
          <w:tcPr>
            <w:tcW w:w="3376" w:type="dxa"/>
            <w:vAlign w:val="center"/>
          </w:tcPr>
          <w:p w14:paraId="704A6E74" w14:textId="79BA7E0B"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Pr>
                <w:color w:val="000000" w:themeColor="text1"/>
                <w:shd w:val="clear" w:color="auto" w:fill="9FC5E8"/>
              </w:rPr>
              <w:t>Procedimentos técnicos</w:t>
            </w:r>
          </w:p>
        </w:tc>
        <w:tc>
          <w:tcPr>
            <w:tcW w:w="3570" w:type="dxa"/>
            <w:vAlign w:val="center"/>
          </w:tcPr>
          <w:p w14:paraId="727C545E" w14:textId="43A2BA51"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Pr>
                <w:color w:val="000000" w:themeColor="text1"/>
                <w:shd w:val="clear" w:color="auto" w:fill="9FC5E8"/>
              </w:rPr>
              <w:t>Revisão Sistemática da Literatura</w:t>
            </w:r>
          </w:p>
        </w:tc>
      </w:tr>
      <w:tr w:rsidR="000D1EA4" w:rsidRPr="0003675D" w14:paraId="50842A6B" w14:textId="77777777" w:rsidTr="000B2D78">
        <w:trPr>
          <w:trHeight w:val="387"/>
          <w:jc w:val="center"/>
        </w:trPr>
        <w:tc>
          <w:tcPr>
            <w:tcW w:w="3376" w:type="dxa"/>
            <w:vAlign w:val="center"/>
          </w:tcPr>
          <w:p w14:paraId="4168C5A9"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Abordagem</w:t>
            </w:r>
          </w:p>
        </w:tc>
        <w:tc>
          <w:tcPr>
            <w:tcW w:w="3570" w:type="dxa"/>
            <w:vAlign w:val="center"/>
          </w:tcPr>
          <w:p w14:paraId="6B73B218" w14:textId="42C4C64B"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Pr>
                <w:color w:val="000000" w:themeColor="text1"/>
                <w:shd w:val="clear" w:color="auto" w:fill="9FC5E8"/>
              </w:rPr>
              <w:t>Quali-</w:t>
            </w:r>
            <w:r w:rsidRPr="0003675D">
              <w:rPr>
                <w:color w:val="000000" w:themeColor="text1"/>
                <w:shd w:val="clear" w:color="auto" w:fill="9FC5E8"/>
              </w:rPr>
              <w:t>Quantitativa</w:t>
            </w:r>
          </w:p>
        </w:tc>
      </w:tr>
      <w:tr w:rsidR="000D1EA4" w:rsidRPr="0003675D" w14:paraId="3F14780E" w14:textId="77777777" w:rsidTr="000B2D78">
        <w:trPr>
          <w:trHeight w:val="387"/>
          <w:jc w:val="center"/>
        </w:trPr>
        <w:tc>
          <w:tcPr>
            <w:tcW w:w="3376" w:type="dxa"/>
            <w:vAlign w:val="center"/>
          </w:tcPr>
          <w:p w14:paraId="795C33B1"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Procedimento Técnico</w:t>
            </w:r>
          </w:p>
        </w:tc>
        <w:tc>
          <w:tcPr>
            <w:tcW w:w="3570" w:type="dxa"/>
            <w:vAlign w:val="center"/>
          </w:tcPr>
          <w:p w14:paraId="613811EC"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Aplicação do framework do modelo de dimensionamento de estoques</w:t>
            </w:r>
          </w:p>
        </w:tc>
      </w:tr>
    </w:tbl>
    <w:p w14:paraId="0F4E8B74" w14:textId="77777777" w:rsidR="000D1EA4" w:rsidRPr="0003675D" w:rsidRDefault="000D1EA4" w:rsidP="000D1EA4">
      <w:pPr>
        <w:ind w:left="720" w:firstLine="720"/>
        <w:rPr>
          <w:color w:val="000000" w:themeColor="text1"/>
          <w:sz w:val="20"/>
          <w:szCs w:val="20"/>
          <w:shd w:val="clear" w:color="auto" w:fill="9FC5E8"/>
        </w:rPr>
      </w:pPr>
      <w:r w:rsidRPr="0003675D">
        <w:rPr>
          <w:color w:val="000000" w:themeColor="text1"/>
          <w:sz w:val="20"/>
          <w:szCs w:val="20"/>
          <w:shd w:val="clear" w:color="auto" w:fill="9FC5E8"/>
        </w:rPr>
        <w:t>Fonte: o autor.</w:t>
      </w:r>
    </w:p>
    <w:p w14:paraId="778B38E9" w14:textId="7A4954F9" w:rsidR="006B41FA" w:rsidRPr="0003675D" w:rsidRDefault="00DE4E10" w:rsidP="00096E1D">
      <w:pPr>
        <w:spacing w:before="240" w:after="240"/>
        <w:ind w:firstLine="720"/>
        <w:rPr>
          <w:color w:val="000000" w:themeColor="text1"/>
          <w:shd w:val="clear" w:color="auto" w:fill="CFE2F3"/>
        </w:rPr>
      </w:pPr>
      <w:commentRangeStart w:id="30"/>
      <w:r w:rsidRPr="0003675D">
        <w:rPr>
          <w:color w:val="000000" w:themeColor="text1"/>
          <w:shd w:val="clear" w:color="auto" w:fill="CFE2F3"/>
        </w:rPr>
        <w:t>.</w:t>
      </w:r>
      <w:commentRangeEnd w:id="30"/>
      <w:r w:rsidR="000514E8" w:rsidRPr="0003675D">
        <w:rPr>
          <w:rStyle w:val="Refdecomentrio"/>
          <w:color w:val="000000" w:themeColor="text1"/>
          <w:sz w:val="24"/>
          <w:szCs w:val="24"/>
          <w:shd w:val="clear" w:color="auto" w:fill="CFE2F3"/>
        </w:rPr>
        <w:commentReference w:id="30"/>
      </w:r>
    </w:p>
    <w:p w14:paraId="778B38FA" w14:textId="77777777" w:rsidR="006B41FA" w:rsidRPr="0003675D" w:rsidRDefault="00DE4E10">
      <w:pPr>
        <w:pStyle w:val="Ttulo3"/>
        <w:spacing w:before="240"/>
        <w:jc w:val="left"/>
        <w:rPr>
          <w:color w:val="000000" w:themeColor="text1"/>
        </w:rPr>
      </w:pPr>
      <w:bookmarkStart w:id="31" w:name="_heading=h.92pln0ut2otn" w:colFirst="0" w:colLast="0"/>
      <w:bookmarkStart w:id="32" w:name="_Toc218069497"/>
      <w:bookmarkEnd w:id="31"/>
      <w:r w:rsidRPr="0003675D">
        <w:rPr>
          <w:color w:val="000000" w:themeColor="text1"/>
        </w:rPr>
        <w:t xml:space="preserve">1.7.1 </w:t>
      </w:r>
      <w:commentRangeStart w:id="33"/>
      <w:r w:rsidRPr="0003675D">
        <w:rPr>
          <w:smallCaps w:val="0"/>
          <w:color w:val="000000" w:themeColor="text1"/>
        </w:rPr>
        <w:t>Estrutura da Pesquisa</w:t>
      </w:r>
      <w:bookmarkEnd w:id="32"/>
      <w:commentRangeEnd w:id="33"/>
      <w:r w:rsidR="007F7E4C" w:rsidRPr="0003675D">
        <w:rPr>
          <w:rStyle w:val="Refdecomentrio"/>
          <w:color w:val="000000" w:themeColor="text1"/>
          <w:sz w:val="24"/>
          <w:szCs w:val="24"/>
        </w:rPr>
        <w:commentReference w:id="33"/>
      </w:r>
    </w:p>
    <w:p w14:paraId="60B902B7" w14:textId="77777777" w:rsidR="00007EB9" w:rsidRDefault="00DE4E10" w:rsidP="00BA2383">
      <w:pPr>
        <w:spacing w:before="240" w:after="240"/>
        <w:ind w:firstLine="720"/>
        <w:rPr>
          <w:color w:val="000000" w:themeColor="text1"/>
          <w:shd w:val="clear" w:color="auto" w:fill="CFE2F3"/>
        </w:rPr>
      </w:pPr>
      <w:r w:rsidRPr="0003675D">
        <w:rPr>
          <w:color w:val="000000" w:themeColor="text1"/>
          <w:shd w:val="clear" w:color="auto" w:fill="CFE2F3"/>
        </w:rPr>
        <w:t xml:space="preserve">A pesquisa foi estruturada em fases que se complementam e permitem a construção de um modelo robusto de previsão de demanda e dimensionamento de estoques. </w:t>
      </w:r>
    </w:p>
    <w:p w14:paraId="1250A629" w14:textId="77777777" w:rsidR="00007EB9" w:rsidRDefault="00007EB9" w:rsidP="00007EB9">
      <w:pPr>
        <w:pStyle w:val="LISTalph"/>
        <w:keepNext/>
        <w:numPr>
          <w:ilvl w:val="0"/>
          <w:numId w:val="0"/>
        </w:numPr>
        <w:ind w:left="360"/>
        <w:jc w:val="left"/>
      </w:pPr>
      <w:r w:rsidRPr="0003675D">
        <w:rPr>
          <w:color w:val="000000" w:themeColor="text1"/>
          <w:shd w:val="clear" w:color="auto" w:fill="CFE2F3"/>
        </w:rPr>
        <w:lastRenderedPageBreak/>
        <w:drawing>
          <wp:inline distT="114300" distB="114300" distL="114300" distR="114300" wp14:anchorId="0DDD5E5E" wp14:editId="6F27C42D">
            <wp:extent cx="5071879" cy="782727"/>
            <wp:effectExtent l="0" t="0" r="0" b="0"/>
            <wp:docPr id="838231584" name="image3.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838231584" name="image3.png" descr="Diagrama&#10;&#10;O conteúdo gerado por IA pode estar incorreto."/>
                    <pic:cNvPicPr preferRelativeResize="0"/>
                  </pic:nvPicPr>
                  <pic:blipFill>
                    <a:blip r:embed="rId18"/>
                    <a:srcRect/>
                    <a:stretch>
                      <a:fillRect/>
                    </a:stretch>
                  </pic:blipFill>
                  <pic:spPr>
                    <a:xfrm>
                      <a:off x="0" y="0"/>
                      <a:ext cx="5092677" cy="785937"/>
                    </a:xfrm>
                    <a:prstGeom prst="rect">
                      <a:avLst/>
                    </a:prstGeom>
                    <a:ln/>
                  </pic:spPr>
                </pic:pic>
              </a:graphicData>
            </a:graphic>
          </wp:inline>
        </w:drawing>
      </w:r>
    </w:p>
    <w:p w14:paraId="3B033AE7" w14:textId="77777777" w:rsidR="00007EB9" w:rsidRPr="00B63670" w:rsidRDefault="00007EB9" w:rsidP="00007EB9">
      <w:pPr>
        <w:pStyle w:val="Legenda"/>
        <w:ind w:firstLine="360"/>
        <w:jc w:val="left"/>
        <w:rPr>
          <w:color w:val="000000" w:themeColor="text1"/>
          <w:sz w:val="20"/>
          <w:szCs w:val="20"/>
          <w:shd w:val="clear" w:color="auto" w:fill="CFE2F3"/>
          <w:lang w:val="pt-BR"/>
        </w:rPr>
      </w:pPr>
      <w:bookmarkStart w:id="34" w:name="_Toc218069545"/>
      <w:r w:rsidRPr="00B63670">
        <w:rPr>
          <w:sz w:val="20"/>
          <w:szCs w:val="20"/>
          <w:lang w:val="pt-BR"/>
        </w:rPr>
        <w:t xml:space="preserve">Figura </w:t>
      </w:r>
      <w:r w:rsidRPr="007C6C9F">
        <w:rPr>
          <w:sz w:val="20"/>
          <w:szCs w:val="20"/>
        </w:rPr>
        <w:fldChar w:fldCharType="begin"/>
      </w:r>
      <w:r w:rsidRPr="00B63670">
        <w:rPr>
          <w:sz w:val="20"/>
          <w:szCs w:val="20"/>
          <w:lang w:val="pt-BR"/>
        </w:rPr>
        <w:instrText xml:space="preserve"> SEQ Figura \* ARABIC </w:instrText>
      </w:r>
      <w:r w:rsidRPr="007C6C9F">
        <w:rPr>
          <w:sz w:val="20"/>
          <w:szCs w:val="20"/>
        </w:rPr>
        <w:fldChar w:fldCharType="separate"/>
      </w:r>
      <w:r>
        <w:rPr>
          <w:noProof/>
          <w:sz w:val="20"/>
          <w:szCs w:val="20"/>
          <w:lang w:val="pt-BR"/>
        </w:rPr>
        <w:t>2</w:t>
      </w:r>
      <w:r w:rsidRPr="007C6C9F">
        <w:rPr>
          <w:sz w:val="20"/>
          <w:szCs w:val="20"/>
        </w:rPr>
        <w:fldChar w:fldCharType="end"/>
      </w:r>
      <w:r w:rsidRPr="00B63670">
        <w:rPr>
          <w:sz w:val="20"/>
          <w:szCs w:val="20"/>
          <w:lang w:val="pt-BR"/>
        </w:rPr>
        <w:t xml:space="preserve"> - Fases da pesquisa</w:t>
      </w:r>
      <w:bookmarkEnd w:id="34"/>
    </w:p>
    <w:p w14:paraId="05F778C1" w14:textId="77777777" w:rsidR="00007EB9" w:rsidRPr="0003675D" w:rsidRDefault="00007EB9" w:rsidP="00007EB9">
      <w:pPr>
        <w:pStyle w:val="LISTalph"/>
        <w:numPr>
          <w:ilvl w:val="0"/>
          <w:numId w:val="0"/>
        </w:numPr>
        <w:ind w:left="360" w:hanging="360"/>
        <w:rPr>
          <w:color w:val="000000" w:themeColor="text1"/>
          <w:shd w:val="clear" w:color="auto" w:fill="CFE2F3"/>
          <w:lang w:val="pt-BR"/>
        </w:rPr>
      </w:pPr>
    </w:p>
    <w:p w14:paraId="01E02682" w14:textId="77777777" w:rsidR="00007EB9" w:rsidRPr="0003675D" w:rsidRDefault="00007EB9" w:rsidP="00007EB9">
      <w:pPr>
        <w:pStyle w:val="LISTalph"/>
        <w:numPr>
          <w:ilvl w:val="0"/>
          <w:numId w:val="0"/>
        </w:numPr>
        <w:ind w:left="360" w:hanging="360"/>
        <w:rPr>
          <w:rFonts w:ascii="Arial" w:eastAsia="Arial" w:hAnsi="Arial" w:cs="Arial"/>
          <w:noProof w:val="0"/>
          <w:color w:val="000000" w:themeColor="text1"/>
          <w:sz w:val="24"/>
          <w:shd w:val="clear" w:color="auto" w:fill="CFE2F3"/>
          <w:lang w:val="pt-BR" w:eastAsia="pt-BR"/>
        </w:rPr>
      </w:pPr>
      <w:r>
        <w:rPr>
          <w:rFonts w:ascii="Arial" w:eastAsia="Arial" w:hAnsi="Arial" w:cs="Arial"/>
          <w:noProof w:val="0"/>
          <w:color w:val="000000" w:themeColor="text1"/>
          <w:sz w:val="24"/>
          <w:shd w:val="clear" w:color="auto" w:fill="CFE2F3"/>
          <w:lang w:val="pt-BR" w:eastAsia="pt-BR"/>
        </w:rPr>
        <w:tab/>
      </w:r>
      <w:r w:rsidRPr="0003675D">
        <w:rPr>
          <w:rFonts w:ascii="Arial" w:eastAsia="Arial" w:hAnsi="Arial" w:cs="Arial"/>
          <w:noProof w:val="0"/>
          <w:color w:val="000000" w:themeColor="text1"/>
          <w:sz w:val="24"/>
          <w:shd w:val="clear" w:color="auto" w:fill="CFE2F3"/>
          <w:lang w:val="pt-BR" w:eastAsia="pt-BR"/>
        </w:rPr>
        <w:t>Fonte: O Autor</w:t>
      </w:r>
    </w:p>
    <w:p w14:paraId="0F320B04" w14:textId="77777777" w:rsidR="00007EB9" w:rsidRPr="0003675D" w:rsidRDefault="00007EB9" w:rsidP="00007EB9">
      <w:pPr>
        <w:pStyle w:val="LISTalph"/>
        <w:numPr>
          <w:ilvl w:val="0"/>
          <w:numId w:val="0"/>
        </w:numPr>
        <w:ind w:left="360" w:hanging="360"/>
        <w:rPr>
          <w:rFonts w:ascii="Arial" w:eastAsia="Arial" w:hAnsi="Arial" w:cs="Arial"/>
          <w:noProof w:val="0"/>
          <w:color w:val="000000" w:themeColor="text1"/>
          <w:sz w:val="24"/>
          <w:shd w:val="clear" w:color="auto" w:fill="CFE2F3"/>
          <w:lang w:val="pt-BR" w:eastAsia="pt-BR"/>
        </w:rPr>
      </w:pPr>
    </w:p>
    <w:p w14:paraId="7BEBD827" w14:textId="77777777" w:rsidR="00007EB9" w:rsidRDefault="00007EB9" w:rsidP="00BA2383">
      <w:pPr>
        <w:spacing w:before="240" w:after="240"/>
        <w:ind w:firstLine="720"/>
        <w:rPr>
          <w:color w:val="000000" w:themeColor="text1"/>
          <w:shd w:val="clear" w:color="auto" w:fill="CFE2F3"/>
        </w:rPr>
      </w:pPr>
    </w:p>
    <w:p w14:paraId="11696237" w14:textId="4DB6D4B5" w:rsidR="00A3114D" w:rsidRPr="0003675D" w:rsidRDefault="00DE4E10" w:rsidP="00BA2383">
      <w:pPr>
        <w:spacing w:before="240" w:after="240"/>
        <w:ind w:firstLine="720"/>
        <w:rPr>
          <w:rFonts w:ascii="Arial" w:hAnsi="Arial"/>
          <w:color w:val="000000" w:themeColor="text1"/>
          <w:shd w:val="clear" w:color="auto" w:fill="CFE2F3"/>
        </w:rPr>
      </w:pPr>
      <w:r>
        <w:t>A primeira fase é a Fase de Contextualização e Fundamentação Teórica. Nesta etapa, foi realizado o levantamento bibliográfico sobre previsão de demanda, séries temporais e gestão de estoques. A segunda fase é a Fase de Definição do Problema e Objetivos, com formulação do problema central e dos objetivos da pesquisa. A terceira fase é a Fase de Coleta e Tratamento de Dados, na qual foram organizados dados reais de uma empresa frigorífica, agregados em frequência mensal para a modelagem. A quarta fase é a Fase de Modelagem e Simulação, com comparação de modelos de séries temporais por validação temporal. A quinta fase é a Fase de Dimensionamento de Estoques, com cálculo de estoque necessário e estoque de segurança a partir da previsão, do erro histórico e do nível de serviço. A sexta fase é a Fase de Análise e Discussão dos Resultados, na qual os achados são interpretados à luz da literatura e de suas limitações.</w:t>
      </w:r>
    </w:p>
    <w:p w14:paraId="1680C4C1" w14:textId="1542DEBE" w:rsidR="00F94EE1" w:rsidRPr="0003675D" w:rsidRDefault="00D43C9E" w:rsidP="00784F64">
      <w:pPr>
        <w:ind w:firstLine="360"/>
        <w:rPr>
          <w:color w:val="000000" w:themeColor="text1"/>
          <w:shd w:val="clear" w:color="auto" w:fill="CFE2F3"/>
        </w:rPr>
      </w:pPr>
      <w:r w:rsidRPr="0003675D">
        <w:rPr>
          <w:color w:val="000000" w:themeColor="text1"/>
          <w:shd w:val="clear" w:color="auto" w:fill="CFE2F3"/>
        </w:rPr>
        <w:t>A pesquisa for organizada em fases sequenciais e interdependentes, representadas na Figura 1</w:t>
      </w:r>
      <w:r w:rsidR="00F94EE1" w:rsidRPr="0003675D">
        <w:rPr>
          <w:color w:val="000000" w:themeColor="text1"/>
          <w:shd w:val="clear" w:color="auto" w:fill="CFE2F3"/>
        </w:rPr>
        <w:t>.</w:t>
      </w:r>
      <w:r w:rsidRPr="0003675D">
        <w:rPr>
          <w:color w:val="000000" w:themeColor="text1"/>
          <w:shd w:val="clear" w:color="auto" w:fill="CFE2F3"/>
        </w:rPr>
        <w:t xml:space="preserve"> O objetivo desta estrutura é garantir a coerência entre os objetivos específicos, os métodos adotados e os resultados esperados.</w:t>
      </w:r>
    </w:p>
    <w:p w14:paraId="778B38FD" w14:textId="77777777" w:rsidR="006B41FA" w:rsidRPr="0003675D" w:rsidRDefault="00DE4E10" w:rsidP="00784F64">
      <w:pPr>
        <w:ind w:firstLine="720"/>
        <w:rPr>
          <w:color w:val="000000" w:themeColor="text1"/>
          <w:shd w:val="clear" w:color="auto" w:fill="CFE2F3"/>
        </w:rPr>
      </w:pPr>
      <w:r w:rsidRPr="0003675D">
        <w:rPr>
          <w:color w:val="000000" w:themeColor="text1"/>
          <w:shd w:val="clear" w:color="auto" w:fill="CFE2F3"/>
        </w:rPr>
        <w:lastRenderedPageBreak/>
        <w:t>O framework proposto para previsão de demanda e dimensionamento de estoques é composto por cinco módulos interdependentes, organizados de forma sequencial, a fim de assegurar a coerência metodológica e a integração entre previsão estatística e gestão de estoques.</w:t>
      </w:r>
    </w:p>
    <w:p w14:paraId="778B38FE"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No primeiro módulo (entradas), são contemplados os dados de demanda histórica, os parâmetros de estoque definidos pela organização (nível de serviço, tempo de reposição, custos de manutenção e ruptura) e variáveis externas relevantes (sazonalidade, flutuações de mercado, períodos de alta demanda, entre outros). Essas informações constituem a base de dados necessária para o desenvolvimento do modelo, permitindo contextualizar o comportamento da demanda ao longo do tempo (MAKRIDAKIS; HIBON, 2000).</w:t>
      </w:r>
    </w:p>
    <w:p w14:paraId="778B38FF"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O segundo módulo (pré-processamento dos dados) compreende as etapas de verificação de consistência, limpeza de registros, tratamento de valores faltantes e normalização. Essas atividades são essenciais para garantir a qualidade e a robustez da base utilizada, reduzindo a possibilidade de distorções nos resultados. De acordo com Witten et al. (2016), a etapa de preparação de dados é determinante para o sucesso de modelos preditivos, visto que inconsistências e ruídos podem comprometer a acurácia das previsões.</w:t>
      </w:r>
    </w:p>
    <w:p w14:paraId="778B3900" w14:textId="77777777" w:rsidR="006B41FA" w:rsidRPr="0003675D" w:rsidRDefault="00DE4E10">
      <w:pPr>
        <w:ind w:firstLine="720"/>
        <w:rPr>
          <w:color w:val="000000" w:themeColor="text1"/>
          <w:shd w:val="clear" w:color="auto" w:fill="CFE2F3"/>
        </w:rPr>
      </w:pPr>
      <w:r>
        <w:t>No terceiro módulo (previsão de demanda), aplicam-se métodos de séries temporais capazes de capturar padrões da série observada, com ênfase em modelos simples, interpretáveis e compatíveis com a quantidade de dados disponível. Na aplicação empírica revisada, foram comparados modelo ingênuo, modelo ingênuo sazonal de 12 meses, média móvel de 3 meses, drift linear, suavização exponencial simples e Holt com tendência. A escolha do modelo foi orientada por métricas de desempenho calculadas em validação temporal e teste final, com destaque para MAE, RMSE, WMAPE e viés percentual.</w:t>
      </w:r>
    </w:p>
    <w:p w14:paraId="778B3901" w14:textId="77777777" w:rsidR="006B41FA" w:rsidRPr="0003675D" w:rsidRDefault="00DE4E10">
      <w:pPr>
        <w:ind w:firstLine="720"/>
        <w:rPr>
          <w:color w:val="000000" w:themeColor="text1"/>
          <w:shd w:val="clear" w:color="auto" w:fill="CFE2F3"/>
        </w:rPr>
      </w:pPr>
      <w:r>
        <w:t>O quarto módulo (dimensionamento de estoque) integra os resultados da previsão com fórmulas de estoque de segurança e estoque necessário, considerando demanda prevista, erro histórico de previsão, nível de serviço e lead time assumido. Essa etapa não caracteriza uma otimização matemática formal, mas uma parametrização operacional voltada ao apoio à decisão, permitindo avaliar a relação entre risco de ruptura e necessidade de cobertura de estoque (WANKE, 2011; HEIZER; RENDER; MUNSON, 2016).</w:t>
      </w:r>
    </w:p>
    <w:p w14:paraId="778B3902"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Por fim, o quinto módulo (simulação e validação) tem como objetivo avaliar a aderência do framework em dados históricos. Por meio da comparação entre valores previstos e observados, é possível mensurar o desempenho do modelo e verificar sua aplicabilidade prática no contexto organizacional. Essa etapa de validação é fundamental para assegurar a confiabilidade do framework e sua utilidade na tomada de decisão (ARMSTRONG, 2001).</w:t>
      </w:r>
    </w:p>
    <w:p w14:paraId="1038043F"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lastRenderedPageBreak/>
        <w:t>A seguir, apresentam-se as fases da pesquisa, em alinhamento com os objetivos específicos:</w:t>
      </w:r>
    </w:p>
    <w:p w14:paraId="4D11291B"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1 – Contextualização e Fundamentação Teórica</w:t>
      </w:r>
    </w:p>
    <w:p w14:paraId="2662CA20"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Esta fase corresponde ao levantamento inicial e à definição do problema de pesquisa, bem como à construção da fundamentação teórica. Relaciona-se ao Objetivo Específico 1, pois estabelece a base conceitual necessária para o desenvolvimento do estudo.</w:t>
      </w:r>
    </w:p>
    <w:p w14:paraId="54EF51F9"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2 – Estado da Arte</w:t>
      </w:r>
    </w:p>
    <w:p w14:paraId="7C28AF6B"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Abrange a revisão sistemática da literatura, análise bibliométrica e de conteúdo, identificando lacunas de pesquisa. Conecta-se ao Objetivo Específico 1, pois permite consolidar o conhecimento existente e definir as contribuições do framework proposto.</w:t>
      </w:r>
    </w:p>
    <w:p w14:paraId="5BABA456"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3 – Pré-processamento dos Dados</w:t>
      </w:r>
    </w:p>
    <w:p w14:paraId="62CC7160"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Inclui a coleta, limpeza, tratamento e padronização dos dados de demanda e parâmetros de estoque. Esta fase está associada ao Objetivo Específico 2, preparando os insumos para a aplicação dos métodos de previsão.</w:t>
      </w:r>
    </w:p>
    <w:p w14:paraId="5053FE3D"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4 – Previsão de Demanda</w:t>
      </w:r>
    </w:p>
    <w:p w14:paraId="414D4067"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Consiste na aplicação e comparação de modelos de séries temporais (ARIMA, Prophet, LSTM, Holt-Winters), selecionados de acordo com o desempenho em métricas estatísticas. Relaciona-se ao Objetivo Específico 2, que envolve a construção da estrutura conceitual do framework.</w:t>
      </w:r>
    </w:p>
    <w:p w14:paraId="357F161F"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5 – Dimensionamento de Estoques</w:t>
      </w:r>
    </w:p>
    <w:p w14:paraId="678085DE"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Envolve a aplicação de modelos matemáticos e estatísticos para definir estoque de segurança e níveis de reposição, considerando variabilidade da demanda e tempos de entrega. Conecta-se ao Objetivo Específico 3, referente à implementação do framework.</w:t>
      </w:r>
    </w:p>
    <w:p w14:paraId="34A75D7F"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6 – Simulação e Validação</w:t>
      </w:r>
    </w:p>
    <w:p w14:paraId="13BAA4D6"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Refere-se ao teste do modelo integrado em dados históricos para avaliar seu desempenho prático. Está diretamente vinculada ao Objetivo Específico 4, que trata da avaliação e análise dos resultados.</w:t>
      </w:r>
    </w:p>
    <w:p w14:paraId="43977221" w14:textId="0E2AE888" w:rsidR="00765BB8" w:rsidRPr="0003675D" w:rsidRDefault="00AB004B" w:rsidP="00765BB8">
      <w:pPr>
        <w:spacing w:before="240" w:after="240"/>
        <w:ind w:firstLine="720"/>
        <w:rPr>
          <w:color w:val="000000" w:themeColor="text1"/>
          <w:shd w:val="clear" w:color="auto" w:fill="CFE2F3"/>
        </w:rPr>
      </w:pPr>
      <w:r w:rsidRPr="0003675D">
        <w:rPr>
          <w:color w:val="000000" w:themeColor="text1"/>
          <w:shd w:val="clear" w:color="auto" w:fill="CFE2F3"/>
        </w:rPr>
        <w:lastRenderedPageBreak/>
        <w:t>R</w:t>
      </w:r>
      <w:r w:rsidR="00765BB8" w:rsidRPr="0003675D">
        <w:rPr>
          <w:color w:val="000000" w:themeColor="text1"/>
          <w:shd w:val="clear" w:color="auto" w:fill="CFE2F3"/>
        </w:rPr>
        <w:t>esultados Esperados</w:t>
      </w:r>
    </w:p>
    <w:p w14:paraId="27195214" w14:textId="23DD9796" w:rsidR="00FB223B" w:rsidRPr="0003675D" w:rsidRDefault="00765BB8" w:rsidP="000D1EA4">
      <w:pPr>
        <w:spacing w:before="240" w:after="240"/>
        <w:ind w:firstLine="720"/>
        <w:rPr>
          <w:color w:val="000000" w:themeColor="text1"/>
          <w:sz w:val="20"/>
          <w:szCs w:val="20"/>
          <w:shd w:val="clear" w:color="auto" w:fill="9FC5E8"/>
        </w:rPr>
      </w:pPr>
      <w:r w:rsidRPr="0003675D">
        <w:rPr>
          <w:color w:val="000000" w:themeColor="text1"/>
          <w:shd w:val="clear" w:color="auto" w:fill="CFE2F3"/>
        </w:rPr>
        <w:t>Como resultado final, espera-se a proposição de um framework integrado para previsão de demanda e dimensionamento de estoques, adaptável ao setor frigorífico e a outros segmentos que lidam com produtos perecíveis e alta variabilidade de consumo. Esse resultado conecta-se de forma transversal a todos os objetivos específicos.</w:t>
      </w:r>
    </w:p>
    <w:p w14:paraId="778B3904" w14:textId="77777777" w:rsidR="006B41FA" w:rsidRPr="0003675D" w:rsidRDefault="00DE4E10">
      <w:pPr>
        <w:pStyle w:val="Ttulo3"/>
        <w:spacing w:before="240"/>
        <w:jc w:val="left"/>
        <w:rPr>
          <w:color w:val="000000" w:themeColor="text1"/>
        </w:rPr>
      </w:pPr>
      <w:bookmarkStart w:id="35" w:name="_Toc218069498"/>
      <w:r w:rsidRPr="0003675D">
        <w:rPr>
          <w:color w:val="000000" w:themeColor="text1"/>
        </w:rPr>
        <w:t xml:space="preserve">1.7.2 </w:t>
      </w:r>
      <w:r w:rsidRPr="0003675D">
        <w:rPr>
          <w:smallCaps w:val="0"/>
          <w:color w:val="000000" w:themeColor="text1"/>
        </w:rPr>
        <w:t>Recursos e Métodos</w:t>
      </w:r>
      <w:bookmarkEnd w:id="35"/>
    </w:p>
    <w:p w14:paraId="778B3905" w14:textId="7FBF14C7" w:rsidR="006B41FA" w:rsidRPr="0003675D" w:rsidRDefault="00DE4E10">
      <w:pPr>
        <w:spacing w:before="240" w:after="240"/>
        <w:ind w:firstLine="720"/>
        <w:rPr>
          <w:color w:val="000000" w:themeColor="text1"/>
        </w:rPr>
      </w:pPr>
      <w:r>
        <w:t>Os dados utilizados correspondem ao histórico diário de volume expedido e estoque por família de produto, coletado entre 2021 e 2025. Para a modelagem de previsão, a base diária foi agregada em frequência mensal, resultando em 60 observações mensais. A variável alvo foi o volume expedido total em toneladas. A avaliação de desempenho dos modelos foi realizada por meio de métricas amplamente reconhecidas: Erro Absoluto Médio (MAE), Raiz do Erro Quadrático Médio (RMSE), WMAPE e viés percentual. O desenho experimental adotou validação temporal com janela expansiva e teste final nos últimos 12 meses, com horizonte de previsão de um mês à frente. No dimensionamento de estoques, foram considerados a demanda prevista, o erro empírico de previsão, o nível de serviço e um lead time assumido como parâmetro de cenário. Assim, os recursos e métodos empregados integram previsão de demanda e gestão de estoques em um framework de apoio à decisão aplicável a itens perecíveis de alto valor agregado.</w:t>
      </w:r>
    </w:p>
    <w:p w14:paraId="778B3906" w14:textId="77777777" w:rsidR="006B41FA" w:rsidRPr="0003675D" w:rsidRDefault="00DE4E10">
      <w:pPr>
        <w:pStyle w:val="Ttulo2"/>
        <w:numPr>
          <w:ilvl w:val="1"/>
          <w:numId w:val="4"/>
        </w:numPr>
        <w:spacing w:after="120"/>
        <w:jc w:val="left"/>
        <w:rPr>
          <w:color w:val="000000" w:themeColor="text1"/>
          <w:highlight w:val="none"/>
          <w:shd w:val="clear" w:color="auto" w:fill="9FC5E8"/>
        </w:rPr>
      </w:pPr>
      <w:r w:rsidRPr="0003675D">
        <w:rPr>
          <w:color w:val="000000" w:themeColor="text1"/>
          <w:highlight w:val="none"/>
          <w:shd w:val="clear" w:color="auto" w:fill="9FC5E8"/>
        </w:rPr>
        <w:t xml:space="preserve"> </w:t>
      </w:r>
      <w:bookmarkStart w:id="37" w:name="_Toc218069499"/>
      <w:commentRangeStart w:id="38"/>
      <w:r w:rsidRPr="0003675D">
        <w:rPr>
          <w:color w:val="000000" w:themeColor="text1"/>
          <w:highlight w:val="none"/>
          <w:shd w:val="clear" w:color="auto" w:fill="9FC5E8"/>
        </w:rPr>
        <w:t>Sumário do Primeiro capítulo</w:t>
      </w:r>
      <w:bookmarkEnd w:id="37"/>
      <w:commentRangeEnd w:id="38"/>
      <w:r w:rsidR="001D4FB9" w:rsidRPr="0003675D">
        <w:rPr>
          <w:rStyle w:val="Refdecomentrio"/>
          <w:color w:val="000000" w:themeColor="text1"/>
          <w:sz w:val="24"/>
          <w:szCs w:val="24"/>
          <w:highlight w:val="none"/>
          <w:shd w:val="clear" w:color="auto" w:fill="9FC5E8"/>
        </w:rPr>
        <w:commentReference w:id="38"/>
      </w:r>
    </w:p>
    <w:p w14:paraId="42176F6E"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Este trabalho é constituído por cinco capítulos, organizados de modo a apresentar a fundamentação teórica, os procedimentos metodológicos, a aplicação prática do modelo proposto e a discussão dos resultados.</w:t>
      </w:r>
    </w:p>
    <w:p w14:paraId="500D0630"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 xml:space="preserve">No Capítulo 1 – Introdução, é apresentada a contextualização do setor frigorífico brasileiro, sua importância econômica e os desafios relacionados à previsão de demanda e à gestão de estoques. São discutidas a motivação do estudo, a premissa adotada, a formulação do problema de pesquisa, bem como a justificativa e a relevância do tema. Também são descritos os objetivos geral e específicos da pesquisa e, por fim, a metodologia utilizada, incluindo o </w:t>
      </w:r>
      <w:r w:rsidRPr="00991CE9">
        <w:rPr>
          <w:color w:val="000000" w:themeColor="text1"/>
          <w:shd w:val="clear" w:color="auto" w:fill="9FC5E8"/>
        </w:rPr>
        <w:lastRenderedPageBreak/>
        <w:t>tratamento dos dados, a modelagem estatística aplicada, a avaliação de desempenho dos modelos de previsão e a proposta de dimensionamento de estoques.</w:t>
      </w:r>
    </w:p>
    <w:p w14:paraId="6055202C"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No Capítulo 2 – Estado da Arte, são apresentadas a revisão sistemática da literatura (RSL), a análise de conteúdo (AC) e as principais contribuições identificadas a partir da literatura científica, permitindo a compreensão do estado atual do conhecimento sobre previsão de demanda e dimensionamento de estoques, bem como a identificação de lacunas que fundamentam a realização desta pesquisa.</w:t>
      </w:r>
    </w:p>
    <w:p w14:paraId="346C444B" w14:textId="77777777" w:rsidR="00991CE9" w:rsidRPr="00991CE9" w:rsidRDefault="00991CE9" w:rsidP="00991CE9">
      <w:pPr>
        <w:ind w:firstLine="720"/>
        <w:rPr>
          <w:color w:val="000000" w:themeColor="text1"/>
          <w:shd w:val="clear" w:color="auto" w:fill="9FC5E8"/>
        </w:rPr>
      </w:pPr>
      <w:r>
        <w:t>No Capítulo 3 – Aplicação do Framework, são detalhados os dados utilizados no estudo, o processo de agregação mensal da base diária, a validação temporal dos modelos de previsão e a comparação dos resultados por métricas de erro. Apresenta-se ainda a metodologia de dimensionamento de estoques por nível de serviço, bem como a forma de integração entre previsão, incerteza e estoque de segurança.</w:t>
      </w:r>
    </w:p>
    <w:p w14:paraId="57399624"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O Capítulo 4 – Resultados do Framework e Discussão descreve a implementação prática do framework proposto. São apresentados os resultados das simulações com séries temporais, a análise descritiva dos dados, as previsões de demanda, o cálculo do tempo de reposição e a aplicação do modelo de dimensionamento de estoques em diferentes cenários, incluindo famílias de produtos. Na etapa de discussão, os resultados obtidos são interpretados à luz da literatura, analisando-se suas implicações práticas e teóricas para o setor frigorífico.</w:t>
      </w:r>
    </w:p>
    <w:p w14:paraId="778B390D" w14:textId="10D6AB17" w:rsidR="006B41FA" w:rsidRPr="0003675D" w:rsidRDefault="00991CE9" w:rsidP="00991CE9">
      <w:pPr>
        <w:ind w:firstLine="720"/>
        <w:rPr>
          <w:color w:val="000000" w:themeColor="text1"/>
          <w:shd w:val="clear" w:color="auto" w:fill="9FC5E8"/>
        </w:rPr>
      </w:pPr>
      <w:r w:rsidRPr="00991CE9">
        <w:rPr>
          <w:color w:val="000000" w:themeColor="text1"/>
          <w:shd w:val="clear" w:color="auto" w:fill="9FC5E8"/>
        </w:rPr>
        <w:t>Por fim, o Capítulo 5 – Conclusão sintetiza os principais achados do estudo, retomando os objetivos propostos e avaliando o atendimento a cada um deles. São destacadas as contribuições teóricas e práticas da pesquisa, especialmente no que se refere à integração entre modelos de previsão de demanda e estratégias de dimensionamento de estoques aplicadas ao setor frigorífico. O capítulo também aborda as limitações do estudo e apresenta sugestões para trabalhos futuros, indicando possibilidades de aprofundamento e expansão da abordagem proposta.</w:t>
      </w:r>
    </w:p>
    <w:p w14:paraId="778B390E" w14:textId="77777777" w:rsidR="006B41FA" w:rsidRDefault="006B41FA">
      <w:pPr>
        <w:ind w:firstLine="720"/>
        <w:rPr>
          <w:color w:val="000000" w:themeColor="text1"/>
          <w:shd w:val="clear" w:color="auto" w:fill="9FC5E8"/>
        </w:rPr>
      </w:pPr>
    </w:p>
    <w:p w14:paraId="778B3910" w14:textId="77777777" w:rsidR="006B41FA" w:rsidRPr="0003675D" w:rsidRDefault="00DE4E10">
      <w:pPr>
        <w:pStyle w:val="Ttulo1"/>
        <w:spacing w:before="240" w:after="120"/>
        <w:ind w:firstLine="0"/>
        <w:jc w:val="left"/>
        <w:rPr>
          <w:color w:val="000000" w:themeColor="text1"/>
        </w:rPr>
      </w:pPr>
      <w:bookmarkStart w:id="39" w:name="_heading=h.sdrmlx88blh8" w:colFirst="0" w:colLast="0"/>
      <w:bookmarkStart w:id="40" w:name="_Toc218069500"/>
      <w:bookmarkEnd w:id="39"/>
      <w:r w:rsidRPr="0003675D">
        <w:rPr>
          <w:color w:val="000000" w:themeColor="text1"/>
        </w:rPr>
        <w:t>2. ESTADO DA ARTE</w:t>
      </w:r>
      <w:bookmarkEnd w:id="40"/>
    </w:p>
    <w:p w14:paraId="12E73F49" w14:textId="77777777" w:rsidR="00F845E5" w:rsidRPr="0003675D" w:rsidRDefault="00F845E5" w:rsidP="00F845E5">
      <w:pPr>
        <w:rPr>
          <w:color w:val="000000" w:themeColor="text1"/>
        </w:rPr>
      </w:pPr>
      <w:r w:rsidRPr="0003675D">
        <w:rPr>
          <w:color w:val="000000" w:themeColor="text1"/>
        </w:rPr>
        <w:t>Este capítulo apresenta a revisão sistemática da literatura (RSL), a análise do</w:t>
      </w:r>
    </w:p>
    <w:p w14:paraId="6C9B25B3" w14:textId="4C73886B" w:rsidR="00F845E5" w:rsidRPr="0003675D" w:rsidRDefault="00F845E5" w:rsidP="00472FEA">
      <w:pPr>
        <w:ind w:firstLine="0"/>
        <w:rPr>
          <w:color w:val="000000" w:themeColor="text1"/>
        </w:rPr>
      </w:pPr>
      <w:r w:rsidRPr="0003675D">
        <w:rPr>
          <w:color w:val="000000" w:themeColor="text1"/>
        </w:rPr>
        <w:t>conteúdo (AC) e as contribuições da pesquisa.</w:t>
      </w:r>
    </w:p>
    <w:p w14:paraId="778B3911" w14:textId="77777777" w:rsidR="006B41FA" w:rsidRPr="0003675D" w:rsidRDefault="00DE4E10">
      <w:pPr>
        <w:pStyle w:val="Ttulo2"/>
        <w:spacing w:after="120"/>
        <w:jc w:val="left"/>
        <w:rPr>
          <w:color w:val="000000" w:themeColor="text1"/>
          <w:highlight w:val="none"/>
        </w:rPr>
      </w:pPr>
      <w:bookmarkStart w:id="41" w:name="_Toc218069501"/>
      <w:r w:rsidRPr="0003675D">
        <w:rPr>
          <w:color w:val="000000" w:themeColor="text1"/>
          <w:highlight w:val="none"/>
        </w:rPr>
        <w:t>2.1 Revisão Sistemática da Literatura</w:t>
      </w:r>
      <w:bookmarkEnd w:id="41"/>
    </w:p>
    <w:p w14:paraId="25B09BC2" w14:textId="1E658A00" w:rsidR="00CC2879" w:rsidRPr="0003675D" w:rsidRDefault="00B11E1E" w:rsidP="00B11E1E">
      <w:pPr>
        <w:pStyle w:val="Recuodecorpodetexto2"/>
        <w:rPr>
          <w:color w:val="000000" w:themeColor="text1"/>
        </w:rPr>
      </w:pPr>
      <w:r w:rsidRPr="0003675D">
        <w:rPr>
          <w:color w:val="000000" w:themeColor="text1"/>
        </w:rPr>
        <w:t xml:space="preserve">Para a construção da revisão sistemática foi selecionada inicialmente a base Portal de Periódicos CAPES por cobrir um amplo conjunto de bases e periódicos nacionais e </w:t>
      </w:r>
      <w:r w:rsidRPr="0003675D">
        <w:rPr>
          <w:color w:val="000000" w:themeColor="text1"/>
        </w:rPr>
        <w:lastRenderedPageBreak/>
        <w:t>internacionais, permitindo o acesso a textos completos, resumos, teses e dissertações relevantes ao tema analisado</w:t>
      </w:r>
      <w:sdt>
        <w:sdtPr>
          <w:rPr>
            <w:rFonts w:cs="Times New Roman"/>
            <w:color w:val="000000"/>
          </w:rPr>
          <w:tag w:val="MENDELEY_CITATION_v3_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"/>
          <w:id w:val="-118452210"/>
          <w:placeholder>
            <w:docPart w:val="DefaultPlaceholder_-1854013440"/>
          </w:placeholder>
        </w:sdtPr>
        <w:sdtEndPr/>
        <w:sdtContent>
          <w:r w:rsidR="005A6EF9" w:rsidRPr="005A6EF9">
            <w:rPr>
              <w:rFonts w:cs="Times New Roman"/>
              <w:color w:val="000000"/>
            </w:rPr>
            <w:t>(Barbosa, 2021)</w:t>
          </w:r>
        </w:sdtContent>
      </w:sdt>
      <w:r w:rsidRPr="0003675D">
        <w:rPr>
          <w:color w:val="000000" w:themeColor="text1"/>
        </w:rPr>
        <w:t>. Essa escolha segue o fluxo metodológico utilizado em estudos similares e facilita o recorte por idioma, tipo de documento e periódicos revisados por pares.</w:t>
      </w:r>
    </w:p>
    <w:p w14:paraId="49153D23" w14:textId="69DE1764" w:rsidR="0051042A" w:rsidRPr="0003675D" w:rsidRDefault="0051042A" w:rsidP="00B11E1E">
      <w:pPr>
        <w:pStyle w:val="Recuodecorpodetexto2"/>
        <w:rPr>
          <w:color w:val="000000" w:themeColor="text1"/>
        </w:rPr>
      </w:pPr>
      <w:r w:rsidRPr="0003675D">
        <w:rPr>
          <w:color w:val="000000" w:themeColor="text1"/>
        </w:rPr>
        <w:t>A revisão tem duas finalidades complementares: (i) mapear a evolução teórica e empírica sobre previsão de demanda e dimensionamento de estoques (com ênfase em séries temporais e em produtos perecíveis/frigorífico); e (ii) identificar as linhas metodológicas e lacunas que embasam a proposta do framework desta tese. Inicialmente foi feita uma busca exploratória para definir o conjunto de conceitos e sinônimos que orientariam as buscas sistemáticas</w:t>
      </w:r>
      <w:r w:rsidR="00EE5F0E" w:rsidRPr="0003675D">
        <w:rPr>
          <w:color w:val="000000" w:themeColor="text1"/>
        </w:rPr>
        <w:t xml:space="preserve"> </w:t>
      </w:r>
      <w:sdt>
        <w:sdtPr>
          <w:rPr>
            <w:rFonts w:cs="Times New Roman"/>
            <w:color w:val="000000"/>
          </w:rPr>
          <w:tag w:val="MENDELEY_CITATION_v3_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"/>
          <w:id w:val="-568647739"/>
          <w:placeholder>
            <w:docPart w:val="14C2EDCA5DE143739FF821E18F7DD6EC"/>
          </w:placeholder>
        </w:sdtPr>
        <w:sdtEndPr/>
        <w:sdtContent>
          <w:r w:rsidR="005A6EF9" w:rsidRPr="005A6EF9">
            <w:rPr>
              <w:rFonts w:eastAsia="Times New Roman" w:cs="Times New Roman"/>
              <w:color w:val="000000"/>
            </w:rPr>
            <w:t xml:space="preserve">(“Kitchenham, B. (2004) Procedures for Performing Systematic Reviews. </w:t>
          </w:r>
          <w:r w:rsidR="005A6EF9" w:rsidRPr="005A6EF9">
            <w:rPr>
              <w:rFonts w:eastAsia="Times New Roman" w:cs="Times New Roman"/>
              <w:color w:val="000000"/>
              <w:lang w:val="en-US"/>
            </w:rPr>
            <w:t xml:space="preserve">Keele University, Keele, 33. - References - Scientific Research Publishing”, </w:t>
          </w:r>
          <w:r w:rsidR="005A6EF9" w:rsidRPr="005A6EF9">
            <w:rPr>
              <w:rFonts w:eastAsia="Times New Roman" w:cs="Times New Roman"/>
              <w:i/>
              <w:iCs/>
              <w:color w:val="000000"/>
              <w:lang w:val="en-US"/>
            </w:rPr>
            <w:t>[S.d.]</w:t>
          </w:r>
          <w:r w:rsidR="005A6EF9" w:rsidRPr="005A6EF9">
            <w:rPr>
              <w:rFonts w:eastAsia="Times New Roman" w:cs="Times New Roman"/>
              <w:color w:val="000000"/>
              <w:lang w:val="en-US"/>
            </w:rPr>
            <w:t>; Roberts, 2007)</w:t>
          </w:r>
        </w:sdtContent>
      </w:sdt>
      <w:r w:rsidR="00EE5F0E" w:rsidRPr="0003675D">
        <w:rPr>
          <w:color w:val="000000"/>
          <w:lang w:val="en-US"/>
        </w:rPr>
        <w:t>.</w:t>
      </w:r>
      <w:r w:rsidRPr="0003675D">
        <w:rPr>
          <w:color w:val="000000" w:themeColor="text1"/>
          <w:lang w:val="en-US"/>
        </w:rPr>
        <w:t xml:space="preserve"> </w:t>
      </w:r>
      <w:r w:rsidRPr="0003675D">
        <w:rPr>
          <w:color w:val="000000" w:themeColor="text1"/>
        </w:rPr>
        <w:t>Essa etapa exploratória e iterativa (tentativa-e-erro na combinação de termos) é importante para reduzir ruído e ajustar a sensibilidade/precisão das pesquisas bibliográficas.</w:t>
      </w:r>
    </w:p>
    <w:p w14:paraId="0D82A86B" w14:textId="77777777" w:rsidR="00C83A4E" w:rsidRPr="0003675D" w:rsidRDefault="00F8604E" w:rsidP="00B11E1E">
      <w:pPr>
        <w:pStyle w:val="Recuodecorpodetexto2"/>
        <w:rPr>
          <w:color w:val="000000" w:themeColor="text1"/>
        </w:rPr>
      </w:pPr>
      <w:r w:rsidRPr="0003675D">
        <w:rPr>
          <w:color w:val="000000" w:themeColor="text1"/>
        </w:rPr>
        <w:t>O procedimento de busca sistemática foi organizado em fases:</w:t>
      </w:r>
    </w:p>
    <w:p w14:paraId="548370AD" w14:textId="2EC06E2B" w:rsidR="00C83A4E" w:rsidRPr="0003675D" w:rsidRDefault="00285A06" w:rsidP="00B11E1E">
      <w:pPr>
        <w:pStyle w:val="Recuodecorpodetexto2"/>
        <w:rPr>
          <w:color w:val="000000" w:themeColor="text1"/>
        </w:rPr>
      </w:pPr>
      <w:r>
        <w:rPr>
          <w:color w:val="000000" w:themeColor="text1"/>
        </w:rPr>
        <w:t xml:space="preserve">Fase 1: </w:t>
      </w:r>
      <w:r w:rsidR="00C83A4E" w:rsidRPr="0003675D">
        <w:rPr>
          <w:color w:val="000000" w:themeColor="text1"/>
        </w:rPr>
        <w:t>Defi</w:t>
      </w:r>
      <w:r w:rsidR="00F8604E" w:rsidRPr="0003675D">
        <w:rPr>
          <w:color w:val="000000" w:themeColor="text1"/>
        </w:rPr>
        <w:t xml:space="preserve">nição de palavras-chave e variantes (ver abaixo); </w:t>
      </w:r>
    </w:p>
    <w:p w14:paraId="12858C3C" w14:textId="1EFA6EBD" w:rsidR="00C83A4E" w:rsidRPr="0003675D" w:rsidRDefault="005955AF" w:rsidP="00B11E1E">
      <w:pPr>
        <w:pStyle w:val="Recuodecorpodetexto2"/>
        <w:rPr>
          <w:color w:val="000000" w:themeColor="text1"/>
        </w:rPr>
      </w:pPr>
      <w:r>
        <w:rPr>
          <w:color w:val="000000" w:themeColor="text1"/>
        </w:rPr>
        <w:t xml:space="preserve">Fase 1: </w:t>
      </w:r>
      <w:r w:rsidR="00C83A4E" w:rsidRPr="0003675D">
        <w:rPr>
          <w:color w:val="000000" w:themeColor="text1"/>
        </w:rPr>
        <w:t>E</w:t>
      </w:r>
      <w:r w:rsidR="00F8604E" w:rsidRPr="0003675D">
        <w:rPr>
          <w:color w:val="000000" w:themeColor="text1"/>
        </w:rPr>
        <w:t xml:space="preserve">xecução das buscas no Portal CAPES com filtros pré-definidos (tipo de documento = artigos; idioma = inglês/português; periódicos revisados por pares); </w:t>
      </w:r>
    </w:p>
    <w:p w14:paraId="2BC8A9A3" w14:textId="394D9052" w:rsidR="00C83A4E" w:rsidRPr="0003675D" w:rsidRDefault="005955AF" w:rsidP="00B11E1E">
      <w:pPr>
        <w:pStyle w:val="Recuodecorpodetexto2"/>
        <w:rPr>
          <w:color w:val="000000" w:themeColor="text1"/>
        </w:rPr>
      </w:pPr>
      <w:r>
        <w:rPr>
          <w:color w:val="000000" w:themeColor="text1"/>
        </w:rPr>
        <w:t xml:space="preserve">Fase 3: </w:t>
      </w:r>
      <w:r w:rsidR="00C83A4E" w:rsidRPr="0003675D">
        <w:rPr>
          <w:color w:val="000000" w:themeColor="text1"/>
        </w:rPr>
        <w:t>E</w:t>
      </w:r>
      <w:r w:rsidR="00F8604E" w:rsidRPr="0003675D">
        <w:rPr>
          <w:color w:val="000000" w:themeColor="text1"/>
        </w:rPr>
        <w:t xml:space="preserve">xportação dos registros para gerenciador de referências; </w:t>
      </w:r>
    </w:p>
    <w:p w14:paraId="5418E9B2" w14:textId="30CF2758" w:rsidR="006605C2" w:rsidRPr="0003675D" w:rsidRDefault="005955AF" w:rsidP="00B11E1E">
      <w:pPr>
        <w:pStyle w:val="Recuodecorpodetexto2"/>
        <w:rPr>
          <w:color w:val="000000" w:themeColor="text1"/>
        </w:rPr>
      </w:pPr>
      <w:r>
        <w:rPr>
          <w:color w:val="000000" w:themeColor="text1"/>
        </w:rPr>
        <w:t xml:space="preserve">Fase 4: </w:t>
      </w:r>
      <w:r w:rsidR="006605C2" w:rsidRPr="0003675D">
        <w:rPr>
          <w:color w:val="000000" w:themeColor="text1"/>
        </w:rPr>
        <w:t>I</w:t>
      </w:r>
      <w:r w:rsidR="00F8604E" w:rsidRPr="0003675D">
        <w:rPr>
          <w:color w:val="000000" w:themeColor="text1"/>
        </w:rPr>
        <w:t xml:space="preserve">mportação dos registros para ambiente R para análise bibliométrica e triagem; </w:t>
      </w:r>
    </w:p>
    <w:p w14:paraId="4ABD5A92" w14:textId="2F9C789D" w:rsidR="006605C2" w:rsidRPr="0003675D" w:rsidRDefault="005955AF" w:rsidP="00B11E1E">
      <w:pPr>
        <w:pStyle w:val="Recuodecorpodetexto2"/>
        <w:rPr>
          <w:color w:val="000000" w:themeColor="text1"/>
        </w:rPr>
      </w:pPr>
      <w:r>
        <w:rPr>
          <w:color w:val="000000" w:themeColor="text1"/>
        </w:rPr>
        <w:t xml:space="preserve">Fase 5: </w:t>
      </w:r>
      <w:r w:rsidR="006605C2" w:rsidRPr="0003675D">
        <w:rPr>
          <w:color w:val="000000" w:themeColor="text1"/>
        </w:rPr>
        <w:t>A</w:t>
      </w:r>
      <w:r w:rsidR="00F8604E" w:rsidRPr="0003675D">
        <w:rPr>
          <w:color w:val="000000" w:themeColor="text1"/>
        </w:rPr>
        <w:t xml:space="preserve">plicação dos critérios de inclusão/exclusão; </w:t>
      </w:r>
    </w:p>
    <w:p w14:paraId="3C4E1A7B" w14:textId="3DC04631" w:rsidR="006605C2" w:rsidRPr="0003675D" w:rsidRDefault="005955AF" w:rsidP="00B11E1E">
      <w:pPr>
        <w:pStyle w:val="Recuodecorpodetexto2"/>
        <w:rPr>
          <w:color w:val="000000" w:themeColor="text1"/>
        </w:rPr>
      </w:pPr>
      <w:r>
        <w:rPr>
          <w:color w:val="000000" w:themeColor="text1"/>
        </w:rPr>
        <w:t xml:space="preserve">Fase 6: </w:t>
      </w:r>
      <w:r w:rsidR="006605C2" w:rsidRPr="0003675D">
        <w:rPr>
          <w:color w:val="000000" w:themeColor="text1"/>
        </w:rPr>
        <w:t>A</w:t>
      </w:r>
      <w:r w:rsidR="00F8604E" w:rsidRPr="0003675D">
        <w:rPr>
          <w:color w:val="000000" w:themeColor="text1"/>
        </w:rPr>
        <w:t xml:space="preserve">nálise bibliométrica (produção anual, periódicos, autores, redes de co-ocorrência de palavras-chave e colaboração entre países) e posterior análise de conteúdo em um conjunto selecionado de artigos. </w:t>
      </w:r>
    </w:p>
    <w:p w14:paraId="07EB667D" w14:textId="27098CFE" w:rsidR="0076735B" w:rsidRPr="0003675D" w:rsidRDefault="00F8604E" w:rsidP="00B11E1E">
      <w:pPr>
        <w:pStyle w:val="Recuodecorpodetexto2"/>
        <w:rPr>
          <w:color w:val="000000" w:themeColor="text1"/>
        </w:rPr>
      </w:pPr>
      <w:r w:rsidRPr="0003675D">
        <w:rPr>
          <w:color w:val="000000" w:themeColor="text1"/>
        </w:rPr>
        <w:t>O fluxo proposto espelha o esquema utilizado em estudos de referência</w:t>
      </w:r>
      <w:r w:rsidR="006067E9">
        <w:rPr>
          <w:color w:val="000000" w:themeColor="text1"/>
        </w:rPr>
        <w:t xml:space="preserve"> </w:t>
      </w:r>
      <w:sdt>
        <w:sdtPr>
          <w:rPr>
            <w:rFonts w:cs="Times New Roman"/>
            <w:color w:val="000000"/>
          </w:rPr>
          <w:tag w:val="MENDELEY_CITATION_v3_eyJjaXRhdGlvbklEIjoiTUVOREVMRVlfQ0lUQVRJT05fZTE4ZDkyZTYtMjkzYy00ZWJlLWIyNmQtNDJlNjExNTJjODU1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
          <w:id w:val="331884584"/>
          <w:placeholder>
            <w:docPart w:val="DefaultPlaceholder_-1854013440"/>
          </w:placeholder>
        </w:sdtPr>
        <w:sdtEndPr/>
        <w:sdtContent>
          <w:r w:rsidR="005A6EF9" w:rsidRPr="005A6EF9">
            <w:rPr>
              <w:rFonts w:cs="Times New Roman"/>
              <w:color w:val="000000"/>
            </w:rPr>
            <w:t>(Uemura Reche et al., 2020)</w:t>
          </w:r>
        </w:sdtContent>
      </w:sdt>
      <w:r w:rsidR="000A2855">
        <w:rPr>
          <w:color w:val="000000" w:themeColor="text1"/>
        </w:rPr>
        <w:t xml:space="preserve"> </w:t>
      </w:r>
      <w:r w:rsidRPr="0003675D">
        <w:rPr>
          <w:color w:val="000000" w:themeColor="text1"/>
        </w:rPr>
        <w:t xml:space="preserve">e está representado conceitualmente na Figura </w:t>
      </w:r>
      <w:r w:rsidR="00212D79" w:rsidRPr="0003675D">
        <w:rPr>
          <w:color w:val="000000" w:themeColor="text1"/>
        </w:rPr>
        <w:t>2</w:t>
      </w:r>
      <w:r w:rsidRPr="0003675D">
        <w:rPr>
          <w:color w:val="000000" w:themeColor="text1"/>
        </w:rPr>
        <w:t xml:space="preserve"> (fluxo: revisão sistemática → análise bibliométrica → análise de conteúdo).</w:t>
      </w:r>
    </w:p>
    <w:p w14:paraId="70553082" w14:textId="77777777" w:rsidR="00367DE8" w:rsidRPr="0003675D" w:rsidRDefault="00367DE8" w:rsidP="00B11E1E">
      <w:pPr>
        <w:pStyle w:val="Recuodecorpodetexto2"/>
        <w:rPr>
          <w:color w:val="000000" w:themeColor="text1"/>
        </w:rPr>
      </w:pPr>
    </w:p>
    <w:p w14:paraId="70A8AEA3" w14:textId="77777777" w:rsidR="00C95E8A" w:rsidRDefault="00367DE8" w:rsidP="00C95E8A">
      <w:pPr>
        <w:pStyle w:val="Recuodecorpodetexto2"/>
        <w:keepNext/>
      </w:pPr>
      <w:r w:rsidRPr="0003675D">
        <w:rPr>
          <w:noProof/>
          <w:color w:val="000000" w:themeColor="text1"/>
        </w:rPr>
        <w:lastRenderedPageBreak/>
        <w:drawing>
          <wp:inline distT="0" distB="0" distL="0" distR="0" wp14:anchorId="3C5E65D9" wp14:editId="0C760D47">
            <wp:extent cx="4638675" cy="2407649"/>
            <wp:effectExtent l="0" t="0" r="0" b="0"/>
            <wp:docPr id="130477342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3425" name="Imagem 1" descr="Diagrama&#10;&#10;O conteúdo gerado por IA pode estar incorreto."/>
                    <pic:cNvPicPr/>
                  </pic:nvPicPr>
                  <pic:blipFill>
                    <a:blip r:embed="rId19"/>
                    <a:stretch>
                      <a:fillRect/>
                    </a:stretch>
                  </pic:blipFill>
                  <pic:spPr>
                    <a:xfrm>
                      <a:off x="0" y="0"/>
                      <a:ext cx="4678466" cy="2428302"/>
                    </a:xfrm>
                    <a:prstGeom prst="rect">
                      <a:avLst/>
                    </a:prstGeom>
                  </pic:spPr>
                </pic:pic>
              </a:graphicData>
            </a:graphic>
          </wp:inline>
        </w:drawing>
      </w:r>
    </w:p>
    <w:p w14:paraId="7F688428" w14:textId="4CA3A70B" w:rsidR="00300CF3" w:rsidRPr="00F77512" w:rsidRDefault="00C95E8A" w:rsidP="00C95E8A">
      <w:pPr>
        <w:pStyle w:val="Legenda"/>
        <w:ind w:firstLine="720"/>
        <w:jc w:val="both"/>
        <w:rPr>
          <w:color w:val="000000" w:themeColor="text1"/>
          <w:lang w:val="pt-BR"/>
        </w:rPr>
      </w:pPr>
      <w:bookmarkStart w:id="42" w:name="_Toc218069546"/>
      <w:r w:rsidRPr="00F77512">
        <w:rPr>
          <w:lang w:val="pt-BR"/>
        </w:rPr>
        <w:t xml:space="preserve">Figura </w:t>
      </w:r>
      <w:r>
        <w:fldChar w:fldCharType="begin"/>
      </w:r>
      <w:r w:rsidRPr="00F77512">
        <w:rPr>
          <w:lang w:val="pt-BR"/>
        </w:rPr>
        <w:instrText xml:space="preserve"> SEQ Figura \* ARABIC </w:instrText>
      </w:r>
      <w:r>
        <w:fldChar w:fldCharType="separate"/>
      </w:r>
      <w:r w:rsidR="00CA3C00">
        <w:rPr>
          <w:noProof/>
          <w:lang w:val="pt-BR"/>
        </w:rPr>
        <w:t>3</w:t>
      </w:r>
      <w:r>
        <w:fldChar w:fldCharType="end"/>
      </w:r>
      <w:r w:rsidRPr="00F77512">
        <w:rPr>
          <w:lang w:val="pt-BR"/>
        </w:rPr>
        <w:t xml:space="preserve"> - Revisão Sistemática da Literatura</w:t>
      </w:r>
      <w:bookmarkEnd w:id="42"/>
    </w:p>
    <w:p w14:paraId="395FD7B0" w14:textId="40D520F1" w:rsidR="00300CF3" w:rsidRPr="0003675D" w:rsidRDefault="00FC1B85" w:rsidP="00B11E1E">
      <w:pPr>
        <w:pStyle w:val="Recuodecorpodetexto2"/>
        <w:rPr>
          <w:color w:val="000000" w:themeColor="text1"/>
        </w:rPr>
      </w:pPr>
      <w:r w:rsidRPr="0003675D">
        <w:rPr>
          <w:color w:val="000000" w:themeColor="text1"/>
        </w:rPr>
        <w:t xml:space="preserve">Fonte: </w:t>
      </w:r>
      <w:sdt>
        <w:sdtPr>
          <w:rPr>
            <w:rFonts w:cs="Times New Roman"/>
            <w:color w:val="000000"/>
          </w:rPr>
          <w:tag w:val="MENDELEY_CITATION_v3_eyJjaXRhdGlvbklEIjoiTUVOREVMRVlfQ0lUQVRJT05fOGYzMmZmZGItZWNlNi00NzBlLTg3NTItODkyYzU4ZGY2ODBi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
          <w:id w:val="-1846008963"/>
          <w:placeholder>
            <w:docPart w:val="DefaultPlaceholder_-1854013440"/>
          </w:placeholder>
        </w:sdtPr>
        <w:sdtEndPr/>
        <w:sdtContent>
          <w:r w:rsidR="005A6EF9" w:rsidRPr="005A6EF9">
            <w:rPr>
              <w:rFonts w:cs="Times New Roman"/>
              <w:color w:val="000000"/>
            </w:rPr>
            <w:t>(Uemura Reche et al., 2020)</w:t>
          </w:r>
        </w:sdtContent>
      </w:sdt>
    </w:p>
    <w:p w14:paraId="50DD6B88" w14:textId="77777777" w:rsidR="00FC1B85" w:rsidRDefault="00FC1B85" w:rsidP="00B11E1E">
      <w:pPr>
        <w:pStyle w:val="Recuodecorpodetexto2"/>
        <w:rPr>
          <w:color w:val="000000" w:themeColor="text1"/>
        </w:rPr>
      </w:pPr>
    </w:p>
    <w:p w14:paraId="4168CB16" w14:textId="77777777" w:rsidR="00254389" w:rsidRPr="00254389" w:rsidRDefault="00254389" w:rsidP="00254389">
      <w:pPr>
        <w:pStyle w:val="Recuodecorpodetexto2"/>
        <w:rPr>
          <w:color w:val="000000" w:themeColor="text1"/>
        </w:rPr>
      </w:pPr>
      <w:r w:rsidRPr="00254389">
        <w:rPr>
          <w:color w:val="000000" w:themeColor="text1"/>
        </w:rPr>
        <w:t>Para a identificação de referências bibliográficas que tratam sobre modelos de dimensionamento de estoque utilizando a previsão de demanda, foram elencadas questões de pesquisa, com o intuito de compreender quais artigos tratavam sobre o tema, principais autores na área e quais modelos existentes. A definição das questões de pesquisa é uma etapa fundamental na condução de uma Revisão Sistemática da Literatura (RSL), pois orienta todas as fases do processo — desde a formulação da estratégia de busca até a seleção e análise dos estudos incluídos. Segundo Kitchenham e Charters (2007), as questões de pesquisa devem ser formuladas de modo claro e específico, permitindo identificar e avaliar de forma consistente as evidências disponíveis sobre o tema investigado. De acordo com Petticrew e Roberts (2006), perguntas bem definidas garantem que a revisão seja conduzida de maneira estruturada, objetiva e replicável, evitando vieses e fortalecendo a validade dos resultados obtidos.</w:t>
      </w:r>
    </w:p>
    <w:p w14:paraId="6C43E1AF" w14:textId="77777777" w:rsidR="00254389" w:rsidRPr="00254389" w:rsidRDefault="00254389" w:rsidP="00254389">
      <w:pPr>
        <w:pStyle w:val="Recuodecorpodetexto2"/>
        <w:rPr>
          <w:color w:val="000000" w:themeColor="text1"/>
        </w:rPr>
      </w:pPr>
      <w:r w:rsidRPr="00254389">
        <w:rPr>
          <w:color w:val="000000" w:themeColor="text1"/>
        </w:rPr>
        <w:t>Assim, para a identificação de referências bibliográficas que tratam sobre modelos de dimensionamento de estoque utilizando a previsão de demanda, foram elaboradas três questões norteadoras:</w:t>
      </w:r>
    </w:p>
    <w:p w14:paraId="0335D67D" w14:textId="77777777" w:rsidR="00254389" w:rsidRPr="00254389" w:rsidRDefault="00254389" w:rsidP="00254389">
      <w:pPr>
        <w:pStyle w:val="Recuodecorpodetexto2"/>
        <w:rPr>
          <w:color w:val="000000" w:themeColor="text1"/>
        </w:rPr>
      </w:pPr>
      <w:r w:rsidRPr="00254389">
        <w:rPr>
          <w:color w:val="000000" w:themeColor="text1"/>
        </w:rPr>
        <w:t>(a) quais artigos tratam sobre o dimensionamento de estoque com uso de previsão de demanda?</w:t>
      </w:r>
    </w:p>
    <w:p w14:paraId="437219B4" w14:textId="77777777" w:rsidR="00254389" w:rsidRPr="00254389" w:rsidRDefault="00254389" w:rsidP="00254389">
      <w:pPr>
        <w:pStyle w:val="Recuodecorpodetexto2"/>
        <w:rPr>
          <w:color w:val="000000" w:themeColor="text1"/>
        </w:rPr>
      </w:pPr>
      <w:r w:rsidRPr="00254389">
        <w:rPr>
          <w:color w:val="000000" w:themeColor="text1"/>
        </w:rPr>
        <w:t>(b) quem são os principais autores que publicaram sobre o tema?</w:t>
      </w:r>
    </w:p>
    <w:p w14:paraId="64597EB6" w14:textId="0B50F340" w:rsidR="00254389" w:rsidRDefault="00254389" w:rsidP="00254389">
      <w:pPr>
        <w:pStyle w:val="Recuodecorpodetexto2"/>
        <w:rPr>
          <w:color w:val="000000" w:themeColor="text1"/>
        </w:rPr>
      </w:pPr>
      <w:r w:rsidRPr="00254389">
        <w:rPr>
          <w:color w:val="000000" w:themeColor="text1"/>
        </w:rPr>
        <w:t>(c) quais modelos de dimensionamento de estoque são descritos na literatura?</w:t>
      </w:r>
    </w:p>
    <w:p w14:paraId="5FA80E1F" w14:textId="77777777" w:rsidR="00254389" w:rsidRPr="0003675D" w:rsidRDefault="00254389" w:rsidP="00B11E1E">
      <w:pPr>
        <w:pStyle w:val="Recuodecorpodetexto2"/>
        <w:rPr>
          <w:color w:val="000000" w:themeColor="text1"/>
        </w:rPr>
      </w:pPr>
    </w:p>
    <w:p w14:paraId="4ECFBFD1" w14:textId="49DD8334" w:rsidR="00E953D6" w:rsidRDefault="00E953D6" w:rsidP="00E953D6">
      <w:pPr>
        <w:pStyle w:val="Recuodecorpodetexto2"/>
        <w:rPr>
          <w:color w:val="000000" w:themeColor="text1"/>
        </w:rPr>
      </w:pPr>
      <w:r w:rsidRPr="0003675D">
        <w:rPr>
          <w:color w:val="000000" w:themeColor="text1"/>
        </w:rPr>
        <w:t>Estratégia de palavras-chave utilizadas nas buscas:</w:t>
      </w:r>
    </w:p>
    <w:p w14:paraId="48901C1D" w14:textId="77777777" w:rsidR="00254389" w:rsidRPr="0003675D" w:rsidRDefault="00254389" w:rsidP="00E953D6">
      <w:pPr>
        <w:pStyle w:val="Recuodecorpodetexto2"/>
        <w:rPr>
          <w:color w:val="000000" w:themeColor="text1"/>
        </w:rPr>
      </w:pPr>
    </w:p>
    <w:p w14:paraId="1DAF9249" w14:textId="16589FE2" w:rsidR="00044F51" w:rsidRDefault="00E953D6" w:rsidP="00E953D6">
      <w:pPr>
        <w:pStyle w:val="Recuodecorpodetexto3"/>
        <w:rPr>
          <w:b w:val="0"/>
          <w:bCs w:val="0"/>
          <w:color w:val="000000" w:themeColor="text1"/>
          <w:lang w:val="pt-BR"/>
        </w:rPr>
      </w:pPr>
      <w:r w:rsidRPr="0003675D">
        <w:rPr>
          <w:color w:val="000000" w:themeColor="text1"/>
        </w:rPr>
        <w:lastRenderedPageBreak/>
        <w:t>("demand forecast*" OR "demand forecasting" OR "demand prediction") AND ("time series" OR "time-series" OR "ARIMA" OR "SARIMA" OR "Prophet" OR "LSTM" OR "neural network*") AND ("inventory" OR "stock" OR "safety stock" OR "inventory management" OR "stock sizing").</w:t>
      </w:r>
      <w:r w:rsidR="00C95E8A">
        <w:rPr>
          <w:color w:val="000000" w:themeColor="text1"/>
        </w:rPr>
        <w:t xml:space="preserve"> </w:t>
      </w:r>
      <w:r w:rsidR="003658D5" w:rsidRPr="00044F51">
        <w:rPr>
          <w:b w:val="0"/>
          <w:bCs w:val="0"/>
          <w:color w:val="000000" w:themeColor="text1"/>
          <w:lang w:val="pt-BR"/>
        </w:rPr>
        <w:t xml:space="preserve">As palavras foram escolhidas de forma a ter relação com </w:t>
      </w:r>
      <w:r w:rsidR="000C2039" w:rsidRPr="00044F51">
        <w:rPr>
          <w:b w:val="0"/>
          <w:bCs w:val="0"/>
          <w:color w:val="000000" w:themeColor="text1"/>
          <w:lang w:val="pt-BR"/>
        </w:rPr>
        <w:t>os assuntos que envolvem este estudo</w:t>
      </w:r>
      <w:r w:rsidR="009A3012" w:rsidRPr="00044F51">
        <w:rPr>
          <w:b w:val="0"/>
          <w:bCs w:val="0"/>
          <w:color w:val="000000" w:themeColor="text1"/>
          <w:lang w:val="pt-BR"/>
        </w:rPr>
        <w:t xml:space="preserve">, </w:t>
      </w:r>
      <w:r w:rsidR="000C2039" w:rsidRPr="00044F51">
        <w:rPr>
          <w:b w:val="0"/>
          <w:bCs w:val="0"/>
          <w:color w:val="000000" w:themeColor="text1"/>
          <w:lang w:val="pt-BR"/>
        </w:rPr>
        <w:t>através de</w:t>
      </w:r>
      <w:r w:rsidR="009A3012" w:rsidRPr="00044F51">
        <w:rPr>
          <w:b w:val="0"/>
          <w:bCs w:val="0"/>
          <w:color w:val="000000" w:themeColor="text1"/>
          <w:lang w:val="pt-BR"/>
        </w:rPr>
        <w:t xml:space="preserve"> três pilares fundamentais: Demanda, Modelos</w:t>
      </w:r>
      <w:r w:rsidR="00C17760" w:rsidRPr="00044F51">
        <w:rPr>
          <w:b w:val="0"/>
          <w:bCs w:val="0"/>
          <w:color w:val="000000" w:themeColor="text1"/>
          <w:lang w:val="pt-BR"/>
        </w:rPr>
        <w:t xml:space="preserve"> e Estoque. Dentro de cada pilar escolhem</w:t>
      </w:r>
      <w:r w:rsidR="000C2039" w:rsidRPr="00044F51">
        <w:rPr>
          <w:b w:val="0"/>
          <w:bCs w:val="0"/>
          <w:color w:val="000000" w:themeColor="text1"/>
          <w:lang w:val="pt-BR"/>
        </w:rPr>
        <w:t>-se</w:t>
      </w:r>
      <w:r w:rsidR="00C17760" w:rsidRPr="00044F51">
        <w:rPr>
          <w:b w:val="0"/>
          <w:bCs w:val="0"/>
          <w:color w:val="000000" w:themeColor="text1"/>
          <w:lang w:val="pt-BR"/>
        </w:rPr>
        <w:t xml:space="preserve"> palavras combinadas e selecionadas</w:t>
      </w:r>
      <w:r w:rsidR="000C2039" w:rsidRPr="00044F51">
        <w:rPr>
          <w:b w:val="0"/>
          <w:bCs w:val="0"/>
          <w:color w:val="000000" w:themeColor="text1"/>
          <w:lang w:val="pt-BR"/>
        </w:rPr>
        <w:t xml:space="preserve"> de acordo com a sinergia com o presente estudo.</w:t>
      </w:r>
      <w:r w:rsidR="00C95E8A">
        <w:rPr>
          <w:b w:val="0"/>
          <w:bCs w:val="0"/>
          <w:color w:val="000000" w:themeColor="text1"/>
          <w:lang w:val="pt-BR"/>
        </w:rPr>
        <w:t xml:space="preserve"> </w:t>
      </w:r>
      <w:r w:rsidR="00044F51" w:rsidRPr="00044F51">
        <w:rPr>
          <w:b w:val="0"/>
          <w:bCs w:val="0"/>
          <w:color w:val="000000" w:themeColor="text1"/>
          <w:lang w:val="pt-BR"/>
        </w:rPr>
        <w:t xml:space="preserve">A busca foi estruturada a partir de três pilares conceituais: Demanda, Séries temporais / Modelos e Estoque / Inventário. </w:t>
      </w:r>
      <w:r w:rsidR="00044F51">
        <w:rPr>
          <w:b w:val="0"/>
          <w:bCs w:val="0"/>
          <w:color w:val="000000" w:themeColor="text1"/>
          <w:lang w:val="pt-BR"/>
        </w:rPr>
        <w:t>O</w:t>
      </w:r>
      <w:r w:rsidR="00044F51" w:rsidRPr="00044F51">
        <w:rPr>
          <w:b w:val="0"/>
          <w:bCs w:val="0"/>
          <w:color w:val="000000" w:themeColor="text1"/>
          <w:lang w:val="pt-BR"/>
        </w:rPr>
        <w:t xml:space="preserve"> pilar Demanda inclu</w:t>
      </w:r>
      <w:r w:rsidR="00044F51">
        <w:rPr>
          <w:b w:val="0"/>
          <w:bCs w:val="0"/>
          <w:color w:val="000000" w:themeColor="text1"/>
          <w:lang w:val="pt-BR"/>
        </w:rPr>
        <w:t>iu</w:t>
      </w:r>
      <w:r w:rsidR="00044F51" w:rsidRPr="00044F51">
        <w:rPr>
          <w:b w:val="0"/>
          <w:bCs w:val="0"/>
          <w:color w:val="000000" w:themeColor="text1"/>
          <w:lang w:val="pt-BR"/>
        </w:rPr>
        <w:t xml:space="preserve"> variações de “demand forecast” (utilizando curinga</w:t>
      </w:r>
      <w:r w:rsidR="002E3B91">
        <w:rPr>
          <w:b w:val="0"/>
          <w:bCs w:val="0"/>
          <w:color w:val="000000" w:themeColor="text1"/>
          <w:lang w:val="pt-BR"/>
        </w:rPr>
        <w:t xml:space="preserve"> *</w:t>
      </w:r>
      <w:r w:rsidR="00044F51" w:rsidRPr="00044F51">
        <w:rPr>
          <w:b w:val="0"/>
          <w:bCs w:val="0"/>
          <w:color w:val="000000" w:themeColor="text1"/>
          <w:lang w:val="pt-BR"/>
        </w:rPr>
        <w:t xml:space="preserve"> para abranger forecast, forecasting, forecasts) e o termo “demand prediction” para captar estudos que empregam a terminologia de prediction típica em machine learning. No pilar Modelos associamos tanto descritores gerais (por exemplo, “time series”/“time-series”) quanto nomes de técnicas representativas (ARIMA, SARIMA, Prophet, LSTM e “neural network*”), de modo a cobrir abordagens estatísticas clássicas e métodos de aprendizado de máquina/deep learning. Finalmente, no pilar Estoque selecionamos termos que traduzem a aplicação operacional das previsões — tais como inventory, stock, safety stock, inventory management e stock sizing — para identificar pesquisas que relacionem previsão de demanda </w:t>
      </w:r>
      <w:r w:rsidR="002E3B91" w:rsidRPr="00044F51">
        <w:rPr>
          <w:b w:val="0"/>
          <w:bCs w:val="0"/>
          <w:color w:val="000000" w:themeColor="text1"/>
          <w:lang w:val="pt-BR"/>
        </w:rPr>
        <w:t>a</w:t>
      </w:r>
      <w:r w:rsidR="00044F51" w:rsidRPr="00044F51">
        <w:rPr>
          <w:b w:val="0"/>
          <w:bCs w:val="0"/>
          <w:color w:val="000000" w:themeColor="text1"/>
          <w:lang w:val="pt-BR"/>
        </w:rPr>
        <w:t xml:space="preserve"> políticas de controle de inventário. A combinação booleana utilizada exige a presença de termos de cada pilar (uso de AND entre pilares) enquanto permite variações e sinônimos dentro de cada pilar (uso de OR), conforme a string de busca apresentada abaixo. (A Figura </w:t>
      </w:r>
      <w:r w:rsidR="00B41790">
        <w:rPr>
          <w:b w:val="0"/>
          <w:bCs w:val="0"/>
          <w:color w:val="000000" w:themeColor="text1"/>
          <w:lang w:val="pt-BR"/>
        </w:rPr>
        <w:t>3</w:t>
      </w:r>
      <w:r w:rsidR="00044F51" w:rsidRPr="00044F51">
        <w:rPr>
          <w:b w:val="0"/>
          <w:bCs w:val="0"/>
          <w:color w:val="000000" w:themeColor="text1"/>
          <w:lang w:val="pt-BR"/>
        </w:rPr>
        <w:t xml:space="preserve">, </w:t>
      </w:r>
      <w:r w:rsidR="00B41790">
        <w:rPr>
          <w:b w:val="0"/>
          <w:bCs w:val="0"/>
          <w:color w:val="000000" w:themeColor="text1"/>
          <w:lang w:val="pt-BR"/>
        </w:rPr>
        <w:t>abaixo</w:t>
      </w:r>
      <w:r w:rsidR="00044F51" w:rsidRPr="00044F51">
        <w:rPr>
          <w:b w:val="0"/>
          <w:bCs w:val="0"/>
          <w:color w:val="000000" w:themeColor="text1"/>
          <w:lang w:val="pt-BR"/>
        </w:rPr>
        <w:t>, ilustra os três pilares e os termos associados.)</w:t>
      </w:r>
    </w:p>
    <w:p w14:paraId="4E91F68B" w14:textId="77777777" w:rsidR="00C95E8A" w:rsidRDefault="008E0A9B" w:rsidP="00C95E8A">
      <w:pPr>
        <w:pStyle w:val="Recuodecorpodetexto2"/>
        <w:keepNext/>
      </w:pPr>
      <w:r w:rsidRPr="00ED4836">
        <w:rPr>
          <w:noProof/>
          <w:color w:val="000000" w:themeColor="text1"/>
        </w:rPr>
        <w:drawing>
          <wp:inline distT="0" distB="0" distL="0" distR="0" wp14:anchorId="52905DE2" wp14:editId="2739CE1E">
            <wp:extent cx="4105275" cy="2552503"/>
            <wp:effectExtent l="0" t="0" r="0" b="635"/>
            <wp:docPr id="1243385565" name="Imagem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85565" name="Imagem 1" descr="Uma imagem contendo Linha do tempo&#10;&#10;O conteúdo gerado por IA pode estar incorreto."/>
                    <pic:cNvPicPr/>
                  </pic:nvPicPr>
                  <pic:blipFill>
                    <a:blip r:embed="rId20"/>
                    <a:stretch>
                      <a:fillRect/>
                    </a:stretch>
                  </pic:blipFill>
                  <pic:spPr>
                    <a:xfrm>
                      <a:off x="0" y="0"/>
                      <a:ext cx="4122239" cy="2563051"/>
                    </a:xfrm>
                    <a:prstGeom prst="rect">
                      <a:avLst/>
                    </a:prstGeom>
                  </pic:spPr>
                </pic:pic>
              </a:graphicData>
            </a:graphic>
          </wp:inline>
        </w:drawing>
      </w:r>
    </w:p>
    <w:p w14:paraId="4634B860" w14:textId="53C70036" w:rsidR="008E0A9B" w:rsidRPr="00C95E8A" w:rsidRDefault="00C95E8A" w:rsidP="00C95E8A">
      <w:pPr>
        <w:pStyle w:val="Legenda"/>
        <w:ind w:firstLine="720"/>
        <w:jc w:val="both"/>
        <w:rPr>
          <w:color w:val="000000" w:themeColor="text1"/>
          <w:lang w:val="pt-BR"/>
        </w:rPr>
      </w:pPr>
      <w:bookmarkStart w:id="43" w:name="_Toc218069547"/>
      <w:r w:rsidRPr="00C95E8A">
        <w:rPr>
          <w:lang w:val="pt-BR"/>
        </w:rPr>
        <w:t xml:space="preserve">Figura </w:t>
      </w:r>
      <w:r>
        <w:fldChar w:fldCharType="begin"/>
      </w:r>
      <w:r w:rsidRPr="00C95E8A">
        <w:rPr>
          <w:lang w:val="pt-BR"/>
        </w:rPr>
        <w:instrText xml:space="preserve"> SEQ Figura \* ARABIC </w:instrText>
      </w:r>
      <w:r>
        <w:fldChar w:fldCharType="separate"/>
      </w:r>
      <w:r w:rsidR="00CA3C00">
        <w:rPr>
          <w:noProof/>
          <w:lang w:val="pt-BR"/>
        </w:rPr>
        <w:t>4</w:t>
      </w:r>
      <w:r>
        <w:fldChar w:fldCharType="end"/>
      </w:r>
      <w:r w:rsidRPr="00C95E8A">
        <w:rPr>
          <w:lang w:val="pt-BR"/>
        </w:rPr>
        <w:t xml:space="preserve"> - Palavras-chave para</w:t>
      </w:r>
      <w:r>
        <w:rPr>
          <w:lang w:val="pt-BR"/>
        </w:rPr>
        <w:t xml:space="preserve"> combinação dos três pilares</w:t>
      </w:r>
      <w:bookmarkEnd w:id="43"/>
    </w:p>
    <w:p w14:paraId="6F92172F" w14:textId="77777777" w:rsidR="008E0A9B" w:rsidRDefault="008E0A9B" w:rsidP="008E0A9B">
      <w:pPr>
        <w:pStyle w:val="Recuodecorpodetexto2"/>
        <w:rPr>
          <w:color w:val="000000" w:themeColor="text1"/>
        </w:rPr>
      </w:pPr>
      <w:r>
        <w:rPr>
          <w:color w:val="000000" w:themeColor="text1"/>
        </w:rPr>
        <w:t>Fonte: O Autor</w:t>
      </w:r>
    </w:p>
    <w:p w14:paraId="41FA20EF" w14:textId="77777777" w:rsidR="00F77512" w:rsidRDefault="00F77512" w:rsidP="008E0A9B">
      <w:pPr>
        <w:pStyle w:val="Recuodecorpodetexto2"/>
        <w:rPr>
          <w:color w:val="000000" w:themeColor="text1"/>
        </w:rPr>
      </w:pPr>
    </w:p>
    <w:p w14:paraId="1FE3EDBD" w14:textId="21894E6A" w:rsidR="00822F38" w:rsidRDefault="00822F38" w:rsidP="00822F38">
      <w:pPr>
        <w:pStyle w:val="Recuodecorpodetexto2"/>
        <w:rPr>
          <w:color w:val="000000" w:themeColor="text1"/>
        </w:rPr>
      </w:pPr>
      <w:r w:rsidRPr="0003675D">
        <w:rPr>
          <w:color w:val="000000" w:themeColor="text1"/>
        </w:rPr>
        <w:lastRenderedPageBreak/>
        <w:t xml:space="preserve">Período coberto pela revisão: recomenda-se (nesta tese) um recorte temporal que capture a evolução dos métodos clássicos até as abordagens mais recentes em séries temporais e machine learning. </w:t>
      </w:r>
      <w:r w:rsidR="006257BD" w:rsidRPr="004C70CC">
        <w:t>Estudos publicados antes de 2010 foram excluídos pois, a partir dessa década, houve uma mudança significativa na infraestrutura de aprendizado de máquina, com o avanço das redes neurais profundas e novos benchmarks de avaliação. Além disso, fenômenos como a mudança temporal da distribuição dos dados (</w:t>
      </w:r>
      <w:r w:rsidR="006257BD" w:rsidRPr="004C70CC">
        <w:rPr>
          <w:i/>
          <w:iCs/>
        </w:rPr>
        <w:t>dataset shift</w:t>
      </w:r>
      <w:r w:rsidR="006257BD" w:rsidRPr="004C70CC">
        <w:t xml:space="preserve">) tornam modelos muito antigos inadequados para representar o comportamento atual das variáveis de mercado. A janela temporal adotada segue as recomendações de boas práticas do </w:t>
      </w:r>
      <w:r w:rsidR="006257BD" w:rsidRPr="004C70CC">
        <w:rPr>
          <w:i/>
          <w:iCs/>
        </w:rPr>
        <w:t>Cochrane Handbook for Systematic Reviews</w:t>
      </w:r>
      <w:r w:rsidR="006257BD" w:rsidRPr="004C70CC">
        <w:t xml:space="preserve">. </w:t>
      </w:r>
      <w:r w:rsidRPr="0003675D">
        <w:rPr>
          <w:color w:val="000000" w:themeColor="text1"/>
        </w:rPr>
        <w:t xml:space="preserve">Adotou-se o período </w:t>
      </w:r>
      <w:r w:rsidR="00BD2126" w:rsidRPr="0003675D">
        <w:rPr>
          <w:color w:val="000000" w:themeColor="text1"/>
        </w:rPr>
        <w:t>mais recente</w:t>
      </w:r>
      <w:r w:rsidR="00CF7A0A">
        <w:rPr>
          <w:color w:val="000000" w:themeColor="text1"/>
        </w:rPr>
        <w:t xml:space="preserve"> de </w:t>
      </w:r>
      <w:r w:rsidR="003633E0">
        <w:rPr>
          <w:color w:val="000000" w:themeColor="text1"/>
        </w:rPr>
        <w:t>2010 a 2023</w:t>
      </w:r>
      <w:r w:rsidRPr="0003675D">
        <w:rPr>
          <w:color w:val="000000" w:themeColor="text1"/>
        </w:rPr>
        <w:t xml:space="preserve"> para garantir cobertura das técnicas ARIMA/SARIMA, modelos de suavização, bem como modelos mais recentes (Prophet, LSTM, redes neurais aplicadas a séries temporais).</w:t>
      </w:r>
      <w:r w:rsidR="008E0A9B" w:rsidRPr="008E0A9B">
        <w:t xml:space="preserve"> </w:t>
      </w:r>
      <w:r w:rsidR="008E0A9B" w:rsidRPr="008E0A9B">
        <w:rPr>
          <w:color w:val="000000" w:themeColor="text1"/>
        </w:rPr>
        <w:t>A escolha por iniciar em 2010 fundamenta-se na transformação substancial que ocorreu na área de previsão de séries temporais a partir dessa década, marcada pelo avanço computacional, pela expansão de grandes bases de dados e pelo surgimento de frameworks acessíveis de aprendizado de máquina e deep learning. Diversas revisões sistematizam essa mudança, destacando que a década de 2010 representou o ponto de inflexão no qual modelos clássicos — como ARIMA, SARIMA e métodos de suavização — passaram a coexistir e, gradualmente, ser complementados ou superados por abordagens modernas baseadas em redes neurais e métodos híbridos (</w:t>
      </w:r>
      <w:sdt>
        <w:sdtPr>
          <w:rPr>
            <w:rFonts w:cs="Times New Roman"/>
            <w:color w:val="000000"/>
          </w:rPr>
          <w:tag w:val="MENDELEY_CITATION_v3_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"/>
          <w:id w:val="-1914536327"/>
          <w:placeholder>
            <w:docPart w:val="DefaultPlaceholder_-1854013440"/>
          </w:placeholder>
        </w:sdtPr>
        <w:sdtEndPr/>
        <w:sdtContent>
          <w:r w:rsidR="005A6EF9" w:rsidRPr="005A6EF9">
            <w:rPr>
              <w:rFonts w:cs="Times New Roman"/>
              <w:color w:val="000000"/>
            </w:rPr>
            <w:t>(Hewamalage; Bergmeir; Bandara, 2021)</w:t>
          </w:r>
        </w:sdtContent>
      </w:sdt>
      <w:r w:rsidR="008E0A9B" w:rsidRPr="008E0A9B">
        <w:rPr>
          <w:color w:val="000000" w:themeColor="text1"/>
        </w:rPr>
        <w:t>). Além disso, estudos demonstram que, nesse período, arquiteturas como LSTM e variantes recorrentes foram amplamente adotadas em aplicações reais, ultrapassando modelos tradicionais em cenários de alta complexidade temporal. A escolha do limite superior em 2023 garante a incorporação dos desenvolvimentos mais recentes, incluindo modelos híbridos, estruturas automatizadas de forecasting e a consolidação de modelos amplamente utilizados, como Prophet, lançado em 2017. Assim, o intervalo 2010–2023 assegura que a revisão contemple, simultaneamente, a base metodológica clássica e a fronteira contemporânea da área, refletindo a evolução teórica e aplicada da previsão de demanda.</w:t>
      </w:r>
    </w:p>
    <w:p w14:paraId="4CDC4F05" w14:textId="692695FE" w:rsidR="00444D57" w:rsidRPr="0003675D" w:rsidRDefault="008F6074" w:rsidP="00822F38">
      <w:pPr>
        <w:ind w:firstLine="720"/>
        <w:rPr>
          <w:color w:val="000000" w:themeColor="text1"/>
        </w:rPr>
      </w:pPr>
      <w:r w:rsidRPr="0003675D">
        <w:rPr>
          <w:color w:val="000000" w:themeColor="text1"/>
        </w:rPr>
        <w:t xml:space="preserve">As combinações foram testadas iterativamente (ajustando sinônimos e filtros) até que o conjunto retornado fosse </w:t>
      </w:r>
      <w:r w:rsidR="008A0A2E">
        <w:rPr>
          <w:color w:val="000000" w:themeColor="text1"/>
        </w:rPr>
        <w:t>o melhor</w:t>
      </w:r>
      <w:r w:rsidRPr="0003675D">
        <w:rPr>
          <w:color w:val="000000" w:themeColor="text1"/>
        </w:rPr>
        <w:t xml:space="preserve"> para a triagem inicial (títulos e abstracts). Ess</w:t>
      </w:r>
      <w:r w:rsidR="001D7AFB">
        <w:rPr>
          <w:color w:val="000000" w:themeColor="text1"/>
        </w:rPr>
        <w:t>e</w:t>
      </w:r>
      <w:r w:rsidRPr="0003675D">
        <w:rPr>
          <w:color w:val="000000" w:themeColor="text1"/>
        </w:rPr>
        <w:t xml:space="preserve"> </w:t>
      </w:r>
      <w:r w:rsidR="001D7AFB">
        <w:rPr>
          <w:color w:val="000000" w:themeColor="text1"/>
        </w:rPr>
        <w:t>processo</w:t>
      </w:r>
      <w:r w:rsidRPr="0003675D">
        <w:rPr>
          <w:color w:val="000000" w:themeColor="text1"/>
        </w:rPr>
        <w:t xml:space="preserve"> </w:t>
      </w:r>
      <w:r w:rsidR="001D7AFB">
        <w:rPr>
          <w:color w:val="000000" w:themeColor="text1"/>
        </w:rPr>
        <w:t>segue um procedimento comum</w:t>
      </w:r>
      <w:r w:rsidRPr="0003675D">
        <w:rPr>
          <w:color w:val="000000" w:themeColor="text1"/>
        </w:rPr>
        <w:t xml:space="preserve"> em revisões sistemáticas, onde a sintaxe das buscas é refinada até a</w:t>
      </w:r>
      <w:r w:rsidR="00077339">
        <w:rPr>
          <w:color w:val="000000" w:themeColor="text1"/>
        </w:rPr>
        <w:t>lcançar</w:t>
      </w:r>
      <w:r w:rsidRPr="0003675D">
        <w:rPr>
          <w:color w:val="000000" w:themeColor="text1"/>
        </w:rPr>
        <w:t xml:space="preserve"> </w:t>
      </w:r>
      <w:r w:rsidR="00077339">
        <w:rPr>
          <w:color w:val="000000" w:themeColor="text1"/>
        </w:rPr>
        <w:t xml:space="preserve">um equilíbrio entre abrangência e relevância das </w:t>
      </w:r>
      <w:r w:rsidR="0050103A">
        <w:rPr>
          <w:color w:val="000000" w:themeColor="text1"/>
        </w:rPr>
        <w:t>palavras</w:t>
      </w:r>
      <w:r w:rsidRPr="0003675D">
        <w:rPr>
          <w:color w:val="000000" w:themeColor="text1"/>
        </w:rPr>
        <w:t>.</w:t>
      </w:r>
      <w:r w:rsidR="0044345F" w:rsidRPr="0003675D">
        <w:rPr>
          <w:color w:val="000000" w:themeColor="text1"/>
        </w:rPr>
        <w:t xml:space="preserve"> </w:t>
      </w:r>
      <w:r w:rsidR="002A4B82" w:rsidRPr="0003675D">
        <w:rPr>
          <w:color w:val="000000" w:themeColor="text1"/>
        </w:rPr>
        <w:t>Não foi feita nenhuma seleção de tipos</w:t>
      </w:r>
      <w:r w:rsidR="0023367B" w:rsidRPr="0003675D">
        <w:rPr>
          <w:color w:val="000000" w:themeColor="text1"/>
        </w:rPr>
        <w:t xml:space="preserve"> de pesquisa</w:t>
      </w:r>
      <w:r w:rsidR="002A4B82" w:rsidRPr="0003675D">
        <w:rPr>
          <w:color w:val="000000" w:themeColor="text1"/>
        </w:rPr>
        <w:t>, período, idioma</w:t>
      </w:r>
      <w:r w:rsidR="0023367B" w:rsidRPr="0003675D">
        <w:rPr>
          <w:color w:val="000000" w:themeColor="text1"/>
        </w:rPr>
        <w:t>s</w:t>
      </w:r>
      <w:r w:rsidR="002A4B82" w:rsidRPr="0003675D">
        <w:rPr>
          <w:color w:val="000000" w:themeColor="text1"/>
        </w:rPr>
        <w:t xml:space="preserve">, revisão por pares, </w:t>
      </w:r>
      <w:r w:rsidR="0023367B" w:rsidRPr="0003675D">
        <w:rPr>
          <w:color w:val="000000" w:themeColor="text1"/>
        </w:rPr>
        <w:t xml:space="preserve">ou outros, </w:t>
      </w:r>
      <w:r w:rsidR="002A4B82" w:rsidRPr="0003675D">
        <w:rPr>
          <w:color w:val="000000" w:themeColor="text1"/>
        </w:rPr>
        <w:t>nesta consulta inicial do Portal Capes</w:t>
      </w:r>
      <w:r w:rsidR="00753C03" w:rsidRPr="0003675D">
        <w:rPr>
          <w:color w:val="000000" w:themeColor="text1"/>
        </w:rPr>
        <w:t>.</w:t>
      </w:r>
      <w:r w:rsidR="002A4B82" w:rsidRPr="0003675D">
        <w:rPr>
          <w:color w:val="000000" w:themeColor="text1"/>
        </w:rPr>
        <w:t xml:space="preserve"> Os filtros de período e de</w:t>
      </w:r>
      <w:r w:rsidR="006E67B6" w:rsidRPr="0003675D">
        <w:rPr>
          <w:color w:val="000000" w:themeColor="text1"/>
        </w:rPr>
        <w:t xml:space="preserve"> periódicos com alto fator de impacto (SJR&gt; 1; Q1),</w:t>
      </w:r>
      <w:r w:rsidR="002A4B82" w:rsidRPr="0003675D">
        <w:rPr>
          <w:color w:val="000000" w:themeColor="text1"/>
        </w:rPr>
        <w:t xml:space="preserve"> foram realizados </w:t>
      </w:r>
      <w:r w:rsidR="006E67B6" w:rsidRPr="0003675D">
        <w:rPr>
          <w:color w:val="000000" w:themeColor="text1"/>
        </w:rPr>
        <w:t xml:space="preserve">posteriormente, </w:t>
      </w:r>
      <w:r w:rsidR="002A4B82" w:rsidRPr="0003675D">
        <w:rPr>
          <w:color w:val="000000" w:themeColor="text1"/>
        </w:rPr>
        <w:t>no software R.</w:t>
      </w:r>
      <w:r w:rsidR="00753C03" w:rsidRPr="0003675D">
        <w:rPr>
          <w:color w:val="000000" w:themeColor="text1"/>
        </w:rPr>
        <w:t xml:space="preserve"> </w:t>
      </w:r>
    </w:p>
    <w:p w14:paraId="0B48DC02" w14:textId="49F4BBFA" w:rsidR="008F6074" w:rsidRPr="0003675D" w:rsidRDefault="008F6074" w:rsidP="00822F38">
      <w:pPr>
        <w:ind w:firstLine="720"/>
        <w:rPr>
          <w:color w:val="000000" w:themeColor="text1"/>
        </w:rPr>
      </w:pPr>
      <w:r w:rsidRPr="0003675D">
        <w:rPr>
          <w:color w:val="000000" w:themeColor="text1"/>
        </w:rPr>
        <w:lastRenderedPageBreak/>
        <w:t>Para suporte à análise bibliométrica foram gerados relatórios com os seguintes passos: (a) deduplicação por DOI/título; (b) análise de produção por ano; (c) identificação das fontes (periódicos) mais produtivas; (d) autores mais citados e mais produtivos; (e) co-ocorrência de palavras-chave e mapas temáticos; (f) rede de colaboração entre países e instituições. Para a etapa de análise de conteúdo foi definido um protocolo de leitura (variáveis de codificação) que registra, por artigo, informações como método aplicado (ARIMA, redes neurais, modelos híbridos), objetivo aplicado (previsão de demanda, dimensionamento de estoque, otimização)</w:t>
      </w:r>
      <w:r w:rsidR="002E36BB" w:rsidRPr="0003675D">
        <w:rPr>
          <w:color w:val="000000" w:themeColor="text1"/>
        </w:rPr>
        <w:t xml:space="preserve"> e </w:t>
      </w:r>
      <w:r w:rsidRPr="0003675D">
        <w:rPr>
          <w:color w:val="000000" w:themeColor="text1"/>
        </w:rPr>
        <w:t>setor industrial. Esse protocolo permite a extração padronizada das evidências que sustentam a construção do framework proposto nesta tese.</w:t>
      </w:r>
    </w:p>
    <w:p w14:paraId="3DB29B7D" w14:textId="077B82A0" w:rsidR="00683187" w:rsidRPr="0003675D" w:rsidRDefault="00AC48D5" w:rsidP="00683187">
      <w:pPr>
        <w:ind w:firstLine="720"/>
        <w:rPr>
          <w:color w:val="000000" w:themeColor="text1"/>
        </w:rPr>
      </w:pPr>
      <w:r w:rsidRPr="0003675D">
        <w:rPr>
          <w:color w:val="000000" w:themeColor="text1"/>
        </w:rPr>
        <w:t>A partir dessas questões, foram realizadas buscas no Portal de Periódicos da CAPES/MEC, selecionando artigos relevantes por meio de palavras-chave relacionadas ao tema. Em seguida, os estudos foram analisados quanto ao título, resumo e conteúdo completo, possibilitando a classificação das publicações e a identificação dos principais modelos e autores da área.</w:t>
      </w:r>
      <w:r w:rsidR="00683187" w:rsidRPr="0003675D">
        <w:rPr>
          <w:color w:val="000000" w:themeColor="text1"/>
        </w:rPr>
        <w:t xml:space="preserve"> A partir dos critérios de inclusão e exclusão, iniciou-se a leitura de todos os títulos e abstracts artigos, dessa vez foram considerados fatores de inclusão e exclusão os estudos que tinham relação com o assunto (Figura 4), resultando em 361 artigos que atendessem tal critério.</w:t>
      </w:r>
    </w:p>
    <w:p w14:paraId="5FEDB6C1" w14:textId="51B3972F" w:rsidR="00BD2126" w:rsidRDefault="00BD2126" w:rsidP="00683187">
      <w:pPr>
        <w:ind w:firstLine="720"/>
        <w:rPr>
          <w:color w:val="000000" w:themeColor="text1"/>
        </w:rPr>
      </w:pPr>
    </w:p>
    <w:p w14:paraId="5CF889BA" w14:textId="71BBB891" w:rsidR="00F77512" w:rsidRDefault="009F16F2" w:rsidP="00683187">
      <w:pPr>
        <w:rPr>
          <w:color w:val="000000" w:themeColor="text1"/>
        </w:rPr>
      </w:pPr>
      <w:r>
        <w:rPr>
          <w:noProof/>
          <w:color w:val="000000" w:themeColor="text1"/>
        </w:rPr>
        <mc:AlternateContent>
          <mc:Choice Requires="wpg">
            <w:drawing>
              <wp:anchor distT="0" distB="0" distL="114300" distR="114300" simplePos="0" relativeHeight="251657216" behindDoc="0" locked="0" layoutInCell="1" allowOverlap="1" wp14:anchorId="36958F23" wp14:editId="075498F6">
                <wp:simplePos x="0" y="0"/>
                <wp:positionH relativeFrom="margin">
                  <wp:posOffset>47625</wp:posOffset>
                </wp:positionH>
                <wp:positionV relativeFrom="page">
                  <wp:posOffset>2730500</wp:posOffset>
                </wp:positionV>
                <wp:extent cx="5667375" cy="885825"/>
                <wp:effectExtent l="0" t="0" r="28575" b="28575"/>
                <wp:wrapNone/>
                <wp:docPr id="504733970" name="Agrupar 11"/>
                <wp:cNvGraphicFramePr/>
                <a:graphic xmlns:a="http://schemas.openxmlformats.org/drawingml/2006/main">
                  <a:graphicData uri="http://schemas.microsoft.com/office/word/2010/wordprocessingGroup">
                    <wpg:wgp>
                      <wpg:cNvGrpSpPr/>
                      <wpg:grpSpPr>
                        <a:xfrm>
                          <a:off x="0" y="0"/>
                          <a:ext cx="5667375" cy="885825"/>
                          <a:chOff x="0" y="0"/>
                          <a:chExt cx="5667375" cy="885825"/>
                        </a:xfrm>
                      </wpg:grpSpPr>
                      <wps:wsp>
                        <wps:cNvPr id="943898571" name="Retângulo 7"/>
                        <wps:cNvSpPr/>
                        <wps:spPr>
                          <a:xfrm>
                            <a:off x="0" y="76200"/>
                            <a:ext cx="866775"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052FAF" w14:textId="77777777" w:rsidR="00F77512" w:rsidRPr="001D6EFE" w:rsidRDefault="00F77512" w:rsidP="00F77512">
                              <w:pPr>
                                <w:ind w:firstLine="0"/>
                                <w:rPr>
                                  <w:sz w:val="20"/>
                                  <w:szCs w:val="20"/>
                                </w:rPr>
                              </w:pPr>
                              <w:r w:rsidRPr="001D6EFE">
                                <w:rPr>
                                  <w:sz w:val="20"/>
                                  <w:szCs w:val="20"/>
                                </w:rPr>
                                <w:t xml:space="preserve"> </w:t>
                              </w:r>
                              <w:r>
                                <w:rPr>
                                  <w:sz w:val="20"/>
                                  <w:szCs w:val="20"/>
                                </w:rPr>
                                <w:t xml:space="preserve">662 </w:t>
                              </w:r>
                              <w:r w:rsidRPr="001D6EFE">
                                <w:rPr>
                                  <w:sz w:val="20"/>
                                  <w:szCs w:val="20"/>
                                </w:rPr>
                                <w:t>artigos</w:t>
                              </w:r>
                              <w:r>
                                <w:rPr>
                                  <w:sz w:val="20"/>
                                  <w:szCs w:val="20"/>
                                </w:rPr>
                                <w:t xml:space="preserve"> CAPES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395745" name="Retângulo 7"/>
                        <wps:cNvSpPr/>
                        <wps:spPr>
                          <a:xfrm>
                            <a:off x="1590675" y="9525"/>
                            <a:ext cx="866775" cy="876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B2528B" w14:textId="77777777" w:rsidR="00F77512" w:rsidRDefault="00F77512" w:rsidP="00F77512">
                              <w:pPr>
                                <w:spacing w:line="240" w:lineRule="auto"/>
                                <w:ind w:firstLine="0"/>
                                <w:rPr>
                                  <w:sz w:val="20"/>
                                  <w:szCs w:val="20"/>
                                </w:rPr>
                              </w:pPr>
                              <w:r w:rsidRPr="006F2598">
                                <w:rPr>
                                  <w:sz w:val="20"/>
                                  <w:szCs w:val="20"/>
                                </w:rPr>
                                <w:t>Análise</w:t>
                              </w:r>
                              <w:r>
                                <w:rPr>
                                  <w:sz w:val="20"/>
                                  <w:szCs w:val="20"/>
                                </w:rPr>
                                <w:t xml:space="preserve"> </w:t>
                              </w:r>
                              <w:r w:rsidRPr="006F2598">
                                <w:rPr>
                                  <w:sz w:val="20"/>
                                  <w:szCs w:val="20"/>
                                </w:rPr>
                                <w:t xml:space="preserve">de título </w:t>
                              </w:r>
                            </w:p>
                            <w:p w14:paraId="75155172" w14:textId="77777777" w:rsidR="00F77512" w:rsidRDefault="00F77512" w:rsidP="00F77512">
                              <w:pPr>
                                <w:spacing w:line="240" w:lineRule="auto"/>
                                <w:ind w:firstLine="0"/>
                                <w:rPr>
                                  <w:sz w:val="20"/>
                                  <w:szCs w:val="20"/>
                                </w:rPr>
                              </w:pPr>
                            </w:p>
                            <w:p w14:paraId="4DE27009" w14:textId="77777777" w:rsidR="00F77512" w:rsidRDefault="00F77512" w:rsidP="00F77512">
                              <w:pPr>
                                <w:spacing w:line="240" w:lineRule="auto"/>
                                <w:ind w:firstLine="0"/>
                                <w:rPr>
                                  <w:sz w:val="20"/>
                                  <w:szCs w:val="20"/>
                                </w:rPr>
                              </w:pPr>
                              <w:r>
                                <w:rPr>
                                  <w:sz w:val="20"/>
                                  <w:szCs w:val="20"/>
                                </w:rPr>
                                <w:t>Leitura de abstract</w:t>
                              </w:r>
                            </w:p>
                            <w:p w14:paraId="02F0D939" w14:textId="77777777" w:rsidR="00F77512" w:rsidRPr="006F2598" w:rsidRDefault="00F77512" w:rsidP="00F77512">
                              <w:pPr>
                                <w:spacing w:line="240" w:lineRule="auto"/>
                                <w:ind w:firstLine="0"/>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502454" name="Retângulo 7"/>
                        <wps:cNvSpPr/>
                        <wps:spPr>
                          <a:xfrm>
                            <a:off x="3171825" y="0"/>
                            <a:ext cx="866775" cy="838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37F04C" w14:textId="77777777" w:rsidR="00F77512" w:rsidRPr="00814610" w:rsidRDefault="00F77512" w:rsidP="00F77512">
                              <w:pPr>
                                <w:spacing w:line="240" w:lineRule="auto"/>
                                <w:ind w:firstLine="0"/>
                                <w:rPr>
                                  <w:sz w:val="20"/>
                                  <w:szCs w:val="20"/>
                                </w:rPr>
                              </w:pPr>
                              <w:r w:rsidRPr="00814610">
                                <w:rPr>
                                  <w:sz w:val="20"/>
                                  <w:szCs w:val="20"/>
                                </w:rPr>
                                <w:t>Critérios de inclusão e exclusão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045156" name="Retângulo 7"/>
                        <wps:cNvSpPr/>
                        <wps:spPr>
                          <a:xfrm>
                            <a:off x="4800600" y="133350"/>
                            <a:ext cx="866775"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616826" w14:textId="77777777" w:rsidR="00F77512" w:rsidRPr="00573A3F" w:rsidRDefault="00F77512" w:rsidP="00F77512">
                              <w:pPr>
                                <w:ind w:firstLine="0"/>
                                <w:rPr>
                                  <w:sz w:val="20"/>
                                  <w:szCs w:val="20"/>
                                </w:rPr>
                              </w:pPr>
                              <w:r>
                                <w:rPr>
                                  <w:sz w:val="20"/>
                                  <w:szCs w:val="20"/>
                                </w:rPr>
                                <w:t xml:space="preserve">361 </w:t>
                              </w:r>
                              <w:r w:rsidRPr="00573A3F">
                                <w:rPr>
                                  <w:sz w:val="20"/>
                                  <w:szCs w:val="20"/>
                                </w:rPr>
                                <w:t>artigos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873440" name="Conector de Seta Reta 8"/>
                        <wps:cNvCnPr/>
                        <wps:spPr>
                          <a:xfrm>
                            <a:off x="971550" y="295275"/>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6321263" name="Conector de Seta Reta 8"/>
                        <wps:cNvCnPr/>
                        <wps:spPr>
                          <a:xfrm>
                            <a:off x="2562225" y="323850"/>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2058716" name="Conector de Seta Reta 8"/>
                        <wps:cNvCnPr/>
                        <wps:spPr>
                          <a:xfrm>
                            <a:off x="4152900" y="333375"/>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6958F23" id="Agrupar 11" o:spid="_x0000_s1031" style="position:absolute;left:0;text-align:left;margin-left:3.75pt;margin-top:215pt;width:446.25pt;height:69.75pt;z-index:251657216;mso-position-horizontal-relative:margin;mso-position-vertical-relative:page" coordsize="56673,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">
                <v:rect id="Retângulo 7" o:spid="_x0000_s1032" style="position:absolute;top:762;width:866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" fillcolor="#5b9bd5 [3204]" strokecolor="#091723 [484]" strokeweight="1pt">
                  <v:textbox>
                    <w:txbxContent>
                      <w:p w14:paraId="13052FAF" w14:textId="77777777" w:rsidR="00F77512" w:rsidRPr="001D6EFE" w:rsidRDefault="00F77512" w:rsidP="00F77512">
                        <w:pPr>
                          <w:ind w:firstLine="0"/>
                          <w:rPr>
                            <w:sz w:val="20"/>
                            <w:szCs w:val="20"/>
                          </w:rPr>
                        </w:pPr>
                        <w:r w:rsidRPr="001D6EFE">
                          <w:rPr>
                            <w:sz w:val="20"/>
                            <w:szCs w:val="20"/>
                          </w:rPr>
                          <w:t xml:space="preserve"> </w:t>
                        </w:r>
                        <w:r>
                          <w:rPr>
                            <w:sz w:val="20"/>
                            <w:szCs w:val="20"/>
                          </w:rPr>
                          <w:t xml:space="preserve">662 </w:t>
                        </w:r>
                        <w:r w:rsidRPr="001D6EFE">
                          <w:rPr>
                            <w:sz w:val="20"/>
                            <w:szCs w:val="20"/>
                          </w:rPr>
                          <w:t>artigos</w:t>
                        </w:r>
                        <w:r>
                          <w:rPr>
                            <w:sz w:val="20"/>
                            <w:szCs w:val="20"/>
                          </w:rPr>
                          <w:t xml:space="preserve"> CAPES</w:t>
                        </w:r>
                      </w:p>
                    </w:txbxContent>
                  </v:textbox>
                </v:rect>
                <v:rect id="Retângulo 7" o:spid="_x0000_s1033" style="position:absolute;left:15906;top:95;width:8668;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" fillcolor="#5b9bd5 [3204]" strokecolor="#091723 [484]" strokeweight="1pt">
                  <v:textbox>
                    <w:txbxContent>
                      <w:p w14:paraId="15B2528B" w14:textId="77777777" w:rsidR="00F77512" w:rsidRDefault="00F77512" w:rsidP="00F77512">
                        <w:pPr>
                          <w:spacing w:line="240" w:lineRule="auto"/>
                          <w:ind w:firstLine="0"/>
                          <w:rPr>
                            <w:sz w:val="20"/>
                            <w:szCs w:val="20"/>
                          </w:rPr>
                        </w:pPr>
                        <w:r w:rsidRPr="006F2598">
                          <w:rPr>
                            <w:sz w:val="20"/>
                            <w:szCs w:val="20"/>
                          </w:rPr>
                          <w:t>Análise</w:t>
                        </w:r>
                        <w:r>
                          <w:rPr>
                            <w:sz w:val="20"/>
                            <w:szCs w:val="20"/>
                          </w:rPr>
                          <w:t xml:space="preserve"> </w:t>
                        </w:r>
                        <w:r w:rsidRPr="006F2598">
                          <w:rPr>
                            <w:sz w:val="20"/>
                            <w:szCs w:val="20"/>
                          </w:rPr>
                          <w:t xml:space="preserve">de título </w:t>
                        </w:r>
                      </w:p>
                      <w:p w14:paraId="75155172" w14:textId="77777777" w:rsidR="00F77512" w:rsidRDefault="00F77512" w:rsidP="00F77512">
                        <w:pPr>
                          <w:spacing w:line="240" w:lineRule="auto"/>
                          <w:ind w:firstLine="0"/>
                          <w:rPr>
                            <w:sz w:val="20"/>
                            <w:szCs w:val="20"/>
                          </w:rPr>
                        </w:pPr>
                      </w:p>
                      <w:p w14:paraId="4DE27009" w14:textId="77777777" w:rsidR="00F77512" w:rsidRDefault="00F77512" w:rsidP="00F77512">
                        <w:pPr>
                          <w:spacing w:line="240" w:lineRule="auto"/>
                          <w:ind w:firstLine="0"/>
                          <w:rPr>
                            <w:sz w:val="20"/>
                            <w:szCs w:val="20"/>
                          </w:rPr>
                        </w:pPr>
                        <w:r>
                          <w:rPr>
                            <w:sz w:val="20"/>
                            <w:szCs w:val="20"/>
                          </w:rPr>
                          <w:t>Leitura de abstract</w:t>
                        </w:r>
                      </w:p>
                      <w:p w14:paraId="02F0D939" w14:textId="77777777" w:rsidR="00F77512" w:rsidRPr="006F2598" w:rsidRDefault="00F77512" w:rsidP="00F77512">
                        <w:pPr>
                          <w:spacing w:line="240" w:lineRule="auto"/>
                          <w:ind w:firstLine="0"/>
                          <w:rPr>
                            <w:sz w:val="20"/>
                            <w:szCs w:val="20"/>
                          </w:rPr>
                        </w:pPr>
                      </w:p>
                    </w:txbxContent>
                  </v:textbox>
                </v:rect>
                <v:rect id="Retângulo 7" o:spid="_x0000_s1034" style="position:absolute;left:31718;width:866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" fillcolor="#5b9bd5 [3204]" strokecolor="#091723 [484]" strokeweight="1pt">
                  <v:textbox>
                    <w:txbxContent>
                      <w:p w14:paraId="1E37F04C" w14:textId="77777777" w:rsidR="00F77512" w:rsidRPr="00814610" w:rsidRDefault="00F77512" w:rsidP="00F77512">
                        <w:pPr>
                          <w:spacing w:line="240" w:lineRule="auto"/>
                          <w:ind w:firstLine="0"/>
                          <w:rPr>
                            <w:sz w:val="20"/>
                            <w:szCs w:val="20"/>
                          </w:rPr>
                        </w:pPr>
                        <w:r w:rsidRPr="00814610">
                          <w:rPr>
                            <w:sz w:val="20"/>
                            <w:szCs w:val="20"/>
                          </w:rPr>
                          <w:t>Critérios de inclusão e exclusão</w:t>
                        </w:r>
                      </w:p>
                    </w:txbxContent>
                  </v:textbox>
                </v:rect>
                <v:rect id="Retângulo 7" o:spid="_x0000_s1035" style="position:absolute;left:48006;top:1333;width:866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" fillcolor="#5b9bd5 [3204]" strokecolor="#091723 [484]" strokeweight="1pt">
                  <v:textbox>
                    <w:txbxContent>
                      <w:p w14:paraId="1C616826" w14:textId="77777777" w:rsidR="00F77512" w:rsidRPr="00573A3F" w:rsidRDefault="00F77512" w:rsidP="00F77512">
                        <w:pPr>
                          <w:ind w:firstLine="0"/>
                          <w:rPr>
                            <w:sz w:val="20"/>
                            <w:szCs w:val="20"/>
                          </w:rPr>
                        </w:pPr>
                        <w:r>
                          <w:rPr>
                            <w:sz w:val="20"/>
                            <w:szCs w:val="20"/>
                          </w:rPr>
                          <w:t xml:space="preserve">361 </w:t>
                        </w:r>
                        <w:r w:rsidRPr="00573A3F">
                          <w:rPr>
                            <w:sz w:val="20"/>
                            <w:szCs w:val="20"/>
                          </w:rPr>
                          <w:t>artigos</w:t>
                        </w:r>
                      </w:p>
                    </w:txbxContent>
                  </v:textbox>
                </v:rect>
                <v:shapetype id="_x0000_t32" coordsize="21600,21600" o:spt="32" o:oned="t" path="m,l21600,21600e" filled="f">
                  <v:path arrowok="t" fillok="f" o:connecttype="none"/>
                  <o:lock v:ext="edit" shapetype="t"/>
                </v:shapetype>
                <v:shape id="Conector de Seta Reta 8" o:spid="_x0000_s1036" type="#_x0000_t32" style="position:absolute;left:9715;top:2952;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" strokecolor="#5b9bd5 [3204]" strokeweight=".5pt">
                  <v:stroke endarrow="block" joinstyle="miter"/>
                </v:shape>
                <v:shape id="Conector de Seta Reta 8" o:spid="_x0000_s1037" type="#_x0000_t32" style="position:absolute;left:25622;top:3238;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" strokecolor="#5b9bd5 [3204]" strokeweight=".5pt">
                  <v:stroke endarrow="block" joinstyle="miter"/>
                </v:shape>
                <v:shape id="Conector de Seta Reta 8" o:spid="_x0000_s1038" type="#_x0000_t32" style="position:absolute;left:41529;top:3333;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" strokecolor="#5b9bd5 [3204]" strokeweight=".5pt">
                  <v:stroke endarrow="block" joinstyle="miter"/>
                </v:shape>
                <w10:wrap anchorx="margin" anchory="page"/>
              </v:group>
            </w:pict>
          </mc:Fallback>
        </mc:AlternateContent>
      </w:r>
    </w:p>
    <w:p w14:paraId="264E461C" w14:textId="3AF09F78" w:rsidR="00F77512" w:rsidRPr="00AC724B" w:rsidRDefault="00F77512" w:rsidP="00AC724B">
      <w:pPr>
        <w:pStyle w:val="GRAPHICA2009PRIMEIROPARGRAFO"/>
        <w:rPr>
          <w:rFonts w:eastAsia="Arial" w:cs="Arial"/>
          <w:noProof/>
          <w:color w:val="000000" w:themeColor="text1"/>
          <w:lang w:val="pt-BR"/>
        </w:rPr>
      </w:pPr>
      <w:r w:rsidRPr="00AC724B">
        <w:rPr>
          <w:rFonts w:eastAsia="Arial" w:cs="Arial"/>
          <w:noProof/>
          <w:lang w:val="pt-BR"/>
        </w:rPr>
        <mc:AlternateContent>
          <mc:Choice Requires="wps">
            <w:drawing>
              <wp:anchor distT="0" distB="0" distL="114300" distR="114300" simplePos="0" relativeHeight="251661312" behindDoc="0" locked="0" layoutInCell="1" allowOverlap="1" wp14:anchorId="16F2B035" wp14:editId="2DFB16DA">
                <wp:simplePos x="0" y="0"/>
                <wp:positionH relativeFrom="column">
                  <wp:posOffset>31750</wp:posOffset>
                </wp:positionH>
                <wp:positionV relativeFrom="paragraph">
                  <wp:posOffset>949325</wp:posOffset>
                </wp:positionV>
                <wp:extent cx="5667375" cy="635"/>
                <wp:effectExtent l="0" t="0" r="0" b="0"/>
                <wp:wrapNone/>
                <wp:docPr id="506543450" name="Caixa de Texto 1"/>
                <wp:cNvGraphicFramePr/>
                <a:graphic xmlns:a="http://schemas.openxmlformats.org/drawingml/2006/main">
                  <a:graphicData uri="http://schemas.microsoft.com/office/word/2010/wordprocessingShape">
                    <wps:wsp>
                      <wps:cNvSpPr txBox="1"/>
                      <wps:spPr>
                        <a:xfrm>
                          <a:off x="0" y="0"/>
                          <a:ext cx="5667375" cy="635"/>
                        </a:xfrm>
                        <a:prstGeom prst="rect">
                          <a:avLst/>
                        </a:prstGeom>
                        <a:solidFill>
                          <a:prstClr val="white"/>
                        </a:solidFill>
                        <a:ln>
                          <a:noFill/>
                        </a:ln>
                      </wps:spPr>
                      <wps:txbx>
                        <w:txbxContent>
                          <w:p w14:paraId="74D87381" w14:textId="3BB9BA8E" w:rsidR="00F77512" w:rsidRPr="00F77512" w:rsidRDefault="00F77512" w:rsidP="0003290E">
                            <w:pPr>
                              <w:pStyle w:val="Legenda"/>
                              <w:jc w:val="left"/>
                              <w:rPr>
                                <w:rFonts w:eastAsia="Arial" w:cs="Arial"/>
                                <w:noProof/>
                                <w:color w:val="000000" w:themeColor="text1"/>
                                <w:lang w:val="pt-BR"/>
                              </w:rPr>
                            </w:pPr>
                            <w:bookmarkStart w:id="44" w:name="_Toc218069548"/>
                            <w:r w:rsidRPr="00F77512">
                              <w:rPr>
                                <w:lang w:val="pt-BR"/>
                              </w:rPr>
                              <w:t xml:space="preserve">Figura </w:t>
                            </w:r>
                            <w:r>
                              <w:fldChar w:fldCharType="begin"/>
                            </w:r>
                            <w:r w:rsidRPr="00F77512">
                              <w:rPr>
                                <w:lang w:val="pt-BR"/>
                              </w:rPr>
                              <w:instrText xml:space="preserve"> SEQ Figura \* ARABIC </w:instrText>
                            </w:r>
                            <w:r>
                              <w:fldChar w:fldCharType="separate"/>
                            </w:r>
                            <w:r w:rsidR="00CA3C00">
                              <w:rPr>
                                <w:noProof/>
                                <w:lang w:val="pt-BR"/>
                              </w:rPr>
                              <w:t>5</w:t>
                            </w:r>
                            <w:r>
                              <w:fldChar w:fldCharType="end"/>
                            </w:r>
                            <w:r w:rsidRPr="00F77512">
                              <w:rPr>
                                <w:lang w:val="pt-BR"/>
                              </w:rPr>
                              <w:t xml:space="preserve"> - Etapas para seleção de artigos – Critérios de Inclusão e Exclusão.</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F2B035" id="_x0000_t202" coordsize="21600,21600" o:spt="202" path="m,l,21600r21600,l21600,xe">
                <v:stroke joinstyle="miter"/>
                <v:path gradientshapeok="t" o:connecttype="rect"/>
              </v:shapetype>
              <v:shape id="Caixa de Texto 1" o:spid="_x0000_s1039" type="#_x0000_t202" style="position:absolute;left:0;text-align:left;margin-left:2.5pt;margin-top:74.75pt;width:446.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" stroked="f">
                <v:textbox style="mso-fit-shape-to-text:t" inset="0,0,0,0">
                  <w:txbxContent>
                    <w:p w14:paraId="74D87381" w14:textId="3BB9BA8E" w:rsidR="00F77512" w:rsidRPr="00F77512" w:rsidRDefault="00F77512" w:rsidP="0003290E">
                      <w:pPr>
                        <w:pStyle w:val="Legenda"/>
                        <w:jc w:val="left"/>
                        <w:rPr>
                          <w:rFonts w:eastAsia="Arial" w:cs="Arial"/>
                          <w:noProof/>
                          <w:color w:val="000000" w:themeColor="text1"/>
                          <w:lang w:val="pt-BR"/>
                        </w:rPr>
                      </w:pPr>
                      <w:bookmarkStart w:id="45" w:name="_Toc218069548"/>
                      <w:r w:rsidRPr="00F77512">
                        <w:rPr>
                          <w:lang w:val="pt-BR"/>
                        </w:rPr>
                        <w:t xml:space="preserve">Figura </w:t>
                      </w:r>
                      <w:r>
                        <w:fldChar w:fldCharType="begin"/>
                      </w:r>
                      <w:r w:rsidRPr="00F77512">
                        <w:rPr>
                          <w:lang w:val="pt-BR"/>
                        </w:rPr>
                        <w:instrText xml:space="preserve"> SEQ Figura \* ARABIC </w:instrText>
                      </w:r>
                      <w:r>
                        <w:fldChar w:fldCharType="separate"/>
                      </w:r>
                      <w:r w:rsidR="00CA3C00">
                        <w:rPr>
                          <w:noProof/>
                          <w:lang w:val="pt-BR"/>
                        </w:rPr>
                        <w:t>5</w:t>
                      </w:r>
                      <w:r>
                        <w:fldChar w:fldCharType="end"/>
                      </w:r>
                      <w:r w:rsidRPr="00F77512">
                        <w:rPr>
                          <w:lang w:val="pt-BR"/>
                        </w:rPr>
                        <w:t xml:space="preserve"> - Etapas para seleção de artigos – Critérios de Inclusão e Exclusão.</w:t>
                      </w:r>
                      <w:bookmarkEnd w:id="45"/>
                    </w:p>
                  </w:txbxContent>
                </v:textbox>
              </v:shape>
            </w:pict>
          </mc:Fallback>
        </mc:AlternateContent>
      </w:r>
    </w:p>
    <w:p w14:paraId="6AD7F52E" w14:textId="29A1887C" w:rsidR="00683187" w:rsidRPr="0003675D" w:rsidRDefault="00683187" w:rsidP="00683187">
      <w:pPr>
        <w:rPr>
          <w:color w:val="000000" w:themeColor="text1"/>
        </w:rPr>
      </w:pPr>
    </w:p>
    <w:p w14:paraId="79E5DE31" w14:textId="3A4A23A8" w:rsidR="00683187" w:rsidRPr="0003675D" w:rsidRDefault="00683187" w:rsidP="00683187">
      <w:pPr>
        <w:pStyle w:val="ndicedeilustraes"/>
        <w:rPr>
          <w:color w:val="000000" w:themeColor="text1"/>
        </w:rPr>
      </w:pPr>
    </w:p>
    <w:p w14:paraId="028A0101" w14:textId="77777777" w:rsidR="00683187" w:rsidRPr="0003675D" w:rsidRDefault="00683187" w:rsidP="00683187">
      <w:pPr>
        <w:rPr>
          <w:color w:val="000000" w:themeColor="text1"/>
        </w:rPr>
      </w:pPr>
    </w:p>
    <w:p w14:paraId="035538F1" w14:textId="261871F6" w:rsidR="00683187" w:rsidRPr="0003675D" w:rsidRDefault="00683187" w:rsidP="00683187">
      <w:pPr>
        <w:rPr>
          <w:color w:val="000000" w:themeColor="text1"/>
        </w:rPr>
      </w:pPr>
    </w:p>
    <w:p w14:paraId="77762428" w14:textId="462FE92E" w:rsidR="00683187" w:rsidRPr="0003675D" w:rsidRDefault="00683187" w:rsidP="00683187">
      <w:pPr>
        <w:pStyle w:val="Corpodetexto"/>
        <w:spacing w:line="360" w:lineRule="auto"/>
        <w:rPr>
          <w:rFonts w:ascii="Arial" w:eastAsia="Arial" w:hAnsi="Arial" w:cs="Arial"/>
          <w:color w:val="000000" w:themeColor="text1"/>
        </w:rPr>
      </w:pPr>
      <w:r w:rsidRPr="0003675D">
        <w:rPr>
          <w:rFonts w:ascii="Arial" w:eastAsia="Arial" w:hAnsi="Arial" w:cs="Arial"/>
          <w:color w:val="000000" w:themeColor="text1"/>
        </w:rPr>
        <w:t>Fonte: o autor.</w:t>
      </w:r>
    </w:p>
    <w:p w14:paraId="2A551429" w14:textId="6513E098" w:rsidR="00683187" w:rsidRPr="0003675D" w:rsidRDefault="00683187" w:rsidP="00822F38">
      <w:pPr>
        <w:ind w:firstLine="720"/>
        <w:rPr>
          <w:color w:val="000000" w:themeColor="text1"/>
        </w:rPr>
      </w:pPr>
    </w:p>
    <w:p w14:paraId="661902B4" w14:textId="2977221F" w:rsidR="0090658B" w:rsidRPr="007526B4" w:rsidRDefault="0090658B" w:rsidP="0090658B">
      <w:pPr>
        <w:ind w:firstLine="720"/>
      </w:pPr>
      <w:r w:rsidRPr="007526B4">
        <w:t>Para a seleção dos artigos científicos utilizados nesta revisão, foram estabelecidos critérios de inclusão específicos, com o objetivo de garantir a qualidade, relevância e rigor metodológico das publicações analisadas. Os critérios adotados foram:</w:t>
      </w:r>
    </w:p>
    <w:p w14:paraId="01E76BFF" w14:textId="67D37604" w:rsidR="0090658B" w:rsidRPr="007526B4" w:rsidRDefault="0090658B" w:rsidP="0090658B">
      <w:pPr>
        <w:ind w:firstLine="720"/>
      </w:pPr>
      <w:r w:rsidRPr="007526B4">
        <w:t>Classificação SJR &gt; 1: Apenas foram incluídos artigos publicados em periódicos com SCImago Journal Rank superior a 1. Esse indicador avalia o prestígio e a influência científica das revistas, considerando não apenas o número de citações, mas também a relevância das fontes que citam o periódico. Um SJR acima de 1 indica que a revista possui impacto consolidado internacionalmente, assegurando maior confiabilidade aos estudos selecionados.</w:t>
      </w:r>
    </w:p>
    <w:p w14:paraId="36CDA86E" w14:textId="77777777" w:rsidR="0090658B" w:rsidRPr="007526B4" w:rsidRDefault="0090658B" w:rsidP="0090658B">
      <w:pPr>
        <w:ind w:firstLine="720"/>
      </w:pPr>
      <w:r w:rsidRPr="007526B4">
        <w:lastRenderedPageBreak/>
        <w:t>Pertencer ao estrato Q1: Incluíram-se apenas publicações classificadas no quartil Q1, que representa os 25% de periódicos com melhor desempenho em suas respectivas áreas. Esse critério reforça a qualidade científica das fontes consultadas.</w:t>
      </w:r>
    </w:p>
    <w:p w14:paraId="014631EE" w14:textId="77777777" w:rsidR="0090658B" w:rsidRPr="007526B4" w:rsidRDefault="0090658B" w:rsidP="0090658B">
      <w:pPr>
        <w:ind w:firstLine="720"/>
      </w:pPr>
      <w:r w:rsidRPr="007526B4">
        <w:t>Alinhamento com o tema da pesquisa: Apenas artigos diretamente relacionados ao tema central do estudo foram selecionados, garantindo pertinência teórica e metodológica.</w:t>
      </w:r>
    </w:p>
    <w:p w14:paraId="29EAE580" w14:textId="084AA85A" w:rsidR="0090658B" w:rsidRPr="007526B4" w:rsidRDefault="0090658B" w:rsidP="0090658B">
      <w:pPr>
        <w:ind w:firstLine="720"/>
      </w:pPr>
      <w:r w:rsidRPr="007526B4">
        <w:t>Disponibilidade do texto completo: Para permitir uma análise aprofundada, somente foram considerados artigos com acesso integral ao conteúdo.</w:t>
      </w:r>
    </w:p>
    <w:p w14:paraId="70BD22FB" w14:textId="0D0D1912" w:rsidR="001C523B" w:rsidRPr="0003675D" w:rsidRDefault="001F789C" w:rsidP="0003675D">
      <w:pPr>
        <w:ind w:firstLine="720"/>
        <w:rPr>
          <w:color w:val="000000" w:themeColor="text1"/>
        </w:rPr>
      </w:pPr>
      <w:r w:rsidRPr="007526B4">
        <w:t>A</w:t>
      </w:r>
      <w:r w:rsidR="003B3E11" w:rsidRPr="007526B4">
        <w:t>o selecionar os artigos mais relevantes</w:t>
      </w:r>
      <w:r w:rsidR="00133BF9" w:rsidRPr="007526B4">
        <w:t xml:space="preserve"> com </w:t>
      </w:r>
      <w:r w:rsidR="00263735" w:rsidRPr="007526B4">
        <w:t xml:space="preserve">critérios de </w:t>
      </w:r>
      <w:r w:rsidR="00C77AE7" w:rsidRPr="007526B4">
        <w:t>inclusão</w:t>
      </w:r>
      <w:r w:rsidR="007526B4" w:rsidRPr="007526B4">
        <w:t xml:space="preserve"> e exclusão</w:t>
      </w:r>
      <w:r w:rsidR="00263735" w:rsidRPr="007526B4">
        <w:t xml:space="preserve"> com </w:t>
      </w:r>
      <w:r w:rsidR="00133BF9" w:rsidRPr="007526B4">
        <w:t>SJR&gt;1</w:t>
      </w:r>
      <w:r w:rsidR="00DA3473" w:rsidRPr="007526B4">
        <w:t xml:space="preserve"> e Q1</w:t>
      </w:r>
      <w:r w:rsidR="00133BF9" w:rsidRPr="007526B4">
        <w:t>,</w:t>
      </w:r>
      <w:r w:rsidR="003B3E11" w:rsidRPr="007526B4">
        <w:t xml:space="preserve"> </w:t>
      </w:r>
      <w:r w:rsidR="00C5570E" w:rsidRPr="007526B4">
        <w:t>obteve-se</w:t>
      </w:r>
      <w:r w:rsidR="003B3E11" w:rsidRPr="007526B4">
        <w:t xml:space="preserve"> 361 publicações ao final do processo</w:t>
      </w:r>
      <w:r w:rsidR="001C523B" w:rsidRPr="007526B4">
        <w:t>.</w:t>
      </w:r>
      <w:r w:rsidR="00B21FAC" w:rsidRPr="007526B4">
        <w:t xml:space="preserve"> </w:t>
      </w:r>
      <w:r w:rsidR="001C523B" w:rsidRPr="0003675D">
        <w:rPr>
          <w:color w:val="000000" w:themeColor="text1"/>
        </w:rPr>
        <w:t>Esses s</w:t>
      </w:r>
      <w:r w:rsidR="00133BF9" w:rsidRPr="0003675D">
        <w:rPr>
          <w:color w:val="000000" w:themeColor="text1"/>
        </w:rPr>
        <w:t>er</w:t>
      </w:r>
      <w:r w:rsidR="001C523B" w:rsidRPr="0003675D">
        <w:rPr>
          <w:color w:val="000000" w:themeColor="text1"/>
        </w:rPr>
        <w:t xml:space="preserve">ão </w:t>
      </w:r>
      <w:r w:rsidR="00133BF9" w:rsidRPr="0003675D">
        <w:rPr>
          <w:color w:val="000000" w:themeColor="text1"/>
        </w:rPr>
        <w:t>apresentados</w:t>
      </w:r>
      <w:r w:rsidR="001C523B" w:rsidRPr="0003675D">
        <w:rPr>
          <w:color w:val="000000" w:themeColor="text1"/>
        </w:rPr>
        <w:t xml:space="preserve"> em </w:t>
      </w:r>
      <w:r w:rsidR="00C5570E" w:rsidRPr="0003675D">
        <w:rPr>
          <w:color w:val="000000" w:themeColor="text1"/>
        </w:rPr>
        <w:t xml:space="preserve">uma </w:t>
      </w:r>
      <w:r w:rsidR="00816DBD">
        <w:rPr>
          <w:color w:val="000000" w:themeColor="text1"/>
        </w:rPr>
        <w:t>quadro</w:t>
      </w:r>
      <w:r w:rsidR="00C5570E" w:rsidRPr="0003675D">
        <w:rPr>
          <w:color w:val="000000" w:themeColor="text1"/>
        </w:rPr>
        <w:t xml:space="preserve"> com os </w:t>
      </w:r>
      <w:r w:rsidR="001C523B" w:rsidRPr="0003675D">
        <w:rPr>
          <w:color w:val="000000" w:themeColor="text1"/>
        </w:rPr>
        <w:t>periódicos</w:t>
      </w:r>
      <w:r w:rsidR="00AD0EEB" w:rsidRPr="0003675D">
        <w:rPr>
          <w:color w:val="000000" w:themeColor="text1"/>
        </w:rPr>
        <w:t xml:space="preserve"> </w:t>
      </w:r>
      <w:r w:rsidR="001C523B" w:rsidRPr="0003675D">
        <w:rPr>
          <w:color w:val="000000" w:themeColor="text1"/>
        </w:rPr>
        <w:t>encontrados, a classificação</w:t>
      </w:r>
      <w:r w:rsidR="00C5570E" w:rsidRPr="0003675D">
        <w:rPr>
          <w:color w:val="000000" w:themeColor="text1"/>
        </w:rPr>
        <w:t>, a quantidade</w:t>
      </w:r>
      <w:r w:rsidR="001C523B" w:rsidRPr="0003675D">
        <w:rPr>
          <w:color w:val="000000" w:themeColor="text1"/>
        </w:rPr>
        <w:t xml:space="preserve"> e os assuntos (Quadro </w:t>
      </w:r>
      <w:r w:rsidR="0051758D" w:rsidRPr="0003675D">
        <w:rPr>
          <w:color w:val="000000" w:themeColor="text1"/>
        </w:rPr>
        <w:t>2</w:t>
      </w:r>
      <w:r w:rsidR="001C523B" w:rsidRPr="0003675D">
        <w:rPr>
          <w:color w:val="000000" w:themeColor="text1"/>
        </w:rPr>
        <w:t>)</w:t>
      </w:r>
      <w:r w:rsidR="00F5501F">
        <w:rPr>
          <w:color w:val="000000" w:themeColor="text1"/>
        </w:rPr>
        <w:t xml:space="preserve">, </w:t>
      </w:r>
      <w:r w:rsidR="00CE09EB">
        <w:rPr>
          <w:color w:val="000000" w:themeColor="text1"/>
        </w:rPr>
        <w:t xml:space="preserve">relacionados aos temas do presente estudo, como previsão de demanda, </w:t>
      </w:r>
      <w:r w:rsidR="00412AD5">
        <w:rPr>
          <w:color w:val="000000" w:themeColor="text1"/>
        </w:rPr>
        <w:t>dimensionamento de estoque e modelos de séries temporais ou machine learning</w:t>
      </w:r>
      <w:r w:rsidR="00F2706A">
        <w:rPr>
          <w:color w:val="000000" w:themeColor="text1"/>
        </w:rPr>
        <w:t xml:space="preserve">, </w:t>
      </w:r>
      <w:r w:rsidR="00A50342">
        <w:rPr>
          <w:color w:val="000000" w:themeColor="text1"/>
        </w:rPr>
        <w:t xml:space="preserve">onde a principal característica das publicações é a otimização </w:t>
      </w:r>
      <w:r w:rsidR="004E13B0">
        <w:rPr>
          <w:color w:val="000000" w:themeColor="text1"/>
        </w:rPr>
        <w:t xml:space="preserve">de processos industriais, seja através de modelos de séries temporais, machine learning, seja através de </w:t>
      </w:r>
      <w:r w:rsidR="00531C97">
        <w:rPr>
          <w:color w:val="000000" w:themeColor="text1"/>
        </w:rPr>
        <w:t xml:space="preserve">modelos de otimização. </w:t>
      </w:r>
    </w:p>
    <w:p w14:paraId="332BB706" w14:textId="77777777" w:rsidR="00622497" w:rsidRPr="0003675D" w:rsidRDefault="00622497" w:rsidP="001C523B">
      <w:pPr>
        <w:ind w:firstLine="0"/>
        <w:rPr>
          <w:color w:val="000000" w:themeColor="text1"/>
        </w:rPr>
      </w:pPr>
    </w:p>
    <w:p w14:paraId="42866D3A" w14:textId="48673027" w:rsidR="00F77512" w:rsidRPr="00F77512" w:rsidRDefault="00F77512" w:rsidP="00F77512">
      <w:pPr>
        <w:pStyle w:val="Legenda"/>
        <w:keepNext/>
        <w:rPr>
          <w:lang w:val="pt-BR"/>
        </w:rPr>
      </w:pPr>
      <w:bookmarkStart w:id="45" w:name="_Toc218069586"/>
      <w:commentRangeStart w:id="46"/>
      <w:r w:rsidRPr="00F77512">
        <w:rPr>
          <w:lang w:val="pt-BR"/>
        </w:rPr>
        <w:t>Quadro</w:t>
      </w:r>
      <w:commentRangeEnd w:id="46"/>
      <w:r w:rsidR="00B038A2" w:rsidRPr="00F77512">
        <w:rPr>
          <w:rStyle w:val="Refdecomentrio"/>
          <w:sz w:val="18"/>
          <w:szCs w:val="18"/>
          <w:lang w:val="pt-BR"/>
        </w:rPr>
        <w:commentReference w:id="46"/>
      </w:r>
      <w:r w:rsidRPr="00F77512">
        <w:rPr>
          <w:lang w:val="pt-BR"/>
        </w:rPr>
        <w:t xml:space="preserve">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2</w:t>
      </w:r>
      <w:r w:rsidR="0091679F">
        <w:rPr>
          <w:lang w:val="pt-BR"/>
        </w:rPr>
        <w:fldChar w:fldCharType="end"/>
      </w:r>
      <w:r w:rsidRPr="00F77512">
        <w:rPr>
          <w:lang w:val="pt-BR"/>
        </w:rPr>
        <w:t xml:space="preserve"> - Classificação de periódicos conforme SJR.</w:t>
      </w:r>
      <w:bookmarkEnd w:id="45"/>
    </w:p>
    <w:tbl>
      <w:tblPr>
        <w:tblW w:w="892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0"/>
        <w:gridCol w:w="1131"/>
        <w:gridCol w:w="1134"/>
        <w:gridCol w:w="992"/>
        <w:gridCol w:w="1134"/>
        <w:gridCol w:w="1984"/>
      </w:tblGrid>
      <w:tr w:rsidR="001D49B5" w:rsidRPr="0003675D" w14:paraId="79E7DD60" w14:textId="77777777" w:rsidTr="009F16F2">
        <w:trPr>
          <w:tblHeader/>
        </w:trPr>
        <w:tc>
          <w:tcPr>
            <w:tcW w:w="2550" w:type="dxa"/>
            <w:shd w:val="clear" w:color="auto" w:fill="A5C4E0"/>
            <w:tcMar>
              <w:top w:w="75" w:type="dxa"/>
              <w:left w:w="75" w:type="dxa"/>
              <w:bottom w:w="75" w:type="dxa"/>
              <w:right w:w="75" w:type="dxa"/>
            </w:tcMar>
            <w:vAlign w:val="center"/>
            <w:hideMark/>
          </w:tcPr>
          <w:p w14:paraId="3A338C99"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Journal</w:t>
            </w:r>
          </w:p>
        </w:tc>
        <w:tc>
          <w:tcPr>
            <w:tcW w:w="1131" w:type="dxa"/>
            <w:shd w:val="clear" w:color="auto" w:fill="A5C4E0"/>
            <w:tcMar>
              <w:top w:w="75" w:type="dxa"/>
              <w:left w:w="75" w:type="dxa"/>
              <w:bottom w:w="75" w:type="dxa"/>
              <w:right w:w="75" w:type="dxa"/>
            </w:tcMar>
            <w:vAlign w:val="center"/>
            <w:hideMark/>
          </w:tcPr>
          <w:p w14:paraId="66A5AB10" w14:textId="2D18990F"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Número de artigos</w:t>
            </w:r>
            <w:r>
              <w:rPr>
                <w:b/>
                <w:bCs/>
                <w:color w:val="000000" w:themeColor="text1"/>
                <w:sz w:val="18"/>
                <w:szCs w:val="18"/>
              </w:rPr>
              <w:t xml:space="preserve"> selecionados</w:t>
            </w:r>
          </w:p>
        </w:tc>
        <w:tc>
          <w:tcPr>
            <w:tcW w:w="1134" w:type="dxa"/>
            <w:vAlign w:val="center"/>
          </w:tcPr>
          <w:p w14:paraId="424E1780" w14:textId="0AF822CD" w:rsidR="001D49B5" w:rsidRPr="0003675D" w:rsidRDefault="001D49B5" w:rsidP="001D49B5">
            <w:pPr>
              <w:spacing w:line="240" w:lineRule="auto"/>
              <w:ind w:firstLine="0"/>
              <w:jc w:val="center"/>
              <w:rPr>
                <w:b/>
                <w:bCs/>
                <w:color w:val="000000" w:themeColor="text1"/>
                <w:sz w:val="18"/>
                <w:szCs w:val="18"/>
              </w:rPr>
            </w:pPr>
            <w:r>
              <w:rPr>
                <w:b/>
                <w:bCs/>
                <w:color w:val="000000" w:themeColor="text1"/>
                <w:sz w:val="18"/>
                <w:szCs w:val="18"/>
              </w:rPr>
              <w:t>%</w:t>
            </w:r>
          </w:p>
        </w:tc>
        <w:tc>
          <w:tcPr>
            <w:tcW w:w="992" w:type="dxa"/>
            <w:shd w:val="clear" w:color="auto" w:fill="A5C4E0"/>
            <w:tcMar>
              <w:top w:w="75" w:type="dxa"/>
              <w:left w:w="75" w:type="dxa"/>
              <w:bottom w:w="75" w:type="dxa"/>
              <w:right w:w="75" w:type="dxa"/>
            </w:tcMar>
            <w:vAlign w:val="center"/>
            <w:hideMark/>
          </w:tcPr>
          <w:p w14:paraId="7CA06AB6" w14:textId="6C959A51"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SJR</w:t>
            </w:r>
          </w:p>
        </w:tc>
        <w:tc>
          <w:tcPr>
            <w:tcW w:w="1134" w:type="dxa"/>
            <w:shd w:val="clear" w:color="auto" w:fill="A5C4E0"/>
            <w:tcMar>
              <w:top w:w="75" w:type="dxa"/>
              <w:left w:w="75" w:type="dxa"/>
              <w:bottom w:w="75" w:type="dxa"/>
              <w:right w:w="75" w:type="dxa"/>
            </w:tcMar>
            <w:vAlign w:val="center"/>
            <w:hideMark/>
          </w:tcPr>
          <w:p w14:paraId="312AC985"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Quartil</w:t>
            </w:r>
          </w:p>
        </w:tc>
        <w:tc>
          <w:tcPr>
            <w:tcW w:w="1984" w:type="dxa"/>
            <w:shd w:val="clear" w:color="auto" w:fill="A5C4E0"/>
            <w:tcMar>
              <w:top w:w="75" w:type="dxa"/>
              <w:left w:w="75" w:type="dxa"/>
              <w:bottom w:w="75" w:type="dxa"/>
              <w:right w:w="75" w:type="dxa"/>
            </w:tcMar>
            <w:vAlign w:val="center"/>
            <w:hideMark/>
          </w:tcPr>
          <w:p w14:paraId="5181C177"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Assuntos</w:t>
            </w:r>
          </w:p>
        </w:tc>
      </w:tr>
      <w:tr w:rsidR="001D49B5" w:rsidRPr="0003675D" w14:paraId="5CF8D10D" w14:textId="77777777" w:rsidTr="009F16F2">
        <w:tc>
          <w:tcPr>
            <w:tcW w:w="2550" w:type="dxa"/>
            <w:shd w:val="clear" w:color="auto" w:fill="F9F9F9"/>
            <w:tcMar>
              <w:top w:w="75" w:type="dxa"/>
              <w:left w:w="75" w:type="dxa"/>
              <w:bottom w:w="75" w:type="dxa"/>
              <w:right w:w="75" w:type="dxa"/>
            </w:tcMar>
            <w:vAlign w:val="center"/>
            <w:hideMark/>
          </w:tcPr>
          <w:p w14:paraId="4F24A256"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Expert Systems with Applications</w:t>
            </w:r>
          </w:p>
        </w:tc>
        <w:tc>
          <w:tcPr>
            <w:tcW w:w="1131" w:type="dxa"/>
            <w:shd w:val="clear" w:color="auto" w:fill="F9F9F9"/>
            <w:tcMar>
              <w:top w:w="75" w:type="dxa"/>
              <w:left w:w="75" w:type="dxa"/>
              <w:bottom w:w="75" w:type="dxa"/>
              <w:right w:w="75" w:type="dxa"/>
            </w:tcMar>
            <w:vAlign w:val="center"/>
          </w:tcPr>
          <w:p w14:paraId="4B749DD3" w14:textId="2E5CFB0B"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14</w:t>
            </w:r>
          </w:p>
        </w:tc>
        <w:tc>
          <w:tcPr>
            <w:tcW w:w="1134" w:type="dxa"/>
            <w:vAlign w:val="center"/>
          </w:tcPr>
          <w:p w14:paraId="6F1CC65D" w14:textId="171C6B94"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3.88</w:t>
            </w:r>
          </w:p>
        </w:tc>
        <w:tc>
          <w:tcPr>
            <w:tcW w:w="992" w:type="dxa"/>
            <w:shd w:val="clear" w:color="auto" w:fill="F9F9F9"/>
            <w:tcMar>
              <w:top w:w="75" w:type="dxa"/>
              <w:left w:w="75" w:type="dxa"/>
              <w:bottom w:w="75" w:type="dxa"/>
              <w:right w:w="75" w:type="dxa"/>
            </w:tcMar>
            <w:vAlign w:val="center"/>
            <w:hideMark/>
          </w:tcPr>
          <w:p w14:paraId="53D786A9" w14:textId="54C044D0"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1.875</w:t>
            </w:r>
          </w:p>
        </w:tc>
        <w:tc>
          <w:tcPr>
            <w:tcW w:w="1134" w:type="dxa"/>
            <w:shd w:val="clear" w:color="auto" w:fill="F9F9F9"/>
            <w:tcMar>
              <w:top w:w="75" w:type="dxa"/>
              <w:left w:w="75" w:type="dxa"/>
              <w:bottom w:w="75" w:type="dxa"/>
              <w:right w:w="75" w:type="dxa"/>
            </w:tcMar>
            <w:vAlign w:val="center"/>
            <w:hideMark/>
          </w:tcPr>
          <w:p w14:paraId="0E55E786"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109FC943"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Computer Science; Engineering</w:t>
            </w:r>
          </w:p>
        </w:tc>
      </w:tr>
      <w:tr w:rsidR="001D49B5" w:rsidRPr="00E86B87" w14:paraId="7A637C00" w14:textId="77777777" w:rsidTr="009F16F2">
        <w:tc>
          <w:tcPr>
            <w:tcW w:w="2550" w:type="dxa"/>
            <w:tcMar>
              <w:top w:w="75" w:type="dxa"/>
              <w:left w:w="75" w:type="dxa"/>
              <w:bottom w:w="75" w:type="dxa"/>
              <w:right w:w="75" w:type="dxa"/>
            </w:tcMar>
            <w:vAlign w:val="center"/>
            <w:hideMark/>
          </w:tcPr>
          <w:p w14:paraId="5078C506"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Economics</w:t>
            </w:r>
          </w:p>
        </w:tc>
        <w:tc>
          <w:tcPr>
            <w:tcW w:w="1131" w:type="dxa"/>
            <w:tcMar>
              <w:top w:w="75" w:type="dxa"/>
              <w:left w:w="75" w:type="dxa"/>
              <w:bottom w:w="75" w:type="dxa"/>
              <w:right w:w="75" w:type="dxa"/>
            </w:tcMar>
            <w:vAlign w:val="center"/>
          </w:tcPr>
          <w:p w14:paraId="442B6733" w14:textId="53FD1F5B"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13</w:t>
            </w:r>
          </w:p>
        </w:tc>
        <w:tc>
          <w:tcPr>
            <w:tcW w:w="1134" w:type="dxa"/>
            <w:vAlign w:val="center"/>
          </w:tcPr>
          <w:p w14:paraId="56B81183" w14:textId="6C22D615"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3.60</w:t>
            </w:r>
          </w:p>
        </w:tc>
        <w:tc>
          <w:tcPr>
            <w:tcW w:w="992" w:type="dxa"/>
            <w:tcMar>
              <w:top w:w="75" w:type="dxa"/>
              <w:left w:w="75" w:type="dxa"/>
              <w:bottom w:w="75" w:type="dxa"/>
              <w:right w:w="75" w:type="dxa"/>
            </w:tcMar>
            <w:vAlign w:val="center"/>
            <w:hideMark/>
          </w:tcPr>
          <w:p w14:paraId="5022D835" w14:textId="510F658F"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3.074</w:t>
            </w:r>
          </w:p>
        </w:tc>
        <w:tc>
          <w:tcPr>
            <w:tcW w:w="1134" w:type="dxa"/>
            <w:tcMar>
              <w:top w:w="75" w:type="dxa"/>
              <w:left w:w="75" w:type="dxa"/>
              <w:bottom w:w="75" w:type="dxa"/>
              <w:right w:w="75" w:type="dxa"/>
            </w:tcMar>
            <w:vAlign w:val="center"/>
            <w:hideMark/>
          </w:tcPr>
          <w:p w14:paraId="63CD4A6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55AD74B7"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Economics, Econometrics and Finance; Engineering</w:t>
            </w:r>
          </w:p>
        </w:tc>
      </w:tr>
      <w:tr w:rsidR="001D49B5" w:rsidRPr="00E86B87" w14:paraId="7EE7DD71" w14:textId="77777777" w:rsidTr="009F16F2">
        <w:tc>
          <w:tcPr>
            <w:tcW w:w="2550" w:type="dxa"/>
            <w:shd w:val="clear" w:color="auto" w:fill="F9F9F9"/>
            <w:tcMar>
              <w:top w:w="75" w:type="dxa"/>
              <w:left w:w="75" w:type="dxa"/>
              <w:bottom w:w="75" w:type="dxa"/>
              <w:right w:w="75" w:type="dxa"/>
            </w:tcMar>
            <w:vAlign w:val="center"/>
            <w:hideMark/>
          </w:tcPr>
          <w:p w14:paraId="5598FEF0"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European Journal of Operational Research</w:t>
            </w:r>
          </w:p>
        </w:tc>
        <w:tc>
          <w:tcPr>
            <w:tcW w:w="1131" w:type="dxa"/>
            <w:shd w:val="clear" w:color="auto" w:fill="F9F9F9"/>
            <w:tcMar>
              <w:top w:w="75" w:type="dxa"/>
              <w:left w:w="75" w:type="dxa"/>
              <w:bottom w:w="75" w:type="dxa"/>
              <w:right w:w="75" w:type="dxa"/>
            </w:tcMar>
            <w:vAlign w:val="center"/>
          </w:tcPr>
          <w:p w14:paraId="69792F9A" w14:textId="62B94821"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8</w:t>
            </w:r>
          </w:p>
        </w:tc>
        <w:tc>
          <w:tcPr>
            <w:tcW w:w="1134" w:type="dxa"/>
            <w:vAlign w:val="center"/>
          </w:tcPr>
          <w:p w14:paraId="6B383153" w14:textId="1E82CAE6" w:rsidR="001D49B5" w:rsidRPr="0003675D" w:rsidRDefault="00746796" w:rsidP="001D49B5">
            <w:pPr>
              <w:spacing w:line="240" w:lineRule="auto"/>
              <w:ind w:firstLine="0"/>
              <w:jc w:val="center"/>
              <w:rPr>
                <w:color w:val="000000" w:themeColor="text1"/>
                <w:sz w:val="18"/>
                <w:szCs w:val="18"/>
              </w:rPr>
            </w:pPr>
            <w:r>
              <w:rPr>
                <w:color w:val="000000" w:themeColor="text1"/>
                <w:sz w:val="18"/>
                <w:szCs w:val="18"/>
              </w:rPr>
              <w:t>2.22</w:t>
            </w:r>
          </w:p>
        </w:tc>
        <w:tc>
          <w:tcPr>
            <w:tcW w:w="992" w:type="dxa"/>
            <w:shd w:val="clear" w:color="auto" w:fill="F9F9F9"/>
            <w:tcMar>
              <w:top w:w="75" w:type="dxa"/>
              <w:left w:w="75" w:type="dxa"/>
              <w:bottom w:w="75" w:type="dxa"/>
              <w:right w:w="75" w:type="dxa"/>
            </w:tcMar>
            <w:vAlign w:val="center"/>
            <w:hideMark/>
          </w:tcPr>
          <w:p w14:paraId="69240ECB" w14:textId="09004A89"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2.321</w:t>
            </w:r>
          </w:p>
        </w:tc>
        <w:tc>
          <w:tcPr>
            <w:tcW w:w="1134" w:type="dxa"/>
            <w:shd w:val="clear" w:color="auto" w:fill="F9F9F9"/>
            <w:tcMar>
              <w:top w:w="75" w:type="dxa"/>
              <w:left w:w="75" w:type="dxa"/>
              <w:bottom w:w="75" w:type="dxa"/>
              <w:right w:w="75" w:type="dxa"/>
            </w:tcMar>
            <w:vAlign w:val="center"/>
            <w:hideMark/>
          </w:tcPr>
          <w:p w14:paraId="27587882"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0813E93F"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Computer Science; Decision Sciences; Engineering; Mathematics</w:t>
            </w:r>
          </w:p>
        </w:tc>
      </w:tr>
      <w:tr w:rsidR="001D49B5" w:rsidRPr="0003675D" w14:paraId="045D1A77" w14:textId="77777777" w:rsidTr="009F16F2">
        <w:tc>
          <w:tcPr>
            <w:tcW w:w="2550" w:type="dxa"/>
            <w:tcMar>
              <w:top w:w="75" w:type="dxa"/>
              <w:left w:w="75" w:type="dxa"/>
              <w:bottom w:w="75" w:type="dxa"/>
              <w:right w:w="75" w:type="dxa"/>
            </w:tcMar>
            <w:vAlign w:val="center"/>
            <w:hideMark/>
          </w:tcPr>
          <w:p w14:paraId="202723CD"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International Journal of Forecasting</w:t>
            </w:r>
          </w:p>
        </w:tc>
        <w:tc>
          <w:tcPr>
            <w:tcW w:w="1131" w:type="dxa"/>
            <w:tcMar>
              <w:top w:w="75" w:type="dxa"/>
              <w:left w:w="75" w:type="dxa"/>
              <w:bottom w:w="75" w:type="dxa"/>
              <w:right w:w="75" w:type="dxa"/>
            </w:tcMar>
            <w:vAlign w:val="center"/>
          </w:tcPr>
          <w:p w14:paraId="18952ABE" w14:textId="3146E2E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8</w:t>
            </w:r>
          </w:p>
        </w:tc>
        <w:tc>
          <w:tcPr>
            <w:tcW w:w="1134" w:type="dxa"/>
            <w:vAlign w:val="center"/>
          </w:tcPr>
          <w:p w14:paraId="3936D2F4" w14:textId="57D42D1E"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2.22</w:t>
            </w:r>
          </w:p>
        </w:tc>
        <w:tc>
          <w:tcPr>
            <w:tcW w:w="992" w:type="dxa"/>
            <w:tcMar>
              <w:top w:w="75" w:type="dxa"/>
              <w:left w:w="75" w:type="dxa"/>
              <w:bottom w:w="75" w:type="dxa"/>
              <w:right w:w="75" w:type="dxa"/>
            </w:tcMar>
            <w:vAlign w:val="center"/>
            <w:hideMark/>
          </w:tcPr>
          <w:p w14:paraId="2D958880" w14:textId="47F5BBEA"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2.691</w:t>
            </w:r>
          </w:p>
        </w:tc>
        <w:tc>
          <w:tcPr>
            <w:tcW w:w="1134" w:type="dxa"/>
            <w:tcMar>
              <w:top w:w="75" w:type="dxa"/>
              <w:left w:w="75" w:type="dxa"/>
              <w:bottom w:w="75" w:type="dxa"/>
              <w:right w:w="75" w:type="dxa"/>
            </w:tcMar>
            <w:vAlign w:val="center"/>
            <w:hideMark/>
          </w:tcPr>
          <w:p w14:paraId="5CA2694B"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5DAE576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Business, Management and Accounting</w:t>
            </w:r>
          </w:p>
        </w:tc>
      </w:tr>
      <w:tr w:rsidR="001D49B5" w:rsidRPr="0003675D" w14:paraId="14C68D64" w14:textId="77777777" w:rsidTr="009F16F2">
        <w:tc>
          <w:tcPr>
            <w:tcW w:w="2550" w:type="dxa"/>
            <w:shd w:val="clear" w:color="auto" w:fill="F9F9F9"/>
            <w:tcMar>
              <w:top w:w="75" w:type="dxa"/>
              <w:left w:w="75" w:type="dxa"/>
              <w:bottom w:w="75" w:type="dxa"/>
              <w:right w:w="75" w:type="dxa"/>
            </w:tcMar>
            <w:vAlign w:val="center"/>
            <w:hideMark/>
          </w:tcPr>
          <w:p w14:paraId="02CCF23E"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Applied Soft Computing</w:t>
            </w:r>
          </w:p>
        </w:tc>
        <w:tc>
          <w:tcPr>
            <w:tcW w:w="1131" w:type="dxa"/>
            <w:shd w:val="clear" w:color="auto" w:fill="F9F9F9"/>
            <w:tcMar>
              <w:top w:w="75" w:type="dxa"/>
              <w:left w:w="75" w:type="dxa"/>
              <w:bottom w:w="75" w:type="dxa"/>
              <w:right w:w="75" w:type="dxa"/>
            </w:tcMar>
            <w:vAlign w:val="center"/>
          </w:tcPr>
          <w:p w14:paraId="0B75F20B" w14:textId="6A234BEF"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5</w:t>
            </w:r>
          </w:p>
        </w:tc>
        <w:tc>
          <w:tcPr>
            <w:tcW w:w="1134" w:type="dxa"/>
            <w:vAlign w:val="center"/>
          </w:tcPr>
          <w:p w14:paraId="059511EA" w14:textId="3C5FC24E"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1.39</w:t>
            </w:r>
          </w:p>
        </w:tc>
        <w:tc>
          <w:tcPr>
            <w:tcW w:w="992" w:type="dxa"/>
            <w:shd w:val="clear" w:color="auto" w:fill="F9F9F9"/>
            <w:tcMar>
              <w:top w:w="75" w:type="dxa"/>
              <w:left w:w="75" w:type="dxa"/>
              <w:bottom w:w="75" w:type="dxa"/>
              <w:right w:w="75" w:type="dxa"/>
            </w:tcMar>
            <w:vAlign w:val="center"/>
            <w:hideMark/>
          </w:tcPr>
          <w:p w14:paraId="46D34858" w14:textId="58DF322F"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1.843</w:t>
            </w:r>
          </w:p>
        </w:tc>
        <w:tc>
          <w:tcPr>
            <w:tcW w:w="1134" w:type="dxa"/>
            <w:shd w:val="clear" w:color="auto" w:fill="F9F9F9"/>
            <w:tcMar>
              <w:top w:w="75" w:type="dxa"/>
              <w:left w:w="75" w:type="dxa"/>
              <w:bottom w:w="75" w:type="dxa"/>
              <w:right w:w="75" w:type="dxa"/>
            </w:tcMar>
            <w:vAlign w:val="center"/>
            <w:hideMark/>
          </w:tcPr>
          <w:p w14:paraId="328B3938"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221EDB0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Computer Science</w:t>
            </w:r>
          </w:p>
        </w:tc>
      </w:tr>
      <w:tr w:rsidR="001D49B5" w:rsidRPr="00E86B87" w14:paraId="684E2005" w14:textId="77777777" w:rsidTr="009F16F2">
        <w:tc>
          <w:tcPr>
            <w:tcW w:w="2550" w:type="dxa"/>
            <w:tcMar>
              <w:top w:w="75" w:type="dxa"/>
              <w:left w:w="75" w:type="dxa"/>
              <w:bottom w:w="75" w:type="dxa"/>
              <w:right w:w="75" w:type="dxa"/>
            </w:tcMar>
            <w:vAlign w:val="center"/>
            <w:hideMark/>
          </w:tcPr>
          <w:p w14:paraId="202AFEFC"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Journal of the Operational Research Society</w:t>
            </w:r>
          </w:p>
        </w:tc>
        <w:tc>
          <w:tcPr>
            <w:tcW w:w="1131" w:type="dxa"/>
            <w:tcMar>
              <w:top w:w="75" w:type="dxa"/>
              <w:left w:w="75" w:type="dxa"/>
              <w:bottom w:w="75" w:type="dxa"/>
              <w:right w:w="75" w:type="dxa"/>
            </w:tcMar>
            <w:vAlign w:val="center"/>
          </w:tcPr>
          <w:p w14:paraId="2C84D23B" w14:textId="185E02FC"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5</w:t>
            </w:r>
          </w:p>
        </w:tc>
        <w:tc>
          <w:tcPr>
            <w:tcW w:w="1134" w:type="dxa"/>
            <w:vAlign w:val="center"/>
          </w:tcPr>
          <w:p w14:paraId="7367487E" w14:textId="736E28B4"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1.39</w:t>
            </w:r>
          </w:p>
        </w:tc>
        <w:tc>
          <w:tcPr>
            <w:tcW w:w="992" w:type="dxa"/>
            <w:tcMar>
              <w:top w:w="75" w:type="dxa"/>
              <w:left w:w="75" w:type="dxa"/>
              <w:bottom w:w="75" w:type="dxa"/>
              <w:right w:w="75" w:type="dxa"/>
            </w:tcMar>
            <w:vAlign w:val="center"/>
            <w:hideMark/>
          </w:tcPr>
          <w:p w14:paraId="7E81DC40" w14:textId="2C87DE4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1.045</w:t>
            </w:r>
          </w:p>
        </w:tc>
        <w:tc>
          <w:tcPr>
            <w:tcW w:w="1134" w:type="dxa"/>
            <w:tcMar>
              <w:top w:w="75" w:type="dxa"/>
              <w:left w:w="75" w:type="dxa"/>
              <w:bottom w:w="75" w:type="dxa"/>
              <w:right w:w="75" w:type="dxa"/>
            </w:tcMar>
            <w:vAlign w:val="center"/>
            <w:hideMark/>
          </w:tcPr>
          <w:p w14:paraId="56EB73A4"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21C0461A"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Mathematics</w:t>
            </w:r>
          </w:p>
        </w:tc>
      </w:tr>
      <w:tr w:rsidR="001D49B5" w:rsidRPr="00E86B87" w14:paraId="79D4E908" w14:textId="77777777" w:rsidTr="009F16F2">
        <w:tc>
          <w:tcPr>
            <w:tcW w:w="2550" w:type="dxa"/>
            <w:shd w:val="clear" w:color="auto" w:fill="F9F9F9"/>
            <w:tcMar>
              <w:top w:w="75" w:type="dxa"/>
              <w:left w:w="75" w:type="dxa"/>
              <w:bottom w:w="75" w:type="dxa"/>
              <w:right w:w="75" w:type="dxa"/>
            </w:tcMar>
            <w:vAlign w:val="center"/>
            <w:hideMark/>
          </w:tcPr>
          <w:p w14:paraId="182F5216"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Research</w:t>
            </w:r>
          </w:p>
        </w:tc>
        <w:tc>
          <w:tcPr>
            <w:tcW w:w="1131" w:type="dxa"/>
            <w:shd w:val="clear" w:color="auto" w:fill="F9F9F9"/>
            <w:tcMar>
              <w:top w:w="75" w:type="dxa"/>
              <w:left w:w="75" w:type="dxa"/>
              <w:bottom w:w="75" w:type="dxa"/>
              <w:right w:w="75" w:type="dxa"/>
            </w:tcMar>
            <w:vAlign w:val="center"/>
          </w:tcPr>
          <w:p w14:paraId="6A6CC98A" w14:textId="0EB2EDB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4</w:t>
            </w:r>
          </w:p>
        </w:tc>
        <w:tc>
          <w:tcPr>
            <w:tcW w:w="1134" w:type="dxa"/>
            <w:vAlign w:val="center"/>
          </w:tcPr>
          <w:p w14:paraId="65C95148" w14:textId="59CE4140"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1.11</w:t>
            </w:r>
          </w:p>
        </w:tc>
        <w:tc>
          <w:tcPr>
            <w:tcW w:w="992" w:type="dxa"/>
            <w:shd w:val="clear" w:color="auto" w:fill="F9F9F9"/>
            <w:tcMar>
              <w:top w:w="75" w:type="dxa"/>
              <w:left w:w="75" w:type="dxa"/>
              <w:bottom w:w="75" w:type="dxa"/>
              <w:right w:w="75" w:type="dxa"/>
            </w:tcMar>
            <w:vAlign w:val="center"/>
            <w:hideMark/>
          </w:tcPr>
          <w:p w14:paraId="6A7CB222" w14:textId="783D6143"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2.668</w:t>
            </w:r>
          </w:p>
        </w:tc>
        <w:tc>
          <w:tcPr>
            <w:tcW w:w="1134" w:type="dxa"/>
            <w:shd w:val="clear" w:color="auto" w:fill="F9F9F9"/>
            <w:tcMar>
              <w:top w:w="75" w:type="dxa"/>
              <w:left w:w="75" w:type="dxa"/>
              <w:bottom w:w="75" w:type="dxa"/>
              <w:right w:w="75" w:type="dxa"/>
            </w:tcMar>
            <w:vAlign w:val="center"/>
            <w:hideMark/>
          </w:tcPr>
          <w:p w14:paraId="4CCABDFC"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18E73B26"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Engineering</w:t>
            </w:r>
          </w:p>
        </w:tc>
      </w:tr>
      <w:tr w:rsidR="001D49B5" w:rsidRPr="00E86B87" w14:paraId="5EDF55A2" w14:textId="77777777" w:rsidTr="009F16F2">
        <w:tc>
          <w:tcPr>
            <w:tcW w:w="2550" w:type="dxa"/>
            <w:tcMar>
              <w:top w:w="75" w:type="dxa"/>
              <w:left w:w="75" w:type="dxa"/>
              <w:bottom w:w="75" w:type="dxa"/>
              <w:right w:w="75" w:type="dxa"/>
            </w:tcMar>
            <w:vAlign w:val="center"/>
            <w:hideMark/>
          </w:tcPr>
          <w:p w14:paraId="77FCDC00"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Decision Support Systems</w:t>
            </w:r>
          </w:p>
        </w:tc>
        <w:tc>
          <w:tcPr>
            <w:tcW w:w="1131" w:type="dxa"/>
            <w:tcMar>
              <w:top w:w="75" w:type="dxa"/>
              <w:left w:w="75" w:type="dxa"/>
              <w:bottom w:w="75" w:type="dxa"/>
              <w:right w:w="75" w:type="dxa"/>
            </w:tcMar>
            <w:vAlign w:val="center"/>
          </w:tcPr>
          <w:p w14:paraId="3A90F532" w14:textId="1A145CC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w:t>
            </w:r>
          </w:p>
        </w:tc>
        <w:tc>
          <w:tcPr>
            <w:tcW w:w="1134" w:type="dxa"/>
            <w:vAlign w:val="center"/>
          </w:tcPr>
          <w:p w14:paraId="554A526D" w14:textId="7610BD60" w:rsidR="001D49B5" w:rsidRPr="0003675D" w:rsidRDefault="00316489" w:rsidP="001D49B5">
            <w:pPr>
              <w:spacing w:line="240" w:lineRule="auto"/>
              <w:ind w:firstLine="0"/>
              <w:jc w:val="center"/>
              <w:rPr>
                <w:color w:val="000000" w:themeColor="text1"/>
                <w:sz w:val="18"/>
                <w:szCs w:val="18"/>
              </w:rPr>
            </w:pPr>
            <w:r>
              <w:rPr>
                <w:color w:val="000000" w:themeColor="text1"/>
                <w:sz w:val="18"/>
                <w:szCs w:val="18"/>
              </w:rPr>
              <w:t>0.83</w:t>
            </w:r>
          </w:p>
        </w:tc>
        <w:tc>
          <w:tcPr>
            <w:tcW w:w="992" w:type="dxa"/>
            <w:tcMar>
              <w:top w:w="75" w:type="dxa"/>
              <w:left w:w="75" w:type="dxa"/>
              <w:bottom w:w="75" w:type="dxa"/>
              <w:right w:w="75" w:type="dxa"/>
            </w:tcMar>
            <w:vAlign w:val="center"/>
            <w:hideMark/>
          </w:tcPr>
          <w:p w14:paraId="661B491E" w14:textId="29985D91"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2.211</w:t>
            </w:r>
          </w:p>
        </w:tc>
        <w:tc>
          <w:tcPr>
            <w:tcW w:w="1134" w:type="dxa"/>
            <w:tcMar>
              <w:top w:w="75" w:type="dxa"/>
              <w:left w:w="75" w:type="dxa"/>
              <w:bottom w:w="75" w:type="dxa"/>
              <w:right w:w="75" w:type="dxa"/>
            </w:tcMar>
            <w:vAlign w:val="center"/>
            <w:hideMark/>
          </w:tcPr>
          <w:p w14:paraId="3FD0E874"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4C727AD7"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 xml:space="preserve">Arts and Humanities; Business, Management and Accounting; </w:t>
            </w:r>
            <w:r w:rsidRPr="0003675D">
              <w:rPr>
                <w:color w:val="000000" w:themeColor="text1"/>
                <w:sz w:val="18"/>
                <w:szCs w:val="18"/>
                <w:lang w:val="en-US"/>
              </w:rPr>
              <w:lastRenderedPageBreak/>
              <w:t>Computer Science; Decision Sciences; Psychology</w:t>
            </w:r>
          </w:p>
        </w:tc>
      </w:tr>
      <w:tr w:rsidR="001D49B5" w:rsidRPr="00E86B87" w14:paraId="61170D60" w14:textId="77777777" w:rsidTr="009F16F2">
        <w:tc>
          <w:tcPr>
            <w:tcW w:w="2550" w:type="dxa"/>
            <w:shd w:val="clear" w:color="auto" w:fill="F9F9F9"/>
            <w:tcMar>
              <w:top w:w="75" w:type="dxa"/>
              <w:left w:w="75" w:type="dxa"/>
              <w:bottom w:w="75" w:type="dxa"/>
              <w:right w:w="75" w:type="dxa"/>
            </w:tcMar>
            <w:vAlign w:val="center"/>
            <w:hideMark/>
          </w:tcPr>
          <w:p w14:paraId="38E5054A"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lastRenderedPageBreak/>
              <w:t>Annals of Tourism Research</w:t>
            </w:r>
          </w:p>
        </w:tc>
        <w:tc>
          <w:tcPr>
            <w:tcW w:w="1131" w:type="dxa"/>
            <w:shd w:val="clear" w:color="auto" w:fill="F9F9F9"/>
            <w:tcMar>
              <w:top w:w="75" w:type="dxa"/>
              <w:left w:w="75" w:type="dxa"/>
              <w:bottom w:w="75" w:type="dxa"/>
              <w:right w:w="75" w:type="dxa"/>
            </w:tcMar>
            <w:vAlign w:val="center"/>
          </w:tcPr>
          <w:p w14:paraId="4508AEC4" w14:textId="3E15265E"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2B2E40DB" w14:textId="02C5869F" w:rsidR="001D49B5" w:rsidRPr="0003675D" w:rsidRDefault="00316489" w:rsidP="001D49B5">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79256898" w14:textId="755DD12A"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3.447</w:t>
            </w:r>
          </w:p>
        </w:tc>
        <w:tc>
          <w:tcPr>
            <w:tcW w:w="1134" w:type="dxa"/>
            <w:shd w:val="clear" w:color="auto" w:fill="F9F9F9"/>
            <w:tcMar>
              <w:top w:w="75" w:type="dxa"/>
              <w:left w:w="75" w:type="dxa"/>
              <w:bottom w:w="75" w:type="dxa"/>
              <w:right w:w="75" w:type="dxa"/>
            </w:tcMar>
            <w:vAlign w:val="center"/>
            <w:hideMark/>
          </w:tcPr>
          <w:p w14:paraId="2B2A95CB"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1BC148EB"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Social Sciences</w:t>
            </w:r>
          </w:p>
        </w:tc>
      </w:tr>
      <w:tr w:rsidR="00316489" w:rsidRPr="0003675D" w14:paraId="727CCE0D" w14:textId="77777777" w:rsidTr="009F16F2">
        <w:tc>
          <w:tcPr>
            <w:tcW w:w="2550" w:type="dxa"/>
            <w:tcMar>
              <w:top w:w="75" w:type="dxa"/>
              <w:left w:w="75" w:type="dxa"/>
              <w:bottom w:w="75" w:type="dxa"/>
              <w:right w:w="75" w:type="dxa"/>
            </w:tcMar>
            <w:vAlign w:val="center"/>
            <w:hideMark/>
          </w:tcPr>
          <w:p w14:paraId="4C6909F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Energy Policy</w:t>
            </w:r>
          </w:p>
        </w:tc>
        <w:tc>
          <w:tcPr>
            <w:tcW w:w="1131" w:type="dxa"/>
            <w:tcMar>
              <w:top w:w="75" w:type="dxa"/>
              <w:left w:w="75" w:type="dxa"/>
              <w:bottom w:w="75" w:type="dxa"/>
              <w:right w:w="75" w:type="dxa"/>
            </w:tcMar>
            <w:vAlign w:val="center"/>
          </w:tcPr>
          <w:p w14:paraId="74AF5C3B" w14:textId="48B2BB3B"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3D326A91" w14:textId="630347B2"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0672430A" w14:textId="3B1C0682"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2.388</w:t>
            </w:r>
          </w:p>
        </w:tc>
        <w:tc>
          <w:tcPr>
            <w:tcW w:w="1134" w:type="dxa"/>
            <w:tcMar>
              <w:top w:w="75" w:type="dxa"/>
              <w:left w:w="75" w:type="dxa"/>
              <w:bottom w:w="75" w:type="dxa"/>
              <w:right w:w="75" w:type="dxa"/>
            </w:tcMar>
            <w:vAlign w:val="center"/>
            <w:hideMark/>
          </w:tcPr>
          <w:p w14:paraId="688296FE"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74E78F99"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Energy; Environmental Science</w:t>
            </w:r>
          </w:p>
        </w:tc>
      </w:tr>
      <w:tr w:rsidR="00316489" w:rsidRPr="0003675D" w14:paraId="61D8BF89" w14:textId="77777777" w:rsidTr="009F16F2">
        <w:tc>
          <w:tcPr>
            <w:tcW w:w="2550" w:type="dxa"/>
            <w:shd w:val="clear" w:color="auto" w:fill="F9F9F9"/>
            <w:tcMar>
              <w:top w:w="75" w:type="dxa"/>
              <w:left w:w="75" w:type="dxa"/>
              <w:bottom w:w="75" w:type="dxa"/>
              <w:right w:w="75" w:type="dxa"/>
            </w:tcMar>
            <w:vAlign w:val="center"/>
            <w:hideMark/>
          </w:tcPr>
          <w:p w14:paraId="38F9B119" w14:textId="77777777"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Engineering Applications of Artificial Intelligence</w:t>
            </w:r>
          </w:p>
        </w:tc>
        <w:tc>
          <w:tcPr>
            <w:tcW w:w="1131" w:type="dxa"/>
            <w:shd w:val="clear" w:color="auto" w:fill="F9F9F9"/>
            <w:tcMar>
              <w:top w:w="75" w:type="dxa"/>
              <w:left w:w="75" w:type="dxa"/>
              <w:bottom w:w="75" w:type="dxa"/>
              <w:right w:w="75" w:type="dxa"/>
            </w:tcMar>
            <w:vAlign w:val="center"/>
          </w:tcPr>
          <w:p w14:paraId="5E0BE6F8" w14:textId="7B9B7B76"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747A0CFD" w14:textId="10E74CD5"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09A89E99" w14:textId="1B17A0A1"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1.749</w:t>
            </w:r>
          </w:p>
        </w:tc>
        <w:tc>
          <w:tcPr>
            <w:tcW w:w="1134" w:type="dxa"/>
            <w:shd w:val="clear" w:color="auto" w:fill="F9F9F9"/>
            <w:tcMar>
              <w:top w:w="75" w:type="dxa"/>
              <w:left w:w="75" w:type="dxa"/>
              <w:bottom w:w="75" w:type="dxa"/>
              <w:right w:w="75" w:type="dxa"/>
            </w:tcMar>
            <w:vAlign w:val="center"/>
            <w:hideMark/>
          </w:tcPr>
          <w:p w14:paraId="24D919A4"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37B97C0D"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Engineering</w:t>
            </w:r>
          </w:p>
        </w:tc>
      </w:tr>
      <w:tr w:rsidR="00316489" w:rsidRPr="00E86B87" w14:paraId="17B27AB9" w14:textId="77777777" w:rsidTr="009F16F2">
        <w:tc>
          <w:tcPr>
            <w:tcW w:w="2550" w:type="dxa"/>
            <w:tcMar>
              <w:top w:w="75" w:type="dxa"/>
              <w:left w:w="75" w:type="dxa"/>
              <w:bottom w:w="75" w:type="dxa"/>
              <w:right w:w="75" w:type="dxa"/>
            </w:tcMar>
            <w:vAlign w:val="center"/>
            <w:hideMark/>
          </w:tcPr>
          <w:p w14:paraId="5338C92E"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Management Science</w:t>
            </w:r>
          </w:p>
        </w:tc>
        <w:tc>
          <w:tcPr>
            <w:tcW w:w="1131" w:type="dxa"/>
            <w:tcMar>
              <w:top w:w="75" w:type="dxa"/>
              <w:left w:w="75" w:type="dxa"/>
              <w:bottom w:w="75" w:type="dxa"/>
              <w:right w:w="75" w:type="dxa"/>
            </w:tcMar>
            <w:vAlign w:val="center"/>
          </w:tcPr>
          <w:p w14:paraId="448ABE74" w14:textId="6F07044A"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1145D999" w14:textId="5975052A"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19B952B1" w14:textId="594D9B26"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5.438</w:t>
            </w:r>
          </w:p>
        </w:tc>
        <w:tc>
          <w:tcPr>
            <w:tcW w:w="1134" w:type="dxa"/>
            <w:tcMar>
              <w:top w:w="75" w:type="dxa"/>
              <w:left w:w="75" w:type="dxa"/>
              <w:bottom w:w="75" w:type="dxa"/>
              <w:right w:w="75" w:type="dxa"/>
            </w:tcMar>
            <w:vAlign w:val="center"/>
            <w:hideMark/>
          </w:tcPr>
          <w:p w14:paraId="75A60F03"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7E9AE790" w14:textId="77777777"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w:t>
            </w:r>
          </w:p>
        </w:tc>
      </w:tr>
      <w:tr w:rsidR="00316489" w:rsidRPr="0003675D" w14:paraId="76A6F528" w14:textId="77777777" w:rsidTr="009F16F2">
        <w:tc>
          <w:tcPr>
            <w:tcW w:w="2550" w:type="dxa"/>
            <w:shd w:val="clear" w:color="auto" w:fill="F9F9F9"/>
            <w:tcMar>
              <w:top w:w="75" w:type="dxa"/>
              <w:left w:w="75" w:type="dxa"/>
              <w:bottom w:w="75" w:type="dxa"/>
              <w:right w:w="75" w:type="dxa"/>
            </w:tcMar>
            <w:vAlign w:val="center"/>
            <w:hideMark/>
          </w:tcPr>
          <w:p w14:paraId="351AC4FA"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Neurocomputing</w:t>
            </w:r>
          </w:p>
        </w:tc>
        <w:tc>
          <w:tcPr>
            <w:tcW w:w="1131" w:type="dxa"/>
            <w:shd w:val="clear" w:color="auto" w:fill="F9F9F9"/>
            <w:tcMar>
              <w:top w:w="75" w:type="dxa"/>
              <w:left w:w="75" w:type="dxa"/>
              <w:bottom w:w="75" w:type="dxa"/>
              <w:right w:w="75" w:type="dxa"/>
            </w:tcMar>
            <w:vAlign w:val="center"/>
          </w:tcPr>
          <w:p w14:paraId="5F038662" w14:textId="5FB1269F"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17A86B3E" w14:textId="4D5DA7D4"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25473618" w14:textId="032E05FD"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1.815</w:t>
            </w:r>
          </w:p>
        </w:tc>
        <w:tc>
          <w:tcPr>
            <w:tcW w:w="1134" w:type="dxa"/>
            <w:shd w:val="clear" w:color="auto" w:fill="F9F9F9"/>
            <w:tcMar>
              <w:top w:w="75" w:type="dxa"/>
              <w:left w:w="75" w:type="dxa"/>
              <w:bottom w:w="75" w:type="dxa"/>
              <w:right w:w="75" w:type="dxa"/>
            </w:tcMar>
            <w:vAlign w:val="center"/>
            <w:hideMark/>
          </w:tcPr>
          <w:p w14:paraId="37F2FE0D"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00090F9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Neuroscience</w:t>
            </w:r>
          </w:p>
        </w:tc>
      </w:tr>
      <w:tr w:rsidR="00316489" w:rsidRPr="0003675D" w14:paraId="7382CCE9" w14:textId="77777777" w:rsidTr="009F16F2">
        <w:tc>
          <w:tcPr>
            <w:tcW w:w="2550" w:type="dxa"/>
            <w:tcMar>
              <w:top w:w="75" w:type="dxa"/>
              <w:left w:w="75" w:type="dxa"/>
              <w:bottom w:w="75" w:type="dxa"/>
              <w:right w:w="75" w:type="dxa"/>
            </w:tcMar>
            <w:vAlign w:val="center"/>
            <w:hideMark/>
          </w:tcPr>
          <w:p w14:paraId="7E17E44F"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Operations Research</w:t>
            </w:r>
          </w:p>
        </w:tc>
        <w:tc>
          <w:tcPr>
            <w:tcW w:w="1131" w:type="dxa"/>
            <w:tcMar>
              <w:top w:w="75" w:type="dxa"/>
              <w:left w:w="75" w:type="dxa"/>
              <w:bottom w:w="75" w:type="dxa"/>
              <w:right w:w="75" w:type="dxa"/>
            </w:tcMar>
            <w:vAlign w:val="center"/>
          </w:tcPr>
          <w:p w14:paraId="759E9E03" w14:textId="59DD4BF5"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232DE989" w14:textId="533FF9CF"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6120C7E8" w14:textId="7B3B0B50"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2.848</w:t>
            </w:r>
          </w:p>
        </w:tc>
        <w:tc>
          <w:tcPr>
            <w:tcW w:w="1134" w:type="dxa"/>
            <w:tcMar>
              <w:top w:w="75" w:type="dxa"/>
              <w:left w:w="75" w:type="dxa"/>
              <w:bottom w:w="75" w:type="dxa"/>
              <w:right w:w="75" w:type="dxa"/>
            </w:tcMar>
            <w:vAlign w:val="center"/>
            <w:hideMark/>
          </w:tcPr>
          <w:p w14:paraId="41A201FF"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7F3370FE"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Decision Sciences</w:t>
            </w:r>
          </w:p>
        </w:tc>
      </w:tr>
      <w:tr w:rsidR="00316489" w:rsidRPr="0003675D" w14:paraId="590492DF" w14:textId="77777777" w:rsidTr="009F16F2">
        <w:tc>
          <w:tcPr>
            <w:tcW w:w="2550" w:type="dxa"/>
            <w:shd w:val="clear" w:color="auto" w:fill="F5F5F5"/>
            <w:tcMar>
              <w:top w:w="75" w:type="dxa"/>
              <w:left w:w="75" w:type="dxa"/>
              <w:bottom w:w="75" w:type="dxa"/>
              <w:right w:w="75" w:type="dxa"/>
            </w:tcMar>
            <w:vAlign w:val="center"/>
          </w:tcPr>
          <w:p w14:paraId="12396DF7" w14:textId="008EBCAF"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Outros</w:t>
            </w:r>
          </w:p>
        </w:tc>
        <w:tc>
          <w:tcPr>
            <w:tcW w:w="1131" w:type="dxa"/>
            <w:shd w:val="clear" w:color="auto" w:fill="F5F5F5"/>
            <w:tcMar>
              <w:top w:w="75" w:type="dxa"/>
              <w:left w:w="75" w:type="dxa"/>
              <w:bottom w:w="75" w:type="dxa"/>
              <w:right w:w="75" w:type="dxa"/>
            </w:tcMar>
            <w:vAlign w:val="center"/>
          </w:tcPr>
          <w:p w14:paraId="403C5168" w14:textId="1FF2DA5F"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289</w:t>
            </w:r>
          </w:p>
        </w:tc>
        <w:tc>
          <w:tcPr>
            <w:tcW w:w="1134" w:type="dxa"/>
            <w:vAlign w:val="center"/>
          </w:tcPr>
          <w:p w14:paraId="6E189C2A" w14:textId="0B7EE834" w:rsidR="00316489" w:rsidRPr="0003675D" w:rsidRDefault="00C12EA7" w:rsidP="00316489">
            <w:pPr>
              <w:spacing w:line="240" w:lineRule="auto"/>
              <w:ind w:firstLine="0"/>
              <w:jc w:val="center"/>
              <w:rPr>
                <w:color w:val="000000" w:themeColor="text1"/>
                <w:sz w:val="18"/>
                <w:szCs w:val="18"/>
              </w:rPr>
            </w:pPr>
            <w:r>
              <w:rPr>
                <w:color w:val="000000" w:themeColor="text1"/>
                <w:sz w:val="18"/>
                <w:szCs w:val="18"/>
              </w:rPr>
              <w:t>80.06</w:t>
            </w:r>
          </w:p>
        </w:tc>
        <w:tc>
          <w:tcPr>
            <w:tcW w:w="992" w:type="dxa"/>
            <w:shd w:val="clear" w:color="auto" w:fill="F5F5F5"/>
            <w:tcMar>
              <w:top w:w="75" w:type="dxa"/>
              <w:left w:w="75" w:type="dxa"/>
              <w:bottom w:w="75" w:type="dxa"/>
              <w:right w:w="75" w:type="dxa"/>
            </w:tcMar>
            <w:vAlign w:val="center"/>
          </w:tcPr>
          <w:p w14:paraId="650BD0DB" w14:textId="44F46021"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w:t>
            </w:r>
          </w:p>
        </w:tc>
        <w:tc>
          <w:tcPr>
            <w:tcW w:w="1134" w:type="dxa"/>
            <w:shd w:val="clear" w:color="auto" w:fill="F5F5F5"/>
            <w:tcMar>
              <w:top w:w="75" w:type="dxa"/>
              <w:left w:w="75" w:type="dxa"/>
              <w:bottom w:w="75" w:type="dxa"/>
              <w:right w:w="75" w:type="dxa"/>
            </w:tcMar>
            <w:vAlign w:val="center"/>
          </w:tcPr>
          <w:p w14:paraId="115845BE" w14:textId="561C414E"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w:t>
            </w:r>
          </w:p>
        </w:tc>
        <w:tc>
          <w:tcPr>
            <w:tcW w:w="1984" w:type="dxa"/>
            <w:shd w:val="clear" w:color="auto" w:fill="F5F5F5"/>
            <w:tcMar>
              <w:top w:w="75" w:type="dxa"/>
              <w:left w:w="75" w:type="dxa"/>
              <w:bottom w:w="75" w:type="dxa"/>
              <w:right w:w="75" w:type="dxa"/>
            </w:tcMar>
            <w:vAlign w:val="center"/>
          </w:tcPr>
          <w:p w14:paraId="027837E2" w14:textId="15023976"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w:t>
            </w:r>
          </w:p>
        </w:tc>
      </w:tr>
      <w:tr w:rsidR="00316489" w:rsidRPr="0003675D" w14:paraId="0149682F" w14:textId="77777777" w:rsidTr="009F16F2">
        <w:tc>
          <w:tcPr>
            <w:tcW w:w="2550" w:type="dxa"/>
            <w:shd w:val="clear" w:color="auto" w:fill="F5F5F5"/>
            <w:tcMar>
              <w:top w:w="75" w:type="dxa"/>
              <w:left w:w="75" w:type="dxa"/>
              <w:bottom w:w="75" w:type="dxa"/>
              <w:right w:w="75" w:type="dxa"/>
            </w:tcMar>
            <w:vAlign w:val="center"/>
          </w:tcPr>
          <w:p w14:paraId="2C3BEB98" w14:textId="1F178620"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Total</w:t>
            </w:r>
          </w:p>
        </w:tc>
        <w:tc>
          <w:tcPr>
            <w:tcW w:w="1131" w:type="dxa"/>
            <w:shd w:val="clear" w:color="auto" w:fill="F5F5F5"/>
            <w:tcMar>
              <w:top w:w="75" w:type="dxa"/>
              <w:left w:w="75" w:type="dxa"/>
              <w:bottom w:w="75" w:type="dxa"/>
              <w:right w:w="75" w:type="dxa"/>
            </w:tcMar>
            <w:vAlign w:val="center"/>
          </w:tcPr>
          <w:p w14:paraId="11CA035C" w14:textId="2A78E3A6" w:rsidR="00316489" w:rsidRDefault="00316489" w:rsidP="00316489">
            <w:pPr>
              <w:spacing w:line="240" w:lineRule="auto"/>
              <w:ind w:firstLine="0"/>
              <w:jc w:val="center"/>
              <w:rPr>
                <w:color w:val="000000" w:themeColor="text1"/>
                <w:sz w:val="18"/>
                <w:szCs w:val="18"/>
              </w:rPr>
            </w:pPr>
            <w:r>
              <w:rPr>
                <w:color w:val="000000" w:themeColor="text1"/>
                <w:sz w:val="18"/>
                <w:szCs w:val="18"/>
              </w:rPr>
              <w:t>361</w:t>
            </w:r>
          </w:p>
        </w:tc>
        <w:tc>
          <w:tcPr>
            <w:tcW w:w="1134" w:type="dxa"/>
            <w:vAlign w:val="center"/>
          </w:tcPr>
          <w:p w14:paraId="3911788C" w14:textId="1C41D27A" w:rsidR="00316489" w:rsidRDefault="00316489" w:rsidP="00316489">
            <w:pPr>
              <w:spacing w:line="240" w:lineRule="auto"/>
              <w:ind w:firstLine="0"/>
              <w:jc w:val="center"/>
              <w:rPr>
                <w:color w:val="000000" w:themeColor="text1"/>
                <w:sz w:val="18"/>
                <w:szCs w:val="18"/>
              </w:rPr>
            </w:pPr>
            <w:r>
              <w:rPr>
                <w:color w:val="000000" w:themeColor="text1"/>
                <w:sz w:val="18"/>
                <w:szCs w:val="18"/>
              </w:rPr>
              <w:t>100</w:t>
            </w:r>
          </w:p>
        </w:tc>
        <w:tc>
          <w:tcPr>
            <w:tcW w:w="992" w:type="dxa"/>
            <w:shd w:val="clear" w:color="auto" w:fill="F5F5F5"/>
            <w:tcMar>
              <w:top w:w="75" w:type="dxa"/>
              <w:left w:w="75" w:type="dxa"/>
              <w:bottom w:w="75" w:type="dxa"/>
              <w:right w:w="75" w:type="dxa"/>
            </w:tcMar>
            <w:vAlign w:val="center"/>
          </w:tcPr>
          <w:p w14:paraId="0DEF8B6F" w14:textId="21579C3C"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w:t>
            </w:r>
          </w:p>
        </w:tc>
        <w:tc>
          <w:tcPr>
            <w:tcW w:w="1134" w:type="dxa"/>
            <w:shd w:val="clear" w:color="auto" w:fill="F5F5F5"/>
            <w:tcMar>
              <w:top w:w="75" w:type="dxa"/>
              <w:left w:w="75" w:type="dxa"/>
              <w:bottom w:w="75" w:type="dxa"/>
              <w:right w:w="75" w:type="dxa"/>
            </w:tcMar>
            <w:vAlign w:val="center"/>
          </w:tcPr>
          <w:p w14:paraId="39C4DED7" w14:textId="02665DD9"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w:t>
            </w:r>
          </w:p>
        </w:tc>
        <w:tc>
          <w:tcPr>
            <w:tcW w:w="1984" w:type="dxa"/>
            <w:shd w:val="clear" w:color="auto" w:fill="F5F5F5"/>
            <w:tcMar>
              <w:top w:w="75" w:type="dxa"/>
              <w:left w:w="75" w:type="dxa"/>
              <w:bottom w:w="75" w:type="dxa"/>
              <w:right w:w="75" w:type="dxa"/>
            </w:tcMar>
            <w:vAlign w:val="center"/>
          </w:tcPr>
          <w:p w14:paraId="50A5BCD0" w14:textId="2C2AFFD0" w:rsidR="00316489" w:rsidRPr="0003675D" w:rsidRDefault="00316489" w:rsidP="00316489">
            <w:pPr>
              <w:spacing w:line="240" w:lineRule="auto"/>
              <w:ind w:firstLine="0"/>
              <w:jc w:val="center"/>
              <w:rPr>
                <w:color w:val="000000" w:themeColor="text1"/>
                <w:sz w:val="18"/>
                <w:szCs w:val="18"/>
                <w:lang w:val="en-US"/>
              </w:rPr>
            </w:pPr>
            <w:r>
              <w:rPr>
                <w:color w:val="000000" w:themeColor="text1"/>
                <w:sz w:val="18"/>
                <w:szCs w:val="18"/>
                <w:lang w:val="en-US"/>
              </w:rPr>
              <w:t>-</w:t>
            </w:r>
          </w:p>
        </w:tc>
      </w:tr>
    </w:tbl>
    <w:p w14:paraId="69EB4CB4" w14:textId="546BA925" w:rsidR="00D330C8" w:rsidRPr="0003675D" w:rsidRDefault="003E3E74" w:rsidP="005422BC">
      <w:pPr>
        <w:ind w:firstLine="720"/>
        <w:rPr>
          <w:color w:val="000000" w:themeColor="text1"/>
        </w:rPr>
      </w:pPr>
      <w:r w:rsidRPr="0003675D">
        <w:rPr>
          <w:color w:val="000000" w:themeColor="text1"/>
        </w:rPr>
        <w:t>Fonte: o autor.</w:t>
      </w:r>
    </w:p>
    <w:p w14:paraId="0921B0DF" w14:textId="77777777" w:rsidR="00F77412" w:rsidRDefault="00F77412" w:rsidP="005422BC">
      <w:pPr>
        <w:ind w:firstLine="720"/>
        <w:rPr>
          <w:color w:val="000000" w:themeColor="text1"/>
        </w:rPr>
      </w:pPr>
    </w:p>
    <w:p w14:paraId="29B50DE0" w14:textId="3F8568D1" w:rsidR="00A75862" w:rsidRPr="0003675D" w:rsidRDefault="0064731C" w:rsidP="0003675D">
      <w:pPr>
        <w:ind w:firstLine="720"/>
        <w:rPr>
          <w:color w:val="000000" w:themeColor="text1"/>
        </w:rPr>
      </w:pPr>
      <w:r w:rsidRPr="0064731C">
        <w:rPr>
          <w:color w:val="000000" w:themeColor="text1"/>
        </w:rPr>
        <w:t>Estudos publicados antes de 2010 foram excluídos porque, desde o início da década de 2010, houve uma mudança metodológica e de infraestrutura em aprendizado de máquina (notadamente com o avanço das redes neurais profundas e dos grandes benchmarks de imagens), além de alterações substanciais em conjuntos de dados, protocolos de avaliação e recursos computacionais que tornam comparações diretas com trabalhos anteriores inadequadas. Adicionalmente, questões de mudança temporal da distribuição dos dados (dataset shift / concept drift) implicam que modelos desenvolvidos em janelas temporais muito anteriores podem não representar o comportamento presente das variáveis de interesse. Por fim, essa janela temporal foi definida para garantir consistência metodológica entre os estudos incluídos e está alinhada com recomendações de boas práticas para revisões sistemáticas</w:t>
      </w:r>
      <w:r w:rsidR="007D6672">
        <w:rPr>
          <w:color w:val="000000" w:themeColor="text1"/>
        </w:rPr>
        <w:t xml:space="preserve"> (</w:t>
      </w:r>
      <w:sdt>
        <w:sdtPr>
          <w:rPr>
            <w:rFonts w:cs="Times New Roman"/>
            <w:color w:val="000000"/>
          </w:rPr>
          <w:tag w:val="MENDELEY_CITATION_v3_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"/>
          <w:id w:val="-2143258457"/>
          <w:placeholder>
            <w:docPart w:val="DefaultPlaceholder_-1854013440"/>
          </w:placeholder>
        </w:sdtPr>
        <w:sdtEndPr/>
        <w:sdtContent>
          <w:r w:rsidR="005A6EF9" w:rsidRPr="005A6EF9">
            <w:rPr>
              <w:rFonts w:eastAsia="Times New Roman" w:cs="Times New Roman"/>
              <w:color w:val="000000"/>
            </w:rPr>
            <w:t>“Cochrane Handbook for Systematic Reviews of Interventions (current version) | Cochrane”, [S.d.]</w:t>
          </w:r>
        </w:sdtContent>
      </w:sdt>
      <w:r w:rsidR="007D6672">
        <w:rPr>
          <w:color w:val="000000" w:themeColor="text1"/>
        </w:rPr>
        <w:t>).</w:t>
      </w:r>
      <w:r>
        <w:rPr>
          <w:color w:val="000000" w:themeColor="text1"/>
        </w:rPr>
        <w:t xml:space="preserve"> </w:t>
      </w:r>
      <w:r w:rsidR="002342E0" w:rsidRPr="0003675D">
        <w:rPr>
          <w:color w:val="000000" w:themeColor="text1"/>
        </w:rPr>
        <w:t xml:space="preserve">Em relação ao ano das publicações, </w:t>
      </w:r>
      <w:r w:rsidR="00B45F5B">
        <w:rPr>
          <w:color w:val="000000" w:themeColor="text1"/>
        </w:rPr>
        <w:t>conforme já explicado em capítulos anteriores</w:t>
      </w:r>
      <w:r w:rsidR="00B45F5B" w:rsidRPr="0003675D">
        <w:rPr>
          <w:color w:val="000000" w:themeColor="text1"/>
        </w:rPr>
        <w:t xml:space="preserve"> </w:t>
      </w:r>
      <w:r w:rsidR="001F4A85">
        <w:rPr>
          <w:color w:val="000000" w:themeColor="text1"/>
        </w:rPr>
        <w:t xml:space="preserve">o motivo da escolha pelos artigos a partir de 2010, </w:t>
      </w:r>
      <w:r w:rsidR="00AA336B">
        <w:rPr>
          <w:color w:val="000000" w:themeColor="text1"/>
        </w:rPr>
        <w:t xml:space="preserve">vemos que </w:t>
      </w:r>
      <w:r w:rsidR="002342E0" w:rsidRPr="0003675D">
        <w:rPr>
          <w:color w:val="000000" w:themeColor="text1"/>
        </w:rPr>
        <w:t xml:space="preserve">os </w:t>
      </w:r>
      <w:r w:rsidR="0016655B" w:rsidRPr="0003675D">
        <w:rPr>
          <w:color w:val="000000" w:themeColor="text1"/>
        </w:rPr>
        <w:t>361</w:t>
      </w:r>
      <w:r w:rsidR="002342E0" w:rsidRPr="0003675D">
        <w:rPr>
          <w:color w:val="000000" w:themeColor="text1"/>
        </w:rPr>
        <w:t xml:space="preserve"> artigos </w:t>
      </w:r>
      <w:r w:rsidR="00AA336B" w:rsidRPr="0003675D">
        <w:rPr>
          <w:color w:val="000000" w:themeColor="text1"/>
        </w:rPr>
        <w:t>se concentram</w:t>
      </w:r>
      <w:r w:rsidR="002342E0" w:rsidRPr="0003675D">
        <w:rPr>
          <w:color w:val="000000" w:themeColor="text1"/>
        </w:rPr>
        <w:t xml:space="preserve"> a partir do ano de 1</w:t>
      </w:r>
      <w:r w:rsidR="00F74088" w:rsidRPr="0003675D">
        <w:rPr>
          <w:color w:val="000000" w:themeColor="text1"/>
        </w:rPr>
        <w:t>978</w:t>
      </w:r>
      <w:r w:rsidR="001F4A85">
        <w:rPr>
          <w:color w:val="000000" w:themeColor="text1"/>
        </w:rPr>
        <w:t xml:space="preserve">, quando </w:t>
      </w:r>
      <w:r w:rsidR="00AA336B">
        <w:rPr>
          <w:color w:val="000000" w:themeColor="text1"/>
        </w:rPr>
        <w:t xml:space="preserve">ainda </w:t>
      </w:r>
      <w:r w:rsidR="001F4A85">
        <w:rPr>
          <w:color w:val="000000" w:themeColor="text1"/>
        </w:rPr>
        <w:t>nem se falava em machine learning</w:t>
      </w:r>
      <w:r w:rsidR="00905DE9">
        <w:rPr>
          <w:color w:val="000000" w:themeColor="text1"/>
        </w:rPr>
        <w:t xml:space="preserve"> ou aprendizado de máquina</w:t>
      </w:r>
      <w:r w:rsidR="002342E0" w:rsidRPr="0003675D">
        <w:rPr>
          <w:color w:val="000000" w:themeColor="text1"/>
        </w:rPr>
        <w:t xml:space="preserve">. </w:t>
      </w:r>
      <w:r w:rsidR="00C000B6" w:rsidRPr="0003675D">
        <w:rPr>
          <w:color w:val="000000" w:themeColor="text1"/>
        </w:rPr>
        <w:t xml:space="preserve">Foi realizado </w:t>
      </w:r>
      <w:r w:rsidR="00AA336B">
        <w:rPr>
          <w:color w:val="000000" w:themeColor="text1"/>
        </w:rPr>
        <w:t xml:space="preserve">então, </w:t>
      </w:r>
      <w:r w:rsidR="00905DE9">
        <w:rPr>
          <w:color w:val="000000" w:themeColor="text1"/>
        </w:rPr>
        <w:t>posteriormente</w:t>
      </w:r>
      <w:r w:rsidR="00AA336B">
        <w:rPr>
          <w:color w:val="000000" w:themeColor="text1"/>
        </w:rPr>
        <w:t>,</w:t>
      </w:r>
      <w:r w:rsidR="00905DE9">
        <w:rPr>
          <w:color w:val="000000" w:themeColor="text1"/>
        </w:rPr>
        <w:t xml:space="preserve"> o</w:t>
      </w:r>
      <w:r w:rsidR="00C000B6" w:rsidRPr="0003675D">
        <w:rPr>
          <w:color w:val="000000" w:themeColor="text1"/>
        </w:rPr>
        <w:t xml:space="preserve"> corte temporal</w:t>
      </w:r>
      <w:r w:rsidR="00A75862" w:rsidRPr="0003675D">
        <w:rPr>
          <w:color w:val="000000" w:themeColor="text1"/>
        </w:rPr>
        <w:t xml:space="preserve"> </w:t>
      </w:r>
      <w:r w:rsidR="00AA336B">
        <w:rPr>
          <w:color w:val="000000" w:themeColor="text1"/>
        </w:rPr>
        <w:t xml:space="preserve">somente dos artigos publicados </w:t>
      </w:r>
      <w:r w:rsidR="00A75862" w:rsidRPr="0003675D">
        <w:rPr>
          <w:color w:val="000000" w:themeColor="text1"/>
        </w:rPr>
        <w:t>a partir de 2010</w:t>
      </w:r>
      <w:r w:rsidR="006B4158">
        <w:rPr>
          <w:color w:val="000000" w:themeColor="text1"/>
        </w:rPr>
        <w:t>,</w:t>
      </w:r>
      <w:r w:rsidR="00A75862" w:rsidRPr="0003675D">
        <w:rPr>
          <w:color w:val="000000" w:themeColor="text1"/>
        </w:rPr>
        <w:t xml:space="preserve"> </w:t>
      </w:r>
      <w:r w:rsidR="00161123" w:rsidRPr="0003675D">
        <w:rPr>
          <w:color w:val="000000" w:themeColor="text1"/>
        </w:rPr>
        <w:t>aonde</w:t>
      </w:r>
      <w:r w:rsidR="00A75862" w:rsidRPr="0003675D">
        <w:rPr>
          <w:color w:val="000000" w:themeColor="text1"/>
        </w:rPr>
        <w:t xml:space="preserve"> </w:t>
      </w:r>
      <w:r w:rsidR="006B4158">
        <w:rPr>
          <w:color w:val="000000" w:themeColor="text1"/>
        </w:rPr>
        <w:t xml:space="preserve">já vimos que </w:t>
      </w:r>
      <w:r w:rsidR="00A75862" w:rsidRPr="0003675D">
        <w:rPr>
          <w:color w:val="000000" w:themeColor="text1"/>
        </w:rPr>
        <w:t>os artigos estão concentrados,</w:t>
      </w:r>
      <w:r w:rsidR="00B45F5B">
        <w:rPr>
          <w:color w:val="000000" w:themeColor="text1"/>
        </w:rPr>
        <w:t xml:space="preserve"> </w:t>
      </w:r>
      <w:r w:rsidR="000E4AFD" w:rsidRPr="0003675D">
        <w:rPr>
          <w:color w:val="000000" w:themeColor="text1"/>
        </w:rPr>
        <w:t xml:space="preserve">ficando </w:t>
      </w:r>
      <w:r w:rsidR="00B45F5B">
        <w:rPr>
          <w:color w:val="000000" w:themeColor="text1"/>
        </w:rPr>
        <w:t xml:space="preserve">ao final </w:t>
      </w:r>
      <w:r w:rsidR="000E4AFD" w:rsidRPr="0003675D">
        <w:rPr>
          <w:color w:val="000000" w:themeColor="text1"/>
        </w:rPr>
        <w:t xml:space="preserve">com </w:t>
      </w:r>
      <w:r w:rsidR="00722ABE" w:rsidRPr="0003675D">
        <w:rPr>
          <w:color w:val="000000" w:themeColor="text1"/>
        </w:rPr>
        <w:t>313 artigos mais recentes</w:t>
      </w:r>
      <w:r w:rsidR="009A2DBD" w:rsidRPr="0003675D">
        <w:rPr>
          <w:color w:val="000000" w:themeColor="text1"/>
        </w:rPr>
        <w:t>,</w:t>
      </w:r>
      <w:r w:rsidR="00A75862" w:rsidRPr="0003675D">
        <w:rPr>
          <w:color w:val="000000" w:themeColor="text1"/>
        </w:rPr>
        <w:t xml:space="preserve"> </w:t>
      </w:r>
      <w:r w:rsidR="00905DE9">
        <w:rPr>
          <w:color w:val="000000" w:themeColor="text1"/>
        </w:rPr>
        <w:t xml:space="preserve">que abordam as técnicas mais </w:t>
      </w:r>
      <w:r w:rsidR="006B4158">
        <w:rPr>
          <w:color w:val="000000" w:themeColor="text1"/>
        </w:rPr>
        <w:t>atuais</w:t>
      </w:r>
      <w:r w:rsidR="00905DE9">
        <w:rPr>
          <w:color w:val="000000" w:themeColor="text1"/>
        </w:rPr>
        <w:t xml:space="preserve">, </w:t>
      </w:r>
      <w:r w:rsidR="00A75862" w:rsidRPr="0003675D">
        <w:rPr>
          <w:color w:val="000000" w:themeColor="text1"/>
        </w:rPr>
        <w:t xml:space="preserve">conforme </w:t>
      </w:r>
      <w:r w:rsidR="00921610">
        <w:rPr>
          <w:color w:val="000000" w:themeColor="text1"/>
        </w:rPr>
        <w:t>quadro</w:t>
      </w:r>
      <w:r w:rsidR="00A75862" w:rsidRPr="0003675D">
        <w:rPr>
          <w:color w:val="000000" w:themeColor="text1"/>
        </w:rPr>
        <w:t xml:space="preserve"> abaixo:</w:t>
      </w:r>
    </w:p>
    <w:p w14:paraId="4547D302" w14:textId="77777777" w:rsidR="00385A3B" w:rsidRPr="0003675D" w:rsidRDefault="00385A3B" w:rsidP="0060282E">
      <w:pPr>
        <w:ind w:firstLine="0"/>
        <w:rPr>
          <w:color w:val="000000" w:themeColor="text1"/>
        </w:rPr>
      </w:pPr>
    </w:p>
    <w:p w14:paraId="13106ADB" w14:textId="6E9DA579" w:rsidR="0074018F" w:rsidRPr="0074018F" w:rsidRDefault="0074018F" w:rsidP="0074018F">
      <w:pPr>
        <w:pStyle w:val="Legenda"/>
        <w:keepNext/>
        <w:rPr>
          <w:lang w:val="pt-BR"/>
        </w:rPr>
      </w:pPr>
      <w:bookmarkStart w:id="47" w:name="_Toc218069587"/>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3</w:t>
      </w:r>
      <w:r w:rsidR="0091679F">
        <w:rPr>
          <w:lang w:val="pt-BR"/>
        </w:rPr>
        <w:fldChar w:fldCharType="end"/>
      </w:r>
      <w:r w:rsidRPr="0074018F">
        <w:rPr>
          <w:lang w:val="pt-BR"/>
        </w:rPr>
        <w:t xml:space="preserve"> - Distribuição de publicações entre os anos de 2010 e 2025.</w:t>
      </w:r>
      <w:bookmarkEnd w:id="47"/>
    </w:p>
    <w:tbl>
      <w:tblPr>
        <w:tblStyle w:val="Tabelacomgrade"/>
        <w:tblW w:w="0" w:type="auto"/>
        <w:tblLook w:val="04A0" w:firstRow="1" w:lastRow="0" w:firstColumn="1" w:lastColumn="0" w:noHBand="0" w:noVBand="1"/>
      </w:tblPr>
      <w:tblGrid>
        <w:gridCol w:w="1294"/>
        <w:gridCol w:w="1294"/>
        <w:gridCol w:w="1294"/>
        <w:gridCol w:w="1294"/>
        <w:gridCol w:w="1295"/>
        <w:gridCol w:w="1295"/>
        <w:gridCol w:w="1295"/>
      </w:tblGrid>
      <w:tr w:rsidR="00C21ECE" w14:paraId="4D54CBBF" w14:textId="77777777" w:rsidTr="00E359AA">
        <w:tc>
          <w:tcPr>
            <w:tcW w:w="1294" w:type="dxa"/>
            <w:tcBorders>
              <w:bottom w:val="single" w:sz="4" w:space="0" w:color="auto"/>
            </w:tcBorders>
          </w:tcPr>
          <w:p w14:paraId="210E2FF9" w14:textId="0AFD05FA" w:rsidR="00C21ECE" w:rsidRPr="00BA7F32" w:rsidRDefault="00284154" w:rsidP="009A2DBD">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385321A6" w14:textId="36329E6C" w:rsidR="00C21ECE" w:rsidRPr="00BA7F32" w:rsidRDefault="00B71627" w:rsidP="009A2DBD">
            <w:pPr>
              <w:ind w:firstLine="0"/>
              <w:rPr>
                <w:b/>
                <w:bCs/>
                <w:color w:val="000000" w:themeColor="text1"/>
              </w:rPr>
            </w:pPr>
            <w:r w:rsidRPr="00BA7F32">
              <w:rPr>
                <w:b/>
                <w:bCs/>
                <w:color w:val="000000" w:themeColor="text1"/>
              </w:rPr>
              <w:t>2010</w:t>
            </w:r>
          </w:p>
        </w:tc>
        <w:tc>
          <w:tcPr>
            <w:tcW w:w="1294" w:type="dxa"/>
            <w:tcBorders>
              <w:bottom w:val="single" w:sz="4" w:space="0" w:color="auto"/>
            </w:tcBorders>
          </w:tcPr>
          <w:p w14:paraId="683EAE00" w14:textId="69B4D253" w:rsidR="00C21ECE" w:rsidRPr="00BA7F32" w:rsidRDefault="00B71627" w:rsidP="009A2DBD">
            <w:pPr>
              <w:ind w:firstLine="0"/>
              <w:rPr>
                <w:b/>
                <w:bCs/>
                <w:color w:val="000000" w:themeColor="text1"/>
              </w:rPr>
            </w:pPr>
            <w:r w:rsidRPr="00BA7F32">
              <w:rPr>
                <w:b/>
                <w:bCs/>
                <w:color w:val="000000" w:themeColor="text1"/>
              </w:rPr>
              <w:t>2011</w:t>
            </w:r>
          </w:p>
        </w:tc>
        <w:tc>
          <w:tcPr>
            <w:tcW w:w="1294" w:type="dxa"/>
            <w:tcBorders>
              <w:bottom w:val="single" w:sz="4" w:space="0" w:color="auto"/>
            </w:tcBorders>
          </w:tcPr>
          <w:p w14:paraId="47A627E4" w14:textId="019ED209" w:rsidR="00C21ECE" w:rsidRPr="00BA7F32" w:rsidRDefault="00B71627" w:rsidP="009A2DBD">
            <w:pPr>
              <w:ind w:firstLine="0"/>
              <w:rPr>
                <w:b/>
                <w:bCs/>
                <w:color w:val="000000" w:themeColor="text1"/>
              </w:rPr>
            </w:pPr>
            <w:r w:rsidRPr="00BA7F32">
              <w:rPr>
                <w:b/>
                <w:bCs/>
                <w:color w:val="000000" w:themeColor="text1"/>
              </w:rPr>
              <w:t>2012</w:t>
            </w:r>
          </w:p>
        </w:tc>
        <w:tc>
          <w:tcPr>
            <w:tcW w:w="1295" w:type="dxa"/>
            <w:tcBorders>
              <w:bottom w:val="single" w:sz="4" w:space="0" w:color="auto"/>
            </w:tcBorders>
          </w:tcPr>
          <w:p w14:paraId="4C553343" w14:textId="75E15461" w:rsidR="00C21ECE" w:rsidRPr="00BA7F32" w:rsidRDefault="00B71627" w:rsidP="009A2DBD">
            <w:pPr>
              <w:ind w:firstLine="0"/>
              <w:rPr>
                <w:b/>
                <w:bCs/>
                <w:color w:val="000000" w:themeColor="text1"/>
              </w:rPr>
            </w:pPr>
            <w:r w:rsidRPr="00BA7F32">
              <w:rPr>
                <w:b/>
                <w:bCs/>
                <w:color w:val="000000" w:themeColor="text1"/>
              </w:rPr>
              <w:t>2013</w:t>
            </w:r>
          </w:p>
        </w:tc>
        <w:tc>
          <w:tcPr>
            <w:tcW w:w="1295" w:type="dxa"/>
            <w:tcBorders>
              <w:bottom w:val="single" w:sz="4" w:space="0" w:color="auto"/>
            </w:tcBorders>
          </w:tcPr>
          <w:p w14:paraId="7B9C7E95" w14:textId="382467C7" w:rsidR="00C21ECE" w:rsidRPr="00BA7F32" w:rsidRDefault="00B71627" w:rsidP="009A2DBD">
            <w:pPr>
              <w:ind w:firstLine="0"/>
              <w:rPr>
                <w:b/>
                <w:bCs/>
                <w:color w:val="000000" w:themeColor="text1"/>
              </w:rPr>
            </w:pPr>
            <w:r w:rsidRPr="00BA7F32">
              <w:rPr>
                <w:b/>
                <w:bCs/>
                <w:color w:val="000000" w:themeColor="text1"/>
              </w:rPr>
              <w:t>2014</w:t>
            </w:r>
          </w:p>
        </w:tc>
        <w:tc>
          <w:tcPr>
            <w:tcW w:w="1295" w:type="dxa"/>
            <w:tcBorders>
              <w:bottom w:val="single" w:sz="4" w:space="0" w:color="auto"/>
            </w:tcBorders>
          </w:tcPr>
          <w:p w14:paraId="3DB113E3" w14:textId="74869DAD" w:rsidR="00C21ECE" w:rsidRPr="00BA7F32" w:rsidRDefault="00B71627" w:rsidP="009A2DBD">
            <w:pPr>
              <w:ind w:firstLine="0"/>
              <w:rPr>
                <w:b/>
                <w:bCs/>
                <w:color w:val="000000" w:themeColor="text1"/>
              </w:rPr>
            </w:pPr>
            <w:r w:rsidRPr="00BA7F32">
              <w:rPr>
                <w:b/>
                <w:bCs/>
                <w:color w:val="000000" w:themeColor="text1"/>
              </w:rPr>
              <w:t>2015</w:t>
            </w:r>
          </w:p>
        </w:tc>
      </w:tr>
      <w:tr w:rsidR="00C21ECE" w14:paraId="53742D4B" w14:textId="77777777" w:rsidTr="00E359AA">
        <w:tc>
          <w:tcPr>
            <w:tcW w:w="1294" w:type="dxa"/>
            <w:tcBorders>
              <w:bottom w:val="nil"/>
              <w:right w:val="nil"/>
            </w:tcBorders>
          </w:tcPr>
          <w:p w14:paraId="491947E3" w14:textId="157D1425" w:rsidR="00C21ECE" w:rsidRDefault="00284154" w:rsidP="009A2DBD">
            <w:pPr>
              <w:ind w:firstLine="0"/>
              <w:rPr>
                <w:color w:val="000000" w:themeColor="text1"/>
              </w:rPr>
            </w:pPr>
            <w:r>
              <w:rPr>
                <w:color w:val="000000" w:themeColor="text1"/>
              </w:rPr>
              <w:t>Artigos</w:t>
            </w:r>
          </w:p>
        </w:tc>
        <w:tc>
          <w:tcPr>
            <w:tcW w:w="1294" w:type="dxa"/>
            <w:tcBorders>
              <w:left w:val="nil"/>
              <w:bottom w:val="nil"/>
              <w:right w:val="nil"/>
            </w:tcBorders>
          </w:tcPr>
          <w:p w14:paraId="69E79FB6" w14:textId="3910A5E2" w:rsidR="00C21ECE" w:rsidRDefault="00284154" w:rsidP="009A2DBD">
            <w:pPr>
              <w:ind w:firstLine="0"/>
              <w:rPr>
                <w:color w:val="000000" w:themeColor="text1"/>
              </w:rPr>
            </w:pPr>
            <w:r>
              <w:rPr>
                <w:color w:val="000000" w:themeColor="text1"/>
              </w:rPr>
              <w:t>12</w:t>
            </w:r>
          </w:p>
        </w:tc>
        <w:tc>
          <w:tcPr>
            <w:tcW w:w="1294" w:type="dxa"/>
            <w:tcBorders>
              <w:left w:val="nil"/>
              <w:bottom w:val="nil"/>
              <w:right w:val="nil"/>
            </w:tcBorders>
          </w:tcPr>
          <w:p w14:paraId="75E6F78F" w14:textId="488AA1BC" w:rsidR="00C21ECE" w:rsidRDefault="00773E07" w:rsidP="009A2DBD">
            <w:pPr>
              <w:ind w:firstLine="0"/>
              <w:rPr>
                <w:color w:val="000000" w:themeColor="text1"/>
              </w:rPr>
            </w:pPr>
            <w:r>
              <w:rPr>
                <w:color w:val="000000" w:themeColor="text1"/>
              </w:rPr>
              <w:t>9</w:t>
            </w:r>
          </w:p>
        </w:tc>
        <w:tc>
          <w:tcPr>
            <w:tcW w:w="1294" w:type="dxa"/>
            <w:tcBorders>
              <w:left w:val="nil"/>
              <w:bottom w:val="nil"/>
              <w:right w:val="nil"/>
            </w:tcBorders>
          </w:tcPr>
          <w:p w14:paraId="38B41F1D" w14:textId="7B67B4D5" w:rsidR="00C21ECE" w:rsidRDefault="00773E07" w:rsidP="009A2DBD">
            <w:pPr>
              <w:ind w:firstLine="0"/>
              <w:rPr>
                <w:color w:val="000000" w:themeColor="text1"/>
              </w:rPr>
            </w:pPr>
            <w:r>
              <w:rPr>
                <w:color w:val="000000" w:themeColor="text1"/>
              </w:rPr>
              <w:t>13</w:t>
            </w:r>
          </w:p>
        </w:tc>
        <w:tc>
          <w:tcPr>
            <w:tcW w:w="1295" w:type="dxa"/>
            <w:tcBorders>
              <w:left w:val="nil"/>
              <w:bottom w:val="nil"/>
              <w:right w:val="nil"/>
            </w:tcBorders>
          </w:tcPr>
          <w:p w14:paraId="711A603E" w14:textId="66928E45" w:rsidR="00C21ECE" w:rsidRDefault="00773E07" w:rsidP="009A2DBD">
            <w:pPr>
              <w:ind w:firstLine="0"/>
              <w:rPr>
                <w:color w:val="000000" w:themeColor="text1"/>
              </w:rPr>
            </w:pPr>
            <w:r>
              <w:rPr>
                <w:color w:val="000000" w:themeColor="text1"/>
              </w:rPr>
              <w:t>15</w:t>
            </w:r>
          </w:p>
        </w:tc>
        <w:tc>
          <w:tcPr>
            <w:tcW w:w="1295" w:type="dxa"/>
            <w:tcBorders>
              <w:left w:val="nil"/>
              <w:bottom w:val="nil"/>
              <w:right w:val="nil"/>
            </w:tcBorders>
          </w:tcPr>
          <w:p w14:paraId="1BEB1A05" w14:textId="01FC53A6" w:rsidR="00C21ECE" w:rsidRDefault="00773E07" w:rsidP="009A2DBD">
            <w:pPr>
              <w:ind w:firstLine="0"/>
              <w:rPr>
                <w:color w:val="000000" w:themeColor="text1"/>
              </w:rPr>
            </w:pPr>
            <w:r>
              <w:rPr>
                <w:color w:val="000000" w:themeColor="text1"/>
              </w:rPr>
              <w:t>16</w:t>
            </w:r>
          </w:p>
        </w:tc>
        <w:tc>
          <w:tcPr>
            <w:tcW w:w="1295" w:type="dxa"/>
            <w:tcBorders>
              <w:left w:val="nil"/>
              <w:bottom w:val="nil"/>
            </w:tcBorders>
          </w:tcPr>
          <w:p w14:paraId="2551F015" w14:textId="4821AD71" w:rsidR="00C21ECE" w:rsidRDefault="00773E07" w:rsidP="009A2DBD">
            <w:pPr>
              <w:ind w:firstLine="0"/>
              <w:rPr>
                <w:color w:val="000000" w:themeColor="text1"/>
              </w:rPr>
            </w:pPr>
            <w:r>
              <w:rPr>
                <w:color w:val="000000" w:themeColor="text1"/>
              </w:rPr>
              <w:t>9</w:t>
            </w:r>
          </w:p>
        </w:tc>
      </w:tr>
      <w:tr w:rsidR="00C21ECE" w14:paraId="385BD6C2" w14:textId="77777777" w:rsidTr="00E359AA">
        <w:tc>
          <w:tcPr>
            <w:tcW w:w="1294" w:type="dxa"/>
            <w:tcBorders>
              <w:top w:val="nil"/>
              <w:right w:val="nil"/>
            </w:tcBorders>
          </w:tcPr>
          <w:p w14:paraId="2AFA8405" w14:textId="2E2C27D4" w:rsidR="00C21ECE" w:rsidRDefault="00284154" w:rsidP="009A2DBD">
            <w:pPr>
              <w:ind w:firstLine="0"/>
              <w:rPr>
                <w:color w:val="000000" w:themeColor="text1"/>
              </w:rPr>
            </w:pPr>
            <w:r>
              <w:rPr>
                <w:color w:val="000000" w:themeColor="text1"/>
              </w:rPr>
              <w:t>% artigos</w:t>
            </w:r>
          </w:p>
        </w:tc>
        <w:tc>
          <w:tcPr>
            <w:tcW w:w="1294" w:type="dxa"/>
            <w:tcBorders>
              <w:top w:val="nil"/>
              <w:left w:val="nil"/>
              <w:right w:val="nil"/>
            </w:tcBorders>
          </w:tcPr>
          <w:p w14:paraId="67A76B43" w14:textId="046C6E1B" w:rsidR="00C21ECE" w:rsidRDefault="00801353" w:rsidP="009A2DBD">
            <w:pPr>
              <w:ind w:firstLine="0"/>
              <w:rPr>
                <w:color w:val="000000" w:themeColor="text1"/>
              </w:rPr>
            </w:pPr>
            <w:r>
              <w:rPr>
                <w:color w:val="000000" w:themeColor="text1"/>
              </w:rPr>
              <w:t>3,32</w:t>
            </w:r>
          </w:p>
        </w:tc>
        <w:tc>
          <w:tcPr>
            <w:tcW w:w="1294" w:type="dxa"/>
            <w:tcBorders>
              <w:top w:val="nil"/>
              <w:left w:val="nil"/>
              <w:right w:val="nil"/>
            </w:tcBorders>
          </w:tcPr>
          <w:p w14:paraId="1CCAD311" w14:textId="30FF2941" w:rsidR="00C21ECE" w:rsidRDefault="00801353" w:rsidP="009A2DBD">
            <w:pPr>
              <w:ind w:firstLine="0"/>
              <w:rPr>
                <w:color w:val="000000" w:themeColor="text1"/>
              </w:rPr>
            </w:pPr>
            <w:r>
              <w:rPr>
                <w:color w:val="000000" w:themeColor="text1"/>
              </w:rPr>
              <w:t>2,49</w:t>
            </w:r>
          </w:p>
        </w:tc>
        <w:tc>
          <w:tcPr>
            <w:tcW w:w="1294" w:type="dxa"/>
            <w:tcBorders>
              <w:top w:val="nil"/>
              <w:left w:val="nil"/>
              <w:right w:val="nil"/>
            </w:tcBorders>
          </w:tcPr>
          <w:p w14:paraId="2C0FF1F8" w14:textId="3B5BB4C7" w:rsidR="00C21ECE" w:rsidRDefault="00801353" w:rsidP="009A2DBD">
            <w:pPr>
              <w:ind w:firstLine="0"/>
              <w:rPr>
                <w:color w:val="000000" w:themeColor="text1"/>
              </w:rPr>
            </w:pPr>
            <w:r>
              <w:rPr>
                <w:color w:val="000000" w:themeColor="text1"/>
              </w:rPr>
              <w:t>3,60</w:t>
            </w:r>
          </w:p>
        </w:tc>
        <w:tc>
          <w:tcPr>
            <w:tcW w:w="1295" w:type="dxa"/>
            <w:tcBorders>
              <w:top w:val="nil"/>
              <w:left w:val="nil"/>
              <w:right w:val="nil"/>
            </w:tcBorders>
          </w:tcPr>
          <w:p w14:paraId="7AC272CF" w14:textId="3739EEFF" w:rsidR="00C21ECE" w:rsidRDefault="00801353" w:rsidP="009A2DBD">
            <w:pPr>
              <w:ind w:firstLine="0"/>
              <w:rPr>
                <w:color w:val="000000" w:themeColor="text1"/>
              </w:rPr>
            </w:pPr>
            <w:r>
              <w:rPr>
                <w:color w:val="000000" w:themeColor="text1"/>
              </w:rPr>
              <w:t>4,16</w:t>
            </w:r>
          </w:p>
        </w:tc>
        <w:tc>
          <w:tcPr>
            <w:tcW w:w="1295" w:type="dxa"/>
            <w:tcBorders>
              <w:top w:val="nil"/>
              <w:left w:val="nil"/>
              <w:right w:val="nil"/>
            </w:tcBorders>
          </w:tcPr>
          <w:p w14:paraId="10BB667D" w14:textId="0B5DFA7E" w:rsidR="00C21ECE" w:rsidRDefault="00801353" w:rsidP="009A2DBD">
            <w:pPr>
              <w:ind w:firstLine="0"/>
              <w:rPr>
                <w:color w:val="000000" w:themeColor="text1"/>
              </w:rPr>
            </w:pPr>
            <w:r>
              <w:rPr>
                <w:color w:val="000000" w:themeColor="text1"/>
              </w:rPr>
              <w:t>4,43</w:t>
            </w:r>
          </w:p>
        </w:tc>
        <w:tc>
          <w:tcPr>
            <w:tcW w:w="1295" w:type="dxa"/>
            <w:tcBorders>
              <w:top w:val="nil"/>
              <w:left w:val="nil"/>
            </w:tcBorders>
          </w:tcPr>
          <w:p w14:paraId="0057837C" w14:textId="46F9FD87" w:rsidR="00C21ECE" w:rsidRDefault="00801353" w:rsidP="009A2DBD">
            <w:pPr>
              <w:ind w:firstLine="0"/>
              <w:rPr>
                <w:color w:val="000000" w:themeColor="text1"/>
              </w:rPr>
            </w:pPr>
            <w:r>
              <w:rPr>
                <w:color w:val="000000" w:themeColor="text1"/>
              </w:rPr>
              <w:t>2,49</w:t>
            </w:r>
          </w:p>
        </w:tc>
      </w:tr>
      <w:tr w:rsidR="00B71627" w14:paraId="017A2D52" w14:textId="77777777" w:rsidTr="00E359AA">
        <w:tc>
          <w:tcPr>
            <w:tcW w:w="1294" w:type="dxa"/>
            <w:tcBorders>
              <w:bottom w:val="single" w:sz="4" w:space="0" w:color="auto"/>
            </w:tcBorders>
          </w:tcPr>
          <w:p w14:paraId="0D60F0CC" w14:textId="15241897" w:rsidR="00B71627" w:rsidRPr="00BA7F32" w:rsidRDefault="00284154" w:rsidP="005948DF">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5B027A28" w14:textId="57209D28" w:rsidR="00B71627" w:rsidRPr="00BA7F32" w:rsidRDefault="00B71627" w:rsidP="005948DF">
            <w:pPr>
              <w:ind w:firstLine="0"/>
              <w:rPr>
                <w:b/>
                <w:bCs/>
                <w:color w:val="000000" w:themeColor="text1"/>
              </w:rPr>
            </w:pPr>
            <w:r w:rsidRPr="00BA7F32">
              <w:rPr>
                <w:b/>
                <w:bCs/>
                <w:color w:val="000000" w:themeColor="text1"/>
              </w:rPr>
              <w:t>2016</w:t>
            </w:r>
          </w:p>
        </w:tc>
        <w:tc>
          <w:tcPr>
            <w:tcW w:w="1294" w:type="dxa"/>
            <w:tcBorders>
              <w:bottom w:val="single" w:sz="4" w:space="0" w:color="auto"/>
            </w:tcBorders>
          </w:tcPr>
          <w:p w14:paraId="09152547" w14:textId="60535F78" w:rsidR="00B71627" w:rsidRPr="00BA7F32" w:rsidRDefault="00B71627" w:rsidP="005948DF">
            <w:pPr>
              <w:ind w:firstLine="0"/>
              <w:rPr>
                <w:b/>
                <w:bCs/>
                <w:color w:val="000000" w:themeColor="text1"/>
              </w:rPr>
            </w:pPr>
            <w:r w:rsidRPr="00BA7F32">
              <w:rPr>
                <w:b/>
                <w:bCs/>
                <w:color w:val="000000" w:themeColor="text1"/>
              </w:rPr>
              <w:t>2017</w:t>
            </w:r>
          </w:p>
        </w:tc>
        <w:tc>
          <w:tcPr>
            <w:tcW w:w="1294" w:type="dxa"/>
            <w:tcBorders>
              <w:bottom w:val="single" w:sz="4" w:space="0" w:color="auto"/>
            </w:tcBorders>
          </w:tcPr>
          <w:p w14:paraId="0B43D8FB" w14:textId="1C6FBEFE" w:rsidR="00B71627" w:rsidRPr="00BA7F32" w:rsidRDefault="00B71627" w:rsidP="005948DF">
            <w:pPr>
              <w:ind w:firstLine="0"/>
              <w:rPr>
                <w:b/>
                <w:bCs/>
                <w:color w:val="000000" w:themeColor="text1"/>
              </w:rPr>
            </w:pPr>
            <w:r w:rsidRPr="00BA7F32">
              <w:rPr>
                <w:b/>
                <w:bCs/>
                <w:color w:val="000000" w:themeColor="text1"/>
              </w:rPr>
              <w:t>2018</w:t>
            </w:r>
          </w:p>
        </w:tc>
        <w:tc>
          <w:tcPr>
            <w:tcW w:w="1295" w:type="dxa"/>
            <w:tcBorders>
              <w:bottom w:val="single" w:sz="4" w:space="0" w:color="auto"/>
            </w:tcBorders>
          </w:tcPr>
          <w:p w14:paraId="44E7D3E6" w14:textId="1E0F7413" w:rsidR="00B71627" w:rsidRPr="00BA7F32" w:rsidRDefault="00B71627" w:rsidP="005948DF">
            <w:pPr>
              <w:ind w:firstLine="0"/>
              <w:rPr>
                <w:b/>
                <w:bCs/>
                <w:color w:val="000000" w:themeColor="text1"/>
              </w:rPr>
            </w:pPr>
            <w:r w:rsidRPr="00BA7F32">
              <w:rPr>
                <w:b/>
                <w:bCs/>
                <w:color w:val="000000" w:themeColor="text1"/>
              </w:rPr>
              <w:t>2019</w:t>
            </w:r>
          </w:p>
        </w:tc>
        <w:tc>
          <w:tcPr>
            <w:tcW w:w="1295" w:type="dxa"/>
            <w:tcBorders>
              <w:bottom w:val="single" w:sz="4" w:space="0" w:color="auto"/>
            </w:tcBorders>
          </w:tcPr>
          <w:p w14:paraId="0CB8F9AC" w14:textId="23874691" w:rsidR="00B71627" w:rsidRPr="00BA7F32" w:rsidRDefault="00B71627" w:rsidP="005948DF">
            <w:pPr>
              <w:ind w:firstLine="0"/>
              <w:rPr>
                <w:b/>
                <w:bCs/>
                <w:color w:val="000000" w:themeColor="text1"/>
              </w:rPr>
            </w:pPr>
            <w:r w:rsidRPr="00BA7F32">
              <w:rPr>
                <w:b/>
                <w:bCs/>
                <w:color w:val="000000" w:themeColor="text1"/>
              </w:rPr>
              <w:t>2020</w:t>
            </w:r>
          </w:p>
        </w:tc>
        <w:tc>
          <w:tcPr>
            <w:tcW w:w="1295" w:type="dxa"/>
            <w:tcBorders>
              <w:bottom w:val="single" w:sz="4" w:space="0" w:color="auto"/>
            </w:tcBorders>
          </w:tcPr>
          <w:p w14:paraId="2F4EEA2B" w14:textId="52720BC1" w:rsidR="00B71627" w:rsidRPr="00BA7F32" w:rsidRDefault="00B71627" w:rsidP="005948DF">
            <w:pPr>
              <w:ind w:firstLine="0"/>
              <w:rPr>
                <w:b/>
                <w:bCs/>
                <w:color w:val="000000" w:themeColor="text1"/>
              </w:rPr>
            </w:pPr>
            <w:r w:rsidRPr="00BA7F32">
              <w:rPr>
                <w:b/>
                <w:bCs/>
                <w:color w:val="000000" w:themeColor="text1"/>
              </w:rPr>
              <w:t>2021</w:t>
            </w:r>
          </w:p>
        </w:tc>
      </w:tr>
      <w:tr w:rsidR="00284154" w14:paraId="36C7F10E" w14:textId="77777777" w:rsidTr="00E359AA">
        <w:tc>
          <w:tcPr>
            <w:tcW w:w="1294" w:type="dxa"/>
            <w:tcBorders>
              <w:bottom w:val="nil"/>
              <w:right w:val="nil"/>
            </w:tcBorders>
          </w:tcPr>
          <w:p w14:paraId="47295105" w14:textId="45F10F73" w:rsidR="00284154" w:rsidRDefault="00284154" w:rsidP="00284154">
            <w:pPr>
              <w:ind w:firstLine="0"/>
              <w:rPr>
                <w:color w:val="000000" w:themeColor="text1"/>
              </w:rPr>
            </w:pPr>
            <w:r>
              <w:rPr>
                <w:color w:val="000000" w:themeColor="text1"/>
              </w:rPr>
              <w:t>Artigos</w:t>
            </w:r>
          </w:p>
        </w:tc>
        <w:tc>
          <w:tcPr>
            <w:tcW w:w="1294" w:type="dxa"/>
            <w:tcBorders>
              <w:left w:val="nil"/>
              <w:bottom w:val="nil"/>
              <w:right w:val="nil"/>
            </w:tcBorders>
          </w:tcPr>
          <w:p w14:paraId="1716096F" w14:textId="7578525E" w:rsidR="00284154" w:rsidRDefault="00773E07" w:rsidP="00284154">
            <w:pPr>
              <w:ind w:firstLine="0"/>
              <w:rPr>
                <w:color w:val="000000" w:themeColor="text1"/>
              </w:rPr>
            </w:pPr>
            <w:r>
              <w:rPr>
                <w:color w:val="000000" w:themeColor="text1"/>
              </w:rPr>
              <w:t>12</w:t>
            </w:r>
          </w:p>
        </w:tc>
        <w:tc>
          <w:tcPr>
            <w:tcW w:w="1294" w:type="dxa"/>
            <w:tcBorders>
              <w:left w:val="nil"/>
              <w:bottom w:val="nil"/>
              <w:right w:val="nil"/>
            </w:tcBorders>
          </w:tcPr>
          <w:p w14:paraId="43749362" w14:textId="359F80CF" w:rsidR="00284154" w:rsidRDefault="00773E07" w:rsidP="00284154">
            <w:pPr>
              <w:ind w:firstLine="0"/>
              <w:rPr>
                <w:color w:val="000000" w:themeColor="text1"/>
              </w:rPr>
            </w:pPr>
            <w:r>
              <w:rPr>
                <w:color w:val="000000" w:themeColor="text1"/>
              </w:rPr>
              <w:t>12</w:t>
            </w:r>
          </w:p>
        </w:tc>
        <w:tc>
          <w:tcPr>
            <w:tcW w:w="1294" w:type="dxa"/>
            <w:tcBorders>
              <w:left w:val="nil"/>
              <w:bottom w:val="nil"/>
              <w:right w:val="nil"/>
            </w:tcBorders>
          </w:tcPr>
          <w:p w14:paraId="6A46E8F2" w14:textId="5583DA74" w:rsidR="00284154" w:rsidRDefault="00773E07" w:rsidP="00284154">
            <w:pPr>
              <w:ind w:firstLine="0"/>
              <w:rPr>
                <w:color w:val="000000" w:themeColor="text1"/>
              </w:rPr>
            </w:pPr>
            <w:r>
              <w:rPr>
                <w:color w:val="000000" w:themeColor="text1"/>
              </w:rPr>
              <w:t>14</w:t>
            </w:r>
          </w:p>
        </w:tc>
        <w:tc>
          <w:tcPr>
            <w:tcW w:w="1295" w:type="dxa"/>
            <w:tcBorders>
              <w:left w:val="nil"/>
              <w:bottom w:val="nil"/>
              <w:right w:val="nil"/>
            </w:tcBorders>
          </w:tcPr>
          <w:p w14:paraId="3D637DA8" w14:textId="184D7AFB" w:rsidR="00284154" w:rsidRDefault="00773E07" w:rsidP="00284154">
            <w:pPr>
              <w:ind w:firstLine="0"/>
              <w:rPr>
                <w:color w:val="000000" w:themeColor="text1"/>
              </w:rPr>
            </w:pPr>
            <w:r>
              <w:rPr>
                <w:color w:val="000000" w:themeColor="text1"/>
              </w:rPr>
              <w:t>18</w:t>
            </w:r>
          </w:p>
        </w:tc>
        <w:tc>
          <w:tcPr>
            <w:tcW w:w="1295" w:type="dxa"/>
            <w:tcBorders>
              <w:left w:val="nil"/>
              <w:bottom w:val="nil"/>
              <w:right w:val="nil"/>
            </w:tcBorders>
          </w:tcPr>
          <w:p w14:paraId="2CD86588" w14:textId="464D2FDD" w:rsidR="00284154" w:rsidRDefault="00773E07" w:rsidP="00284154">
            <w:pPr>
              <w:ind w:firstLine="0"/>
              <w:rPr>
                <w:color w:val="000000" w:themeColor="text1"/>
              </w:rPr>
            </w:pPr>
            <w:r>
              <w:rPr>
                <w:color w:val="000000" w:themeColor="text1"/>
              </w:rPr>
              <w:t>35</w:t>
            </w:r>
          </w:p>
        </w:tc>
        <w:tc>
          <w:tcPr>
            <w:tcW w:w="1295" w:type="dxa"/>
            <w:tcBorders>
              <w:left w:val="nil"/>
              <w:bottom w:val="nil"/>
            </w:tcBorders>
          </w:tcPr>
          <w:p w14:paraId="04BBE189" w14:textId="0B9FAAC9" w:rsidR="00284154" w:rsidRDefault="00773E07" w:rsidP="00284154">
            <w:pPr>
              <w:ind w:firstLine="0"/>
              <w:rPr>
                <w:color w:val="000000" w:themeColor="text1"/>
              </w:rPr>
            </w:pPr>
            <w:r>
              <w:rPr>
                <w:color w:val="000000" w:themeColor="text1"/>
              </w:rPr>
              <w:t>32</w:t>
            </w:r>
          </w:p>
        </w:tc>
      </w:tr>
      <w:tr w:rsidR="00284154" w14:paraId="6AA046A6" w14:textId="77777777" w:rsidTr="00E359AA">
        <w:tc>
          <w:tcPr>
            <w:tcW w:w="1294" w:type="dxa"/>
            <w:tcBorders>
              <w:top w:val="nil"/>
              <w:right w:val="nil"/>
            </w:tcBorders>
          </w:tcPr>
          <w:p w14:paraId="2F7766FA" w14:textId="4BEA95BA" w:rsidR="00284154" w:rsidRDefault="00284154" w:rsidP="00284154">
            <w:pPr>
              <w:ind w:firstLine="0"/>
              <w:rPr>
                <w:color w:val="000000" w:themeColor="text1"/>
              </w:rPr>
            </w:pPr>
            <w:r>
              <w:rPr>
                <w:color w:val="000000" w:themeColor="text1"/>
              </w:rPr>
              <w:t>% artigos</w:t>
            </w:r>
          </w:p>
        </w:tc>
        <w:tc>
          <w:tcPr>
            <w:tcW w:w="1294" w:type="dxa"/>
            <w:tcBorders>
              <w:top w:val="nil"/>
              <w:left w:val="nil"/>
              <w:right w:val="nil"/>
            </w:tcBorders>
          </w:tcPr>
          <w:p w14:paraId="12B643D7" w14:textId="6334BBBE" w:rsidR="00284154" w:rsidRDefault="00801353" w:rsidP="00284154">
            <w:pPr>
              <w:ind w:firstLine="0"/>
              <w:rPr>
                <w:color w:val="000000" w:themeColor="text1"/>
              </w:rPr>
            </w:pPr>
            <w:r>
              <w:rPr>
                <w:color w:val="000000" w:themeColor="text1"/>
              </w:rPr>
              <w:t>3,32</w:t>
            </w:r>
          </w:p>
        </w:tc>
        <w:tc>
          <w:tcPr>
            <w:tcW w:w="1294" w:type="dxa"/>
            <w:tcBorders>
              <w:top w:val="nil"/>
              <w:left w:val="nil"/>
              <w:right w:val="nil"/>
            </w:tcBorders>
          </w:tcPr>
          <w:p w14:paraId="7555395D" w14:textId="1EBE3FF1" w:rsidR="00284154" w:rsidRDefault="00801353" w:rsidP="00284154">
            <w:pPr>
              <w:ind w:firstLine="0"/>
              <w:rPr>
                <w:color w:val="000000" w:themeColor="text1"/>
              </w:rPr>
            </w:pPr>
            <w:r>
              <w:rPr>
                <w:color w:val="000000" w:themeColor="text1"/>
              </w:rPr>
              <w:t>3,32</w:t>
            </w:r>
          </w:p>
        </w:tc>
        <w:tc>
          <w:tcPr>
            <w:tcW w:w="1294" w:type="dxa"/>
            <w:tcBorders>
              <w:top w:val="nil"/>
              <w:left w:val="nil"/>
              <w:right w:val="nil"/>
            </w:tcBorders>
          </w:tcPr>
          <w:p w14:paraId="61868FB5" w14:textId="15F6BD83" w:rsidR="00284154" w:rsidRDefault="00801353" w:rsidP="00284154">
            <w:pPr>
              <w:ind w:firstLine="0"/>
              <w:rPr>
                <w:color w:val="000000" w:themeColor="text1"/>
              </w:rPr>
            </w:pPr>
            <w:r>
              <w:rPr>
                <w:color w:val="000000" w:themeColor="text1"/>
              </w:rPr>
              <w:t>3,88</w:t>
            </w:r>
          </w:p>
        </w:tc>
        <w:tc>
          <w:tcPr>
            <w:tcW w:w="1295" w:type="dxa"/>
            <w:tcBorders>
              <w:top w:val="nil"/>
              <w:left w:val="nil"/>
              <w:right w:val="nil"/>
            </w:tcBorders>
          </w:tcPr>
          <w:p w14:paraId="0243F464" w14:textId="10A6D575" w:rsidR="00284154" w:rsidRDefault="00801353" w:rsidP="00284154">
            <w:pPr>
              <w:ind w:firstLine="0"/>
              <w:rPr>
                <w:color w:val="000000" w:themeColor="text1"/>
              </w:rPr>
            </w:pPr>
            <w:r>
              <w:rPr>
                <w:color w:val="000000" w:themeColor="text1"/>
              </w:rPr>
              <w:t>4,99</w:t>
            </w:r>
          </w:p>
        </w:tc>
        <w:tc>
          <w:tcPr>
            <w:tcW w:w="1295" w:type="dxa"/>
            <w:tcBorders>
              <w:top w:val="nil"/>
              <w:left w:val="nil"/>
              <w:right w:val="nil"/>
            </w:tcBorders>
          </w:tcPr>
          <w:p w14:paraId="04034772" w14:textId="4C77ACAB" w:rsidR="00284154" w:rsidRDefault="00801353" w:rsidP="00284154">
            <w:pPr>
              <w:ind w:firstLine="0"/>
              <w:rPr>
                <w:color w:val="000000" w:themeColor="text1"/>
              </w:rPr>
            </w:pPr>
            <w:r>
              <w:rPr>
                <w:color w:val="000000" w:themeColor="text1"/>
              </w:rPr>
              <w:t>9,70</w:t>
            </w:r>
          </w:p>
        </w:tc>
        <w:tc>
          <w:tcPr>
            <w:tcW w:w="1295" w:type="dxa"/>
            <w:tcBorders>
              <w:top w:val="nil"/>
              <w:left w:val="nil"/>
            </w:tcBorders>
          </w:tcPr>
          <w:p w14:paraId="0CD88CDA" w14:textId="60FC5C8E" w:rsidR="00284154" w:rsidRDefault="00801353" w:rsidP="00284154">
            <w:pPr>
              <w:ind w:firstLine="0"/>
              <w:rPr>
                <w:color w:val="000000" w:themeColor="text1"/>
              </w:rPr>
            </w:pPr>
            <w:r>
              <w:rPr>
                <w:color w:val="000000" w:themeColor="text1"/>
              </w:rPr>
              <w:t>8,86</w:t>
            </w:r>
          </w:p>
        </w:tc>
      </w:tr>
      <w:tr w:rsidR="00801353" w14:paraId="243A9615" w14:textId="630D8916" w:rsidTr="00E359AA">
        <w:trPr>
          <w:gridAfter w:val="1"/>
          <w:wAfter w:w="1295" w:type="dxa"/>
        </w:trPr>
        <w:tc>
          <w:tcPr>
            <w:tcW w:w="1294" w:type="dxa"/>
            <w:tcBorders>
              <w:bottom w:val="single" w:sz="4" w:space="0" w:color="auto"/>
            </w:tcBorders>
          </w:tcPr>
          <w:p w14:paraId="1A7739B1" w14:textId="5AF582A8" w:rsidR="00801353" w:rsidRPr="00BA7F32" w:rsidRDefault="00801353" w:rsidP="005948DF">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6AECE974" w14:textId="395C18A1" w:rsidR="00801353" w:rsidRPr="00BA7F32" w:rsidRDefault="00801353" w:rsidP="005948DF">
            <w:pPr>
              <w:ind w:firstLine="0"/>
              <w:rPr>
                <w:b/>
                <w:bCs/>
                <w:color w:val="000000" w:themeColor="text1"/>
              </w:rPr>
            </w:pPr>
            <w:r w:rsidRPr="00BA7F32">
              <w:rPr>
                <w:b/>
                <w:bCs/>
                <w:color w:val="000000" w:themeColor="text1"/>
              </w:rPr>
              <w:t>2022</w:t>
            </w:r>
          </w:p>
        </w:tc>
        <w:tc>
          <w:tcPr>
            <w:tcW w:w="1294" w:type="dxa"/>
            <w:tcBorders>
              <w:bottom w:val="single" w:sz="4" w:space="0" w:color="auto"/>
            </w:tcBorders>
          </w:tcPr>
          <w:p w14:paraId="1DC50326" w14:textId="3291C492" w:rsidR="00801353" w:rsidRPr="00BA7F32" w:rsidRDefault="00801353" w:rsidP="005948DF">
            <w:pPr>
              <w:ind w:firstLine="0"/>
              <w:rPr>
                <w:b/>
                <w:bCs/>
                <w:color w:val="000000" w:themeColor="text1"/>
              </w:rPr>
            </w:pPr>
            <w:r w:rsidRPr="00BA7F32">
              <w:rPr>
                <w:b/>
                <w:bCs/>
                <w:color w:val="000000" w:themeColor="text1"/>
              </w:rPr>
              <w:t>2023</w:t>
            </w:r>
          </w:p>
        </w:tc>
        <w:tc>
          <w:tcPr>
            <w:tcW w:w="1294" w:type="dxa"/>
            <w:tcBorders>
              <w:bottom w:val="single" w:sz="4" w:space="0" w:color="auto"/>
            </w:tcBorders>
          </w:tcPr>
          <w:p w14:paraId="2A1693F6" w14:textId="16EB3873" w:rsidR="00801353" w:rsidRPr="00BA7F32" w:rsidRDefault="00801353" w:rsidP="005948DF">
            <w:pPr>
              <w:ind w:firstLine="0"/>
              <w:rPr>
                <w:b/>
                <w:bCs/>
                <w:color w:val="000000" w:themeColor="text1"/>
              </w:rPr>
            </w:pPr>
            <w:r w:rsidRPr="00BA7F32">
              <w:rPr>
                <w:b/>
                <w:bCs/>
                <w:color w:val="000000" w:themeColor="text1"/>
              </w:rPr>
              <w:t>2024</w:t>
            </w:r>
          </w:p>
        </w:tc>
        <w:tc>
          <w:tcPr>
            <w:tcW w:w="1295" w:type="dxa"/>
            <w:tcBorders>
              <w:bottom w:val="single" w:sz="4" w:space="0" w:color="auto"/>
            </w:tcBorders>
          </w:tcPr>
          <w:p w14:paraId="3F36FEF6" w14:textId="2200843E" w:rsidR="00801353" w:rsidRPr="00BA7F32" w:rsidRDefault="00801353" w:rsidP="005948DF">
            <w:pPr>
              <w:ind w:firstLine="0"/>
              <w:rPr>
                <w:b/>
                <w:bCs/>
                <w:color w:val="000000" w:themeColor="text1"/>
              </w:rPr>
            </w:pPr>
            <w:r w:rsidRPr="00BA7F32">
              <w:rPr>
                <w:b/>
                <w:bCs/>
                <w:color w:val="000000" w:themeColor="text1"/>
              </w:rPr>
              <w:t>2025</w:t>
            </w:r>
          </w:p>
        </w:tc>
        <w:tc>
          <w:tcPr>
            <w:tcW w:w="1295" w:type="dxa"/>
          </w:tcPr>
          <w:p w14:paraId="1950FAA5" w14:textId="65B1BD9C" w:rsidR="00801353" w:rsidRPr="00BA7F32" w:rsidRDefault="00801353" w:rsidP="005948DF">
            <w:pPr>
              <w:ind w:firstLine="0"/>
              <w:rPr>
                <w:b/>
                <w:bCs/>
                <w:color w:val="000000" w:themeColor="text1"/>
              </w:rPr>
            </w:pPr>
            <w:r w:rsidRPr="00BA7F32">
              <w:rPr>
                <w:b/>
                <w:bCs/>
                <w:color w:val="000000" w:themeColor="text1"/>
              </w:rPr>
              <w:t>Total</w:t>
            </w:r>
          </w:p>
        </w:tc>
      </w:tr>
      <w:tr w:rsidR="00801353" w14:paraId="70C434FC" w14:textId="4DAD548B" w:rsidTr="00E359AA">
        <w:trPr>
          <w:gridAfter w:val="1"/>
          <w:wAfter w:w="1295" w:type="dxa"/>
        </w:trPr>
        <w:tc>
          <w:tcPr>
            <w:tcW w:w="1294" w:type="dxa"/>
            <w:tcBorders>
              <w:bottom w:val="nil"/>
              <w:right w:val="nil"/>
            </w:tcBorders>
          </w:tcPr>
          <w:p w14:paraId="769C7A18" w14:textId="1819F8E8" w:rsidR="00801353" w:rsidRDefault="00801353" w:rsidP="00284154">
            <w:pPr>
              <w:ind w:firstLine="0"/>
              <w:rPr>
                <w:color w:val="000000" w:themeColor="text1"/>
              </w:rPr>
            </w:pPr>
            <w:r>
              <w:rPr>
                <w:color w:val="000000" w:themeColor="text1"/>
              </w:rPr>
              <w:t>Artigos</w:t>
            </w:r>
          </w:p>
        </w:tc>
        <w:tc>
          <w:tcPr>
            <w:tcW w:w="1294" w:type="dxa"/>
            <w:tcBorders>
              <w:left w:val="nil"/>
              <w:bottom w:val="nil"/>
              <w:right w:val="nil"/>
            </w:tcBorders>
          </w:tcPr>
          <w:p w14:paraId="6C04DC15" w14:textId="2BD55C84" w:rsidR="00801353" w:rsidRDefault="00801353" w:rsidP="00284154">
            <w:pPr>
              <w:ind w:firstLine="0"/>
              <w:rPr>
                <w:color w:val="000000" w:themeColor="text1"/>
              </w:rPr>
            </w:pPr>
            <w:r>
              <w:rPr>
                <w:color w:val="000000" w:themeColor="text1"/>
              </w:rPr>
              <w:t>31</w:t>
            </w:r>
          </w:p>
        </w:tc>
        <w:tc>
          <w:tcPr>
            <w:tcW w:w="1294" w:type="dxa"/>
            <w:tcBorders>
              <w:left w:val="nil"/>
              <w:bottom w:val="nil"/>
              <w:right w:val="nil"/>
            </w:tcBorders>
          </w:tcPr>
          <w:p w14:paraId="117C0B17" w14:textId="60DE7C1B" w:rsidR="00801353" w:rsidRDefault="00801353" w:rsidP="00284154">
            <w:pPr>
              <w:ind w:firstLine="0"/>
              <w:rPr>
                <w:color w:val="000000" w:themeColor="text1"/>
              </w:rPr>
            </w:pPr>
            <w:r>
              <w:rPr>
                <w:color w:val="000000" w:themeColor="text1"/>
              </w:rPr>
              <w:t>26</w:t>
            </w:r>
          </w:p>
        </w:tc>
        <w:tc>
          <w:tcPr>
            <w:tcW w:w="1294" w:type="dxa"/>
            <w:tcBorders>
              <w:left w:val="nil"/>
              <w:bottom w:val="nil"/>
              <w:right w:val="nil"/>
            </w:tcBorders>
          </w:tcPr>
          <w:p w14:paraId="5EC235C3" w14:textId="4A9E4FA5" w:rsidR="00801353" w:rsidRDefault="00801353" w:rsidP="00284154">
            <w:pPr>
              <w:ind w:firstLine="0"/>
              <w:rPr>
                <w:color w:val="000000" w:themeColor="text1"/>
              </w:rPr>
            </w:pPr>
            <w:r>
              <w:rPr>
                <w:color w:val="000000" w:themeColor="text1"/>
              </w:rPr>
              <w:t>50</w:t>
            </w:r>
          </w:p>
        </w:tc>
        <w:tc>
          <w:tcPr>
            <w:tcW w:w="1295" w:type="dxa"/>
            <w:tcBorders>
              <w:left w:val="nil"/>
              <w:bottom w:val="nil"/>
            </w:tcBorders>
          </w:tcPr>
          <w:p w14:paraId="5B9573D2" w14:textId="36623A32" w:rsidR="00801353" w:rsidRDefault="00801353" w:rsidP="00284154">
            <w:pPr>
              <w:ind w:firstLine="0"/>
              <w:rPr>
                <w:color w:val="000000" w:themeColor="text1"/>
              </w:rPr>
            </w:pPr>
            <w:r>
              <w:rPr>
                <w:color w:val="000000" w:themeColor="text1"/>
              </w:rPr>
              <w:t>9</w:t>
            </w:r>
          </w:p>
        </w:tc>
        <w:tc>
          <w:tcPr>
            <w:tcW w:w="1295" w:type="dxa"/>
          </w:tcPr>
          <w:p w14:paraId="0D913C74" w14:textId="146143FD" w:rsidR="00801353" w:rsidRDefault="00801353" w:rsidP="00284154">
            <w:pPr>
              <w:ind w:firstLine="0"/>
              <w:rPr>
                <w:color w:val="000000" w:themeColor="text1"/>
              </w:rPr>
            </w:pPr>
            <w:r>
              <w:rPr>
                <w:color w:val="000000" w:themeColor="text1"/>
              </w:rPr>
              <w:t>313</w:t>
            </w:r>
          </w:p>
        </w:tc>
      </w:tr>
      <w:tr w:rsidR="00801353" w14:paraId="1E53919D" w14:textId="4B76B2A7" w:rsidTr="00E359AA">
        <w:trPr>
          <w:gridAfter w:val="1"/>
          <w:wAfter w:w="1295" w:type="dxa"/>
        </w:trPr>
        <w:tc>
          <w:tcPr>
            <w:tcW w:w="1294" w:type="dxa"/>
            <w:tcBorders>
              <w:top w:val="nil"/>
              <w:right w:val="nil"/>
            </w:tcBorders>
          </w:tcPr>
          <w:p w14:paraId="32318B0E" w14:textId="376E96A7" w:rsidR="00801353" w:rsidRDefault="00801353" w:rsidP="00284154">
            <w:pPr>
              <w:ind w:firstLine="0"/>
              <w:rPr>
                <w:color w:val="000000" w:themeColor="text1"/>
              </w:rPr>
            </w:pPr>
            <w:r>
              <w:rPr>
                <w:color w:val="000000" w:themeColor="text1"/>
              </w:rPr>
              <w:t>% artigos</w:t>
            </w:r>
          </w:p>
        </w:tc>
        <w:tc>
          <w:tcPr>
            <w:tcW w:w="1294" w:type="dxa"/>
            <w:tcBorders>
              <w:top w:val="nil"/>
              <w:left w:val="nil"/>
              <w:right w:val="nil"/>
            </w:tcBorders>
          </w:tcPr>
          <w:p w14:paraId="31B053F4" w14:textId="0FF47090" w:rsidR="00801353" w:rsidRDefault="00801353" w:rsidP="00284154">
            <w:pPr>
              <w:ind w:firstLine="0"/>
              <w:rPr>
                <w:color w:val="000000" w:themeColor="text1"/>
              </w:rPr>
            </w:pPr>
            <w:r>
              <w:rPr>
                <w:color w:val="000000" w:themeColor="text1"/>
              </w:rPr>
              <w:t>8,59</w:t>
            </w:r>
          </w:p>
        </w:tc>
        <w:tc>
          <w:tcPr>
            <w:tcW w:w="1294" w:type="dxa"/>
            <w:tcBorders>
              <w:top w:val="nil"/>
              <w:left w:val="nil"/>
              <w:right w:val="nil"/>
            </w:tcBorders>
          </w:tcPr>
          <w:p w14:paraId="54919680" w14:textId="00312AD7" w:rsidR="00801353" w:rsidRDefault="00801353" w:rsidP="00284154">
            <w:pPr>
              <w:ind w:firstLine="0"/>
              <w:rPr>
                <w:color w:val="000000" w:themeColor="text1"/>
              </w:rPr>
            </w:pPr>
            <w:r>
              <w:rPr>
                <w:color w:val="000000" w:themeColor="text1"/>
              </w:rPr>
              <w:t>7,20</w:t>
            </w:r>
          </w:p>
        </w:tc>
        <w:tc>
          <w:tcPr>
            <w:tcW w:w="1294" w:type="dxa"/>
            <w:tcBorders>
              <w:top w:val="nil"/>
              <w:left w:val="nil"/>
              <w:right w:val="nil"/>
            </w:tcBorders>
          </w:tcPr>
          <w:p w14:paraId="704784B0" w14:textId="335007BB" w:rsidR="00801353" w:rsidRDefault="00801353" w:rsidP="00284154">
            <w:pPr>
              <w:ind w:firstLine="0"/>
              <w:rPr>
                <w:color w:val="000000" w:themeColor="text1"/>
              </w:rPr>
            </w:pPr>
            <w:r>
              <w:rPr>
                <w:color w:val="000000" w:themeColor="text1"/>
              </w:rPr>
              <w:t>13,85</w:t>
            </w:r>
          </w:p>
        </w:tc>
        <w:tc>
          <w:tcPr>
            <w:tcW w:w="1295" w:type="dxa"/>
            <w:tcBorders>
              <w:top w:val="nil"/>
              <w:left w:val="nil"/>
            </w:tcBorders>
          </w:tcPr>
          <w:p w14:paraId="02BA4C20" w14:textId="54BC77B2" w:rsidR="00801353" w:rsidRDefault="00801353" w:rsidP="00284154">
            <w:pPr>
              <w:ind w:firstLine="0"/>
              <w:rPr>
                <w:color w:val="000000" w:themeColor="text1"/>
              </w:rPr>
            </w:pPr>
            <w:r>
              <w:rPr>
                <w:color w:val="000000" w:themeColor="text1"/>
              </w:rPr>
              <w:t>2,49</w:t>
            </w:r>
          </w:p>
        </w:tc>
        <w:tc>
          <w:tcPr>
            <w:tcW w:w="1295" w:type="dxa"/>
          </w:tcPr>
          <w:p w14:paraId="23B093BA" w14:textId="083BAAA3" w:rsidR="00801353" w:rsidRDefault="002C5B5E" w:rsidP="00284154">
            <w:pPr>
              <w:ind w:firstLine="0"/>
              <w:rPr>
                <w:color w:val="000000" w:themeColor="text1"/>
              </w:rPr>
            </w:pPr>
            <w:r>
              <w:rPr>
                <w:color w:val="000000" w:themeColor="text1"/>
              </w:rPr>
              <w:t>100</w:t>
            </w:r>
          </w:p>
        </w:tc>
      </w:tr>
    </w:tbl>
    <w:p w14:paraId="167ED327" w14:textId="19DFD768" w:rsidR="00B71627" w:rsidRDefault="00BA7F32" w:rsidP="009A2DBD">
      <w:pPr>
        <w:ind w:firstLine="0"/>
        <w:rPr>
          <w:color w:val="000000" w:themeColor="text1"/>
        </w:rPr>
      </w:pPr>
      <w:r>
        <w:rPr>
          <w:color w:val="000000" w:themeColor="text1"/>
        </w:rPr>
        <w:t>Fonte: O Autor</w:t>
      </w:r>
    </w:p>
    <w:p w14:paraId="6FA088BF" w14:textId="77777777" w:rsidR="00161123" w:rsidRPr="0003675D" w:rsidRDefault="00161123" w:rsidP="009A2DBD">
      <w:pPr>
        <w:ind w:firstLine="0"/>
        <w:rPr>
          <w:color w:val="000000" w:themeColor="text1"/>
        </w:rPr>
      </w:pPr>
    </w:p>
    <w:p w14:paraId="20238360" w14:textId="13C16B14" w:rsidR="002F33DE" w:rsidRDefault="002342E0" w:rsidP="00F519EA">
      <w:pPr>
        <w:pStyle w:val="Recuodecorpodetexto2"/>
        <w:rPr>
          <w:color w:val="000000" w:themeColor="text1"/>
        </w:rPr>
      </w:pPr>
      <w:r w:rsidRPr="0003675D">
        <w:rPr>
          <w:color w:val="000000" w:themeColor="text1"/>
        </w:rPr>
        <w:t xml:space="preserve">Considerando uma análise a cada </w:t>
      </w:r>
      <w:r w:rsidR="00B555F1" w:rsidRPr="0003675D">
        <w:rPr>
          <w:color w:val="000000" w:themeColor="text1"/>
        </w:rPr>
        <w:t>5</w:t>
      </w:r>
      <w:r w:rsidRPr="0003675D">
        <w:rPr>
          <w:color w:val="000000" w:themeColor="text1"/>
        </w:rPr>
        <w:t xml:space="preserve"> anos, observa-se que entre os anos de </w:t>
      </w:r>
      <w:r w:rsidR="00B555F1" w:rsidRPr="0003675D">
        <w:rPr>
          <w:color w:val="000000" w:themeColor="text1"/>
        </w:rPr>
        <w:t>20</w:t>
      </w:r>
      <w:r w:rsidR="000C07AA" w:rsidRPr="0003675D">
        <w:rPr>
          <w:color w:val="000000" w:themeColor="text1"/>
        </w:rPr>
        <w:t>10</w:t>
      </w:r>
      <w:r w:rsidRPr="0003675D">
        <w:rPr>
          <w:color w:val="000000" w:themeColor="text1"/>
        </w:rPr>
        <w:t xml:space="preserve"> </w:t>
      </w:r>
      <w:r w:rsidR="005F7FC0" w:rsidRPr="0003675D">
        <w:rPr>
          <w:color w:val="000000" w:themeColor="text1"/>
        </w:rPr>
        <w:t>e</w:t>
      </w:r>
      <w:r w:rsidRPr="0003675D">
        <w:rPr>
          <w:color w:val="000000" w:themeColor="text1"/>
        </w:rPr>
        <w:t xml:space="preserve"> </w:t>
      </w:r>
      <w:r w:rsidR="00B555F1" w:rsidRPr="0003675D">
        <w:rPr>
          <w:color w:val="000000" w:themeColor="text1"/>
        </w:rPr>
        <w:t>20</w:t>
      </w:r>
      <w:r w:rsidR="000C07AA" w:rsidRPr="0003675D">
        <w:rPr>
          <w:color w:val="000000" w:themeColor="text1"/>
        </w:rPr>
        <w:t>1</w:t>
      </w:r>
      <w:r w:rsidR="00B555F1" w:rsidRPr="0003675D">
        <w:rPr>
          <w:color w:val="000000" w:themeColor="text1"/>
        </w:rPr>
        <w:t>4</w:t>
      </w:r>
      <w:r w:rsidRPr="0003675D">
        <w:rPr>
          <w:color w:val="000000" w:themeColor="text1"/>
        </w:rPr>
        <w:t xml:space="preserve"> encontra-se </w:t>
      </w:r>
      <w:r w:rsidR="006D51B6" w:rsidRPr="0003675D">
        <w:rPr>
          <w:color w:val="000000" w:themeColor="text1"/>
        </w:rPr>
        <w:t>1</w:t>
      </w:r>
      <w:r w:rsidR="003E0E99" w:rsidRPr="0003675D">
        <w:rPr>
          <w:color w:val="000000" w:themeColor="text1"/>
        </w:rPr>
        <w:t>8</w:t>
      </w:r>
      <w:r w:rsidRPr="0003675D">
        <w:rPr>
          <w:color w:val="000000" w:themeColor="text1"/>
        </w:rPr>
        <w:t xml:space="preserve">% das publicações, de </w:t>
      </w:r>
      <w:r w:rsidR="00B555F1" w:rsidRPr="0003675D">
        <w:rPr>
          <w:color w:val="000000" w:themeColor="text1"/>
        </w:rPr>
        <w:t>20</w:t>
      </w:r>
      <w:r w:rsidR="003E0E99" w:rsidRPr="0003675D">
        <w:rPr>
          <w:color w:val="000000" w:themeColor="text1"/>
        </w:rPr>
        <w:t>1</w:t>
      </w:r>
      <w:r w:rsidR="00B555F1" w:rsidRPr="0003675D">
        <w:rPr>
          <w:color w:val="000000" w:themeColor="text1"/>
        </w:rPr>
        <w:t>5</w:t>
      </w:r>
      <w:r w:rsidRPr="0003675D">
        <w:rPr>
          <w:color w:val="000000" w:themeColor="text1"/>
        </w:rPr>
        <w:t xml:space="preserve"> </w:t>
      </w:r>
      <w:r w:rsidR="006D51B6" w:rsidRPr="0003675D">
        <w:rPr>
          <w:color w:val="000000" w:themeColor="text1"/>
        </w:rPr>
        <w:t>a</w:t>
      </w:r>
      <w:r w:rsidRPr="0003675D">
        <w:rPr>
          <w:color w:val="000000" w:themeColor="text1"/>
        </w:rPr>
        <w:t xml:space="preserve"> </w:t>
      </w:r>
      <w:r w:rsidR="00B555F1" w:rsidRPr="0003675D">
        <w:rPr>
          <w:color w:val="000000" w:themeColor="text1"/>
        </w:rPr>
        <w:t>20</w:t>
      </w:r>
      <w:r w:rsidR="003E0E99" w:rsidRPr="0003675D">
        <w:rPr>
          <w:color w:val="000000" w:themeColor="text1"/>
        </w:rPr>
        <w:t>1</w:t>
      </w:r>
      <w:r w:rsidR="00B555F1" w:rsidRPr="0003675D">
        <w:rPr>
          <w:color w:val="000000" w:themeColor="text1"/>
        </w:rPr>
        <w:t>9</w:t>
      </w:r>
      <w:r w:rsidRPr="0003675D">
        <w:rPr>
          <w:color w:val="000000" w:themeColor="text1"/>
        </w:rPr>
        <w:t xml:space="preserve"> encontra</w:t>
      </w:r>
      <w:r w:rsidR="006D51B6" w:rsidRPr="0003675D">
        <w:rPr>
          <w:color w:val="000000" w:themeColor="text1"/>
        </w:rPr>
        <w:t>-</w:t>
      </w:r>
      <w:r w:rsidRPr="0003675D">
        <w:rPr>
          <w:color w:val="000000" w:themeColor="text1"/>
        </w:rPr>
        <w:t xml:space="preserve">se </w:t>
      </w:r>
      <w:r w:rsidR="006D51B6" w:rsidRPr="0003675D">
        <w:rPr>
          <w:color w:val="000000" w:themeColor="text1"/>
        </w:rPr>
        <w:t>1</w:t>
      </w:r>
      <w:r w:rsidR="00DA36B7" w:rsidRPr="0003675D">
        <w:rPr>
          <w:color w:val="000000" w:themeColor="text1"/>
        </w:rPr>
        <w:t>8</w:t>
      </w:r>
      <w:r w:rsidRPr="0003675D">
        <w:rPr>
          <w:color w:val="000000" w:themeColor="text1"/>
        </w:rPr>
        <w:t xml:space="preserve">%, nos anos referentes ao período de </w:t>
      </w:r>
      <w:r w:rsidR="00B555F1" w:rsidRPr="0003675D">
        <w:rPr>
          <w:color w:val="000000" w:themeColor="text1"/>
        </w:rPr>
        <w:t>20</w:t>
      </w:r>
      <w:r w:rsidR="00DA36B7" w:rsidRPr="0003675D">
        <w:rPr>
          <w:color w:val="000000" w:themeColor="text1"/>
        </w:rPr>
        <w:t>2</w:t>
      </w:r>
      <w:r w:rsidR="00B555F1" w:rsidRPr="0003675D">
        <w:rPr>
          <w:color w:val="000000" w:themeColor="text1"/>
        </w:rPr>
        <w:t>0</w:t>
      </w:r>
      <w:r w:rsidRPr="0003675D">
        <w:rPr>
          <w:color w:val="000000" w:themeColor="text1"/>
        </w:rPr>
        <w:t xml:space="preserve"> </w:t>
      </w:r>
      <w:r w:rsidR="005F7FC0" w:rsidRPr="0003675D">
        <w:rPr>
          <w:color w:val="000000" w:themeColor="text1"/>
        </w:rPr>
        <w:t>a</w:t>
      </w:r>
      <w:r w:rsidRPr="0003675D">
        <w:rPr>
          <w:color w:val="000000" w:themeColor="text1"/>
        </w:rPr>
        <w:t xml:space="preserve"> </w:t>
      </w:r>
      <w:r w:rsidR="00EF6F0B" w:rsidRPr="0003675D">
        <w:rPr>
          <w:color w:val="000000" w:themeColor="text1"/>
        </w:rPr>
        <w:t>20</w:t>
      </w:r>
      <w:r w:rsidR="00DA36B7" w:rsidRPr="0003675D">
        <w:rPr>
          <w:color w:val="000000" w:themeColor="text1"/>
        </w:rPr>
        <w:t>2</w:t>
      </w:r>
      <w:r w:rsidR="00B555F1" w:rsidRPr="0003675D">
        <w:rPr>
          <w:color w:val="000000" w:themeColor="text1"/>
        </w:rPr>
        <w:t>4</w:t>
      </w:r>
      <w:r w:rsidRPr="0003675D">
        <w:rPr>
          <w:color w:val="000000" w:themeColor="text1"/>
        </w:rPr>
        <w:t xml:space="preserve"> está </w:t>
      </w:r>
      <w:r w:rsidR="006D51B6" w:rsidRPr="0003675D">
        <w:rPr>
          <w:color w:val="000000" w:themeColor="text1"/>
        </w:rPr>
        <w:t xml:space="preserve">com </w:t>
      </w:r>
      <w:r w:rsidR="000E7B0C" w:rsidRPr="0003675D">
        <w:rPr>
          <w:color w:val="000000" w:themeColor="text1"/>
        </w:rPr>
        <w:t>48,2</w:t>
      </w:r>
      <w:r w:rsidR="006D51B6" w:rsidRPr="0003675D">
        <w:rPr>
          <w:color w:val="000000" w:themeColor="text1"/>
        </w:rPr>
        <w:t xml:space="preserve">% </w:t>
      </w:r>
      <w:r w:rsidR="00100251" w:rsidRPr="0003675D">
        <w:rPr>
          <w:color w:val="000000" w:themeColor="text1"/>
        </w:rPr>
        <w:t xml:space="preserve">das publicações, e </w:t>
      </w:r>
      <w:r w:rsidR="000E7B0C" w:rsidRPr="0003675D">
        <w:rPr>
          <w:color w:val="000000" w:themeColor="text1"/>
        </w:rPr>
        <w:t xml:space="preserve">em 2025 </w:t>
      </w:r>
      <w:r w:rsidR="00872B3D" w:rsidRPr="0003675D">
        <w:rPr>
          <w:color w:val="000000" w:themeColor="text1"/>
        </w:rPr>
        <w:t>com 2,5%. Através dessa análise</w:t>
      </w:r>
      <w:r w:rsidR="002F33DE" w:rsidRPr="0003675D">
        <w:rPr>
          <w:color w:val="000000" w:themeColor="text1"/>
        </w:rPr>
        <w:t xml:space="preserve"> </w:t>
      </w:r>
      <w:r w:rsidRPr="0003675D">
        <w:rPr>
          <w:color w:val="000000" w:themeColor="text1"/>
        </w:rPr>
        <w:t>é possível observar</w:t>
      </w:r>
      <w:r w:rsidR="00872B3D" w:rsidRPr="0003675D">
        <w:rPr>
          <w:color w:val="000000" w:themeColor="text1"/>
        </w:rPr>
        <w:t xml:space="preserve"> que</w:t>
      </w:r>
      <w:r w:rsidRPr="0003675D">
        <w:rPr>
          <w:color w:val="000000" w:themeColor="text1"/>
        </w:rPr>
        <w:t xml:space="preserve"> </w:t>
      </w:r>
      <w:r w:rsidR="006E307F" w:rsidRPr="0003675D">
        <w:rPr>
          <w:color w:val="000000" w:themeColor="text1"/>
        </w:rPr>
        <w:t>o maior número de artigos</w:t>
      </w:r>
      <w:r w:rsidR="00872B3D" w:rsidRPr="0003675D">
        <w:rPr>
          <w:color w:val="000000" w:themeColor="text1"/>
        </w:rPr>
        <w:t xml:space="preserve"> foi publicado </w:t>
      </w:r>
      <w:r w:rsidR="00B555F1" w:rsidRPr="0003675D">
        <w:rPr>
          <w:color w:val="000000" w:themeColor="text1"/>
        </w:rPr>
        <w:t xml:space="preserve">a partir de </w:t>
      </w:r>
      <w:r w:rsidR="00324D08" w:rsidRPr="0003675D">
        <w:rPr>
          <w:color w:val="000000" w:themeColor="text1"/>
        </w:rPr>
        <w:t>20</w:t>
      </w:r>
      <w:r w:rsidR="00872B3D" w:rsidRPr="0003675D">
        <w:rPr>
          <w:color w:val="000000" w:themeColor="text1"/>
        </w:rPr>
        <w:t>20</w:t>
      </w:r>
      <w:r w:rsidR="00324D08" w:rsidRPr="0003675D">
        <w:rPr>
          <w:color w:val="000000" w:themeColor="text1"/>
        </w:rPr>
        <w:t xml:space="preserve"> </w:t>
      </w:r>
      <w:r w:rsidR="00872B3D" w:rsidRPr="0003675D">
        <w:rPr>
          <w:color w:val="000000" w:themeColor="text1"/>
        </w:rPr>
        <w:t>e</w:t>
      </w:r>
      <w:r w:rsidR="006E307F" w:rsidRPr="0003675D">
        <w:rPr>
          <w:color w:val="000000" w:themeColor="text1"/>
        </w:rPr>
        <w:t xml:space="preserve"> equivale um percentual de</w:t>
      </w:r>
      <w:r w:rsidR="00324D08" w:rsidRPr="0003675D">
        <w:rPr>
          <w:color w:val="000000" w:themeColor="text1"/>
        </w:rPr>
        <w:t xml:space="preserve"> aproximadamente</w:t>
      </w:r>
      <w:r w:rsidR="006E307F" w:rsidRPr="0003675D">
        <w:rPr>
          <w:color w:val="000000" w:themeColor="text1"/>
        </w:rPr>
        <w:t xml:space="preserve"> </w:t>
      </w:r>
      <w:r w:rsidR="00872B3D" w:rsidRPr="0003675D">
        <w:rPr>
          <w:color w:val="000000" w:themeColor="text1"/>
        </w:rPr>
        <w:t>48</w:t>
      </w:r>
      <w:r w:rsidR="006E307F" w:rsidRPr="0003675D">
        <w:rPr>
          <w:color w:val="000000" w:themeColor="text1"/>
        </w:rPr>
        <w:t>%</w:t>
      </w:r>
      <w:r w:rsidR="00FB7646" w:rsidRPr="0003675D">
        <w:rPr>
          <w:color w:val="000000" w:themeColor="text1"/>
        </w:rPr>
        <w:t xml:space="preserve">, mostrando </w:t>
      </w:r>
      <w:r w:rsidRPr="0003675D">
        <w:rPr>
          <w:color w:val="000000" w:themeColor="text1"/>
        </w:rPr>
        <w:t xml:space="preserve">a evolução das publicações </w:t>
      </w:r>
      <w:r w:rsidR="00324D08" w:rsidRPr="0003675D">
        <w:rPr>
          <w:color w:val="000000" w:themeColor="text1"/>
        </w:rPr>
        <w:t>nos últimos anos</w:t>
      </w:r>
      <w:r w:rsidR="00A442BF" w:rsidRPr="0003675D">
        <w:rPr>
          <w:color w:val="000000" w:themeColor="text1"/>
        </w:rPr>
        <w:t>.</w:t>
      </w:r>
      <w:r w:rsidRPr="0003675D">
        <w:rPr>
          <w:color w:val="000000" w:themeColor="text1"/>
        </w:rPr>
        <w:t xml:space="preserve"> </w:t>
      </w:r>
    </w:p>
    <w:p w14:paraId="5D65C90C" w14:textId="08337969" w:rsidR="00465A1D" w:rsidRPr="0003675D" w:rsidRDefault="00465A1D" w:rsidP="00465A1D">
      <w:pPr>
        <w:pStyle w:val="Ttulo2"/>
        <w:spacing w:after="120"/>
        <w:jc w:val="left"/>
        <w:rPr>
          <w:color w:val="000000" w:themeColor="text1"/>
          <w:highlight w:val="none"/>
        </w:rPr>
      </w:pPr>
      <w:bookmarkStart w:id="48" w:name="_Toc218069502"/>
      <w:r w:rsidRPr="0003675D">
        <w:rPr>
          <w:color w:val="000000" w:themeColor="text1"/>
          <w:highlight w:val="none"/>
        </w:rPr>
        <w:t xml:space="preserve">2.2 </w:t>
      </w:r>
      <w:r w:rsidR="000A6AF9" w:rsidRPr="0003675D">
        <w:rPr>
          <w:color w:val="000000" w:themeColor="text1"/>
          <w:highlight w:val="none"/>
        </w:rPr>
        <w:t>Análise do Conteúdo</w:t>
      </w:r>
      <w:bookmarkEnd w:id="48"/>
    </w:p>
    <w:p w14:paraId="461805A3" w14:textId="502B381D" w:rsidR="00FC0C10" w:rsidRDefault="00BE00E8" w:rsidP="000A6AF9">
      <w:r w:rsidRPr="0003675D">
        <w:t xml:space="preserve">Após a análise de título, leitura do abstract e introdução, e classificação de acordo com a escala de Likert: muito importante (3), importante (2) e somente referência (1), esses critérios foram definidos para classificação dos artigos e relevância de temas a serem tratados. </w:t>
      </w:r>
    </w:p>
    <w:p w14:paraId="569D96F7" w14:textId="77777777" w:rsidR="0074018F" w:rsidRDefault="0074018F" w:rsidP="000A6AF9"/>
    <w:p w14:paraId="3D754277" w14:textId="6DFC5C97" w:rsidR="0074018F" w:rsidRPr="0074018F" w:rsidRDefault="0074018F" w:rsidP="0074018F">
      <w:pPr>
        <w:pStyle w:val="Legenda"/>
        <w:keepNext/>
        <w:rPr>
          <w:lang w:val="pt-BR"/>
        </w:rPr>
      </w:pPr>
      <w:bookmarkStart w:id="49" w:name="_Toc218069588"/>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4</w:t>
      </w:r>
      <w:r w:rsidR="0091679F">
        <w:rPr>
          <w:lang w:val="pt-BR"/>
        </w:rPr>
        <w:fldChar w:fldCharType="end"/>
      </w:r>
      <w:r w:rsidRPr="0074018F">
        <w:rPr>
          <w:lang w:val="pt-BR"/>
        </w:rPr>
        <w:t xml:space="preserve"> - Nível de aderência dos artigos</w:t>
      </w:r>
      <w:bookmarkEnd w:id="49"/>
    </w:p>
    <w:tbl>
      <w:tblPr>
        <w:tblStyle w:val="Tabelacomgrade"/>
        <w:tblW w:w="7229" w:type="dxa"/>
        <w:tblInd w:w="704" w:type="dxa"/>
        <w:tblLook w:val="04A0" w:firstRow="1" w:lastRow="0" w:firstColumn="1" w:lastColumn="0" w:noHBand="0" w:noVBand="1"/>
      </w:tblPr>
      <w:tblGrid>
        <w:gridCol w:w="1134"/>
        <w:gridCol w:w="2268"/>
        <w:gridCol w:w="3827"/>
      </w:tblGrid>
      <w:tr w:rsidR="002339BF" w14:paraId="0AFDF3AA" w14:textId="77777777" w:rsidTr="00C41D12">
        <w:tc>
          <w:tcPr>
            <w:tcW w:w="1134" w:type="dxa"/>
          </w:tcPr>
          <w:p w14:paraId="6ECA2CA8" w14:textId="3818F772" w:rsidR="002339BF" w:rsidRPr="000A1BDA" w:rsidRDefault="002339BF" w:rsidP="000A6AF9">
            <w:pPr>
              <w:ind w:firstLine="0"/>
              <w:rPr>
                <w:b/>
                <w:bCs/>
              </w:rPr>
            </w:pPr>
            <w:r w:rsidRPr="000A1BDA">
              <w:rPr>
                <w:b/>
                <w:bCs/>
              </w:rPr>
              <w:t>Nota</w:t>
            </w:r>
          </w:p>
        </w:tc>
        <w:tc>
          <w:tcPr>
            <w:tcW w:w="2268" w:type="dxa"/>
          </w:tcPr>
          <w:p w14:paraId="5D201C58" w14:textId="772EED29" w:rsidR="002339BF" w:rsidRPr="000A1BDA" w:rsidRDefault="002339BF" w:rsidP="000A6AF9">
            <w:pPr>
              <w:ind w:firstLine="0"/>
              <w:rPr>
                <w:b/>
                <w:bCs/>
              </w:rPr>
            </w:pPr>
            <w:r w:rsidRPr="000A1BDA">
              <w:rPr>
                <w:b/>
                <w:bCs/>
              </w:rPr>
              <w:t>Nível</w:t>
            </w:r>
          </w:p>
        </w:tc>
        <w:tc>
          <w:tcPr>
            <w:tcW w:w="3827" w:type="dxa"/>
          </w:tcPr>
          <w:p w14:paraId="33EC4ACA" w14:textId="57A65E9C" w:rsidR="002339BF" w:rsidRPr="000A1BDA" w:rsidRDefault="002339BF" w:rsidP="000A6AF9">
            <w:pPr>
              <w:ind w:firstLine="0"/>
              <w:rPr>
                <w:b/>
                <w:bCs/>
              </w:rPr>
            </w:pPr>
            <w:r w:rsidRPr="000A1BDA">
              <w:rPr>
                <w:b/>
                <w:bCs/>
              </w:rPr>
              <w:t>Critério</w:t>
            </w:r>
          </w:p>
        </w:tc>
      </w:tr>
      <w:tr w:rsidR="002339BF" w14:paraId="54ADF6C4" w14:textId="77777777" w:rsidTr="00C41D12">
        <w:tc>
          <w:tcPr>
            <w:tcW w:w="1134" w:type="dxa"/>
          </w:tcPr>
          <w:p w14:paraId="6BA896ED" w14:textId="24885FFD" w:rsidR="002339BF" w:rsidRDefault="002339BF" w:rsidP="000A6AF9">
            <w:pPr>
              <w:ind w:firstLine="0"/>
            </w:pPr>
            <w:r>
              <w:t>3</w:t>
            </w:r>
          </w:p>
        </w:tc>
        <w:tc>
          <w:tcPr>
            <w:tcW w:w="2268" w:type="dxa"/>
          </w:tcPr>
          <w:p w14:paraId="3DB2E11B" w14:textId="2C0E7108" w:rsidR="002339BF" w:rsidRDefault="00FF091E" w:rsidP="000A6AF9">
            <w:pPr>
              <w:ind w:firstLine="0"/>
            </w:pPr>
            <w:r>
              <w:t>Muito relevante</w:t>
            </w:r>
          </w:p>
        </w:tc>
        <w:tc>
          <w:tcPr>
            <w:tcW w:w="3827" w:type="dxa"/>
          </w:tcPr>
          <w:p w14:paraId="1272AEF0" w14:textId="6B32B152" w:rsidR="002339BF" w:rsidRDefault="00003356" w:rsidP="000A6AF9">
            <w:pPr>
              <w:ind w:firstLine="0"/>
            </w:pPr>
            <w:r>
              <w:t>O artigo aborda 3 d</w:t>
            </w:r>
            <w:r w:rsidR="000A5E8F">
              <w:t>os 4 temas abordados no presente estudo</w:t>
            </w:r>
          </w:p>
        </w:tc>
      </w:tr>
      <w:tr w:rsidR="000A5E8F" w14:paraId="35454D57" w14:textId="77777777" w:rsidTr="00C41D12">
        <w:tc>
          <w:tcPr>
            <w:tcW w:w="1134" w:type="dxa"/>
          </w:tcPr>
          <w:p w14:paraId="30E0A548" w14:textId="1ED7342B" w:rsidR="000A5E8F" w:rsidRDefault="000A5E8F" w:rsidP="000A5E8F">
            <w:pPr>
              <w:ind w:firstLine="0"/>
            </w:pPr>
            <w:r>
              <w:t>2</w:t>
            </w:r>
          </w:p>
        </w:tc>
        <w:tc>
          <w:tcPr>
            <w:tcW w:w="2268" w:type="dxa"/>
          </w:tcPr>
          <w:p w14:paraId="35317A19" w14:textId="0114DB1F" w:rsidR="000A5E8F" w:rsidRDefault="000A5E8F" w:rsidP="000A5E8F">
            <w:pPr>
              <w:ind w:firstLine="0"/>
            </w:pPr>
            <w:r>
              <w:t>Relevante</w:t>
            </w:r>
          </w:p>
        </w:tc>
        <w:tc>
          <w:tcPr>
            <w:tcW w:w="3827" w:type="dxa"/>
          </w:tcPr>
          <w:p w14:paraId="4625DABD" w14:textId="2C7D6C96" w:rsidR="000A5E8F" w:rsidRDefault="000A5E8F" w:rsidP="000A5E8F">
            <w:pPr>
              <w:ind w:firstLine="0"/>
            </w:pPr>
            <w:r>
              <w:t>O artigo aborda 2 dos 4 temas abordados no presente estudo</w:t>
            </w:r>
          </w:p>
        </w:tc>
      </w:tr>
      <w:tr w:rsidR="000A5E8F" w14:paraId="291B4DB3" w14:textId="77777777" w:rsidTr="00C41D12">
        <w:tc>
          <w:tcPr>
            <w:tcW w:w="1134" w:type="dxa"/>
          </w:tcPr>
          <w:p w14:paraId="3EB4E3CA" w14:textId="40F9257F" w:rsidR="000A5E8F" w:rsidRDefault="000A5E8F" w:rsidP="000A5E8F">
            <w:pPr>
              <w:ind w:firstLine="0"/>
            </w:pPr>
            <w:r>
              <w:t>1</w:t>
            </w:r>
          </w:p>
        </w:tc>
        <w:tc>
          <w:tcPr>
            <w:tcW w:w="2268" w:type="dxa"/>
          </w:tcPr>
          <w:p w14:paraId="3C93866A" w14:textId="4D58B941" w:rsidR="000A5E8F" w:rsidRDefault="000A5E8F" w:rsidP="000A5E8F">
            <w:pPr>
              <w:ind w:firstLine="0"/>
            </w:pPr>
            <w:r>
              <w:t>Pouco relevante</w:t>
            </w:r>
          </w:p>
        </w:tc>
        <w:tc>
          <w:tcPr>
            <w:tcW w:w="3827" w:type="dxa"/>
          </w:tcPr>
          <w:p w14:paraId="029855AC" w14:textId="37D937F0" w:rsidR="000A5E8F" w:rsidRDefault="000A5E8F" w:rsidP="000A5E8F">
            <w:pPr>
              <w:ind w:firstLine="0"/>
            </w:pPr>
            <w:r>
              <w:t>O artigo aborda 1 dos 4 temas abordados no presente estudo</w:t>
            </w:r>
          </w:p>
        </w:tc>
      </w:tr>
    </w:tbl>
    <w:p w14:paraId="1963F26B" w14:textId="17035C64" w:rsidR="00FC0C10" w:rsidRDefault="0068130C" w:rsidP="000A6AF9">
      <w:r>
        <w:t>Fonte: O Autor</w:t>
      </w:r>
    </w:p>
    <w:p w14:paraId="04106268" w14:textId="77777777" w:rsidR="00FC0C10" w:rsidRDefault="00FC0C10" w:rsidP="000A1BDA">
      <w:pPr>
        <w:pStyle w:val="ndicedeilustraes"/>
      </w:pPr>
    </w:p>
    <w:p w14:paraId="569E5C9E" w14:textId="2A57C43F" w:rsidR="00577414" w:rsidRPr="0003675D" w:rsidRDefault="00BE00E8" w:rsidP="000A6AF9">
      <w:r w:rsidRPr="0003675D">
        <w:t xml:space="preserve">Na oportunidade, resultando a seleção de artigos muito importantes e que possuam alguma relação com o tema de pesquisa </w:t>
      </w:r>
      <w:r w:rsidR="00EC4DFE" w:rsidRPr="0003675D">
        <w:t>29</w:t>
      </w:r>
      <w:r w:rsidRPr="0003675D">
        <w:t xml:space="preserve"> artigos foram classificados como muito importantes. Para este processo foi necessário a leitura dos artigos verificando quais abordavam em </w:t>
      </w:r>
      <w:r w:rsidRPr="0003675D">
        <w:lastRenderedPageBreak/>
        <w:t xml:space="preserve">profundidade o tema </w:t>
      </w:r>
      <w:r w:rsidR="00152254" w:rsidRPr="0003675D">
        <w:t>dimensionamento de estoques, previsão de demanda, otimizaçã</w:t>
      </w:r>
      <w:r w:rsidR="00E8444E" w:rsidRPr="0003675D">
        <w:t>o e</w:t>
      </w:r>
      <w:r w:rsidR="002978E9" w:rsidRPr="0003675D">
        <w:t>/ou</w:t>
      </w:r>
      <w:r w:rsidR="00F0613A" w:rsidRPr="0003675D">
        <w:t xml:space="preserve"> séries temporais</w:t>
      </w:r>
      <w:r w:rsidRPr="0003675D">
        <w:t xml:space="preserve">. </w:t>
      </w:r>
    </w:p>
    <w:p w14:paraId="2ACD2FC4" w14:textId="05B50DCD" w:rsidR="00312510" w:rsidRPr="000A1BDA" w:rsidRDefault="00312510" w:rsidP="00312510">
      <w:pPr>
        <w:rPr>
          <w:color w:val="EE0000"/>
        </w:rPr>
      </w:pPr>
      <w:r w:rsidRPr="0003675D">
        <w:t xml:space="preserve">Para avaliar a contribuição de cada estudo ao corpo de conhecimento analisado, foi utilizada uma escala de relevância baseada no grau de cobertura temática. Essa abordagem é comum em revisões sistemáticas e mapeamentos, nos quais a pertinência de um artigo aumenta à medida que ele contempla uma maior variedade de tópicos centrais. </w:t>
      </w:r>
    </w:p>
    <w:p w14:paraId="1CAE2C33" w14:textId="2031CF28" w:rsidR="00312510" w:rsidRPr="0003675D" w:rsidRDefault="00312510" w:rsidP="00312510">
      <w:r w:rsidRPr="0003675D">
        <w:t>A fundamentação dessa classificação está alinhada às práticas de avaliação de relevância em estudos bibliométricos, que consideram a amplitude da contribuição temática como um indicador de maior impacto conceitual e informacional (Zhu et al., 2015; Chakraborty &amp; Narayanam, 2016). Quanto mais dimensões do problema um artigo cobre, maior a probabilidade de oferecer uma visão integradora, apoiar discussões teóricas amplas e contribuir para múltiplos aspectos da pergunta de pesquisa. Assim, a escala adotada garante transparência, consistência e reduz viés de seleção, conforme recomendado em metodologias de análises de literatura.</w:t>
      </w:r>
      <w:r w:rsidR="00C315A0" w:rsidRPr="0003675D">
        <w:t xml:space="preserve"> </w:t>
      </w:r>
      <w:sdt>
        <w:sdtPr>
          <w:rPr>
            <w:rFonts w:cs="Times New Roman"/>
            <w:color w:val="000000"/>
          </w:rPr>
          <w:tag w:val="MENDELEY_CITATION_v3_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"/>
          <w:id w:val="-1615050874"/>
          <w:placeholder>
            <w:docPart w:val="DefaultPlaceholder_-1854013440"/>
          </w:placeholder>
        </w:sdtPr>
        <w:sdtEndPr/>
        <w:sdtContent>
          <w:r w:rsidR="005A6EF9" w:rsidRPr="005A6EF9">
            <w:rPr>
              <w:rFonts w:cs="Times New Roman"/>
              <w:color w:val="000000"/>
            </w:rPr>
            <w:t>(Zhang; Wu, 123DC)</w:t>
          </w:r>
        </w:sdtContent>
      </w:sdt>
    </w:p>
    <w:p w14:paraId="66ABE2AC" w14:textId="1453F08B" w:rsidR="000A6AF9" w:rsidRPr="0003675D" w:rsidRDefault="00BE00E8" w:rsidP="000A6AF9">
      <w:r w:rsidRPr="0003675D">
        <w:t>As palavras-chave encontradas nos artigos, reforçam os argumentos em relação ao tema de pesquisa, cabendo destacar algumas das palavras-chave encontradas</w:t>
      </w:r>
      <w:r w:rsidR="002701BB" w:rsidRPr="0003675D">
        <w:t>.</w:t>
      </w:r>
    </w:p>
    <w:p w14:paraId="49CF5DFA" w14:textId="77777777" w:rsidR="0074018F" w:rsidRPr="0003675D" w:rsidRDefault="0074018F" w:rsidP="000A6AF9"/>
    <w:p w14:paraId="6B0808F5" w14:textId="77777777" w:rsidR="0074018F" w:rsidRDefault="00A33480" w:rsidP="0074018F">
      <w:pPr>
        <w:keepNext/>
      </w:pPr>
      <w:r w:rsidRPr="0003675D">
        <w:rPr>
          <w:noProof/>
        </w:rPr>
        <w:drawing>
          <wp:inline distT="0" distB="0" distL="0" distR="0" wp14:anchorId="2476B474" wp14:editId="79CB86D0">
            <wp:extent cx="4895850" cy="2504038"/>
            <wp:effectExtent l="0" t="0" r="0" b="0"/>
            <wp:docPr id="1021768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1452" cy="2506903"/>
                    </a:xfrm>
                    <a:prstGeom prst="rect">
                      <a:avLst/>
                    </a:prstGeom>
                    <a:noFill/>
                  </pic:spPr>
                </pic:pic>
              </a:graphicData>
            </a:graphic>
          </wp:inline>
        </w:drawing>
      </w:r>
    </w:p>
    <w:p w14:paraId="54702C30" w14:textId="2A0C30DC" w:rsidR="009C1466" w:rsidRPr="0074018F" w:rsidRDefault="0074018F" w:rsidP="0074018F">
      <w:pPr>
        <w:pStyle w:val="Legenda"/>
        <w:ind w:firstLine="709"/>
        <w:jc w:val="both"/>
        <w:rPr>
          <w:lang w:val="pt-BR"/>
        </w:rPr>
      </w:pPr>
      <w:bookmarkStart w:id="50" w:name="_Toc218069549"/>
      <w:r w:rsidRPr="0074018F">
        <w:rPr>
          <w:lang w:val="pt-BR"/>
        </w:rPr>
        <w:t xml:space="preserve">Figura </w:t>
      </w:r>
      <w:r>
        <w:fldChar w:fldCharType="begin"/>
      </w:r>
      <w:r w:rsidRPr="0074018F">
        <w:rPr>
          <w:lang w:val="pt-BR"/>
        </w:rPr>
        <w:instrText xml:space="preserve"> SEQ Figura \* ARABIC </w:instrText>
      </w:r>
      <w:r>
        <w:fldChar w:fldCharType="separate"/>
      </w:r>
      <w:r w:rsidR="00CA3C00">
        <w:rPr>
          <w:noProof/>
          <w:lang w:val="pt-BR"/>
        </w:rPr>
        <w:t>6</w:t>
      </w:r>
      <w:r>
        <w:fldChar w:fldCharType="end"/>
      </w:r>
      <w:r w:rsidRPr="0074018F">
        <w:rPr>
          <w:lang w:val="pt-BR"/>
        </w:rPr>
        <w:t xml:space="preserve"> - Nuvem de palavras-chave</w:t>
      </w:r>
      <w:bookmarkEnd w:id="50"/>
    </w:p>
    <w:p w14:paraId="408921AE" w14:textId="77777777" w:rsidR="0040547E" w:rsidRPr="0003675D" w:rsidRDefault="0040547E" w:rsidP="0074018F">
      <w:pPr>
        <w:rPr>
          <w:color w:val="000000" w:themeColor="text1"/>
        </w:rPr>
      </w:pPr>
      <w:r w:rsidRPr="0003675D">
        <w:rPr>
          <w:color w:val="000000" w:themeColor="text1"/>
        </w:rPr>
        <w:t>Fonte: o autor.</w:t>
      </w:r>
    </w:p>
    <w:p w14:paraId="1D3FA6BE" w14:textId="77777777" w:rsidR="00E8444E" w:rsidRDefault="00E8444E" w:rsidP="000A6AF9"/>
    <w:p w14:paraId="19B60AC6" w14:textId="77777777" w:rsidR="000A2797" w:rsidRDefault="000A2797" w:rsidP="000A2797">
      <w:r>
        <w:t xml:space="preserve">A nuvem de palavras apresentada na Figura 4 sintetiza visualmente os temas mais recorrentes na literatura analisada e reforça a centralidade de conceitos que dialogam diretamente com a proposta desta tese. O destaque da palavra “Demand” reflete a predominância de estudos voltados à previsão de demanda, o que é coerente com a elevada </w:t>
      </w:r>
      <w:r>
        <w:lastRenderedPageBreak/>
        <w:t>concentração de artigos categorizados na Área 2 da análise de conteúdo (previsão de demanda), responsável por 72% das publicações selecionadas. Termos como “Time Series”, “Forecast”, “Neural” e “Learning” também evidenciam a ênfase da literatura contemporânea em métodos quantitativos avançados — incluindo ARIMA, SARIMA, redes neurais LSTM e modelos híbridos — reforçando que a modelagem preditiva é hoje um dos principais eixos de investigação científica em cadeias de suprimentos. Essa predominância converge diretamente com o objetivo central desta tese, que propõe um framework baseado em séries temporais para previsão de demanda e dimensionamento de estoques no setor frigorífico.</w:t>
      </w:r>
    </w:p>
    <w:p w14:paraId="511E2B1B" w14:textId="77777777" w:rsidR="000A2797" w:rsidRDefault="000A2797" w:rsidP="000A2797">
      <w:r>
        <w:t>Além disso, a nuvem revela um segundo grupo de termos que se relaciona aos aspectos logísticos e operacionais da cadeia de suprimentos, como “Inventory”, “Safety Stock”, “Optimization” e “Supply Chain”. Esses termos refletem a relevância crescente da integração entre previsão de demanda e estratégias de gestão de estoques — exatamente a lacuna identificada na revisão sistemática. Autores como Wanke (2011) e Heizer, Render e Munson (2016) já destacam que previsões imprecisas impactam diretamente o dimensionamento do estoque de segurança, elevando custos ou provocando rupturas. A presença marcante de palavras associadas à otimização também confirma a tendência recente identificada na literatura analisada, em que mais de 50% dos artigos classificados se concentram na Área 4 (otimização). Isso indica que o avanço dos modelos preditivos tem caminhado conjuntamente com o aperfeiçoamento de métodos de ajuste de parâmetros de estoque — tendência que fundamenta a integração proposta no framework desenvolvido nesta tese.</w:t>
      </w:r>
    </w:p>
    <w:p w14:paraId="1C73B69F" w14:textId="69EA102A" w:rsidR="00DE23E4" w:rsidRDefault="000A2797" w:rsidP="000A2797">
      <w:r>
        <w:t xml:space="preserve">Por fim, a nuvem de palavras também reforça a evolução metodológica dos estudos recentes, ao evidenciar termos ligados a modelos híbridos e inteligência artificial, como “Neural Network”, “Fuzzy”, “Hybrid”, “Machine Learning” e “Deep Learning”. Essa predominância é consistente com os achados da </w:t>
      </w:r>
      <w:r w:rsidR="004B6504">
        <w:t>nossa</w:t>
      </w:r>
      <w:r>
        <w:t xml:space="preserve"> análise bibliométrica, </w:t>
      </w:r>
      <w:r w:rsidR="004B6504">
        <w:t xml:space="preserve">o </w:t>
      </w:r>
      <w:r>
        <w:t>que indica que</w:t>
      </w:r>
      <w:r w:rsidR="004B6504">
        <w:t xml:space="preserve">, </w:t>
      </w:r>
      <w:r>
        <w:t>grande parte das publicações após 20</w:t>
      </w:r>
      <w:r w:rsidR="004B6504">
        <w:t>2</w:t>
      </w:r>
      <w:r>
        <w:t xml:space="preserve">0 passou a empregar abordagens computacionais mais robustas, como LSTM, CatBoost híbrido com algoritmos de otimização e redes neurais profundas aplicadas à previsão e ao estoque. Esse movimento metodológico sustenta a escolha dos modelos adotados nesta pesquisa e reforça o alinhamento da tese ao estado da arte. Assim, a nuvem de palavras não apenas sintetiza graficamente os principais focos da literatura, mas também valida a relevância dos eixos teóricos e metodológicos do </w:t>
      </w:r>
      <w:r w:rsidR="004B6504">
        <w:t>presente</w:t>
      </w:r>
      <w:r>
        <w:t xml:space="preserve"> estudo, evidenciando que o framework proposto se insere de forma pertinente e atualizada no contexto científico contemporâneo sobre previsão de demanda</w:t>
      </w:r>
      <w:r w:rsidR="00A52C08">
        <w:t>, otimização</w:t>
      </w:r>
      <w:r>
        <w:t xml:space="preserve"> e gestão de estoques.</w:t>
      </w:r>
    </w:p>
    <w:p w14:paraId="63C800AE" w14:textId="349A514C" w:rsidR="00765934" w:rsidRDefault="00765934" w:rsidP="00765934"/>
    <w:p w14:paraId="176767CA" w14:textId="6B28234F" w:rsidR="0074018F" w:rsidRPr="0074018F" w:rsidRDefault="0074018F" w:rsidP="0074018F">
      <w:pPr>
        <w:pStyle w:val="Legenda"/>
        <w:keepNext/>
        <w:rPr>
          <w:lang w:val="pt-BR"/>
        </w:rPr>
      </w:pPr>
      <w:bookmarkStart w:id="51" w:name="_Toc218069589"/>
      <w:r w:rsidRPr="0074018F">
        <w:rPr>
          <w:lang w:val="pt-BR"/>
        </w:rPr>
        <w:lastRenderedPageBreak/>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5</w:t>
      </w:r>
      <w:r w:rsidR="0091679F">
        <w:rPr>
          <w:lang w:val="pt-BR"/>
        </w:rPr>
        <w:fldChar w:fldCharType="end"/>
      </w:r>
      <w:r w:rsidRPr="0074018F">
        <w:rPr>
          <w:lang w:val="pt-BR"/>
        </w:rPr>
        <w:t xml:space="preserve"> - Palavras-chave da Análise do Conteúdo</w:t>
      </w:r>
      <w:bookmarkEnd w:id="51"/>
    </w:p>
    <w:tbl>
      <w:tblPr>
        <w:tblStyle w:val="Tabelacomgrade"/>
        <w:tblW w:w="8357" w:type="dxa"/>
        <w:tblInd w:w="704" w:type="dxa"/>
        <w:tblLook w:val="04A0" w:firstRow="1" w:lastRow="0" w:firstColumn="1" w:lastColumn="0" w:noHBand="0" w:noVBand="1"/>
      </w:tblPr>
      <w:tblGrid>
        <w:gridCol w:w="1430"/>
        <w:gridCol w:w="1797"/>
        <w:gridCol w:w="2807"/>
        <w:gridCol w:w="2323"/>
      </w:tblGrid>
      <w:tr w:rsidR="00765934" w14:paraId="24F91ACF" w14:textId="07AA4454" w:rsidTr="00765934">
        <w:tc>
          <w:tcPr>
            <w:tcW w:w="1430" w:type="dxa"/>
          </w:tcPr>
          <w:p w14:paraId="0ACF06E7" w14:textId="52B43283" w:rsidR="00765934" w:rsidRPr="000A1BDA" w:rsidRDefault="00765934" w:rsidP="00FF3DD2">
            <w:pPr>
              <w:ind w:firstLine="0"/>
              <w:rPr>
                <w:b/>
                <w:bCs/>
              </w:rPr>
            </w:pPr>
            <w:r>
              <w:rPr>
                <w:b/>
                <w:bCs/>
              </w:rPr>
              <w:t>Séries Temporais</w:t>
            </w:r>
          </w:p>
        </w:tc>
        <w:tc>
          <w:tcPr>
            <w:tcW w:w="1797" w:type="dxa"/>
          </w:tcPr>
          <w:p w14:paraId="434890C7" w14:textId="48099222" w:rsidR="00765934" w:rsidRPr="000A1BDA" w:rsidRDefault="00765934" w:rsidP="00FF3DD2">
            <w:pPr>
              <w:ind w:firstLine="0"/>
              <w:rPr>
                <w:b/>
                <w:bCs/>
              </w:rPr>
            </w:pPr>
            <w:r>
              <w:rPr>
                <w:b/>
                <w:bCs/>
              </w:rPr>
              <w:t>Previsão de Demanda</w:t>
            </w:r>
          </w:p>
        </w:tc>
        <w:tc>
          <w:tcPr>
            <w:tcW w:w="2807" w:type="dxa"/>
          </w:tcPr>
          <w:p w14:paraId="51E6F95C" w14:textId="12DCA44A" w:rsidR="00765934" w:rsidRPr="000A1BDA" w:rsidRDefault="00765934" w:rsidP="00FF3DD2">
            <w:pPr>
              <w:ind w:firstLine="0"/>
              <w:rPr>
                <w:b/>
                <w:bCs/>
              </w:rPr>
            </w:pPr>
            <w:r>
              <w:rPr>
                <w:b/>
                <w:bCs/>
              </w:rPr>
              <w:t>Dimensionamento de estoque</w:t>
            </w:r>
          </w:p>
        </w:tc>
        <w:tc>
          <w:tcPr>
            <w:tcW w:w="2323" w:type="dxa"/>
          </w:tcPr>
          <w:p w14:paraId="2A0BF0F5" w14:textId="1AF53C63" w:rsidR="00765934" w:rsidRPr="000A1BDA" w:rsidRDefault="00765934" w:rsidP="00FF3DD2">
            <w:pPr>
              <w:ind w:firstLine="0"/>
              <w:rPr>
                <w:b/>
                <w:bCs/>
              </w:rPr>
            </w:pPr>
            <w:r>
              <w:rPr>
                <w:b/>
                <w:bCs/>
              </w:rPr>
              <w:t>Otimização</w:t>
            </w:r>
          </w:p>
        </w:tc>
      </w:tr>
      <w:tr w:rsidR="00765934" w14:paraId="5BB0ACF1" w14:textId="09531E49" w:rsidTr="00765934">
        <w:tc>
          <w:tcPr>
            <w:tcW w:w="1430" w:type="dxa"/>
          </w:tcPr>
          <w:p w14:paraId="03864F9E" w14:textId="17377924" w:rsidR="00765934" w:rsidRDefault="00765934" w:rsidP="00FF3DD2">
            <w:pPr>
              <w:ind w:firstLine="0"/>
            </w:pPr>
            <w:r w:rsidRPr="0003675D">
              <w:rPr>
                <w:color w:val="000000" w:themeColor="text1"/>
              </w:rPr>
              <w:t>Modeling</w:t>
            </w:r>
          </w:p>
        </w:tc>
        <w:tc>
          <w:tcPr>
            <w:tcW w:w="1797" w:type="dxa"/>
          </w:tcPr>
          <w:p w14:paraId="52A920C3" w14:textId="6395A686" w:rsidR="00765934" w:rsidRDefault="00765934" w:rsidP="00FF3DD2">
            <w:pPr>
              <w:ind w:firstLine="0"/>
            </w:pPr>
            <w:r w:rsidRPr="0003675D">
              <w:rPr>
                <w:color w:val="000000" w:themeColor="text1"/>
              </w:rPr>
              <w:t>Forecasting</w:t>
            </w:r>
          </w:p>
        </w:tc>
        <w:tc>
          <w:tcPr>
            <w:tcW w:w="2807" w:type="dxa"/>
          </w:tcPr>
          <w:p w14:paraId="3D5AB3CE" w14:textId="3A251007" w:rsidR="00765934" w:rsidRDefault="00765934" w:rsidP="00FF3DD2">
            <w:pPr>
              <w:ind w:firstLine="0"/>
            </w:pPr>
            <w:r w:rsidRPr="0003675D">
              <w:rPr>
                <w:color w:val="000000" w:themeColor="text1"/>
              </w:rPr>
              <w:t>Supply</w:t>
            </w:r>
          </w:p>
        </w:tc>
        <w:tc>
          <w:tcPr>
            <w:tcW w:w="2323" w:type="dxa"/>
          </w:tcPr>
          <w:p w14:paraId="54BD7ADC" w14:textId="21841854" w:rsidR="00765934" w:rsidRDefault="00765934" w:rsidP="00FF3DD2">
            <w:pPr>
              <w:ind w:firstLine="0"/>
            </w:pPr>
            <w:r w:rsidRPr="0003675D">
              <w:rPr>
                <w:color w:val="000000" w:themeColor="text1"/>
              </w:rPr>
              <w:t>Optimization</w:t>
            </w:r>
          </w:p>
        </w:tc>
      </w:tr>
      <w:tr w:rsidR="00765934" w14:paraId="23CD13B0" w14:textId="28A5DCA0" w:rsidTr="00765934">
        <w:tc>
          <w:tcPr>
            <w:tcW w:w="1430" w:type="dxa"/>
          </w:tcPr>
          <w:p w14:paraId="23E781DA" w14:textId="1E5E45E5" w:rsidR="00765934" w:rsidRDefault="00765934" w:rsidP="00FF3DD2">
            <w:pPr>
              <w:ind w:firstLine="0"/>
            </w:pPr>
            <w:r w:rsidRPr="0003675D">
              <w:rPr>
                <w:color w:val="000000" w:themeColor="text1"/>
              </w:rPr>
              <w:t>Method</w:t>
            </w:r>
          </w:p>
        </w:tc>
        <w:tc>
          <w:tcPr>
            <w:tcW w:w="1797" w:type="dxa"/>
          </w:tcPr>
          <w:p w14:paraId="036D5C0B" w14:textId="690E5EE6" w:rsidR="00765934" w:rsidRDefault="00765934" w:rsidP="00FF3DD2">
            <w:pPr>
              <w:ind w:firstLine="0"/>
            </w:pPr>
            <w:r w:rsidRPr="0003675D">
              <w:rPr>
                <w:color w:val="000000" w:themeColor="text1"/>
              </w:rPr>
              <w:t>Demand</w:t>
            </w:r>
          </w:p>
        </w:tc>
        <w:tc>
          <w:tcPr>
            <w:tcW w:w="2807" w:type="dxa"/>
          </w:tcPr>
          <w:p w14:paraId="1570CF4A" w14:textId="581DDEE9" w:rsidR="00765934" w:rsidRDefault="00765934" w:rsidP="00FF3DD2">
            <w:pPr>
              <w:ind w:firstLine="0"/>
            </w:pPr>
            <w:r w:rsidRPr="0003675D">
              <w:rPr>
                <w:color w:val="000000" w:themeColor="text1"/>
              </w:rPr>
              <w:t>Inventory</w:t>
            </w:r>
          </w:p>
        </w:tc>
        <w:tc>
          <w:tcPr>
            <w:tcW w:w="2323" w:type="dxa"/>
          </w:tcPr>
          <w:p w14:paraId="7E0DA057" w14:textId="2C6C2996" w:rsidR="00765934" w:rsidRDefault="00765934" w:rsidP="00FF3DD2">
            <w:pPr>
              <w:ind w:firstLine="0"/>
            </w:pPr>
          </w:p>
        </w:tc>
      </w:tr>
      <w:tr w:rsidR="00765934" w14:paraId="0559DEEC" w14:textId="6733BDEE" w:rsidTr="00765934">
        <w:tc>
          <w:tcPr>
            <w:tcW w:w="1430" w:type="dxa"/>
          </w:tcPr>
          <w:p w14:paraId="0D791D8F" w14:textId="7CC9E516" w:rsidR="00765934" w:rsidRDefault="00765934" w:rsidP="00FF3DD2">
            <w:pPr>
              <w:ind w:firstLine="0"/>
            </w:pPr>
            <w:r w:rsidRPr="0003675D">
              <w:rPr>
                <w:color w:val="000000" w:themeColor="text1"/>
              </w:rPr>
              <w:t>Series</w:t>
            </w:r>
          </w:p>
        </w:tc>
        <w:tc>
          <w:tcPr>
            <w:tcW w:w="1797" w:type="dxa"/>
          </w:tcPr>
          <w:p w14:paraId="7A6FA986" w14:textId="0B17B7A4" w:rsidR="00765934" w:rsidRDefault="00765934" w:rsidP="00FF3DD2">
            <w:pPr>
              <w:ind w:firstLine="0"/>
            </w:pPr>
            <w:r w:rsidRPr="0003675D">
              <w:rPr>
                <w:color w:val="000000" w:themeColor="text1"/>
              </w:rPr>
              <w:t>Consumption</w:t>
            </w:r>
          </w:p>
        </w:tc>
        <w:tc>
          <w:tcPr>
            <w:tcW w:w="2807" w:type="dxa"/>
          </w:tcPr>
          <w:p w14:paraId="28C76AD3" w14:textId="190BA626" w:rsidR="00765934" w:rsidRDefault="00765934" w:rsidP="00FF3DD2">
            <w:pPr>
              <w:ind w:firstLine="0"/>
            </w:pPr>
            <w:r w:rsidRPr="0003675D">
              <w:rPr>
                <w:color w:val="000000" w:themeColor="text1"/>
              </w:rPr>
              <w:t>Stock</w:t>
            </w:r>
          </w:p>
        </w:tc>
        <w:tc>
          <w:tcPr>
            <w:tcW w:w="2323" w:type="dxa"/>
          </w:tcPr>
          <w:p w14:paraId="470A4281" w14:textId="77777777" w:rsidR="00765934" w:rsidRDefault="00765934" w:rsidP="00FF3DD2">
            <w:pPr>
              <w:ind w:firstLine="0"/>
            </w:pPr>
          </w:p>
        </w:tc>
      </w:tr>
      <w:tr w:rsidR="00765934" w14:paraId="1A34E126" w14:textId="77777777" w:rsidTr="00765934">
        <w:tc>
          <w:tcPr>
            <w:tcW w:w="1430" w:type="dxa"/>
          </w:tcPr>
          <w:p w14:paraId="7B30D9A2" w14:textId="1A9E6C5B" w:rsidR="00765934" w:rsidRPr="0003675D" w:rsidRDefault="00765934" w:rsidP="00FF3DD2">
            <w:pPr>
              <w:ind w:firstLine="0"/>
              <w:rPr>
                <w:color w:val="000000" w:themeColor="text1"/>
              </w:rPr>
            </w:pPr>
            <w:r w:rsidRPr="0003675D">
              <w:rPr>
                <w:color w:val="000000" w:themeColor="text1"/>
              </w:rPr>
              <w:t>Model</w:t>
            </w:r>
          </w:p>
        </w:tc>
        <w:tc>
          <w:tcPr>
            <w:tcW w:w="1797" w:type="dxa"/>
          </w:tcPr>
          <w:p w14:paraId="1C1A0DBF" w14:textId="77777777" w:rsidR="00765934" w:rsidRDefault="00765934" w:rsidP="00FF3DD2">
            <w:pPr>
              <w:ind w:firstLine="0"/>
            </w:pPr>
          </w:p>
        </w:tc>
        <w:tc>
          <w:tcPr>
            <w:tcW w:w="2807" w:type="dxa"/>
          </w:tcPr>
          <w:p w14:paraId="2E8E0F76" w14:textId="012D9719" w:rsidR="00765934" w:rsidRDefault="00765934" w:rsidP="00FF3DD2">
            <w:pPr>
              <w:ind w:firstLine="0"/>
            </w:pPr>
            <w:r w:rsidRPr="0003675D">
              <w:rPr>
                <w:color w:val="000000" w:themeColor="text1"/>
              </w:rPr>
              <w:t>Cost</w:t>
            </w:r>
          </w:p>
        </w:tc>
        <w:tc>
          <w:tcPr>
            <w:tcW w:w="2323" w:type="dxa"/>
          </w:tcPr>
          <w:p w14:paraId="1AF3E8C0" w14:textId="77777777" w:rsidR="00765934" w:rsidRDefault="00765934" w:rsidP="00FF3DD2">
            <w:pPr>
              <w:ind w:firstLine="0"/>
            </w:pPr>
          </w:p>
        </w:tc>
      </w:tr>
      <w:tr w:rsidR="00765934" w14:paraId="19BC70E2" w14:textId="77777777" w:rsidTr="00765934">
        <w:tc>
          <w:tcPr>
            <w:tcW w:w="1430" w:type="dxa"/>
          </w:tcPr>
          <w:p w14:paraId="55F72FBC" w14:textId="23B3825B" w:rsidR="00765934" w:rsidRPr="0003675D" w:rsidRDefault="00765934" w:rsidP="00FF3DD2">
            <w:pPr>
              <w:ind w:firstLine="0"/>
              <w:rPr>
                <w:color w:val="000000" w:themeColor="text1"/>
              </w:rPr>
            </w:pPr>
            <w:r w:rsidRPr="0003675D">
              <w:rPr>
                <w:color w:val="000000" w:themeColor="text1"/>
              </w:rPr>
              <w:t>Time</w:t>
            </w:r>
          </w:p>
        </w:tc>
        <w:tc>
          <w:tcPr>
            <w:tcW w:w="1797" w:type="dxa"/>
          </w:tcPr>
          <w:p w14:paraId="06EF18FD" w14:textId="77777777" w:rsidR="00765934" w:rsidRDefault="00765934" w:rsidP="00FF3DD2">
            <w:pPr>
              <w:ind w:firstLine="0"/>
            </w:pPr>
          </w:p>
        </w:tc>
        <w:tc>
          <w:tcPr>
            <w:tcW w:w="2807" w:type="dxa"/>
          </w:tcPr>
          <w:p w14:paraId="1D9E65A6" w14:textId="3861B39B" w:rsidR="00765934" w:rsidRDefault="00765934" w:rsidP="00FF3DD2">
            <w:pPr>
              <w:ind w:firstLine="0"/>
            </w:pPr>
            <w:r w:rsidRPr="0003675D">
              <w:rPr>
                <w:color w:val="000000" w:themeColor="text1"/>
              </w:rPr>
              <w:t>Chain</w:t>
            </w:r>
          </w:p>
        </w:tc>
        <w:tc>
          <w:tcPr>
            <w:tcW w:w="2323" w:type="dxa"/>
          </w:tcPr>
          <w:p w14:paraId="60AE4C92" w14:textId="77777777" w:rsidR="00765934" w:rsidRDefault="00765934" w:rsidP="00FF3DD2">
            <w:pPr>
              <w:ind w:firstLine="0"/>
            </w:pPr>
          </w:p>
        </w:tc>
      </w:tr>
    </w:tbl>
    <w:p w14:paraId="63C9B509" w14:textId="77777777" w:rsidR="00765934" w:rsidRDefault="00765934" w:rsidP="00765934">
      <w:r>
        <w:t>Fonte: O Autor</w:t>
      </w:r>
    </w:p>
    <w:p w14:paraId="7C19A0E0" w14:textId="77777777" w:rsidR="005A2D80" w:rsidRDefault="005A2D80" w:rsidP="0060282E">
      <w:pPr>
        <w:ind w:firstLine="0"/>
        <w:rPr>
          <w:color w:val="000000" w:themeColor="text1"/>
        </w:rPr>
      </w:pPr>
    </w:p>
    <w:p w14:paraId="377322B0" w14:textId="02DF77F1" w:rsidR="00595032" w:rsidRDefault="006E43AA" w:rsidP="00595032">
      <w:pPr>
        <w:ind w:firstLine="720"/>
        <w:rPr>
          <w:color w:val="000000" w:themeColor="text1"/>
        </w:rPr>
      </w:pPr>
      <w:r w:rsidRPr="00317567">
        <w:rPr>
          <w:color w:val="EE0000"/>
        </w:rPr>
        <w:t>A seleção dessas palavras-chave deriva diretamente da identificação de termos recorrentes nos estudos iniciais, garantindo que as quatro categorias fundamentais (Séries Temporais, Previsão de Demanda, Dimensionamento de Estoques e Otimização) estivessem representadas na busca</w:t>
      </w:r>
      <w:r w:rsidR="003523D4" w:rsidRPr="00317567">
        <w:rPr>
          <w:color w:val="EE0000"/>
        </w:rPr>
        <w:t xml:space="preserve"> </w:t>
      </w:r>
      <w:r w:rsidR="0073733C" w:rsidRPr="00317567">
        <w:rPr>
          <w:color w:val="EE0000"/>
        </w:rPr>
        <w:t>(</w:t>
      </w:r>
      <w:sdt>
        <w:sdtPr>
          <w:rPr>
            <w:rFonts w:cs="Times New Roman"/>
            <w:color w:val="EE0000"/>
          </w:rPr>
          <w:tag w:val="MENDELEY_CITATION_v3_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"/>
          <w:id w:val="-265771080"/>
          <w:placeholder>
            <w:docPart w:val="DefaultPlaceholder_-1854013440"/>
          </w:placeholder>
        </w:sdtPr>
        <w:sdtEndPr/>
        <w:sdtContent>
          <w:r w:rsidR="005A6EF9" w:rsidRPr="00317567">
            <w:rPr>
              <w:rFonts w:cs="Times New Roman"/>
              <w:color w:val="EE0000"/>
            </w:rPr>
            <w:t>Hyndman; Athanasopoulos, 2018</w:t>
          </w:r>
        </w:sdtContent>
      </w:sdt>
      <w:r w:rsidR="0073733C" w:rsidRPr="00317567">
        <w:rPr>
          <w:color w:val="EE0000"/>
        </w:rPr>
        <w:t>)</w:t>
      </w:r>
      <w:r w:rsidR="00317567" w:rsidRPr="00317567">
        <w:rPr>
          <w:color w:val="EE0000"/>
        </w:rPr>
        <w:t>.</w:t>
      </w:r>
      <w:r w:rsidR="00595032" w:rsidRPr="00317567">
        <w:rPr>
          <w:color w:val="EE0000"/>
        </w:rPr>
        <w:t xml:space="preserve"> </w:t>
      </w:r>
      <w:r w:rsidR="00595032" w:rsidRPr="00595032">
        <w:rPr>
          <w:color w:val="000000" w:themeColor="text1"/>
        </w:rPr>
        <w:t>Cada termo foi identificado como recorrente nos estudos analisados, formando quatro categorias conceituais fundamentais para o desenvolvimento desta pesquisa. Essas categorias refletem o estado da arte dos métodos e abordagens empregados para resolver problemas relacionados à previsão e ao planejamento de estoques, estabelecendo a base teórica que sustenta a proposta metodológica deste trabalho.</w:t>
      </w:r>
      <w:r w:rsidR="0073733C">
        <w:rPr>
          <w:color w:val="000000" w:themeColor="text1"/>
        </w:rPr>
        <w:t xml:space="preserve"> </w:t>
      </w:r>
    </w:p>
    <w:p w14:paraId="5500F252" w14:textId="77777777" w:rsidR="00DD6862" w:rsidRPr="00DD6862" w:rsidRDefault="00DD6862" w:rsidP="00DD6862">
      <w:pPr>
        <w:ind w:firstLine="720"/>
        <w:rPr>
          <w:color w:val="000000" w:themeColor="text1"/>
        </w:rPr>
      </w:pPr>
      <w:r w:rsidRPr="00DD6862">
        <w:rPr>
          <w:color w:val="000000" w:themeColor="text1"/>
        </w:rPr>
        <w:t>Os termos Modeling, Method, Series, Model e Time aparecem recorrentemente em estudos que aplicam modelos de previsão baseados em padrões históricos.</w:t>
      </w:r>
    </w:p>
    <w:p w14:paraId="62D2FA5C" w14:textId="242EE507" w:rsidR="00DD6862" w:rsidRDefault="00DD6862" w:rsidP="00DD6862">
      <w:pPr>
        <w:ind w:firstLine="720"/>
        <w:rPr>
          <w:color w:val="000000" w:themeColor="text1"/>
        </w:rPr>
      </w:pPr>
      <w:r w:rsidRPr="00DD6862">
        <w:rPr>
          <w:color w:val="000000" w:themeColor="text1"/>
        </w:rPr>
        <w:t>A literatura da RSL mostra o uso frequente de modelos como ARIMA, SARIMA, Holt-Winters, Prophet e redes neurais (LSTM), justificando a presença dessa categoria.</w:t>
      </w:r>
      <w:r>
        <w:rPr>
          <w:color w:val="000000" w:themeColor="text1"/>
        </w:rPr>
        <w:t xml:space="preserve"> </w:t>
      </w:r>
      <w:r w:rsidRPr="00DD6862">
        <w:rPr>
          <w:color w:val="000000" w:themeColor="text1"/>
        </w:rPr>
        <w:t>Esses trabalhos destacam a importância da modelagem de séries temporais para gerar previsões acuradas em contextos de demanda instável — exatamente a problemática desta pesquisa.</w:t>
      </w:r>
    </w:p>
    <w:p w14:paraId="614606BF" w14:textId="31FDBDCD" w:rsidR="00DD6862" w:rsidRDefault="00E939FC" w:rsidP="00E939FC">
      <w:pPr>
        <w:ind w:firstLine="720"/>
        <w:rPr>
          <w:color w:val="000000" w:themeColor="text1"/>
        </w:rPr>
      </w:pPr>
      <w:r w:rsidRPr="00E939FC">
        <w:rPr>
          <w:color w:val="000000" w:themeColor="text1"/>
        </w:rPr>
        <w:t>Os termos Forecasting, Demand e Consumption refletem o conjunto de estudos identificados na RSL que discutem métodos estatísticos e de machine learning para estimar consumo futuro.</w:t>
      </w:r>
      <w:r w:rsidR="00507A67">
        <w:rPr>
          <w:color w:val="000000" w:themeColor="text1"/>
        </w:rPr>
        <w:t xml:space="preserve"> </w:t>
      </w:r>
      <w:r w:rsidRPr="00E939FC">
        <w:rPr>
          <w:color w:val="000000" w:themeColor="text1"/>
        </w:rPr>
        <w:t>Esses artigos enfatizam que a previsão de demanda é etapa crítica para reduzir custos logísticos, evitar ruptura e melhorar o planejamento operacional.</w:t>
      </w:r>
      <w:r w:rsidR="00507A67">
        <w:rPr>
          <w:color w:val="000000" w:themeColor="text1"/>
        </w:rPr>
        <w:t xml:space="preserve"> </w:t>
      </w:r>
    </w:p>
    <w:p w14:paraId="5FA205A6" w14:textId="2500F300" w:rsidR="00507A67" w:rsidRDefault="00507A67" w:rsidP="00507A67">
      <w:pPr>
        <w:ind w:firstLine="720"/>
        <w:rPr>
          <w:color w:val="000000" w:themeColor="text1"/>
        </w:rPr>
      </w:pPr>
      <w:r w:rsidRPr="00507A67">
        <w:rPr>
          <w:color w:val="000000" w:themeColor="text1"/>
        </w:rPr>
        <w:t>Os termos Supply, Inventory, Stock, Cost e Chain são recorrentes na literatura de gestão de estoques identificada na RSL.</w:t>
      </w:r>
      <w:r>
        <w:rPr>
          <w:color w:val="000000" w:themeColor="text1"/>
        </w:rPr>
        <w:t xml:space="preserve"> </w:t>
      </w:r>
      <w:r w:rsidRPr="00507A67">
        <w:rPr>
          <w:color w:val="000000" w:themeColor="text1"/>
        </w:rPr>
        <w:t>Vários estudos discutem o impacto de níveis de estoque no custo total da cadeia de suprimentos</w:t>
      </w:r>
      <w:r w:rsidR="00544BCC">
        <w:rPr>
          <w:color w:val="000000" w:themeColor="text1"/>
        </w:rPr>
        <w:t>.</w:t>
      </w:r>
    </w:p>
    <w:p w14:paraId="60EC7B0C" w14:textId="78A02022" w:rsidR="00544BCC" w:rsidRDefault="00544BCC" w:rsidP="00507A67">
      <w:pPr>
        <w:ind w:firstLine="720"/>
        <w:rPr>
          <w:color w:val="000000" w:themeColor="text1"/>
        </w:rPr>
      </w:pPr>
      <w:r w:rsidRPr="00544BCC">
        <w:rPr>
          <w:color w:val="000000" w:themeColor="text1"/>
        </w:rPr>
        <w:t xml:space="preserve">Os termos </w:t>
      </w:r>
      <w:r w:rsidRPr="00544BCC">
        <w:rPr>
          <w:i/>
          <w:iCs/>
          <w:color w:val="000000" w:themeColor="text1"/>
        </w:rPr>
        <w:t>Optimization</w:t>
      </w:r>
      <w:r w:rsidRPr="00544BCC">
        <w:rPr>
          <w:color w:val="000000" w:themeColor="text1"/>
        </w:rPr>
        <w:t xml:space="preserve"> e </w:t>
      </w:r>
      <w:r w:rsidRPr="00544BCC">
        <w:rPr>
          <w:i/>
          <w:iCs/>
          <w:color w:val="000000" w:themeColor="text1"/>
        </w:rPr>
        <w:t>Computing</w:t>
      </w:r>
      <w:r w:rsidRPr="00544BCC">
        <w:rPr>
          <w:color w:val="000000" w:themeColor="text1"/>
        </w:rPr>
        <w:t xml:space="preserve"> refletem os estudos da RSL que utilizam métodos de programação linear, heurísticas, metaheurísticas</w:t>
      </w:r>
      <w:r>
        <w:rPr>
          <w:color w:val="000000" w:themeColor="text1"/>
        </w:rPr>
        <w:t xml:space="preserve">, </w:t>
      </w:r>
      <w:r w:rsidRPr="00544BCC">
        <w:rPr>
          <w:color w:val="000000" w:themeColor="text1"/>
        </w:rPr>
        <w:t>otimização combinatória e modelos de simulação para tomada de decisão.</w:t>
      </w:r>
    </w:p>
    <w:p w14:paraId="6C1BCB6A" w14:textId="76F58292" w:rsidR="00DD6862" w:rsidRPr="00581AE1" w:rsidRDefault="00AE166C" w:rsidP="00581AE1">
      <w:pPr>
        <w:pStyle w:val="Recuodecorpodetexto2"/>
      </w:pPr>
      <w:r w:rsidRPr="00581AE1">
        <w:t xml:space="preserve">A predominância de modelos como SARIMA, Prophet e LSTM na literatura recente (pós-2018) reforça que o eixo metodológico desta tese está alinhado ao estado da arte. Contudo, </w:t>
      </w:r>
      <w:r w:rsidRPr="00581AE1">
        <w:lastRenderedPageBreak/>
        <w:t>a análise de conteúdo revelou que a integração entre previsão e dimensionamento de estoques ainda é limitada, sendo tratada de forma dissociada em muitos casos. Esta tese responde a essa lacuna ao propor um framework único que une as duas frentes.</w:t>
      </w:r>
    </w:p>
    <w:p w14:paraId="3951429B" w14:textId="77777777" w:rsidR="00581AE1" w:rsidRDefault="00581AE1" w:rsidP="0003675D">
      <w:pPr>
        <w:ind w:firstLine="720"/>
      </w:pPr>
    </w:p>
    <w:p w14:paraId="3F9AC8F4" w14:textId="35D14BAF" w:rsidR="004B44E7" w:rsidRDefault="00313176" w:rsidP="0003675D">
      <w:pPr>
        <w:ind w:firstLine="720"/>
      </w:pPr>
      <w:r w:rsidRPr="0003675D">
        <w:t xml:space="preserve">Os 29 artigos foram classificados de acordo com </w:t>
      </w:r>
      <w:r w:rsidR="00043C4C" w:rsidRPr="0003675D">
        <w:t>4</w:t>
      </w:r>
      <w:r w:rsidRPr="0003675D">
        <w:t xml:space="preserve"> áreas de conhecimento, conforme relacionado na sequência: </w:t>
      </w:r>
    </w:p>
    <w:p w14:paraId="00D7F82C" w14:textId="77777777" w:rsidR="00293B07" w:rsidRPr="0003675D" w:rsidRDefault="00293B07" w:rsidP="0003675D">
      <w:pPr>
        <w:ind w:firstLine="720"/>
      </w:pPr>
    </w:p>
    <w:p w14:paraId="6D3C3B5B" w14:textId="3042219E" w:rsidR="004B44E7" w:rsidRPr="0003675D" w:rsidRDefault="00313176" w:rsidP="0060282E">
      <w:pPr>
        <w:ind w:firstLine="0"/>
      </w:pPr>
      <w:r w:rsidRPr="0003675D">
        <w:t>Área 1:</w:t>
      </w:r>
      <w:r w:rsidR="004B44E7" w:rsidRPr="0003675D">
        <w:t xml:space="preserve"> Séries Temporais</w:t>
      </w:r>
    </w:p>
    <w:p w14:paraId="25E407B7" w14:textId="39ECEB63" w:rsidR="004B44E7" w:rsidRPr="0003675D" w:rsidRDefault="00580E37" w:rsidP="0060282E">
      <w:pPr>
        <w:ind w:firstLine="0"/>
      </w:pPr>
      <w:r w:rsidRPr="0003675D">
        <w:t xml:space="preserve">Área 2: </w:t>
      </w:r>
      <w:r w:rsidR="00551A1F" w:rsidRPr="0003675D">
        <w:t>P</w:t>
      </w:r>
      <w:r w:rsidR="00AB7880" w:rsidRPr="0003675D">
        <w:t>revisão de demanda</w:t>
      </w:r>
    </w:p>
    <w:p w14:paraId="4025E415" w14:textId="701C9D33" w:rsidR="004B44E7" w:rsidRPr="0003675D" w:rsidRDefault="00043C4C" w:rsidP="0060282E">
      <w:pPr>
        <w:ind w:firstLine="0"/>
      </w:pPr>
      <w:r w:rsidRPr="0003675D">
        <w:t xml:space="preserve">Área 3: </w:t>
      </w:r>
      <w:r w:rsidR="00AB7880" w:rsidRPr="0003675D">
        <w:t>Dimensionamento de estoque</w:t>
      </w:r>
    </w:p>
    <w:p w14:paraId="30D4F59A" w14:textId="452B9EF9" w:rsidR="00F82E84" w:rsidRDefault="00043C4C" w:rsidP="0060282E">
      <w:pPr>
        <w:ind w:firstLine="0"/>
      </w:pPr>
      <w:r w:rsidRPr="0003675D">
        <w:t xml:space="preserve">Área </w:t>
      </w:r>
      <w:r w:rsidR="004B44E7" w:rsidRPr="0003675D">
        <w:t>4</w:t>
      </w:r>
      <w:r w:rsidRPr="0003675D">
        <w:t>:</w:t>
      </w:r>
      <w:r w:rsidR="00AB7880" w:rsidRPr="0003675D">
        <w:t xml:space="preserve"> Otimização</w:t>
      </w:r>
    </w:p>
    <w:p w14:paraId="72C6EDB5" w14:textId="77777777" w:rsidR="00293B07" w:rsidRPr="0003675D" w:rsidRDefault="00293B07" w:rsidP="0060282E">
      <w:pPr>
        <w:ind w:firstLine="0"/>
      </w:pPr>
    </w:p>
    <w:p w14:paraId="6EBE45B5" w14:textId="4749901C" w:rsidR="005D0793" w:rsidRDefault="005D0793" w:rsidP="0003675D">
      <w:pPr>
        <w:ind w:firstLine="720"/>
      </w:pPr>
      <w:r w:rsidRPr="0003675D">
        <w:t>A Área 1 corresponde a estudos que se referem a métodos</w:t>
      </w:r>
      <w:r w:rsidR="00722A7A" w:rsidRPr="0003675D">
        <w:t>,</w:t>
      </w:r>
      <w:r w:rsidRPr="0003675D">
        <w:t xml:space="preserve"> modelos</w:t>
      </w:r>
      <w:r w:rsidR="00722A7A" w:rsidRPr="0003675D">
        <w:t xml:space="preserve"> ou</w:t>
      </w:r>
      <w:r w:rsidRPr="0003675D">
        <w:t xml:space="preserve"> ferramentas de séries temporais. A Área 2 é uma subsequência da divisão da Área 1, porque aborda pesquisas que abrangem </w:t>
      </w:r>
      <w:r w:rsidR="00FB14B0" w:rsidRPr="0003675D">
        <w:t>previsão de demanda</w:t>
      </w:r>
      <w:r w:rsidRPr="0003675D">
        <w:t xml:space="preserve">. A Área 3, são artigos que abordam o </w:t>
      </w:r>
      <w:r w:rsidR="00FB14B0" w:rsidRPr="0003675D">
        <w:t>dimensionamento de estoque</w:t>
      </w:r>
      <w:r w:rsidR="00722A7A" w:rsidRPr="0003675D">
        <w:t xml:space="preserve"> e o</w:t>
      </w:r>
      <w:r w:rsidRPr="0003675D">
        <w:t xml:space="preserve">s artigos da Área 4 abordam a </w:t>
      </w:r>
      <w:r w:rsidR="00722A7A" w:rsidRPr="0003675D">
        <w:t>otimização como processo de melhoria dos modelos e métodos</w:t>
      </w:r>
      <w:r w:rsidRPr="0003675D">
        <w:t>.</w:t>
      </w:r>
    </w:p>
    <w:p w14:paraId="5A4B0A7C" w14:textId="77777777" w:rsidR="00CE3DB2" w:rsidRDefault="00CE3DB2" w:rsidP="0003675D">
      <w:pPr>
        <w:ind w:firstLine="720"/>
      </w:pPr>
    </w:p>
    <w:p w14:paraId="4A9F4047" w14:textId="1BCAE032" w:rsidR="0074018F" w:rsidRPr="0074018F" w:rsidRDefault="0074018F" w:rsidP="0074018F">
      <w:pPr>
        <w:pStyle w:val="Legenda"/>
        <w:keepNext/>
        <w:rPr>
          <w:lang w:val="pt-BR"/>
        </w:rPr>
      </w:pPr>
      <w:bookmarkStart w:id="52" w:name="_Toc218069590"/>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6</w:t>
      </w:r>
      <w:r w:rsidR="0091679F">
        <w:rPr>
          <w:lang w:val="pt-BR"/>
        </w:rPr>
        <w:fldChar w:fldCharType="end"/>
      </w:r>
      <w:r w:rsidRPr="0074018F">
        <w:rPr>
          <w:lang w:val="pt-BR"/>
        </w:rPr>
        <w:t xml:space="preserve"> - Categorização das pesquisas por área</w:t>
      </w:r>
      <w:bookmarkEnd w:id="52"/>
    </w:p>
    <w:tbl>
      <w:tblPr>
        <w:tblW w:w="850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1418"/>
        <w:gridCol w:w="3827"/>
        <w:gridCol w:w="425"/>
        <w:gridCol w:w="426"/>
        <w:gridCol w:w="425"/>
        <w:gridCol w:w="425"/>
      </w:tblGrid>
      <w:tr w:rsidR="00C845C0" w:rsidRPr="0003675D" w14:paraId="34904A3A" w14:textId="77777777" w:rsidTr="00C14B66">
        <w:trPr>
          <w:cantSplit/>
          <w:trHeight w:val="3693"/>
          <w:tblHeader/>
        </w:trPr>
        <w:tc>
          <w:tcPr>
            <w:tcW w:w="1554" w:type="dxa"/>
            <w:shd w:val="clear" w:color="auto" w:fill="A5C4E0"/>
            <w:tcMar>
              <w:top w:w="75" w:type="dxa"/>
              <w:left w:w="75" w:type="dxa"/>
              <w:bottom w:w="75" w:type="dxa"/>
              <w:right w:w="75" w:type="dxa"/>
            </w:tcMar>
            <w:vAlign w:val="center"/>
            <w:hideMark/>
          </w:tcPr>
          <w:p w14:paraId="26777653" w14:textId="6FE3059F"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Autor</w:t>
            </w:r>
          </w:p>
        </w:tc>
        <w:tc>
          <w:tcPr>
            <w:tcW w:w="1418" w:type="dxa"/>
            <w:shd w:val="clear" w:color="auto" w:fill="A5C4E0"/>
            <w:tcMar>
              <w:top w:w="75" w:type="dxa"/>
              <w:left w:w="75" w:type="dxa"/>
              <w:bottom w:w="75" w:type="dxa"/>
              <w:right w:w="75" w:type="dxa"/>
            </w:tcMar>
            <w:vAlign w:val="center"/>
            <w:hideMark/>
          </w:tcPr>
          <w:p w14:paraId="50030D04" w14:textId="735B9826"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Jornal</w:t>
            </w:r>
          </w:p>
        </w:tc>
        <w:tc>
          <w:tcPr>
            <w:tcW w:w="3827" w:type="dxa"/>
            <w:shd w:val="clear" w:color="auto" w:fill="A5C4E0"/>
            <w:tcMar>
              <w:top w:w="75" w:type="dxa"/>
              <w:left w:w="75" w:type="dxa"/>
              <w:bottom w:w="75" w:type="dxa"/>
              <w:right w:w="75" w:type="dxa"/>
            </w:tcMar>
            <w:vAlign w:val="center"/>
            <w:hideMark/>
          </w:tcPr>
          <w:p w14:paraId="20173B81" w14:textId="3745127D"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Artigo</w:t>
            </w:r>
          </w:p>
        </w:tc>
        <w:tc>
          <w:tcPr>
            <w:tcW w:w="425" w:type="dxa"/>
            <w:textDirection w:val="btLr"/>
            <w:vAlign w:val="center"/>
          </w:tcPr>
          <w:p w14:paraId="46A1EF6E" w14:textId="0C463CC3"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1</w:t>
            </w:r>
            <w:r w:rsidR="00C14B66" w:rsidRPr="0003675D">
              <w:rPr>
                <w:b/>
                <w:bCs/>
                <w:color w:val="000000" w:themeColor="text1"/>
                <w:sz w:val="18"/>
                <w:szCs w:val="18"/>
              </w:rPr>
              <w:t>: Séries Temporais</w:t>
            </w:r>
          </w:p>
        </w:tc>
        <w:tc>
          <w:tcPr>
            <w:tcW w:w="426" w:type="dxa"/>
            <w:textDirection w:val="btLr"/>
            <w:vAlign w:val="center"/>
          </w:tcPr>
          <w:p w14:paraId="248057D1" w14:textId="5D278AD3" w:rsidR="00C845C0" w:rsidRPr="0003675D" w:rsidRDefault="00C14B66"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2: Previsão de demanda</w:t>
            </w:r>
          </w:p>
        </w:tc>
        <w:tc>
          <w:tcPr>
            <w:tcW w:w="425" w:type="dxa"/>
            <w:textDirection w:val="btLr"/>
            <w:vAlign w:val="center"/>
          </w:tcPr>
          <w:p w14:paraId="0C9A55D3" w14:textId="0A171D73"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3</w:t>
            </w:r>
            <w:r w:rsidR="00C14B66" w:rsidRPr="0003675D">
              <w:rPr>
                <w:b/>
                <w:bCs/>
                <w:color w:val="000000" w:themeColor="text1"/>
                <w:sz w:val="18"/>
                <w:szCs w:val="18"/>
              </w:rPr>
              <w:t>: Dimensionamento de estoque</w:t>
            </w:r>
          </w:p>
        </w:tc>
        <w:tc>
          <w:tcPr>
            <w:tcW w:w="425" w:type="dxa"/>
            <w:textDirection w:val="btLr"/>
            <w:vAlign w:val="center"/>
          </w:tcPr>
          <w:p w14:paraId="7774EE9F" w14:textId="59E7799E"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4</w:t>
            </w:r>
            <w:r w:rsidR="00C14B66" w:rsidRPr="0003675D">
              <w:rPr>
                <w:b/>
                <w:bCs/>
                <w:color w:val="000000" w:themeColor="text1"/>
                <w:sz w:val="18"/>
                <w:szCs w:val="18"/>
              </w:rPr>
              <w:t>: Otimização</w:t>
            </w:r>
          </w:p>
        </w:tc>
      </w:tr>
      <w:tr w:rsidR="00C845C0" w:rsidRPr="0003675D" w14:paraId="5D7FB8CF" w14:textId="77777777" w:rsidTr="00C65EF4">
        <w:tc>
          <w:tcPr>
            <w:tcW w:w="1554" w:type="dxa"/>
            <w:shd w:val="clear" w:color="auto" w:fill="F9F9F9"/>
            <w:tcMar>
              <w:top w:w="75" w:type="dxa"/>
              <w:left w:w="75" w:type="dxa"/>
              <w:bottom w:w="75" w:type="dxa"/>
              <w:right w:w="75" w:type="dxa"/>
            </w:tcMar>
            <w:vAlign w:val="center"/>
          </w:tcPr>
          <w:p w14:paraId="1E7C6CD6" w14:textId="72AB18B4"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Sachi Nandan Mohanty (</w:t>
            </w:r>
            <w:r w:rsidR="00D420D5" w:rsidRPr="0003675D">
              <w:rPr>
                <w:color w:val="000000" w:themeColor="text1"/>
                <w:sz w:val="18"/>
                <w:szCs w:val="18"/>
                <w:lang w:val="en-US"/>
              </w:rPr>
              <w:t>2023</w:t>
            </w:r>
            <w:r w:rsidRPr="0003675D">
              <w:rPr>
                <w:color w:val="000000" w:themeColor="text1"/>
                <w:sz w:val="18"/>
                <w:szCs w:val="18"/>
                <w:lang w:val="en-US"/>
              </w:rPr>
              <w:t>)</w:t>
            </w:r>
          </w:p>
        </w:tc>
        <w:tc>
          <w:tcPr>
            <w:tcW w:w="1418" w:type="dxa"/>
            <w:shd w:val="clear" w:color="auto" w:fill="F9F9F9"/>
            <w:tcMar>
              <w:top w:w="75" w:type="dxa"/>
              <w:left w:w="75" w:type="dxa"/>
              <w:bottom w:w="75" w:type="dxa"/>
              <w:right w:w="75" w:type="dxa"/>
            </w:tcMar>
            <w:vAlign w:val="center"/>
          </w:tcPr>
          <w:p w14:paraId="26681873" w14:textId="16E8C724"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IEEE Access</w:t>
            </w:r>
          </w:p>
        </w:tc>
        <w:tc>
          <w:tcPr>
            <w:tcW w:w="3827" w:type="dxa"/>
            <w:shd w:val="clear" w:color="auto" w:fill="F9F9F9"/>
            <w:tcMar>
              <w:top w:w="75" w:type="dxa"/>
              <w:left w:w="75" w:type="dxa"/>
              <w:bottom w:w="75" w:type="dxa"/>
              <w:right w:w="75" w:type="dxa"/>
            </w:tcMar>
            <w:vAlign w:val="center"/>
          </w:tcPr>
          <w:p w14:paraId="027EAAEE" w14:textId="40654BEB"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Time Series Forecasting and Modeling of Food Demand Supply Chain Based on Regressors Analysis</w:t>
            </w:r>
          </w:p>
        </w:tc>
        <w:tc>
          <w:tcPr>
            <w:tcW w:w="425" w:type="dxa"/>
            <w:vAlign w:val="center"/>
          </w:tcPr>
          <w:p w14:paraId="3911DE93" w14:textId="759FD9EA" w:rsidR="00C845C0" w:rsidRPr="0003675D" w:rsidRDefault="00C845C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0297CF34" w14:textId="1077C9F7" w:rsidR="00C845C0" w:rsidRPr="0003675D" w:rsidRDefault="00C845C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4BD3F3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6D1EA0B" w14:textId="224323B3"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180A9405" w14:textId="77777777" w:rsidTr="00C65EF4">
        <w:tc>
          <w:tcPr>
            <w:tcW w:w="1554" w:type="dxa"/>
            <w:tcMar>
              <w:top w:w="75" w:type="dxa"/>
              <w:left w:w="75" w:type="dxa"/>
              <w:bottom w:w="75" w:type="dxa"/>
              <w:right w:w="75" w:type="dxa"/>
            </w:tcMar>
            <w:vAlign w:val="center"/>
          </w:tcPr>
          <w:p w14:paraId="07E1B325" w14:textId="65042667" w:rsidR="00C845C0" w:rsidRPr="0003675D" w:rsidRDefault="001E397C" w:rsidP="009A3BC1">
            <w:pPr>
              <w:spacing w:line="240" w:lineRule="auto"/>
              <w:ind w:firstLine="0"/>
              <w:jc w:val="center"/>
              <w:rPr>
                <w:color w:val="000000" w:themeColor="text1"/>
                <w:sz w:val="18"/>
                <w:szCs w:val="18"/>
                <w:lang w:val="en-US"/>
              </w:rPr>
            </w:pPr>
            <w:r w:rsidRPr="0003675D">
              <w:rPr>
                <w:color w:val="000000" w:themeColor="text1"/>
                <w:sz w:val="18"/>
                <w:szCs w:val="18"/>
              </w:rPr>
              <w:t>Ching-Hui Chao (</w:t>
            </w:r>
            <w:r w:rsidR="007C3E4E" w:rsidRPr="0003675D">
              <w:rPr>
                <w:color w:val="000000" w:themeColor="text1"/>
                <w:sz w:val="18"/>
                <w:szCs w:val="18"/>
              </w:rPr>
              <w:t>2018</w:t>
            </w:r>
            <w:r w:rsidRPr="0003675D">
              <w:rPr>
                <w:color w:val="000000" w:themeColor="text1"/>
                <w:sz w:val="18"/>
                <w:szCs w:val="18"/>
              </w:rPr>
              <w:t>)</w:t>
            </w:r>
          </w:p>
        </w:tc>
        <w:tc>
          <w:tcPr>
            <w:tcW w:w="1418" w:type="dxa"/>
            <w:tcMar>
              <w:top w:w="75" w:type="dxa"/>
              <w:left w:w="75" w:type="dxa"/>
              <w:bottom w:w="75" w:type="dxa"/>
              <w:right w:w="75" w:type="dxa"/>
            </w:tcMar>
            <w:vAlign w:val="center"/>
          </w:tcPr>
          <w:p w14:paraId="78A25307" w14:textId="45D060BF" w:rsidR="00C845C0" w:rsidRPr="0003675D" w:rsidRDefault="007C3E4E" w:rsidP="009A3BC1">
            <w:pPr>
              <w:spacing w:line="240" w:lineRule="auto"/>
              <w:ind w:firstLine="0"/>
              <w:jc w:val="center"/>
              <w:rPr>
                <w:color w:val="000000" w:themeColor="text1"/>
                <w:sz w:val="18"/>
                <w:szCs w:val="18"/>
                <w:lang w:val="en-US"/>
              </w:rPr>
            </w:pPr>
            <w:r w:rsidRPr="0003675D">
              <w:rPr>
                <w:color w:val="000000" w:themeColor="text1"/>
                <w:sz w:val="18"/>
                <w:szCs w:val="18"/>
              </w:rPr>
              <w:t>Applied Soft Computing</w:t>
            </w:r>
          </w:p>
        </w:tc>
        <w:tc>
          <w:tcPr>
            <w:tcW w:w="3827" w:type="dxa"/>
            <w:tcMar>
              <w:top w:w="75" w:type="dxa"/>
              <w:left w:w="75" w:type="dxa"/>
              <w:bottom w:w="75" w:type="dxa"/>
              <w:right w:w="75" w:type="dxa"/>
            </w:tcMar>
            <w:vAlign w:val="center"/>
          </w:tcPr>
          <w:p w14:paraId="0658236A" w14:textId="111F6C3B" w:rsidR="00C845C0" w:rsidRPr="0003675D" w:rsidRDefault="00E345E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Automatic selection of fittest energy demand predictors based on cyber swarm optimization and reinforcement learning</w:t>
            </w:r>
          </w:p>
        </w:tc>
        <w:tc>
          <w:tcPr>
            <w:tcW w:w="425" w:type="dxa"/>
            <w:vAlign w:val="center"/>
          </w:tcPr>
          <w:p w14:paraId="5FB2CB6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2AC6D5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3A5C58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201F806" w14:textId="6EBAAC57" w:rsidR="00C845C0" w:rsidRPr="0003675D" w:rsidRDefault="00E345E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4CD6FF8" w14:textId="77777777" w:rsidTr="00C65EF4">
        <w:tc>
          <w:tcPr>
            <w:tcW w:w="1554" w:type="dxa"/>
            <w:tcMar>
              <w:top w:w="75" w:type="dxa"/>
              <w:left w:w="75" w:type="dxa"/>
              <w:bottom w:w="75" w:type="dxa"/>
              <w:right w:w="75" w:type="dxa"/>
            </w:tcMar>
            <w:vAlign w:val="center"/>
          </w:tcPr>
          <w:p w14:paraId="46D80C39" w14:textId="6AE55492" w:rsidR="00C845C0" w:rsidRPr="0003675D" w:rsidRDefault="009303D7" w:rsidP="009A3BC1">
            <w:pPr>
              <w:spacing w:line="240" w:lineRule="auto"/>
              <w:ind w:firstLine="0"/>
              <w:jc w:val="center"/>
              <w:rPr>
                <w:color w:val="000000" w:themeColor="text1"/>
                <w:sz w:val="18"/>
                <w:szCs w:val="18"/>
                <w:lang w:val="en-US"/>
              </w:rPr>
            </w:pPr>
            <w:r w:rsidRPr="0003675D">
              <w:rPr>
                <w:color w:val="000000" w:themeColor="text1"/>
                <w:sz w:val="18"/>
                <w:szCs w:val="18"/>
              </w:rPr>
              <w:t>ChihChung Ho (2012)</w:t>
            </w:r>
          </w:p>
        </w:tc>
        <w:tc>
          <w:tcPr>
            <w:tcW w:w="1418" w:type="dxa"/>
            <w:tcMar>
              <w:top w:w="75" w:type="dxa"/>
              <w:left w:w="75" w:type="dxa"/>
              <w:bottom w:w="75" w:type="dxa"/>
              <w:right w:w="75" w:type="dxa"/>
            </w:tcMar>
            <w:vAlign w:val="center"/>
          </w:tcPr>
          <w:p w14:paraId="6959CE1B" w14:textId="174E25A8" w:rsidR="00C845C0" w:rsidRPr="0003675D" w:rsidRDefault="00E3010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 xml:space="preserve">International Journal of Digital Content </w:t>
            </w:r>
            <w:r w:rsidRPr="0003675D">
              <w:rPr>
                <w:color w:val="000000" w:themeColor="text1"/>
                <w:sz w:val="18"/>
                <w:szCs w:val="18"/>
                <w:lang w:val="en-US"/>
              </w:rPr>
              <w:lastRenderedPageBreak/>
              <w:t>Technology and its Applications</w:t>
            </w:r>
          </w:p>
        </w:tc>
        <w:tc>
          <w:tcPr>
            <w:tcW w:w="3827" w:type="dxa"/>
            <w:tcMar>
              <w:top w:w="75" w:type="dxa"/>
              <w:left w:w="75" w:type="dxa"/>
              <w:bottom w:w="75" w:type="dxa"/>
              <w:right w:w="75" w:type="dxa"/>
            </w:tcMar>
            <w:vAlign w:val="center"/>
          </w:tcPr>
          <w:p w14:paraId="3544D520" w14:textId="238FAC8D" w:rsidR="00C845C0" w:rsidRPr="0003675D" w:rsidRDefault="00E3010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lastRenderedPageBreak/>
              <w:t>Back-Propagation Neural Network Combined With a Particle Swarm Optimization Algorithm for Travel Package Demand Forecasting</w:t>
            </w:r>
          </w:p>
        </w:tc>
        <w:tc>
          <w:tcPr>
            <w:tcW w:w="425" w:type="dxa"/>
            <w:vAlign w:val="center"/>
          </w:tcPr>
          <w:p w14:paraId="2CB0F50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BB4130A" w14:textId="59DB629B" w:rsidR="00C845C0" w:rsidRPr="0003675D" w:rsidRDefault="00E3010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64B1AC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A4F54AD" w14:textId="5062B5CA" w:rsidR="00C845C0" w:rsidRPr="0003675D" w:rsidRDefault="00E3010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C4AE3B0" w14:textId="77777777" w:rsidTr="00C65EF4">
        <w:tc>
          <w:tcPr>
            <w:tcW w:w="1554" w:type="dxa"/>
            <w:tcMar>
              <w:top w:w="75" w:type="dxa"/>
              <w:left w:w="75" w:type="dxa"/>
              <w:bottom w:w="75" w:type="dxa"/>
              <w:right w:w="75" w:type="dxa"/>
            </w:tcMar>
            <w:vAlign w:val="center"/>
          </w:tcPr>
          <w:p w14:paraId="084D75E2" w14:textId="0A302809" w:rsidR="00C845C0" w:rsidRPr="0003675D" w:rsidRDefault="00C65EF4" w:rsidP="009A3BC1">
            <w:pPr>
              <w:spacing w:line="240" w:lineRule="auto"/>
              <w:ind w:firstLine="0"/>
              <w:jc w:val="center"/>
              <w:rPr>
                <w:color w:val="000000" w:themeColor="text1"/>
                <w:sz w:val="18"/>
                <w:szCs w:val="18"/>
                <w:lang w:val="en-US"/>
              </w:rPr>
            </w:pPr>
            <w:r w:rsidRPr="0003675D">
              <w:rPr>
                <w:color w:val="000000" w:themeColor="text1"/>
                <w:sz w:val="18"/>
                <w:szCs w:val="18"/>
              </w:rPr>
              <w:t>Guanghui Wang (2012)</w:t>
            </w:r>
          </w:p>
        </w:tc>
        <w:tc>
          <w:tcPr>
            <w:tcW w:w="1418" w:type="dxa"/>
            <w:tcMar>
              <w:top w:w="75" w:type="dxa"/>
              <w:left w:w="75" w:type="dxa"/>
              <w:bottom w:w="75" w:type="dxa"/>
              <w:right w:w="75" w:type="dxa"/>
            </w:tcMar>
            <w:vAlign w:val="center"/>
          </w:tcPr>
          <w:p w14:paraId="1EB016A0" w14:textId="4CC22804"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Engineering</w:t>
            </w:r>
          </w:p>
        </w:tc>
        <w:tc>
          <w:tcPr>
            <w:tcW w:w="3827" w:type="dxa"/>
            <w:tcMar>
              <w:top w:w="75" w:type="dxa"/>
              <w:left w:w="75" w:type="dxa"/>
              <w:bottom w:w="75" w:type="dxa"/>
              <w:right w:w="75" w:type="dxa"/>
            </w:tcMar>
            <w:vAlign w:val="center"/>
          </w:tcPr>
          <w:p w14:paraId="6460C274" w14:textId="199B2EE8"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of Supply Chain Based on Support Vector Regression Method</w:t>
            </w:r>
          </w:p>
        </w:tc>
        <w:tc>
          <w:tcPr>
            <w:tcW w:w="425" w:type="dxa"/>
            <w:vAlign w:val="center"/>
          </w:tcPr>
          <w:p w14:paraId="6F10BD2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0362370" w14:textId="71633253" w:rsidR="00C845C0" w:rsidRPr="0003675D" w:rsidRDefault="00F65B9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7FA739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E31B4CA"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8674744" w14:textId="77777777" w:rsidTr="00C65EF4">
        <w:tc>
          <w:tcPr>
            <w:tcW w:w="1554" w:type="dxa"/>
            <w:tcMar>
              <w:top w:w="75" w:type="dxa"/>
              <w:left w:w="75" w:type="dxa"/>
              <w:bottom w:w="75" w:type="dxa"/>
              <w:right w:w="75" w:type="dxa"/>
            </w:tcMar>
            <w:vAlign w:val="center"/>
          </w:tcPr>
          <w:p w14:paraId="722E06A3" w14:textId="3586AB50"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rPr>
              <w:t>Ilma Mufidah (2025)</w:t>
            </w:r>
          </w:p>
        </w:tc>
        <w:tc>
          <w:tcPr>
            <w:tcW w:w="1418" w:type="dxa"/>
            <w:tcMar>
              <w:top w:w="75" w:type="dxa"/>
              <w:left w:w="75" w:type="dxa"/>
              <w:bottom w:w="75" w:type="dxa"/>
              <w:right w:w="75" w:type="dxa"/>
            </w:tcMar>
            <w:vAlign w:val="center"/>
          </w:tcPr>
          <w:p w14:paraId="6AC1A05C" w14:textId="0C9299D7" w:rsidR="00C845C0" w:rsidRPr="0003675D" w:rsidRDefault="003548C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SINERGI</w:t>
            </w:r>
          </w:p>
        </w:tc>
        <w:tc>
          <w:tcPr>
            <w:tcW w:w="3827" w:type="dxa"/>
            <w:tcMar>
              <w:top w:w="75" w:type="dxa"/>
              <w:left w:w="75" w:type="dxa"/>
              <w:bottom w:w="75" w:type="dxa"/>
              <w:right w:w="75" w:type="dxa"/>
            </w:tcMar>
            <w:vAlign w:val="center"/>
          </w:tcPr>
          <w:p w14:paraId="2131E116" w14:textId="193D9CC1" w:rsidR="00C845C0" w:rsidRPr="0003675D" w:rsidRDefault="003548C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Inventory optimization model using Artificial Neural Network method and Continuous Review (s,Q)</w:t>
            </w:r>
          </w:p>
        </w:tc>
        <w:tc>
          <w:tcPr>
            <w:tcW w:w="425" w:type="dxa"/>
            <w:vAlign w:val="center"/>
          </w:tcPr>
          <w:p w14:paraId="1194BF8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284F3F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190149D" w14:textId="6BB35E65" w:rsidR="00C845C0" w:rsidRPr="0003675D" w:rsidRDefault="003548C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F738241" w14:textId="5B393111" w:rsidR="00C845C0" w:rsidRPr="0003675D" w:rsidRDefault="003548C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3559D843" w14:textId="77777777" w:rsidTr="00C65EF4">
        <w:tc>
          <w:tcPr>
            <w:tcW w:w="1554" w:type="dxa"/>
            <w:tcMar>
              <w:top w:w="75" w:type="dxa"/>
              <w:left w:w="75" w:type="dxa"/>
              <w:bottom w:w="75" w:type="dxa"/>
              <w:right w:w="75" w:type="dxa"/>
            </w:tcMar>
            <w:vAlign w:val="center"/>
          </w:tcPr>
          <w:p w14:paraId="7D25B65E" w14:textId="18BC3678" w:rsidR="00C845C0" w:rsidRPr="0003675D" w:rsidRDefault="008B7E58" w:rsidP="009A3BC1">
            <w:pPr>
              <w:spacing w:line="240" w:lineRule="auto"/>
              <w:ind w:firstLine="0"/>
              <w:jc w:val="center"/>
              <w:rPr>
                <w:color w:val="000000" w:themeColor="text1"/>
                <w:sz w:val="18"/>
                <w:szCs w:val="18"/>
                <w:lang w:val="en-US"/>
              </w:rPr>
            </w:pPr>
            <w:r w:rsidRPr="0003675D">
              <w:rPr>
                <w:color w:val="000000" w:themeColor="text1"/>
                <w:sz w:val="18"/>
                <w:szCs w:val="18"/>
              </w:rPr>
              <w:t>Soni Umang (2015)</w:t>
            </w:r>
          </w:p>
        </w:tc>
        <w:tc>
          <w:tcPr>
            <w:tcW w:w="1418" w:type="dxa"/>
            <w:tcMar>
              <w:top w:w="75" w:type="dxa"/>
              <w:left w:w="75" w:type="dxa"/>
              <w:bottom w:w="75" w:type="dxa"/>
              <w:right w:w="75" w:type="dxa"/>
            </w:tcMar>
            <w:vAlign w:val="center"/>
          </w:tcPr>
          <w:p w14:paraId="2AD23CF8" w14:textId="4DB19B54" w:rsidR="00C845C0" w:rsidRPr="0003675D" w:rsidRDefault="00311C8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Advanced Trends in Computer Science and Engineering</w:t>
            </w:r>
          </w:p>
        </w:tc>
        <w:tc>
          <w:tcPr>
            <w:tcW w:w="3827" w:type="dxa"/>
            <w:tcMar>
              <w:top w:w="75" w:type="dxa"/>
              <w:left w:w="75" w:type="dxa"/>
              <w:bottom w:w="75" w:type="dxa"/>
              <w:right w:w="75" w:type="dxa"/>
            </w:tcMar>
            <w:vAlign w:val="center"/>
          </w:tcPr>
          <w:p w14:paraId="5E79C3A5" w14:textId="4DB852AE" w:rsidR="00C845C0" w:rsidRPr="0003675D" w:rsidRDefault="00311C8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in an Automobile Supply Chain Using Time Series Model</w:t>
            </w:r>
          </w:p>
        </w:tc>
        <w:tc>
          <w:tcPr>
            <w:tcW w:w="425" w:type="dxa"/>
            <w:vAlign w:val="center"/>
          </w:tcPr>
          <w:p w14:paraId="00536AB6" w14:textId="3348B1F5" w:rsidR="00C845C0" w:rsidRPr="0003675D" w:rsidRDefault="00311C8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1B316C76" w14:textId="06DFC831" w:rsidR="00C845C0" w:rsidRPr="0003675D" w:rsidRDefault="00311C8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21AA20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2C64FB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7A829EE0" w14:textId="77777777" w:rsidTr="00C65EF4">
        <w:tc>
          <w:tcPr>
            <w:tcW w:w="1554" w:type="dxa"/>
            <w:tcMar>
              <w:top w:w="75" w:type="dxa"/>
              <w:left w:w="75" w:type="dxa"/>
              <w:bottom w:w="75" w:type="dxa"/>
              <w:right w:w="75" w:type="dxa"/>
            </w:tcMar>
            <w:vAlign w:val="center"/>
          </w:tcPr>
          <w:p w14:paraId="52CA5CA1" w14:textId="32E21BEB" w:rsidR="00C845C0" w:rsidRPr="0003675D" w:rsidRDefault="00797D8B" w:rsidP="009A3BC1">
            <w:pPr>
              <w:spacing w:line="240" w:lineRule="auto"/>
              <w:ind w:firstLine="0"/>
              <w:jc w:val="center"/>
              <w:rPr>
                <w:color w:val="000000" w:themeColor="text1"/>
                <w:sz w:val="18"/>
                <w:szCs w:val="18"/>
                <w:lang w:val="en-US"/>
              </w:rPr>
            </w:pPr>
            <w:r w:rsidRPr="0003675D">
              <w:rPr>
                <w:color w:val="000000" w:themeColor="text1"/>
                <w:sz w:val="18"/>
                <w:szCs w:val="18"/>
              </w:rPr>
              <w:t>K. Kalaivani (2024)</w:t>
            </w:r>
          </w:p>
        </w:tc>
        <w:tc>
          <w:tcPr>
            <w:tcW w:w="1418" w:type="dxa"/>
            <w:tcMar>
              <w:top w:w="75" w:type="dxa"/>
              <w:left w:w="75" w:type="dxa"/>
              <w:bottom w:w="75" w:type="dxa"/>
              <w:right w:w="75" w:type="dxa"/>
            </w:tcMar>
            <w:vAlign w:val="center"/>
          </w:tcPr>
          <w:p w14:paraId="3850619C" w14:textId="1C3CFA49" w:rsidR="00C845C0" w:rsidRPr="0003675D" w:rsidRDefault="00797D8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foresight</w:t>
            </w:r>
          </w:p>
        </w:tc>
        <w:tc>
          <w:tcPr>
            <w:tcW w:w="3827" w:type="dxa"/>
            <w:tcMar>
              <w:top w:w="75" w:type="dxa"/>
              <w:left w:w="75" w:type="dxa"/>
              <w:bottom w:w="75" w:type="dxa"/>
              <w:right w:w="75" w:type="dxa"/>
            </w:tcMar>
            <w:vAlign w:val="center"/>
          </w:tcPr>
          <w:p w14:paraId="7EBD5E55" w14:textId="2CA51D25" w:rsidR="00C845C0" w:rsidRPr="0003675D" w:rsidRDefault="00A9176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Evaluation of forecasting models for improved passenger market management and rolling stock planning on Indian railways</w:t>
            </w:r>
          </w:p>
        </w:tc>
        <w:tc>
          <w:tcPr>
            <w:tcW w:w="425" w:type="dxa"/>
            <w:vAlign w:val="center"/>
          </w:tcPr>
          <w:p w14:paraId="41D8D9B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37251E9E" w14:textId="555BF1A7" w:rsidR="00C845C0" w:rsidRPr="0003675D" w:rsidRDefault="00A91763"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61464C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76ABD7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5B1DF4CA" w14:textId="77777777" w:rsidTr="00C65EF4">
        <w:tc>
          <w:tcPr>
            <w:tcW w:w="1554" w:type="dxa"/>
            <w:tcMar>
              <w:top w:w="75" w:type="dxa"/>
              <w:left w:w="75" w:type="dxa"/>
              <w:bottom w:w="75" w:type="dxa"/>
              <w:right w:w="75" w:type="dxa"/>
            </w:tcMar>
            <w:vAlign w:val="center"/>
          </w:tcPr>
          <w:p w14:paraId="0015F7CE" w14:textId="5139D747" w:rsidR="00C845C0" w:rsidRPr="0003675D" w:rsidRDefault="00A91763" w:rsidP="009A3BC1">
            <w:pPr>
              <w:spacing w:line="240" w:lineRule="auto"/>
              <w:ind w:firstLine="0"/>
              <w:jc w:val="center"/>
              <w:rPr>
                <w:color w:val="000000" w:themeColor="text1"/>
                <w:sz w:val="18"/>
                <w:szCs w:val="18"/>
                <w:lang w:val="en-US"/>
              </w:rPr>
            </w:pPr>
            <w:r w:rsidRPr="0003675D">
              <w:rPr>
                <w:color w:val="000000" w:themeColor="text1"/>
                <w:sz w:val="18"/>
                <w:szCs w:val="18"/>
              </w:rPr>
              <w:t>Kun Li (2023)</w:t>
            </w:r>
          </w:p>
        </w:tc>
        <w:tc>
          <w:tcPr>
            <w:tcW w:w="1418" w:type="dxa"/>
            <w:tcMar>
              <w:top w:w="75" w:type="dxa"/>
              <w:left w:w="75" w:type="dxa"/>
              <w:bottom w:w="75" w:type="dxa"/>
              <w:right w:w="75" w:type="dxa"/>
            </w:tcMar>
            <w:vAlign w:val="center"/>
          </w:tcPr>
          <w:p w14:paraId="65D05A33" w14:textId="26996D80"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Sciences</w:t>
            </w:r>
          </w:p>
        </w:tc>
        <w:tc>
          <w:tcPr>
            <w:tcW w:w="3827" w:type="dxa"/>
            <w:tcMar>
              <w:top w:w="75" w:type="dxa"/>
              <w:left w:w="75" w:type="dxa"/>
              <w:bottom w:w="75" w:type="dxa"/>
              <w:right w:w="75" w:type="dxa"/>
            </w:tcMar>
            <w:vAlign w:val="center"/>
          </w:tcPr>
          <w:p w14:paraId="0521317F" w14:textId="6C73FFE6"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Bayesian Network Demand-Forecasting Model Based on Modified Particle Swarm Optimization</w:t>
            </w:r>
          </w:p>
        </w:tc>
        <w:tc>
          <w:tcPr>
            <w:tcW w:w="425" w:type="dxa"/>
            <w:vAlign w:val="center"/>
          </w:tcPr>
          <w:p w14:paraId="6574838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41E64980" w14:textId="392D1A15" w:rsidR="00C845C0" w:rsidRPr="0003675D" w:rsidRDefault="00972B9E"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A9E989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15040E0" w14:textId="124E7777" w:rsidR="00C845C0" w:rsidRPr="0003675D" w:rsidRDefault="00972B9E"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BE4991D" w14:textId="77777777" w:rsidTr="00C65EF4">
        <w:tc>
          <w:tcPr>
            <w:tcW w:w="1554" w:type="dxa"/>
            <w:tcMar>
              <w:top w:w="75" w:type="dxa"/>
              <w:left w:w="75" w:type="dxa"/>
              <w:bottom w:w="75" w:type="dxa"/>
              <w:right w:w="75" w:type="dxa"/>
            </w:tcMar>
            <w:vAlign w:val="center"/>
          </w:tcPr>
          <w:p w14:paraId="1B2B48A0" w14:textId="54735075"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rPr>
              <w:t>Joanna Bruzda (2018)</w:t>
            </w:r>
          </w:p>
        </w:tc>
        <w:tc>
          <w:tcPr>
            <w:tcW w:w="1418" w:type="dxa"/>
            <w:tcMar>
              <w:top w:w="75" w:type="dxa"/>
              <w:left w:w="75" w:type="dxa"/>
              <w:bottom w:w="75" w:type="dxa"/>
              <w:right w:w="75" w:type="dxa"/>
            </w:tcMar>
            <w:vAlign w:val="center"/>
          </w:tcPr>
          <w:p w14:paraId="668DDE71" w14:textId="4DED4CCD" w:rsidR="00C845C0" w:rsidRPr="0003675D" w:rsidRDefault="00BE55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Economics</w:t>
            </w:r>
          </w:p>
        </w:tc>
        <w:tc>
          <w:tcPr>
            <w:tcW w:w="3827" w:type="dxa"/>
            <w:tcMar>
              <w:top w:w="75" w:type="dxa"/>
              <w:left w:w="75" w:type="dxa"/>
              <w:bottom w:w="75" w:type="dxa"/>
              <w:right w:w="75" w:type="dxa"/>
            </w:tcMar>
            <w:vAlign w:val="center"/>
          </w:tcPr>
          <w:p w14:paraId="6B9B775B" w14:textId="6383179C" w:rsidR="00C845C0" w:rsidRPr="0003675D" w:rsidRDefault="00BE55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Quantile smoothing in supply chain and logistics forecasting</w:t>
            </w:r>
          </w:p>
        </w:tc>
        <w:tc>
          <w:tcPr>
            <w:tcW w:w="425" w:type="dxa"/>
            <w:vAlign w:val="center"/>
          </w:tcPr>
          <w:p w14:paraId="463EC3E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0EDAF9B" w14:textId="372D9836" w:rsidR="00C845C0" w:rsidRPr="0003675D" w:rsidRDefault="00BE55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976CCD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D9D0D9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771B1457" w14:textId="77777777" w:rsidTr="00C65EF4">
        <w:tc>
          <w:tcPr>
            <w:tcW w:w="1554" w:type="dxa"/>
            <w:tcMar>
              <w:top w:w="75" w:type="dxa"/>
              <w:left w:w="75" w:type="dxa"/>
              <w:bottom w:w="75" w:type="dxa"/>
              <w:right w:w="75" w:type="dxa"/>
            </w:tcMar>
            <w:vAlign w:val="center"/>
          </w:tcPr>
          <w:p w14:paraId="0BD2D9BC" w14:textId="6EA3307E" w:rsidR="00C845C0" w:rsidRPr="0003675D" w:rsidRDefault="00EE0256" w:rsidP="009A3BC1">
            <w:pPr>
              <w:spacing w:line="240" w:lineRule="auto"/>
              <w:ind w:firstLine="0"/>
              <w:jc w:val="center"/>
              <w:rPr>
                <w:color w:val="000000" w:themeColor="text1"/>
                <w:sz w:val="18"/>
                <w:szCs w:val="18"/>
                <w:lang w:val="en-US"/>
              </w:rPr>
            </w:pPr>
            <w:r w:rsidRPr="0003675D">
              <w:rPr>
                <w:color w:val="000000" w:themeColor="text1"/>
                <w:sz w:val="18"/>
                <w:szCs w:val="18"/>
              </w:rPr>
              <w:t>Martin Trépanier (2024)</w:t>
            </w:r>
          </w:p>
        </w:tc>
        <w:tc>
          <w:tcPr>
            <w:tcW w:w="1418" w:type="dxa"/>
            <w:tcMar>
              <w:top w:w="75" w:type="dxa"/>
              <w:left w:w="75" w:type="dxa"/>
              <w:bottom w:w="75" w:type="dxa"/>
              <w:right w:w="75" w:type="dxa"/>
            </w:tcMar>
            <w:vAlign w:val="center"/>
          </w:tcPr>
          <w:p w14:paraId="32F7BFDD" w14:textId="72E3A3D9" w:rsidR="00C845C0" w:rsidRPr="0003675D" w:rsidRDefault="00EE025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Journal of Forecasting</w:t>
            </w:r>
          </w:p>
        </w:tc>
        <w:tc>
          <w:tcPr>
            <w:tcW w:w="3827" w:type="dxa"/>
            <w:tcMar>
              <w:top w:w="75" w:type="dxa"/>
              <w:left w:w="75" w:type="dxa"/>
              <w:bottom w:w="75" w:type="dxa"/>
              <w:right w:w="75" w:type="dxa"/>
            </w:tcMar>
            <w:vAlign w:val="center"/>
          </w:tcPr>
          <w:p w14:paraId="65884E76" w14:textId="515DBC4C" w:rsidR="00C845C0" w:rsidRPr="0003675D" w:rsidRDefault="0068410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Improving demand forecasting for customers with missing downstream data in intermittent demand supply chains with supervised multivariate clustering</w:t>
            </w:r>
          </w:p>
        </w:tc>
        <w:tc>
          <w:tcPr>
            <w:tcW w:w="425" w:type="dxa"/>
            <w:vAlign w:val="center"/>
          </w:tcPr>
          <w:p w14:paraId="3936E22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98ED17B" w14:textId="140D8F99" w:rsidR="00C845C0" w:rsidRPr="0003675D" w:rsidRDefault="0068410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470710F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522667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1A2B9136" w14:textId="77777777" w:rsidTr="00C65EF4">
        <w:tc>
          <w:tcPr>
            <w:tcW w:w="1554" w:type="dxa"/>
            <w:tcMar>
              <w:top w:w="75" w:type="dxa"/>
              <w:left w:w="75" w:type="dxa"/>
              <w:bottom w:w="75" w:type="dxa"/>
              <w:right w:w="75" w:type="dxa"/>
            </w:tcMar>
            <w:vAlign w:val="center"/>
          </w:tcPr>
          <w:p w14:paraId="64E83EE5" w14:textId="62280D86" w:rsidR="00C845C0" w:rsidRPr="0003675D" w:rsidRDefault="00EB2055" w:rsidP="009A3BC1">
            <w:pPr>
              <w:spacing w:line="240" w:lineRule="auto"/>
              <w:ind w:firstLine="0"/>
              <w:jc w:val="center"/>
              <w:rPr>
                <w:color w:val="000000" w:themeColor="text1"/>
                <w:sz w:val="18"/>
                <w:szCs w:val="18"/>
                <w:lang w:val="en-US"/>
              </w:rPr>
            </w:pPr>
            <w:r w:rsidRPr="0003675D">
              <w:rPr>
                <w:color w:val="000000" w:themeColor="text1"/>
                <w:sz w:val="18"/>
                <w:szCs w:val="18"/>
              </w:rPr>
              <w:t>Hassane Abouaïssa (2023)</w:t>
            </w:r>
          </w:p>
        </w:tc>
        <w:tc>
          <w:tcPr>
            <w:tcW w:w="1418" w:type="dxa"/>
            <w:tcMar>
              <w:top w:w="75" w:type="dxa"/>
              <w:left w:w="75" w:type="dxa"/>
              <w:bottom w:w="75" w:type="dxa"/>
              <w:right w:w="75" w:type="dxa"/>
            </w:tcMar>
            <w:vAlign w:val="center"/>
          </w:tcPr>
          <w:p w14:paraId="3CC1C99C" w14:textId="07A10EC8" w:rsidR="00C845C0" w:rsidRPr="0003675D" w:rsidRDefault="00EB205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Computers &amp; Chemical Engineering</w:t>
            </w:r>
          </w:p>
        </w:tc>
        <w:tc>
          <w:tcPr>
            <w:tcW w:w="3827" w:type="dxa"/>
            <w:tcMar>
              <w:top w:w="75" w:type="dxa"/>
              <w:left w:w="75" w:type="dxa"/>
              <w:bottom w:w="75" w:type="dxa"/>
              <w:right w:w="75" w:type="dxa"/>
            </w:tcMar>
            <w:vAlign w:val="center"/>
          </w:tcPr>
          <w:p w14:paraId="71602728" w14:textId="73D51748" w:rsidR="00C845C0" w:rsidRPr="0003675D" w:rsidRDefault="00186B8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robust inventory management in dynamic supply chains using an adaptive model-free control</w:t>
            </w:r>
          </w:p>
        </w:tc>
        <w:tc>
          <w:tcPr>
            <w:tcW w:w="425" w:type="dxa"/>
            <w:vAlign w:val="center"/>
          </w:tcPr>
          <w:p w14:paraId="10CB204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BA2B35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BC6DF22" w14:textId="50EB1A6B" w:rsidR="00C845C0" w:rsidRPr="0003675D" w:rsidRDefault="00186B8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76ADC9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506D038D" w14:textId="77777777" w:rsidTr="00C65EF4">
        <w:tc>
          <w:tcPr>
            <w:tcW w:w="1554" w:type="dxa"/>
            <w:tcMar>
              <w:top w:w="75" w:type="dxa"/>
              <w:left w:w="75" w:type="dxa"/>
              <w:bottom w:w="75" w:type="dxa"/>
              <w:right w:w="75" w:type="dxa"/>
            </w:tcMar>
            <w:vAlign w:val="center"/>
          </w:tcPr>
          <w:p w14:paraId="146E8B0E" w14:textId="5271C823" w:rsidR="00C845C0" w:rsidRPr="0003675D" w:rsidRDefault="00186B84" w:rsidP="009A3BC1">
            <w:pPr>
              <w:spacing w:line="240" w:lineRule="auto"/>
              <w:ind w:firstLine="0"/>
              <w:jc w:val="center"/>
              <w:rPr>
                <w:color w:val="000000" w:themeColor="text1"/>
                <w:sz w:val="18"/>
                <w:szCs w:val="18"/>
                <w:lang w:val="en-US"/>
              </w:rPr>
            </w:pPr>
            <w:r w:rsidRPr="0003675D">
              <w:rPr>
                <w:color w:val="000000" w:themeColor="text1"/>
                <w:sz w:val="18"/>
                <w:szCs w:val="18"/>
              </w:rPr>
              <w:t>Jimeno A. Fonseca (2020)</w:t>
            </w:r>
          </w:p>
        </w:tc>
        <w:tc>
          <w:tcPr>
            <w:tcW w:w="1418" w:type="dxa"/>
            <w:tcMar>
              <w:top w:w="75" w:type="dxa"/>
              <w:left w:w="75" w:type="dxa"/>
              <w:bottom w:w="75" w:type="dxa"/>
              <w:right w:w="75" w:type="dxa"/>
            </w:tcMar>
            <w:vAlign w:val="center"/>
          </w:tcPr>
          <w:p w14:paraId="6FD941AB" w14:textId="70A8F0E2" w:rsidR="00C845C0" w:rsidRPr="0003675D" w:rsidRDefault="00304528"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Building Simulation Conference proceedings</w:t>
            </w:r>
          </w:p>
        </w:tc>
        <w:tc>
          <w:tcPr>
            <w:tcW w:w="3827" w:type="dxa"/>
            <w:tcMar>
              <w:top w:w="75" w:type="dxa"/>
              <w:left w:w="75" w:type="dxa"/>
              <w:bottom w:w="75" w:type="dxa"/>
              <w:right w:w="75" w:type="dxa"/>
            </w:tcMar>
            <w:vAlign w:val="center"/>
          </w:tcPr>
          <w:p w14:paraId="7CB9360D" w14:textId="1DAEE2D9" w:rsidR="00C845C0" w:rsidRPr="0003675D" w:rsidRDefault="00304528"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Hybrid Model for Energy Consumption Forecasting in Buildings Stocks at Tropical Regions</w:t>
            </w:r>
          </w:p>
        </w:tc>
        <w:tc>
          <w:tcPr>
            <w:tcW w:w="425" w:type="dxa"/>
            <w:vAlign w:val="center"/>
          </w:tcPr>
          <w:p w14:paraId="685B978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CD09A77" w14:textId="5941718D" w:rsidR="00C845C0" w:rsidRPr="0003675D" w:rsidRDefault="00304528"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9C2963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90933F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45699509" w14:textId="77777777" w:rsidTr="00C65EF4">
        <w:tc>
          <w:tcPr>
            <w:tcW w:w="1554" w:type="dxa"/>
            <w:tcMar>
              <w:top w:w="75" w:type="dxa"/>
              <w:left w:w="75" w:type="dxa"/>
              <w:bottom w:w="75" w:type="dxa"/>
              <w:right w:w="75" w:type="dxa"/>
            </w:tcMar>
            <w:vAlign w:val="center"/>
          </w:tcPr>
          <w:p w14:paraId="012E0FE5" w14:textId="6012D26B" w:rsidR="00C845C0" w:rsidRPr="0003675D" w:rsidRDefault="006B38D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Ahmed M. Abed (2024)</w:t>
            </w:r>
          </w:p>
        </w:tc>
        <w:tc>
          <w:tcPr>
            <w:tcW w:w="1418" w:type="dxa"/>
            <w:tcMar>
              <w:top w:w="75" w:type="dxa"/>
              <w:left w:w="75" w:type="dxa"/>
              <w:bottom w:w="75" w:type="dxa"/>
              <w:right w:w="75" w:type="dxa"/>
            </w:tcMar>
            <w:vAlign w:val="center"/>
          </w:tcPr>
          <w:p w14:paraId="5F24653C" w14:textId="33B89689" w:rsidR="00C845C0" w:rsidRPr="0003675D" w:rsidRDefault="006B38D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Frontiers in Sustainability</w:t>
            </w:r>
          </w:p>
        </w:tc>
        <w:tc>
          <w:tcPr>
            <w:tcW w:w="3827" w:type="dxa"/>
            <w:tcMar>
              <w:top w:w="75" w:type="dxa"/>
              <w:left w:w="75" w:type="dxa"/>
              <w:bottom w:w="75" w:type="dxa"/>
              <w:right w:w="75" w:type="dxa"/>
            </w:tcMar>
            <w:vAlign w:val="center"/>
          </w:tcPr>
          <w:p w14:paraId="124C8C9D" w14:textId="270D96C4" w:rsidR="00C845C0" w:rsidRPr="0003675D" w:rsidRDefault="009317C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Accelerate demand forecasting by hybridizing CatBoost with the dingo optimization algorithm to support supply chain conceptual framework precisely</w:t>
            </w:r>
          </w:p>
        </w:tc>
        <w:tc>
          <w:tcPr>
            <w:tcW w:w="425" w:type="dxa"/>
            <w:vAlign w:val="center"/>
          </w:tcPr>
          <w:p w14:paraId="1DBB0B8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BB4E446" w14:textId="4F5D988C" w:rsidR="00C845C0" w:rsidRPr="0003675D" w:rsidRDefault="009317C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5A622C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191F65A" w14:textId="54B2074D" w:rsidR="00C845C0" w:rsidRPr="0003675D" w:rsidRDefault="009317C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1605BB96" w14:textId="77777777" w:rsidTr="00C65EF4">
        <w:tc>
          <w:tcPr>
            <w:tcW w:w="1554" w:type="dxa"/>
            <w:tcMar>
              <w:top w:w="75" w:type="dxa"/>
              <w:left w:w="75" w:type="dxa"/>
              <w:bottom w:w="75" w:type="dxa"/>
              <w:right w:w="75" w:type="dxa"/>
            </w:tcMar>
            <w:vAlign w:val="center"/>
          </w:tcPr>
          <w:p w14:paraId="7E875454" w14:textId="34CFA8AC" w:rsidR="00C845C0" w:rsidRPr="0003675D" w:rsidRDefault="009317C5" w:rsidP="009A3BC1">
            <w:pPr>
              <w:spacing w:line="240" w:lineRule="auto"/>
              <w:ind w:firstLine="0"/>
              <w:jc w:val="center"/>
              <w:rPr>
                <w:color w:val="000000" w:themeColor="text1"/>
                <w:sz w:val="18"/>
                <w:szCs w:val="18"/>
                <w:lang w:val="en-US"/>
              </w:rPr>
            </w:pPr>
            <w:r w:rsidRPr="0003675D">
              <w:rPr>
                <w:color w:val="000000" w:themeColor="text1"/>
                <w:sz w:val="18"/>
                <w:szCs w:val="18"/>
              </w:rPr>
              <w:lastRenderedPageBreak/>
              <w:t>Masimba Mukav (2024)</w:t>
            </w:r>
          </w:p>
        </w:tc>
        <w:tc>
          <w:tcPr>
            <w:tcW w:w="1418" w:type="dxa"/>
            <w:tcMar>
              <w:top w:w="75" w:type="dxa"/>
              <w:left w:w="75" w:type="dxa"/>
              <w:bottom w:w="75" w:type="dxa"/>
              <w:right w:w="75" w:type="dxa"/>
            </w:tcMar>
            <w:vAlign w:val="center"/>
          </w:tcPr>
          <w:p w14:paraId="28BB2775" w14:textId="2A185310" w:rsidR="00C845C0" w:rsidRPr="0003675D" w:rsidRDefault="000836A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Global Journal of Engineering and Technology Advances</w:t>
            </w:r>
          </w:p>
        </w:tc>
        <w:tc>
          <w:tcPr>
            <w:tcW w:w="3827" w:type="dxa"/>
            <w:tcMar>
              <w:top w:w="75" w:type="dxa"/>
              <w:left w:w="75" w:type="dxa"/>
              <w:bottom w:w="75" w:type="dxa"/>
              <w:right w:w="75" w:type="dxa"/>
            </w:tcMar>
            <w:vAlign w:val="center"/>
          </w:tcPr>
          <w:p w14:paraId="2EE5809B" w14:textId="128AC12D" w:rsidR="00C845C0" w:rsidRPr="0003675D" w:rsidRDefault="000836A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Propagation of best practices in value and supply chain management: Demand forecasting and planning</w:t>
            </w:r>
          </w:p>
        </w:tc>
        <w:tc>
          <w:tcPr>
            <w:tcW w:w="425" w:type="dxa"/>
            <w:vAlign w:val="center"/>
          </w:tcPr>
          <w:p w14:paraId="358390A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3502D8F" w14:textId="7021A3F3" w:rsidR="00C845C0" w:rsidRPr="0003675D" w:rsidRDefault="000836A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5F07BDA"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5CC16C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065D213" w14:textId="77777777" w:rsidTr="00C65EF4">
        <w:tc>
          <w:tcPr>
            <w:tcW w:w="1554" w:type="dxa"/>
            <w:tcMar>
              <w:top w:w="75" w:type="dxa"/>
              <w:left w:w="75" w:type="dxa"/>
              <w:bottom w:w="75" w:type="dxa"/>
              <w:right w:w="75" w:type="dxa"/>
            </w:tcMar>
            <w:vAlign w:val="center"/>
          </w:tcPr>
          <w:p w14:paraId="74FA18B2" w14:textId="7DF75884"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rPr>
              <w:t>P. Suresh (2023)</w:t>
            </w:r>
          </w:p>
        </w:tc>
        <w:tc>
          <w:tcPr>
            <w:tcW w:w="1418" w:type="dxa"/>
            <w:tcMar>
              <w:top w:w="75" w:type="dxa"/>
              <w:left w:w="75" w:type="dxa"/>
              <w:bottom w:w="75" w:type="dxa"/>
              <w:right w:w="75" w:type="dxa"/>
            </w:tcMar>
            <w:vAlign w:val="center"/>
          </w:tcPr>
          <w:p w14:paraId="39924F23" w14:textId="1F9DC4D5"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Wireless Personal Communications</w:t>
            </w:r>
          </w:p>
        </w:tc>
        <w:tc>
          <w:tcPr>
            <w:tcW w:w="3827" w:type="dxa"/>
            <w:tcMar>
              <w:top w:w="75" w:type="dxa"/>
              <w:left w:w="75" w:type="dxa"/>
              <w:bottom w:w="75" w:type="dxa"/>
              <w:right w:w="75" w:type="dxa"/>
            </w:tcMar>
            <w:vAlign w:val="center"/>
          </w:tcPr>
          <w:p w14:paraId="3CF2CFE6" w14:textId="73493969"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Sales Demand Forecasting in Car Industry Using Seagull Optimization Based Holt Winter and Quantile Regression Neural Network</w:t>
            </w:r>
          </w:p>
        </w:tc>
        <w:tc>
          <w:tcPr>
            <w:tcW w:w="425" w:type="dxa"/>
            <w:vAlign w:val="center"/>
          </w:tcPr>
          <w:p w14:paraId="4A1E90C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1A43307" w14:textId="5B2C6AC0" w:rsidR="00C845C0" w:rsidRPr="0003675D" w:rsidRDefault="0011527F"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346512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BA36B08" w14:textId="52084075" w:rsidR="00C845C0" w:rsidRPr="0003675D" w:rsidRDefault="0011527F"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6F06D88F" w14:textId="77777777" w:rsidTr="00C65EF4">
        <w:tc>
          <w:tcPr>
            <w:tcW w:w="1554" w:type="dxa"/>
            <w:tcMar>
              <w:top w:w="75" w:type="dxa"/>
              <w:left w:w="75" w:type="dxa"/>
              <w:bottom w:w="75" w:type="dxa"/>
              <w:right w:w="75" w:type="dxa"/>
            </w:tcMar>
            <w:vAlign w:val="center"/>
          </w:tcPr>
          <w:p w14:paraId="4D38DF98" w14:textId="5CBC6D6B"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rPr>
              <w:t>Gabriele Papadia (2021)</w:t>
            </w:r>
          </w:p>
        </w:tc>
        <w:tc>
          <w:tcPr>
            <w:tcW w:w="1418" w:type="dxa"/>
            <w:tcMar>
              <w:top w:w="75" w:type="dxa"/>
              <w:left w:w="75" w:type="dxa"/>
              <w:bottom w:w="75" w:type="dxa"/>
              <w:right w:w="75" w:type="dxa"/>
            </w:tcMar>
            <w:vAlign w:val="center"/>
          </w:tcPr>
          <w:p w14:paraId="19E6A901" w14:textId="45745FDB"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CIRP</w:t>
            </w:r>
          </w:p>
        </w:tc>
        <w:tc>
          <w:tcPr>
            <w:tcW w:w="3827" w:type="dxa"/>
            <w:tcMar>
              <w:top w:w="75" w:type="dxa"/>
              <w:left w:w="75" w:type="dxa"/>
              <w:bottom w:w="75" w:type="dxa"/>
              <w:right w:w="75" w:type="dxa"/>
            </w:tcMar>
            <w:vAlign w:val="center"/>
          </w:tcPr>
          <w:p w14:paraId="40EE5C96" w14:textId="2E2E055A"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Evaluation of deep learning with long short-term memory networks for time series forecasting in supply chain management</w:t>
            </w:r>
          </w:p>
        </w:tc>
        <w:tc>
          <w:tcPr>
            <w:tcW w:w="425" w:type="dxa"/>
            <w:vAlign w:val="center"/>
          </w:tcPr>
          <w:p w14:paraId="1362BC70" w14:textId="369018A0" w:rsidR="00C845C0" w:rsidRPr="0003675D" w:rsidRDefault="00471F32"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4DE3D546" w14:textId="510D7E2D" w:rsidR="00C845C0" w:rsidRPr="0003675D" w:rsidRDefault="00471F32"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879CE4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33EC1AB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2F04FE03" w14:textId="77777777" w:rsidTr="00C65EF4">
        <w:tc>
          <w:tcPr>
            <w:tcW w:w="1554" w:type="dxa"/>
            <w:tcMar>
              <w:top w:w="75" w:type="dxa"/>
              <w:left w:w="75" w:type="dxa"/>
              <w:bottom w:w="75" w:type="dxa"/>
              <w:right w:w="75" w:type="dxa"/>
            </w:tcMar>
            <w:vAlign w:val="center"/>
          </w:tcPr>
          <w:p w14:paraId="498F259F" w14:textId="49142B4A" w:rsidR="00C845C0" w:rsidRPr="0003675D" w:rsidRDefault="000048CC" w:rsidP="009A3BC1">
            <w:pPr>
              <w:spacing w:line="240" w:lineRule="auto"/>
              <w:ind w:firstLine="0"/>
              <w:jc w:val="center"/>
              <w:rPr>
                <w:color w:val="000000" w:themeColor="text1"/>
                <w:sz w:val="18"/>
                <w:szCs w:val="18"/>
                <w:lang w:val="en-US"/>
              </w:rPr>
            </w:pPr>
            <w:r w:rsidRPr="0003675D">
              <w:rPr>
                <w:color w:val="000000" w:themeColor="text1"/>
                <w:sz w:val="18"/>
                <w:szCs w:val="18"/>
              </w:rPr>
              <w:t>Ghasib Hatim (2019)</w:t>
            </w:r>
          </w:p>
        </w:tc>
        <w:tc>
          <w:tcPr>
            <w:tcW w:w="1418" w:type="dxa"/>
            <w:tcMar>
              <w:top w:w="75" w:type="dxa"/>
              <w:left w:w="75" w:type="dxa"/>
              <w:bottom w:w="75" w:type="dxa"/>
              <w:right w:w="75" w:type="dxa"/>
            </w:tcMar>
            <w:vAlign w:val="center"/>
          </w:tcPr>
          <w:p w14:paraId="13A32246" w14:textId="2183CCD7" w:rsidR="00C845C0" w:rsidRPr="0003675D" w:rsidRDefault="000048C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Mathematics and Nonlinear Sciences</w:t>
            </w:r>
          </w:p>
        </w:tc>
        <w:tc>
          <w:tcPr>
            <w:tcW w:w="3827" w:type="dxa"/>
            <w:tcMar>
              <w:top w:w="75" w:type="dxa"/>
              <w:left w:w="75" w:type="dxa"/>
              <w:bottom w:w="75" w:type="dxa"/>
              <w:right w:w="75" w:type="dxa"/>
            </w:tcMar>
            <w:vAlign w:val="center"/>
          </w:tcPr>
          <w:p w14:paraId="7466A547" w14:textId="63DA386F" w:rsidR="00C845C0" w:rsidRPr="0003675D" w:rsidRDefault="00C076F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Inventory management and cost reduction of supply chain processes using AI based time-series forecasting and ANN modeling</w:t>
            </w:r>
          </w:p>
        </w:tc>
        <w:tc>
          <w:tcPr>
            <w:tcW w:w="425" w:type="dxa"/>
            <w:vAlign w:val="center"/>
          </w:tcPr>
          <w:p w14:paraId="20DF8A6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3ACE7EB2" w14:textId="03A5AD7D" w:rsidR="00C845C0" w:rsidRPr="0003675D" w:rsidRDefault="00C076F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1EDF3940" w14:textId="05FD5108" w:rsidR="00C845C0" w:rsidRPr="0003675D" w:rsidRDefault="00C076FC" w:rsidP="00C076FC">
            <w:pPr>
              <w:spacing w:line="240" w:lineRule="auto"/>
              <w:ind w:left="113" w:right="113" w:firstLine="0"/>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4A403C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A662D78" w14:textId="77777777" w:rsidTr="00C65EF4">
        <w:tc>
          <w:tcPr>
            <w:tcW w:w="1554" w:type="dxa"/>
            <w:tcMar>
              <w:top w:w="75" w:type="dxa"/>
              <w:left w:w="75" w:type="dxa"/>
              <w:bottom w:w="75" w:type="dxa"/>
              <w:right w:w="75" w:type="dxa"/>
            </w:tcMar>
            <w:vAlign w:val="center"/>
          </w:tcPr>
          <w:p w14:paraId="6D91752E" w14:textId="0AF97F63" w:rsidR="00C845C0" w:rsidRPr="0003675D" w:rsidRDefault="00446269" w:rsidP="009A3BC1">
            <w:pPr>
              <w:spacing w:line="240" w:lineRule="auto"/>
              <w:ind w:firstLine="0"/>
              <w:jc w:val="center"/>
              <w:rPr>
                <w:color w:val="000000" w:themeColor="text1"/>
                <w:sz w:val="18"/>
                <w:szCs w:val="18"/>
                <w:lang w:val="en-US"/>
              </w:rPr>
            </w:pPr>
            <w:r w:rsidRPr="0003675D">
              <w:rPr>
                <w:color w:val="000000" w:themeColor="text1"/>
                <w:sz w:val="18"/>
                <w:szCs w:val="18"/>
              </w:rPr>
              <w:t>Yang Weimin (2024)</w:t>
            </w:r>
          </w:p>
        </w:tc>
        <w:tc>
          <w:tcPr>
            <w:tcW w:w="1418" w:type="dxa"/>
            <w:tcMar>
              <w:top w:w="75" w:type="dxa"/>
              <w:left w:w="75" w:type="dxa"/>
              <w:bottom w:w="75" w:type="dxa"/>
              <w:right w:w="75" w:type="dxa"/>
            </w:tcMar>
            <w:vAlign w:val="center"/>
          </w:tcPr>
          <w:p w14:paraId="0049597B" w14:textId="4F340943" w:rsidR="00C845C0" w:rsidRPr="0003675D" w:rsidRDefault="00446269"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Mathematics and Nonlinear Sciences</w:t>
            </w:r>
          </w:p>
        </w:tc>
        <w:tc>
          <w:tcPr>
            <w:tcW w:w="3827" w:type="dxa"/>
            <w:tcMar>
              <w:top w:w="75" w:type="dxa"/>
              <w:left w:w="75" w:type="dxa"/>
              <w:bottom w:w="75" w:type="dxa"/>
              <w:right w:w="75" w:type="dxa"/>
            </w:tcMar>
            <w:vAlign w:val="center"/>
          </w:tcPr>
          <w:p w14:paraId="18FA693A" w14:textId="13A2AD1D" w:rsidR="00C845C0" w:rsidRPr="0003675D" w:rsidRDefault="0025386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neural network-based model for cross-border e-commerce supply chain demand forecasting and inventory optimization</w:t>
            </w:r>
          </w:p>
        </w:tc>
        <w:tc>
          <w:tcPr>
            <w:tcW w:w="425" w:type="dxa"/>
            <w:vAlign w:val="center"/>
          </w:tcPr>
          <w:p w14:paraId="59A3899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1E37FC4" w14:textId="62D7F0C6"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FA980E8" w14:textId="113CC176"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4C3241D" w14:textId="62D68410"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9D3F437" w14:textId="77777777" w:rsidTr="00C65EF4">
        <w:tc>
          <w:tcPr>
            <w:tcW w:w="1554" w:type="dxa"/>
            <w:tcMar>
              <w:top w:w="75" w:type="dxa"/>
              <w:left w:w="75" w:type="dxa"/>
              <w:bottom w:w="75" w:type="dxa"/>
              <w:right w:w="75" w:type="dxa"/>
            </w:tcMar>
            <w:vAlign w:val="center"/>
          </w:tcPr>
          <w:p w14:paraId="0CEB1A6E" w14:textId="4D4F519F" w:rsidR="00C845C0" w:rsidRPr="0003675D" w:rsidRDefault="00253867" w:rsidP="009A3BC1">
            <w:pPr>
              <w:spacing w:line="240" w:lineRule="auto"/>
              <w:ind w:firstLine="0"/>
              <w:jc w:val="center"/>
              <w:rPr>
                <w:color w:val="000000" w:themeColor="text1"/>
                <w:sz w:val="18"/>
                <w:szCs w:val="18"/>
                <w:lang w:val="en-US"/>
              </w:rPr>
            </w:pPr>
            <w:r w:rsidRPr="0003675D">
              <w:rPr>
                <w:color w:val="000000" w:themeColor="text1"/>
                <w:sz w:val="18"/>
                <w:szCs w:val="18"/>
              </w:rPr>
              <w:t>Hailan Ran (2021)</w:t>
            </w:r>
          </w:p>
        </w:tc>
        <w:tc>
          <w:tcPr>
            <w:tcW w:w="1418" w:type="dxa"/>
            <w:tcMar>
              <w:top w:w="75" w:type="dxa"/>
              <w:left w:w="75" w:type="dxa"/>
              <w:bottom w:w="75" w:type="dxa"/>
              <w:right w:w="75" w:type="dxa"/>
            </w:tcMar>
            <w:vAlign w:val="center"/>
          </w:tcPr>
          <w:p w14:paraId="3261AC87" w14:textId="25616B00"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PLoS ONE</w:t>
            </w:r>
          </w:p>
        </w:tc>
        <w:tc>
          <w:tcPr>
            <w:tcW w:w="3827" w:type="dxa"/>
            <w:tcMar>
              <w:top w:w="75" w:type="dxa"/>
              <w:left w:w="75" w:type="dxa"/>
              <w:bottom w:w="75" w:type="dxa"/>
              <w:right w:w="75" w:type="dxa"/>
            </w:tcMar>
            <w:vAlign w:val="center"/>
          </w:tcPr>
          <w:p w14:paraId="68248438" w14:textId="3BF25EE1"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Construction and optimization of inventory management system via cloud-edge collaborative computing in supply chain environment in the Internet of Things era</w:t>
            </w:r>
          </w:p>
        </w:tc>
        <w:tc>
          <w:tcPr>
            <w:tcW w:w="425" w:type="dxa"/>
            <w:vAlign w:val="center"/>
          </w:tcPr>
          <w:p w14:paraId="5BF135A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4FA340C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4F9ADBF" w14:textId="5C2EB853" w:rsidR="00C845C0" w:rsidRPr="0003675D" w:rsidRDefault="005213D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98B57D9" w14:textId="07623926" w:rsidR="00C845C0" w:rsidRPr="0003675D" w:rsidRDefault="005213D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67EA354" w14:textId="77777777" w:rsidTr="00C65EF4">
        <w:tc>
          <w:tcPr>
            <w:tcW w:w="1554" w:type="dxa"/>
            <w:tcMar>
              <w:top w:w="75" w:type="dxa"/>
              <w:left w:w="75" w:type="dxa"/>
              <w:bottom w:w="75" w:type="dxa"/>
              <w:right w:w="75" w:type="dxa"/>
            </w:tcMar>
            <w:vAlign w:val="center"/>
          </w:tcPr>
          <w:p w14:paraId="434CA5F1" w14:textId="45553E18"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rPr>
              <w:t>Tanish Mathur (2024)</w:t>
            </w:r>
          </w:p>
        </w:tc>
        <w:tc>
          <w:tcPr>
            <w:tcW w:w="1418" w:type="dxa"/>
            <w:tcMar>
              <w:top w:w="75" w:type="dxa"/>
              <w:left w:w="75" w:type="dxa"/>
              <w:bottom w:w="75" w:type="dxa"/>
              <w:right w:w="75" w:type="dxa"/>
            </w:tcMar>
            <w:vAlign w:val="center"/>
          </w:tcPr>
          <w:p w14:paraId="6E86DEB9" w14:textId="7930B2A4" w:rsidR="00C845C0" w:rsidRPr="0003675D" w:rsidRDefault="002D72D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INTERANTIONAL JOURNAL OF SCIENTIFIC RESEARCH IN ENGINEERING AND MANAGEMENT</w:t>
            </w:r>
          </w:p>
        </w:tc>
        <w:tc>
          <w:tcPr>
            <w:tcW w:w="3827" w:type="dxa"/>
            <w:tcMar>
              <w:top w:w="75" w:type="dxa"/>
              <w:left w:w="75" w:type="dxa"/>
              <w:bottom w:w="75" w:type="dxa"/>
              <w:right w:w="75" w:type="dxa"/>
            </w:tcMar>
            <w:vAlign w:val="center"/>
          </w:tcPr>
          <w:p w14:paraId="471B46AF" w14:textId="5A4D2EE2" w:rsidR="00C845C0" w:rsidRPr="0003675D" w:rsidRDefault="002D72D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Reviewing Optimization Techniques in Supply Chains: AI and Blockchain Perspectives</w:t>
            </w:r>
          </w:p>
        </w:tc>
        <w:tc>
          <w:tcPr>
            <w:tcW w:w="425" w:type="dxa"/>
            <w:vAlign w:val="center"/>
          </w:tcPr>
          <w:p w14:paraId="7C737B9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5585B4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9B227A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22A722EF" w14:textId="539758E5" w:rsidR="00C845C0" w:rsidRPr="0003675D" w:rsidRDefault="002D72D3"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35800401" w14:textId="77777777" w:rsidTr="00C65EF4">
        <w:tc>
          <w:tcPr>
            <w:tcW w:w="1554" w:type="dxa"/>
            <w:tcMar>
              <w:top w:w="75" w:type="dxa"/>
              <w:left w:w="75" w:type="dxa"/>
              <w:bottom w:w="75" w:type="dxa"/>
              <w:right w:w="75" w:type="dxa"/>
            </w:tcMar>
            <w:vAlign w:val="center"/>
          </w:tcPr>
          <w:p w14:paraId="634C8FC0" w14:textId="7B7B684E" w:rsidR="00C845C0" w:rsidRPr="0003675D" w:rsidRDefault="008E6F68" w:rsidP="009A3BC1">
            <w:pPr>
              <w:spacing w:line="240" w:lineRule="auto"/>
              <w:ind w:firstLine="0"/>
              <w:jc w:val="center"/>
              <w:rPr>
                <w:color w:val="000000" w:themeColor="text1"/>
                <w:sz w:val="18"/>
                <w:szCs w:val="18"/>
                <w:lang w:val="en-US"/>
              </w:rPr>
            </w:pPr>
            <w:r w:rsidRPr="0003675D">
              <w:rPr>
                <w:color w:val="000000" w:themeColor="text1"/>
                <w:sz w:val="18"/>
                <w:szCs w:val="18"/>
              </w:rPr>
              <w:t>Zhen Zang (2024)</w:t>
            </w:r>
          </w:p>
        </w:tc>
        <w:tc>
          <w:tcPr>
            <w:tcW w:w="1418" w:type="dxa"/>
            <w:tcMar>
              <w:top w:w="75" w:type="dxa"/>
              <w:left w:w="75" w:type="dxa"/>
              <w:bottom w:w="75" w:type="dxa"/>
              <w:right w:w="75" w:type="dxa"/>
            </w:tcMar>
            <w:vAlign w:val="center"/>
          </w:tcPr>
          <w:p w14:paraId="0B33B3F9" w14:textId="6166C99F"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Intelligent Decision Technologies</w:t>
            </w:r>
          </w:p>
        </w:tc>
        <w:tc>
          <w:tcPr>
            <w:tcW w:w="3827" w:type="dxa"/>
            <w:tcMar>
              <w:top w:w="75" w:type="dxa"/>
              <w:left w:w="75" w:type="dxa"/>
              <w:bottom w:w="75" w:type="dxa"/>
              <w:right w:w="75" w:type="dxa"/>
            </w:tcMar>
            <w:vAlign w:val="center"/>
          </w:tcPr>
          <w:p w14:paraId="598C12F3" w14:textId="0A9F8246"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Enterprise supply chain network optimization algorithm based on blockchain-distributed technology under the background of digital economy</w:t>
            </w:r>
          </w:p>
        </w:tc>
        <w:tc>
          <w:tcPr>
            <w:tcW w:w="425" w:type="dxa"/>
            <w:vAlign w:val="center"/>
          </w:tcPr>
          <w:p w14:paraId="6DBFD6A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39AD7D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656AFF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6A96961" w14:textId="24555D92" w:rsidR="00C845C0" w:rsidRPr="0003675D" w:rsidRDefault="00DF369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91435CA" w14:textId="77777777" w:rsidTr="00C65EF4">
        <w:tc>
          <w:tcPr>
            <w:tcW w:w="1554" w:type="dxa"/>
            <w:tcMar>
              <w:top w:w="75" w:type="dxa"/>
              <w:left w:w="75" w:type="dxa"/>
              <w:bottom w:w="75" w:type="dxa"/>
              <w:right w:w="75" w:type="dxa"/>
            </w:tcMar>
            <w:vAlign w:val="center"/>
          </w:tcPr>
          <w:p w14:paraId="0B266B11" w14:textId="034171AA"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rPr>
              <w:t>Ganesh Kumar Kantak (2024)</w:t>
            </w:r>
          </w:p>
        </w:tc>
        <w:tc>
          <w:tcPr>
            <w:tcW w:w="1418" w:type="dxa"/>
            <w:tcMar>
              <w:top w:w="75" w:type="dxa"/>
              <w:left w:w="75" w:type="dxa"/>
              <w:bottom w:w="75" w:type="dxa"/>
              <w:right w:w="75" w:type="dxa"/>
            </w:tcMar>
            <w:vAlign w:val="center"/>
          </w:tcPr>
          <w:p w14:paraId="5BE61057" w14:textId="509C28CA" w:rsidR="00C845C0" w:rsidRPr="0003675D" w:rsidRDefault="001B6B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Advanced Research in Science Communication and Technology</w:t>
            </w:r>
          </w:p>
        </w:tc>
        <w:tc>
          <w:tcPr>
            <w:tcW w:w="3827" w:type="dxa"/>
            <w:tcMar>
              <w:top w:w="75" w:type="dxa"/>
              <w:left w:w="75" w:type="dxa"/>
              <w:bottom w:w="75" w:type="dxa"/>
              <w:right w:w="75" w:type="dxa"/>
            </w:tcMar>
            <w:vAlign w:val="center"/>
          </w:tcPr>
          <w:p w14:paraId="240DB70B" w14:textId="3168E25D" w:rsidR="00C845C0" w:rsidRPr="0003675D" w:rsidRDefault="001B6B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Supply Chain Intelligence: Deep Learning for Demand Forecasting and Inventory Management</w:t>
            </w:r>
          </w:p>
        </w:tc>
        <w:tc>
          <w:tcPr>
            <w:tcW w:w="425" w:type="dxa"/>
            <w:vAlign w:val="center"/>
          </w:tcPr>
          <w:p w14:paraId="3D33E7E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B537623" w14:textId="1FC0D324" w:rsidR="00C845C0" w:rsidRPr="0003675D" w:rsidRDefault="001B6B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1BE7D690" w14:textId="4370DF40" w:rsidR="00C845C0" w:rsidRPr="0003675D" w:rsidRDefault="001B6B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81F0E7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EF4D00E" w14:textId="77777777" w:rsidTr="00C65EF4">
        <w:tc>
          <w:tcPr>
            <w:tcW w:w="1554" w:type="dxa"/>
            <w:tcMar>
              <w:top w:w="75" w:type="dxa"/>
              <w:left w:w="75" w:type="dxa"/>
              <w:bottom w:w="75" w:type="dxa"/>
              <w:right w:w="75" w:type="dxa"/>
            </w:tcMar>
            <w:vAlign w:val="center"/>
          </w:tcPr>
          <w:p w14:paraId="17608012" w14:textId="0658DB09"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rPr>
              <w:lastRenderedPageBreak/>
              <w:t>Jae-Woo Chung (2020)</w:t>
            </w:r>
          </w:p>
        </w:tc>
        <w:tc>
          <w:tcPr>
            <w:tcW w:w="1418" w:type="dxa"/>
            <w:tcMar>
              <w:top w:w="75" w:type="dxa"/>
              <w:left w:w="75" w:type="dxa"/>
              <w:bottom w:w="75" w:type="dxa"/>
              <w:right w:w="75" w:type="dxa"/>
            </w:tcMar>
            <w:vAlign w:val="center"/>
          </w:tcPr>
          <w:p w14:paraId="6C1DE56A" w14:textId="4A6C8E0F"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Korean Management Science Review</w:t>
            </w:r>
          </w:p>
        </w:tc>
        <w:tc>
          <w:tcPr>
            <w:tcW w:w="3827" w:type="dxa"/>
            <w:tcMar>
              <w:top w:w="75" w:type="dxa"/>
              <w:left w:w="75" w:type="dxa"/>
              <w:bottom w:w="75" w:type="dxa"/>
              <w:right w:w="75" w:type="dxa"/>
            </w:tcMar>
            <w:vAlign w:val="center"/>
          </w:tcPr>
          <w:p w14:paraId="51F6FA29" w14:textId="5FBD4783"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New LSTM Method Using Data Decomposition of Time Series for Forecasting the Demand of Aircraft Spare Parts</w:t>
            </w:r>
          </w:p>
        </w:tc>
        <w:tc>
          <w:tcPr>
            <w:tcW w:w="425" w:type="dxa"/>
            <w:vAlign w:val="center"/>
          </w:tcPr>
          <w:p w14:paraId="0AE7CB0B" w14:textId="7B6D56E9" w:rsidR="00C845C0" w:rsidRPr="0003675D" w:rsidRDefault="000443B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796517CB" w14:textId="2CAC1F2F" w:rsidR="00C845C0" w:rsidRPr="0003675D" w:rsidRDefault="000443B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64ECCC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8135FF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04FB9E7" w14:textId="77777777" w:rsidTr="00C65EF4">
        <w:tc>
          <w:tcPr>
            <w:tcW w:w="1554" w:type="dxa"/>
            <w:tcMar>
              <w:top w:w="75" w:type="dxa"/>
              <w:left w:w="75" w:type="dxa"/>
              <w:bottom w:w="75" w:type="dxa"/>
              <w:right w:w="75" w:type="dxa"/>
            </w:tcMar>
            <w:vAlign w:val="center"/>
          </w:tcPr>
          <w:p w14:paraId="50DE6F11" w14:textId="4C292A35"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rPr>
              <w:t>Kolawole Iyiola (2024)</w:t>
            </w:r>
          </w:p>
        </w:tc>
        <w:tc>
          <w:tcPr>
            <w:tcW w:w="1418" w:type="dxa"/>
            <w:tcMar>
              <w:top w:w="75" w:type="dxa"/>
              <w:left w:w="75" w:type="dxa"/>
              <w:bottom w:w="75" w:type="dxa"/>
              <w:right w:w="75" w:type="dxa"/>
            </w:tcMar>
            <w:vAlign w:val="center"/>
          </w:tcPr>
          <w:p w14:paraId="0057D20C" w14:textId="0BCD1ECB"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Sciences</w:t>
            </w:r>
          </w:p>
        </w:tc>
        <w:tc>
          <w:tcPr>
            <w:tcW w:w="3827" w:type="dxa"/>
            <w:tcMar>
              <w:top w:w="75" w:type="dxa"/>
              <w:left w:w="75" w:type="dxa"/>
              <w:bottom w:w="75" w:type="dxa"/>
              <w:right w:w="75" w:type="dxa"/>
            </w:tcMar>
            <w:vAlign w:val="center"/>
          </w:tcPr>
          <w:p w14:paraId="4421B4EE" w14:textId="24F1F562"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Out-of-Stock Prediction Model Using Buzzard Coney Hawk Optimization-Based LightGBM-Enabled Deep Temporal Convolutional Neural Network</w:t>
            </w:r>
          </w:p>
        </w:tc>
        <w:tc>
          <w:tcPr>
            <w:tcW w:w="425" w:type="dxa"/>
            <w:vAlign w:val="center"/>
          </w:tcPr>
          <w:p w14:paraId="5C26EC7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C4BAAC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DE3DB6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963E378" w14:textId="4D9FB568" w:rsidR="00C845C0" w:rsidRPr="0003675D" w:rsidRDefault="000729B9"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1D6AB117" w14:textId="77777777" w:rsidTr="00C65EF4">
        <w:tc>
          <w:tcPr>
            <w:tcW w:w="1554" w:type="dxa"/>
            <w:tcMar>
              <w:top w:w="75" w:type="dxa"/>
              <w:left w:w="75" w:type="dxa"/>
              <w:bottom w:w="75" w:type="dxa"/>
              <w:right w:w="75" w:type="dxa"/>
            </w:tcMar>
            <w:vAlign w:val="center"/>
          </w:tcPr>
          <w:p w14:paraId="0D9B7E74" w14:textId="769CB86D" w:rsidR="00C845C0" w:rsidRPr="0003675D" w:rsidRDefault="000729B9" w:rsidP="009A3BC1">
            <w:pPr>
              <w:spacing w:line="240" w:lineRule="auto"/>
              <w:ind w:firstLine="0"/>
              <w:jc w:val="center"/>
              <w:rPr>
                <w:color w:val="000000" w:themeColor="text1"/>
                <w:sz w:val="18"/>
                <w:szCs w:val="18"/>
                <w:lang w:val="en-US"/>
              </w:rPr>
            </w:pPr>
            <w:r w:rsidRPr="0003675D">
              <w:rPr>
                <w:color w:val="000000" w:themeColor="text1"/>
                <w:sz w:val="18"/>
                <w:szCs w:val="18"/>
              </w:rPr>
              <w:t>Hayati Mukti Asih (2012)</w:t>
            </w:r>
          </w:p>
        </w:tc>
        <w:tc>
          <w:tcPr>
            <w:tcW w:w="1418" w:type="dxa"/>
            <w:tcMar>
              <w:top w:w="75" w:type="dxa"/>
              <w:left w:w="75" w:type="dxa"/>
              <w:bottom w:w="75" w:type="dxa"/>
              <w:right w:w="75" w:type="dxa"/>
            </w:tcMar>
            <w:vAlign w:val="center"/>
          </w:tcPr>
          <w:p w14:paraId="214EF013" w14:textId="3BEC154C" w:rsidR="00C845C0" w:rsidRPr="0003675D" w:rsidRDefault="000729B9"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Advanced materials research</w:t>
            </w:r>
          </w:p>
        </w:tc>
        <w:tc>
          <w:tcPr>
            <w:tcW w:w="3827" w:type="dxa"/>
            <w:tcMar>
              <w:top w:w="75" w:type="dxa"/>
              <w:left w:w="75" w:type="dxa"/>
              <w:bottom w:w="75" w:type="dxa"/>
              <w:right w:w="75" w:type="dxa"/>
            </w:tcMar>
            <w:vAlign w:val="center"/>
          </w:tcPr>
          <w:p w14:paraId="6C5CD921" w14:textId="63DC81B8"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Optimization of Forecasting Moving Average Error in Probabilistic Demand Using Genetic Algorithm Based Fuzzy Logic</w:t>
            </w:r>
          </w:p>
        </w:tc>
        <w:tc>
          <w:tcPr>
            <w:tcW w:w="425" w:type="dxa"/>
            <w:vAlign w:val="center"/>
          </w:tcPr>
          <w:p w14:paraId="4102BD4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125059F" w14:textId="1D6965B5" w:rsidR="00C845C0" w:rsidRPr="0003675D" w:rsidRDefault="005C01C6"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45565A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B2976AE" w14:textId="6F6F9FE0" w:rsidR="00C845C0" w:rsidRPr="0003675D" w:rsidRDefault="005C01C6"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017217AD" w14:textId="77777777" w:rsidTr="00C65EF4">
        <w:tc>
          <w:tcPr>
            <w:tcW w:w="1554" w:type="dxa"/>
            <w:tcMar>
              <w:top w:w="75" w:type="dxa"/>
              <w:left w:w="75" w:type="dxa"/>
              <w:bottom w:w="75" w:type="dxa"/>
              <w:right w:w="75" w:type="dxa"/>
            </w:tcMar>
            <w:vAlign w:val="center"/>
          </w:tcPr>
          <w:p w14:paraId="21187A8D" w14:textId="7A4E600C"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rPr>
              <w:t>Arkady Borisov (2010)</w:t>
            </w:r>
          </w:p>
        </w:tc>
        <w:tc>
          <w:tcPr>
            <w:tcW w:w="1418" w:type="dxa"/>
            <w:tcMar>
              <w:top w:w="75" w:type="dxa"/>
              <w:left w:w="75" w:type="dxa"/>
              <w:bottom w:w="75" w:type="dxa"/>
              <w:right w:w="75" w:type="dxa"/>
            </w:tcMar>
            <w:vAlign w:val="center"/>
          </w:tcPr>
          <w:p w14:paraId="4322453B" w14:textId="10E0554A"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Scientific Journal of Riga Technical University Computer Sciences</w:t>
            </w:r>
          </w:p>
        </w:tc>
        <w:tc>
          <w:tcPr>
            <w:tcW w:w="3827" w:type="dxa"/>
            <w:tcMar>
              <w:top w:w="75" w:type="dxa"/>
              <w:left w:w="75" w:type="dxa"/>
              <w:bottom w:w="75" w:type="dxa"/>
              <w:right w:w="75" w:type="dxa"/>
            </w:tcMar>
            <w:vAlign w:val="center"/>
          </w:tcPr>
          <w:p w14:paraId="14C6CE00" w14:textId="249FB6E7"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Based on the Set of Short Time Series</w:t>
            </w:r>
          </w:p>
        </w:tc>
        <w:tc>
          <w:tcPr>
            <w:tcW w:w="425" w:type="dxa"/>
            <w:vAlign w:val="center"/>
          </w:tcPr>
          <w:p w14:paraId="29D9A4D4" w14:textId="1E38850D" w:rsidR="00C845C0" w:rsidRPr="0003675D" w:rsidRDefault="00D37A8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1D950FCA" w14:textId="795501FC" w:rsidR="00C845C0" w:rsidRPr="0003675D" w:rsidRDefault="00D37A8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A8B89C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63094FE"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101C672C" w14:textId="77777777" w:rsidTr="00C65EF4">
        <w:tc>
          <w:tcPr>
            <w:tcW w:w="1554" w:type="dxa"/>
            <w:tcMar>
              <w:top w:w="75" w:type="dxa"/>
              <w:left w:w="75" w:type="dxa"/>
              <w:bottom w:w="75" w:type="dxa"/>
              <w:right w:w="75" w:type="dxa"/>
            </w:tcMar>
            <w:vAlign w:val="center"/>
          </w:tcPr>
          <w:p w14:paraId="1102F76E" w14:textId="406E9B6C"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rPr>
              <w:t>T K Ng (2017)</w:t>
            </w:r>
          </w:p>
        </w:tc>
        <w:tc>
          <w:tcPr>
            <w:tcW w:w="1418" w:type="dxa"/>
            <w:tcMar>
              <w:top w:w="75" w:type="dxa"/>
              <w:left w:w="75" w:type="dxa"/>
              <w:bottom w:w="75" w:type="dxa"/>
              <w:right w:w="75" w:type="dxa"/>
            </w:tcMar>
            <w:vAlign w:val="center"/>
          </w:tcPr>
          <w:p w14:paraId="39DAF78D" w14:textId="535F51DF"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IOP Conference Series Materials Science and Engineering</w:t>
            </w:r>
          </w:p>
        </w:tc>
        <w:tc>
          <w:tcPr>
            <w:tcW w:w="3827" w:type="dxa"/>
            <w:tcMar>
              <w:top w:w="75" w:type="dxa"/>
              <w:left w:w="75" w:type="dxa"/>
              <w:bottom w:w="75" w:type="dxa"/>
              <w:right w:w="75" w:type="dxa"/>
            </w:tcMar>
            <w:vAlign w:val="center"/>
          </w:tcPr>
          <w:p w14:paraId="2057B13B" w14:textId="0CD8C63D" w:rsidR="00C845C0" w:rsidRPr="0003675D" w:rsidRDefault="00AA744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An Optimization of Inventory Demand Forecasting in University Healthcare Centre</w:t>
            </w:r>
          </w:p>
        </w:tc>
        <w:tc>
          <w:tcPr>
            <w:tcW w:w="425" w:type="dxa"/>
            <w:vAlign w:val="center"/>
          </w:tcPr>
          <w:p w14:paraId="5F36EDD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950116C" w14:textId="7339D020"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FB949C7" w14:textId="0FD00BEA"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2504690" w14:textId="3B65D937"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5207E4E1" w14:textId="77777777" w:rsidTr="00C65EF4">
        <w:tc>
          <w:tcPr>
            <w:tcW w:w="1554" w:type="dxa"/>
            <w:tcMar>
              <w:top w:w="75" w:type="dxa"/>
              <w:left w:w="75" w:type="dxa"/>
              <w:bottom w:w="75" w:type="dxa"/>
              <w:right w:w="75" w:type="dxa"/>
            </w:tcMar>
            <w:vAlign w:val="center"/>
          </w:tcPr>
          <w:p w14:paraId="2CAEC526" w14:textId="02CCA00F" w:rsidR="00C845C0" w:rsidRPr="0003675D" w:rsidRDefault="00AA744D" w:rsidP="009A3BC1">
            <w:pPr>
              <w:spacing w:line="240" w:lineRule="auto"/>
              <w:ind w:firstLine="0"/>
              <w:jc w:val="center"/>
              <w:rPr>
                <w:color w:val="000000" w:themeColor="text1"/>
                <w:sz w:val="18"/>
                <w:szCs w:val="18"/>
                <w:lang w:val="en-US"/>
              </w:rPr>
            </w:pPr>
            <w:r w:rsidRPr="0003675D">
              <w:rPr>
                <w:color w:val="000000" w:themeColor="text1"/>
                <w:sz w:val="18"/>
                <w:szCs w:val="18"/>
              </w:rPr>
              <w:t>Rossi Septy Wahyuni (2024)</w:t>
            </w:r>
          </w:p>
        </w:tc>
        <w:tc>
          <w:tcPr>
            <w:tcW w:w="1418" w:type="dxa"/>
            <w:tcMar>
              <w:top w:w="75" w:type="dxa"/>
              <w:left w:w="75" w:type="dxa"/>
              <w:bottom w:w="75" w:type="dxa"/>
              <w:right w:w="75" w:type="dxa"/>
            </w:tcMar>
            <w:vAlign w:val="center"/>
          </w:tcPr>
          <w:p w14:paraId="47CE0531" w14:textId="4BB1DAB8"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Jurnal Teknik Industri</w:t>
            </w:r>
          </w:p>
        </w:tc>
        <w:tc>
          <w:tcPr>
            <w:tcW w:w="3827" w:type="dxa"/>
            <w:tcMar>
              <w:top w:w="75" w:type="dxa"/>
              <w:left w:w="75" w:type="dxa"/>
              <w:bottom w:w="75" w:type="dxa"/>
              <w:right w:w="75" w:type="dxa"/>
            </w:tcMar>
            <w:vAlign w:val="center"/>
          </w:tcPr>
          <w:p w14:paraId="45AA0018" w14:textId="0B2A315B" w:rsidR="00C845C0" w:rsidRPr="0003675D" w:rsidRDefault="0006665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Artificial Neural Network Model For Optimization of Forecasting Material Inventory</w:t>
            </w:r>
          </w:p>
        </w:tc>
        <w:tc>
          <w:tcPr>
            <w:tcW w:w="425" w:type="dxa"/>
            <w:vAlign w:val="center"/>
          </w:tcPr>
          <w:p w14:paraId="25D263A6" w14:textId="54E408CE"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345A35C" w14:textId="4B329ECD"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198C1E8" w14:textId="700301C0"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C53D80C" w14:textId="3E671671"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5A20DF8D" w14:textId="77777777" w:rsidTr="00C65EF4">
        <w:tc>
          <w:tcPr>
            <w:tcW w:w="1554" w:type="dxa"/>
            <w:tcMar>
              <w:top w:w="75" w:type="dxa"/>
              <w:left w:w="75" w:type="dxa"/>
              <w:bottom w:w="75" w:type="dxa"/>
              <w:right w:w="75" w:type="dxa"/>
            </w:tcMar>
            <w:vAlign w:val="center"/>
          </w:tcPr>
          <w:p w14:paraId="13E4735E" w14:textId="3ABEA6C4" w:rsidR="00C845C0" w:rsidRPr="0003675D" w:rsidRDefault="00066650" w:rsidP="009A3BC1">
            <w:pPr>
              <w:spacing w:line="240" w:lineRule="auto"/>
              <w:ind w:firstLine="0"/>
              <w:jc w:val="center"/>
              <w:rPr>
                <w:color w:val="000000" w:themeColor="text1"/>
                <w:sz w:val="18"/>
                <w:szCs w:val="18"/>
                <w:lang w:val="en-US"/>
              </w:rPr>
            </w:pPr>
            <w:r w:rsidRPr="0003675D">
              <w:rPr>
                <w:color w:val="000000" w:themeColor="text1"/>
                <w:sz w:val="18"/>
                <w:szCs w:val="18"/>
              </w:rPr>
              <w:t>El Habib Benlahmar (2022)</w:t>
            </w:r>
          </w:p>
        </w:tc>
        <w:tc>
          <w:tcPr>
            <w:tcW w:w="1418" w:type="dxa"/>
            <w:tcMar>
              <w:top w:w="75" w:type="dxa"/>
              <w:left w:w="75" w:type="dxa"/>
              <w:bottom w:w="75" w:type="dxa"/>
              <w:right w:w="75" w:type="dxa"/>
            </w:tcMar>
            <w:vAlign w:val="center"/>
          </w:tcPr>
          <w:p w14:paraId="3E2A98A4" w14:textId="413086C3"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Computer Science</w:t>
            </w:r>
          </w:p>
        </w:tc>
        <w:tc>
          <w:tcPr>
            <w:tcW w:w="3827" w:type="dxa"/>
            <w:tcMar>
              <w:top w:w="75" w:type="dxa"/>
              <w:left w:w="75" w:type="dxa"/>
              <w:bottom w:w="75" w:type="dxa"/>
              <w:right w:w="75" w:type="dxa"/>
            </w:tcMar>
            <w:vAlign w:val="center"/>
          </w:tcPr>
          <w:p w14:paraId="032EADF7" w14:textId="4A14A78A"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Decision Support Tool for Dynamic Inventory Management using Machine Learning, Time Series and Combinatorial Optimization</w:t>
            </w:r>
          </w:p>
        </w:tc>
        <w:tc>
          <w:tcPr>
            <w:tcW w:w="425" w:type="dxa"/>
            <w:vAlign w:val="center"/>
          </w:tcPr>
          <w:p w14:paraId="30D47CCD" w14:textId="156C29B0"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62C4946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2A7EDCCF" w14:textId="7187F32A"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FE9C86A" w14:textId="0788953C"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bl>
    <w:p w14:paraId="17130642" w14:textId="77777777" w:rsidR="0040547E" w:rsidRPr="0003675D" w:rsidRDefault="0040547E" w:rsidP="0040547E">
      <w:pPr>
        <w:ind w:firstLine="0"/>
        <w:rPr>
          <w:color w:val="000000" w:themeColor="text1"/>
        </w:rPr>
      </w:pPr>
      <w:r w:rsidRPr="0003675D">
        <w:rPr>
          <w:color w:val="000000" w:themeColor="text1"/>
        </w:rPr>
        <w:t>Fonte: o autor.</w:t>
      </w:r>
    </w:p>
    <w:p w14:paraId="38F2A906" w14:textId="77777777" w:rsidR="00E34AC9" w:rsidRPr="0003675D" w:rsidRDefault="00E34AC9" w:rsidP="0060282E">
      <w:pPr>
        <w:ind w:firstLine="0"/>
        <w:rPr>
          <w:lang w:val="en-US"/>
        </w:rPr>
      </w:pPr>
    </w:p>
    <w:p w14:paraId="69542964" w14:textId="7C3BAED4" w:rsidR="0059600B" w:rsidRPr="0003675D" w:rsidRDefault="00D10FEC" w:rsidP="0003675D">
      <w:pPr>
        <w:ind w:firstLine="720"/>
      </w:pPr>
      <w:r w:rsidRPr="0003675D">
        <w:t xml:space="preserve">Em relação à concentração de estudos ao comparar a Área 1 e Área 2, a área 2 concentra maior número de pesquisas quando tratado o tema de </w:t>
      </w:r>
      <w:r w:rsidR="00551A1F" w:rsidRPr="0003675D">
        <w:t>previsão de demanda</w:t>
      </w:r>
      <w:r w:rsidRPr="0003675D">
        <w:t xml:space="preserve">, que a área 1 que trata especificamente sobre </w:t>
      </w:r>
      <w:r w:rsidR="00551A1F" w:rsidRPr="0003675D">
        <w:t>séries temporais</w:t>
      </w:r>
      <w:r w:rsidRPr="0003675D">
        <w:t>. Nas áreas 3</w:t>
      </w:r>
      <w:r w:rsidR="00551A1F" w:rsidRPr="0003675D">
        <w:t xml:space="preserve"> e</w:t>
      </w:r>
      <w:r w:rsidRPr="0003675D">
        <w:t xml:space="preserve"> </w:t>
      </w:r>
      <w:r w:rsidR="00551A1F" w:rsidRPr="0003675D">
        <w:t>4</w:t>
      </w:r>
      <w:r w:rsidRPr="0003675D">
        <w:t xml:space="preserve">, verifica-se que as pesquisas estão mais concentradas em </w:t>
      </w:r>
      <w:r w:rsidR="0059600B" w:rsidRPr="0003675D">
        <w:t>otimização</w:t>
      </w:r>
      <w:r w:rsidRPr="0003675D">
        <w:t xml:space="preserve">, comparado à </w:t>
      </w:r>
      <w:r w:rsidR="0059600B" w:rsidRPr="0003675D">
        <w:t>dimensionamento de estoque</w:t>
      </w:r>
      <w:r w:rsidRPr="0003675D">
        <w:t xml:space="preserve">, conforme é apresentado </w:t>
      </w:r>
      <w:r w:rsidR="00A27AAD">
        <w:t>no quadro</w:t>
      </w:r>
      <w:r w:rsidR="0059600B" w:rsidRPr="0003675D">
        <w:t>.</w:t>
      </w:r>
    </w:p>
    <w:p w14:paraId="40076C9C" w14:textId="77777777" w:rsidR="00731EAE" w:rsidRPr="0003675D" w:rsidRDefault="00731EAE" w:rsidP="0060282E">
      <w:pPr>
        <w:ind w:firstLine="0"/>
      </w:pPr>
    </w:p>
    <w:p w14:paraId="69A10872" w14:textId="1B3804CD" w:rsidR="0074018F" w:rsidRPr="0074018F" w:rsidRDefault="0074018F" w:rsidP="0074018F">
      <w:pPr>
        <w:pStyle w:val="Legenda"/>
        <w:keepNext/>
        <w:rPr>
          <w:lang w:val="pt-BR"/>
        </w:rPr>
      </w:pPr>
      <w:bookmarkStart w:id="53" w:name="_Toc218069591"/>
      <w:r w:rsidRPr="0074018F">
        <w:rPr>
          <w:lang w:val="pt-BR"/>
        </w:rPr>
        <w:lastRenderedPageBreak/>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7</w:t>
      </w:r>
      <w:r w:rsidR="0091679F">
        <w:rPr>
          <w:lang w:val="pt-BR"/>
        </w:rPr>
        <w:fldChar w:fldCharType="end"/>
      </w:r>
      <w:r w:rsidRPr="0074018F">
        <w:rPr>
          <w:lang w:val="pt-BR"/>
        </w:rPr>
        <w:t xml:space="preserve"> - Concentração de estudos por área.</w:t>
      </w:r>
      <w:bookmarkEnd w:id="53"/>
    </w:p>
    <w:tbl>
      <w:tblPr>
        <w:tblStyle w:val="Tabelacomgrade"/>
        <w:tblW w:w="0" w:type="auto"/>
        <w:tblLook w:val="04A0" w:firstRow="1" w:lastRow="0" w:firstColumn="1" w:lastColumn="0" w:noHBand="0" w:noVBand="1"/>
      </w:tblPr>
      <w:tblGrid>
        <w:gridCol w:w="2265"/>
        <w:gridCol w:w="2265"/>
        <w:gridCol w:w="2265"/>
        <w:gridCol w:w="2266"/>
      </w:tblGrid>
      <w:tr w:rsidR="0054331C" w:rsidRPr="0003675D" w14:paraId="78577BDC" w14:textId="77777777" w:rsidTr="0054331C">
        <w:tc>
          <w:tcPr>
            <w:tcW w:w="2265" w:type="dxa"/>
          </w:tcPr>
          <w:p w14:paraId="74F6D006" w14:textId="08F21B54" w:rsidR="0054331C" w:rsidRPr="0003675D" w:rsidRDefault="0054331C" w:rsidP="0060282E">
            <w:pPr>
              <w:ind w:firstLine="0"/>
            </w:pPr>
            <w:r w:rsidRPr="0003675D">
              <w:t>Área 1</w:t>
            </w:r>
          </w:p>
        </w:tc>
        <w:tc>
          <w:tcPr>
            <w:tcW w:w="2265" w:type="dxa"/>
          </w:tcPr>
          <w:p w14:paraId="3B9764C6" w14:textId="6C3CE0AD" w:rsidR="0054331C" w:rsidRPr="0003675D" w:rsidRDefault="0054331C" w:rsidP="0060282E">
            <w:pPr>
              <w:ind w:firstLine="0"/>
            </w:pPr>
            <w:r w:rsidRPr="0003675D">
              <w:t>Área 2</w:t>
            </w:r>
          </w:p>
        </w:tc>
        <w:tc>
          <w:tcPr>
            <w:tcW w:w="2265" w:type="dxa"/>
          </w:tcPr>
          <w:p w14:paraId="3A01DDAA" w14:textId="5124EC8E" w:rsidR="0054331C" w:rsidRPr="0003675D" w:rsidRDefault="0054331C" w:rsidP="0060282E">
            <w:pPr>
              <w:ind w:firstLine="0"/>
            </w:pPr>
            <w:r w:rsidRPr="0003675D">
              <w:t>Área 3</w:t>
            </w:r>
          </w:p>
        </w:tc>
        <w:tc>
          <w:tcPr>
            <w:tcW w:w="2266" w:type="dxa"/>
          </w:tcPr>
          <w:p w14:paraId="74A1A583" w14:textId="4BF71C28" w:rsidR="0054331C" w:rsidRPr="0003675D" w:rsidRDefault="0054331C" w:rsidP="0060282E">
            <w:pPr>
              <w:ind w:firstLine="0"/>
            </w:pPr>
            <w:r w:rsidRPr="0003675D">
              <w:t>Área 4</w:t>
            </w:r>
          </w:p>
        </w:tc>
      </w:tr>
      <w:tr w:rsidR="0054331C" w:rsidRPr="0003675D" w14:paraId="66E71D23" w14:textId="77777777" w:rsidTr="0054331C">
        <w:tc>
          <w:tcPr>
            <w:tcW w:w="2265" w:type="dxa"/>
          </w:tcPr>
          <w:p w14:paraId="4F37AF11" w14:textId="2349A981" w:rsidR="0054331C" w:rsidRPr="0003675D" w:rsidRDefault="0004488F" w:rsidP="0060282E">
            <w:pPr>
              <w:ind w:firstLine="0"/>
            </w:pPr>
            <w:r w:rsidRPr="0003675D">
              <w:t>21%</w:t>
            </w:r>
          </w:p>
        </w:tc>
        <w:tc>
          <w:tcPr>
            <w:tcW w:w="2265" w:type="dxa"/>
          </w:tcPr>
          <w:p w14:paraId="2643FAAA" w14:textId="3D97897E" w:rsidR="0054331C" w:rsidRPr="0003675D" w:rsidRDefault="00390D4D" w:rsidP="0060282E">
            <w:pPr>
              <w:ind w:firstLine="0"/>
            </w:pPr>
            <w:r w:rsidRPr="0003675D">
              <w:t>72%</w:t>
            </w:r>
          </w:p>
        </w:tc>
        <w:tc>
          <w:tcPr>
            <w:tcW w:w="2265" w:type="dxa"/>
          </w:tcPr>
          <w:p w14:paraId="18F41D48" w14:textId="41DB9E9C" w:rsidR="0054331C" w:rsidRPr="0003675D" w:rsidRDefault="00390D4D" w:rsidP="0060282E">
            <w:pPr>
              <w:ind w:firstLine="0"/>
            </w:pPr>
            <w:r w:rsidRPr="0003675D">
              <w:t>31%</w:t>
            </w:r>
          </w:p>
        </w:tc>
        <w:tc>
          <w:tcPr>
            <w:tcW w:w="2266" w:type="dxa"/>
          </w:tcPr>
          <w:p w14:paraId="68141E9B" w14:textId="38408875" w:rsidR="0054331C" w:rsidRPr="0003675D" w:rsidRDefault="00390D4D" w:rsidP="0060282E">
            <w:pPr>
              <w:ind w:firstLine="0"/>
            </w:pPr>
            <w:r w:rsidRPr="0003675D">
              <w:t>52%</w:t>
            </w:r>
          </w:p>
        </w:tc>
      </w:tr>
    </w:tbl>
    <w:p w14:paraId="19262F24" w14:textId="77777777" w:rsidR="0040547E" w:rsidRPr="0003675D" w:rsidRDefault="0040547E" w:rsidP="0040547E">
      <w:pPr>
        <w:ind w:firstLine="0"/>
        <w:rPr>
          <w:color w:val="000000" w:themeColor="text1"/>
        </w:rPr>
      </w:pPr>
      <w:r w:rsidRPr="0003675D">
        <w:rPr>
          <w:color w:val="000000" w:themeColor="text1"/>
        </w:rPr>
        <w:t>Fonte: o autor.</w:t>
      </w:r>
    </w:p>
    <w:p w14:paraId="13576513" w14:textId="77777777" w:rsidR="0054331C" w:rsidRPr="0003675D" w:rsidRDefault="0054331C" w:rsidP="0060282E">
      <w:pPr>
        <w:ind w:firstLine="0"/>
      </w:pPr>
    </w:p>
    <w:p w14:paraId="34CAC336" w14:textId="68BA1AEB" w:rsidR="008B46E9" w:rsidRDefault="00B56B49" w:rsidP="0003675D">
      <w:pPr>
        <w:ind w:firstLine="720"/>
      </w:pPr>
      <w:r w:rsidRPr="0003675D">
        <w:t xml:space="preserve">Com base nesses dados, as principais discussões estão centradas em previsão de demanda e otimização. Os </w:t>
      </w:r>
      <w:r w:rsidR="00542AED" w:rsidRPr="0003675D">
        <w:t>29</w:t>
      </w:r>
      <w:r w:rsidRPr="0003675D">
        <w:t xml:space="preserve"> artigos selecionados para a análise de conteúdo foram encontrados em </w:t>
      </w:r>
      <w:r w:rsidR="00165F85" w:rsidRPr="0003675D">
        <w:t>28</w:t>
      </w:r>
      <w:r w:rsidRPr="0003675D">
        <w:t xml:space="preserve"> periódicos distintos, </w:t>
      </w:r>
      <w:r w:rsidR="00165F85" w:rsidRPr="0003675D">
        <w:t xml:space="preserve">com apenas </w:t>
      </w:r>
      <w:r w:rsidR="004222A5" w:rsidRPr="0003675D">
        <w:t xml:space="preserve">o periódico com 2 artigos, Applied Sciences, enquanto todos os outros periódicos </w:t>
      </w:r>
      <w:r w:rsidR="00BF17C3" w:rsidRPr="0003675D">
        <w:t>possuem apenas</w:t>
      </w:r>
      <w:r w:rsidRPr="0003675D">
        <w:t xml:space="preserve"> 1 artigo cada. </w:t>
      </w:r>
    </w:p>
    <w:p w14:paraId="6C987BD9" w14:textId="77777777" w:rsidR="00FC0012" w:rsidRDefault="00FC0012" w:rsidP="00FC0012">
      <w:pPr>
        <w:ind w:firstLine="720"/>
      </w:pPr>
      <w:r>
        <w:t>A classificação dos termos agrupados em Séries Temporais, Previsão de Demanda, Dimensionamento de Estoques e Otimização revela a estrutura conceitual que sustenta o desenvolvimento desta pesquisa, ao mesmo tempo em que reflete as principais tendências identificadas na revisão sistemática. Termos como Modeling, Method, Series, Time e Computing evidenciam o papel metodológico das séries temporais dentro da literatura recente, que passou a adotar com maior intensidade modelos sofisticados como SARIMA, Prophet, LSTM e redes neurais híbridas após 2018. Essa tendência foi identificada na RSL, especialmente nos trabalhos de Papadia (2021), Abed (2024) e Chung (2020), que destacam a superioridade dos modelos de aprendizado profundo e métodos híbridos para lidar com sazonalidade, efeitos não lineares e padrões complexos de consumo. Assim, a presença desses termos reforça que o eixo metodológico desta tese — a previsão de demanda baseada em séries temporais — está alinhado ao estado da arte e fundamenta o primeiro módulo do framework proposto.</w:t>
      </w:r>
    </w:p>
    <w:p w14:paraId="30D43010" w14:textId="77777777" w:rsidR="00FC0012" w:rsidRDefault="00FC0012" w:rsidP="00FC0012">
      <w:pPr>
        <w:ind w:firstLine="720"/>
      </w:pPr>
      <w:r>
        <w:t>O segundo conjunto de termos — Forecasting, Demand, Consumption, Supply, Chain — conecta diretamente o propósito dos modelos de previsão ao ambiente aplicado, que no caso desta tese é a cadeia de suprimentos frigorífica. A predominância de termos relacionados ao comportamento da demanda confirma a forte concentração de estudos na Área 2 da análise de conteúdo, responsável por 72% das publicações altamente relevantes selecionadas. Autores como Mohanty (2023), Li (2023) e Suresh (2023) reforçam que a incerteza na demanda é um dos principais agentes de variabilidade em cadeias de suprimentos e, por isso, abordagens quantitativas avançadas tornam-se essenciais para reduzir erros e melhorar a acurácia preditiva. Essa relação justifica a escolha do item de alto valor agregado analisado na tese e apoia a premissa de que a previsão de demanda confiável é o ponto de partida para decisões logísticas estratégicas, especialmente em setores com produtos perecíveis como o frigorífico.</w:t>
      </w:r>
    </w:p>
    <w:p w14:paraId="5744B5F2" w14:textId="77777777" w:rsidR="00FC0012" w:rsidRPr="0003675D" w:rsidRDefault="00FC0012" w:rsidP="00FC0012">
      <w:pPr>
        <w:ind w:firstLine="720"/>
      </w:pPr>
      <w:r>
        <w:t xml:space="preserve">Por fim, os termos ligados ao eixo de Dimensionamento de Estoque e Otimização — Inventory, Stock, Cost, Optimization, Supply, Chain — refletem o desafio central da área: </w:t>
      </w:r>
      <w:r>
        <w:lastRenderedPageBreak/>
        <w:t>transformar previsões em políticas operacionais eficientes. A literatura analisada na RSL demonstra que essa integração ainda é limitada, sendo uma lacuna importante destacada por diversos autores, como Hatim (2019), Mufidah (2025) e Ran (2021), que tratam de modelos de estoque baseados em previsão e técnicas de otimização, mas geralmente de forma dissociada. A forte presença do termo Optimization no quadro e o fato de mais da metade dos artigos relevantes pertencerem à Área 4 evidenciam o movimento recente de incorporar algoritmos inteligentes — como PSO, GA, CatBoost-OA, Seagull Optimization e modelos fuzzy — para aprimorar parâmetros de estoque, reduzir custos e ajustar níveis de segurança. Assim, esses termos justificam e fortalecem a proposta desta tese de integrar previsão e dimensionamento de estoques em um framework único, respondendo a uma lacuna real identificada na literatura científica.</w:t>
      </w:r>
    </w:p>
    <w:p w14:paraId="7002C64E" w14:textId="14C68D21" w:rsidR="00137A61" w:rsidRPr="0003675D" w:rsidRDefault="00FD443C" w:rsidP="0003675D">
      <w:pPr>
        <w:ind w:firstLine="720"/>
      </w:pPr>
      <w:r w:rsidRPr="0003675D">
        <w:t xml:space="preserve">O gráfico </w:t>
      </w:r>
      <w:r w:rsidR="005F05E5">
        <w:t xml:space="preserve">do </w:t>
      </w:r>
      <w:r w:rsidRPr="0003675D">
        <w:t>ano d</w:t>
      </w:r>
      <w:r w:rsidR="005F05E5">
        <w:t>as</w:t>
      </w:r>
      <w:r w:rsidRPr="0003675D">
        <w:t xml:space="preserve"> publicações reforça o conceito apresentado na revisão sistemática do período, uma vez que na análise de conteúdo contemplou-se apenas pesquisas dos anos de 20</w:t>
      </w:r>
      <w:r w:rsidR="008B45CA" w:rsidRPr="0003675D">
        <w:t>23</w:t>
      </w:r>
      <w:r w:rsidRPr="0003675D">
        <w:t xml:space="preserve"> para frente, período esse que foi mencionado previamente como a maior quantidade de pesquisas.</w:t>
      </w:r>
      <w:r w:rsidR="008B45CA" w:rsidRPr="0003675D">
        <w:t xml:space="preserve"> </w:t>
      </w:r>
      <w:r w:rsidRPr="0003675D">
        <w:t>Através da leitura dos artigos, é possível verificar novas perspectivas de estudo em relação ao tema.</w:t>
      </w:r>
    </w:p>
    <w:p w14:paraId="5A38F26D" w14:textId="77777777" w:rsidR="00C14B66" w:rsidRPr="0003675D" w:rsidRDefault="00C14B66" w:rsidP="0060282E">
      <w:pPr>
        <w:ind w:firstLine="0"/>
      </w:pPr>
    </w:p>
    <w:p w14:paraId="4DCC3FDD" w14:textId="77777777" w:rsidR="0074018F" w:rsidRDefault="002A1B67" w:rsidP="0074018F">
      <w:pPr>
        <w:keepNext/>
        <w:ind w:firstLine="0"/>
      </w:pPr>
      <w:r w:rsidRPr="0003675D">
        <w:rPr>
          <w:noProof/>
        </w:rPr>
        <w:drawing>
          <wp:inline distT="0" distB="0" distL="0" distR="0" wp14:anchorId="65412A46" wp14:editId="420ECD32">
            <wp:extent cx="5344795" cy="2727176"/>
            <wp:effectExtent l="0" t="0" r="8255" b="0"/>
            <wp:docPr id="1928955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44795" cy="2727176"/>
                    </a:xfrm>
                    <a:prstGeom prst="rect">
                      <a:avLst/>
                    </a:prstGeom>
                    <a:noFill/>
                  </pic:spPr>
                </pic:pic>
              </a:graphicData>
            </a:graphic>
          </wp:inline>
        </w:drawing>
      </w:r>
    </w:p>
    <w:p w14:paraId="4102A22B" w14:textId="7A4B55E1" w:rsidR="0074018F" w:rsidRPr="0074018F" w:rsidRDefault="0074018F" w:rsidP="0074018F">
      <w:pPr>
        <w:pStyle w:val="Legenda"/>
        <w:jc w:val="both"/>
        <w:rPr>
          <w:lang w:val="pt-BR"/>
        </w:rPr>
      </w:pPr>
      <w:bookmarkStart w:id="54" w:name="_Toc218069550"/>
      <w:r w:rsidRPr="0074018F">
        <w:rPr>
          <w:lang w:val="pt-BR"/>
        </w:rPr>
        <w:t xml:space="preserve">Figura </w:t>
      </w:r>
      <w:r>
        <w:fldChar w:fldCharType="begin"/>
      </w:r>
      <w:r w:rsidRPr="0074018F">
        <w:rPr>
          <w:lang w:val="pt-BR"/>
        </w:rPr>
        <w:instrText xml:space="preserve"> SEQ Figura \* ARABIC </w:instrText>
      </w:r>
      <w:r>
        <w:fldChar w:fldCharType="separate"/>
      </w:r>
      <w:r w:rsidR="00CA3C00">
        <w:rPr>
          <w:noProof/>
          <w:lang w:val="pt-BR"/>
        </w:rPr>
        <w:t>7</w:t>
      </w:r>
      <w:r>
        <w:fldChar w:fldCharType="end"/>
      </w:r>
      <w:r w:rsidRPr="0074018F">
        <w:rPr>
          <w:lang w:val="pt-BR"/>
        </w:rPr>
        <w:t xml:space="preserve"> - Ano de publicações das 29 publicações.</w:t>
      </w:r>
      <w:bookmarkEnd w:id="54"/>
    </w:p>
    <w:p w14:paraId="2EB5AD2B" w14:textId="216991CF" w:rsidR="008B46E9" w:rsidRPr="0003675D" w:rsidRDefault="00D33ADB" w:rsidP="0060282E">
      <w:pPr>
        <w:ind w:firstLine="0"/>
        <w:rPr>
          <w:color w:val="000000" w:themeColor="text1"/>
        </w:rPr>
      </w:pPr>
      <w:r w:rsidRPr="0003675D">
        <w:rPr>
          <w:color w:val="000000" w:themeColor="text1"/>
        </w:rPr>
        <w:t>Fonte: o autor.</w:t>
      </w:r>
    </w:p>
    <w:p w14:paraId="2A9350C6" w14:textId="56387C10" w:rsidR="0076659C" w:rsidRPr="00C04617" w:rsidRDefault="005D307B" w:rsidP="0003675D">
      <w:pPr>
        <w:ind w:firstLine="720"/>
        <w:rPr>
          <w:color w:val="EE0000"/>
        </w:rPr>
      </w:pPr>
      <w:r w:rsidRPr="0003675D">
        <w:rPr>
          <w:color w:val="000000" w:themeColor="text1"/>
        </w:rPr>
        <w:t xml:space="preserve">Índia e China se destacam com seis e cinco publicações, enquanto Malásia, </w:t>
      </w:r>
      <w:r w:rsidR="00C86681" w:rsidRPr="0003675D">
        <w:rPr>
          <w:color w:val="000000" w:themeColor="text1"/>
        </w:rPr>
        <w:t xml:space="preserve">Suíca e Indonésia, possuem 2 publicações. </w:t>
      </w:r>
      <w:r w:rsidR="00862212" w:rsidRPr="00C04617">
        <w:rPr>
          <w:color w:val="EE0000"/>
        </w:rPr>
        <w:t xml:space="preserve">Embora Índia e China liderem as publicações, o Brasil não figurou entre os artigos com maior aderência na amostra final, o que evidencia uma </w:t>
      </w:r>
      <w:r w:rsidR="00862212" w:rsidRPr="00C04617">
        <w:rPr>
          <w:color w:val="EE0000"/>
        </w:rPr>
        <w:lastRenderedPageBreak/>
        <w:t>oportunidade significativa de impacto e originalidade para esta pesquisa, dado o peso do setor frigorífico na economia brasileira.</w:t>
      </w:r>
    </w:p>
    <w:p w14:paraId="15664A0C" w14:textId="77777777" w:rsidR="0074018F" w:rsidRPr="0003675D" w:rsidRDefault="0074018F" w:rsidP="0003675D">
      <w:pPr>
        <w:ind w:firstLine="720"/>
        <w:rPr>
          <w:color w:val="000000" w:themeColor="text1"/>
        </w:rPr>
      </w:pPr>
    </w:p>
    <w:p w14:paraId="1489CC88" w14:textId="77777777" w:rsidR="0074018F" w:rsidRDefault="00CB79E2" w:rsidP="0074018F">
      <w:pPr>
        <w:keepNext/>
        <w:ind w:firstLine="0"/>
      </w:pPr>
      <w:r>
        <w:rPr>
          <w:noProof/>
          <w:color w:val="000000" w:themeColor="text1"/>
        </w:rPr>
        <w:drawing>
          <wp:inline distT="0" distB="0" distL="0" distR="0" wp14:anchorId="770BD9FE" wp14:editId="3EFB1985">
            <wp:extent cx="5011947" cy="2557340"/>
            <wp:effectExtent l="0" t="0" r="0" b="0"/>
            <wp:docPr id="69080038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3077" cy="2573224"/>
                    </a:xfrm>
                    <a:prstGeom prst="rect">
                      <a:avLst/>
                    </a:prstGeom>
                    <a:noFill/>
                  </pic:spPr>
                </pic:pic>
              </a:graphicData>
            </a:graphic>
          </wp:inline>
        </w:drawing>
      </w:r>
    </w:p>
    <w:p w14:paraId="658AB810" w14:textId="77BBD1E6" w:rsidR="0074018F" w:rsidRPr="0074018F" w:rsidRDefault="0074018F" w:rsidP="0074018F">
      <w:pPr>
        <w:pStyle w:val="Legenda"/>
        <w:jc w:val="both"/>
        <w:rPr>
          <w:lang w:val="pt-BR"/>
        </w:rPr>
      </w:pPr>
      <w:bookmarkStart w:id="55" w:name="_Toc218069551"/>
      <w:r w:rsidRPr="0074018F">
        <w:rPr>
          <w:lang w:val="pt-BR"/>
        </w:rPr>
        <w:t xml:space="preserve">Figura </w:t>
      </w:r>
      <w:r>
        <w:fldChar w:fldCharType="begin"/>
      </w:r>
      <w:r w:rsidRPr="0074018F">
        <w:rPr>
          <w:lang w:val="pt-BR"/>
        </w:rPr>
        <w:instrText xml:space="preserve"> SEQ Figura \* ARABIC </w:instrText>
      </w:r>
      <w:r>
        <w:fldChar w:fldCharType="separate"/>
      </w:r>
      <w:r w:rsidR="00CA3C00">
        <w:rPr>
          <w:noProof/>
          <w:lang w:val="pt-BR"/>
        </w:rPr>
        <w:t>8</w:t>
      </w:r>
      <w:r>
        <w:fldChar w:fldCharType="end"/>
      </w:r>
      <w:r w:rsidRPr="0074018F">
        <w:rPr>
          <w:lang w:val="pt-BR"/>
        </w:rPr>
        <w:t xml:space="preserve"> - Número de publicações por país.</w:t>
      </w:r>
      <w:bookmarkEnd w:id="55"/>
    </w:p>
    <w:p w14:paraId="6C22D5B9" w14:textId="77777777" w:rsidR="00BC3E42" w:rsidRPr="0003675D" w:rsidRDefault="00BC3E42" w:rsidP="00BC3E42">
      <w:pPr>
        <w:ind w:firstLine="0"/>
        <w:rPr>
          <w:color w:val="000000" w:themeColor="text1"/>
        </w:rPr>
      </w:pPr>
      <w:r w:rsidRPr="0003675D">
        <w:rPr>
          <w:color w:val="000000" w:themeColor="text1"/>
        </w:rPr>
        <w:t>Fonte: o autor.</w:t>
      </w:r>
    </w:p>
    <w:p w14:paraId="24DB98A5" w14:textId="77777777" w:rsidR="00F267BF" w:rsidRDefault="00F267BF" w:rsidP="0076659C">
      <w:pPr>
        <w:ind w:firstLine="0"/>
        <w:rPr>
          <w:color w:val="000000" w:themeColor="text1"/>
        </w:rPr>
      </w:pPr>
    </w:p>
    <w:p w14:paraId="1B3940E2" w14:textId="00568CDD" w:rsidR="001C02C4" w:rsidRDefault="001C02C4" w:rsidP="001C02C4">
      <w:pPr>
        <w:ind w:firstLine="720"/>
        <w:rPr>
          <w:color w:val="000000" w:themeColor="text1"/>
        </w:rPr>
      </w:pPr>
      <w:r w:rsidRPr="001C02C4">
        <w:rPr>
          <w:color w:val="000000" w:themeColor="text1"/>
        </w:rPr>
        <w:t>A análise da produção científica revelou que todos os autores identificados aparecem apenas uma vez no conjunto de publicações, cada um representando 3,4% do total da amostra. Entre eles estão Ahmed M. Abed; Arkady Borisov, Arnis Kirshners e Galina Kuleshova; ChihChung Ho e Hanchen Huang; Ching-Hui Chao e Peng-Yeng Yin; El Habib Benlahmar, Khalil Namir e Hassan Labriji; Gabriele Papadia e Massimo Pacella; Ganesh Kumar Kantak, Vishal Sharma e Omer Salih Omer Ali; Ghasib Hatim, Umamaheswaran Praveen e Farnaz Ganjeizadeh; Guanghui Wang; Hailan Ran; Hassane Abouaïssa e Danielle Nyakam Nya; Hayati Mukti Asih, Chairul Saleh, Muhammad Ridwan e Andi Purnomo; Ilma Mufidah, Hanny Setyaningrum e Iphov Kumala Sriwana; Jae-Woo Chung, Jinseob Kim e Jaesung Hwang; Jimeno A. Fonseca, José Antonio Bello Acosta e Hugo Franco; Joanna Bruzda; K. Kalaivani e Vinod Bhatia; Kolawole Iyiola, Ahmed Elghadghad e Ahmad Alzubi; Kun Li e Shebiao Hu; Martin Trépanier, Corey Ducharme e Bruno Agard; Masimba Mukav e Washington Muchineripi Muzari; P. Suresh e S. Vijayakumar; Rossi Septy Wahyuni e Denny Suci Prastiya; Sachi Nandan Mohanty e Sandeep Kumar Panda; Soni Umang; T. K. Ng e Abdul Talib Bon; Tanish Mathur; Yang Weimin; e Zhen Zang e Shen Lei. No total, são 29 autores, cada um com um único artigo, compondo 100% da amostra analisada.</w:t>
      </w:r>
    </w:p>
    <w:p w14:paraId="5EBA9490" w14:textId="3C142BAC" w:rsidR="000A2FB1" w:rsidRDefault="000A2FB1" w:rsidP="0003675D">
      <w:pPr>
        <w:ind w:firstLine="720"/>
      </w:pPr>
      <w:r w:rsidRPr="0003675D">
        <w:t xml:space="preserve">Para análise de conteúdo dos 29 artigos, foi elaborado um protocolo com a finalidade de padronização, ao ler o artigo seriam coletados os dados, classificados e analisados de acordo </w:t>
      </w:r>
      <w:r w:rsidRPr="0003675D">
        <w:lastRenderedPageBreak/>
        <w:t xml:space="preserve">com os seguintes critérios: i – séries temporais; ii </w:t>
      </w:r>
      <w:r w:rsidR="00630E97" w:rsidRPr="0003675D">
        <w:t>–</w:t>
      </w:r>
      <w:r w:rsidRPr="0003675D">
        <w:t xml:space="preserve"> </w:t>
      </w:r>
      <w:r w:rsidR="00630E97" w:rsidRPr="0003675D">
        <w:t>previsão de demanda</w:t>
      </w:r>
      <w:r w:rsidRPr="0003675D">
        <w:t xml:space="preserve">; iii </w:t>
      </w:r>
      <w:r w:rsidR="00630E97" w:rsidRPr="0003675D">
        <w:t>–</w:t>
      </w:r>
      <w:r w:rsidRPr="0003675D">
        <w:t xml:space="preserve"> </w:t>
      </w:r>
      <w:r w:rsidR="00630E97" w:rsidRPr="0003675D">
        <w:t>dimensionamento de estoque</w:t>
      </w:r>
      <w:r w:rsidRPr="0003675D">
        <w:t xml:space="preserve">; iv - </w:t>
      </w:r>
      <w:r w:rsidR="00345BD4" w:rsidRPr="0003675D">
        <w:t>otimização</w:t>
      </w:r>
      <w:r w:rsidRPr="0003675D">
        <w:t>; v - motivações do estudo, vi - revisão bibliográfica, vii - contribuições do estudo, viii – limitações; ix - possibilidades de pesquisa futura. Ressalta-se que os processos de seleção realizados no decorrer da revisão sistemática e análise de conteúdo não elimina nenhum dos artigos referenciáveis selecionados na revisão sistemática. O processo realizado no decorrer do estudo identifica os artigos com maior potencial para auxiliar no desenvolvimento do tema sem descartar os demais.</w:t>
      </w:r>
    </w:p>
    <w:p w14:paraId="4497C10D" w14:textId="77777777" w:rsidR="0093277C" w:rsidRDefault="0093277C" w:rsidP="0003675D">
      <w:pPr>
        <w:ind w:firstLine="720"/>
      </w:pPr>
    </w:p>
    <w:p w14:paraId="3ED84860" w14:textId="38F8BF8D" w:rsidR="00A824FF" w:rsidRPr="00A824FF" w:rsidRDefault="00A824FF" w:rsidP="00A824FF">
      <w:pPr>
        <w:pStyle w:val="Legenda"/>
        <w:keepNext/>
        <w:rPr>
          <w:lang w:val="pt-BR"/>
        </w:rPr>
      </w:pPr>
      <w:bookmarkStart w:id="56" w:name="_Toc218069592"/>
      <w:r w:rsidRPr="00A824F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8</w:t>
      </w:r>
      <w:r w:rsidR="0091679F">
        <w:rPr>
          <w:lang w:val="pt-BR"/>
        </w:rPr>
        <w:fldChar w:fldCharType="end"/>
      </w:r>
      <w:r w:rsidRPr="00A824FF">
        <w:rPr>
          <w:lang w:val="pt-BR"/>
        </w:rPr>
        <w:t xml:space="preserve"> - Contribuições, Aplicações e limitações dos artigos</w:t>
      </w:r>
      <w:bookmarkEnd w:id="56"/>
    </w:p>
    <w:tbl>
      <w:tblPr>
        <w:tblW w:w="764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6515"/>
      </w:tblGrid>
      <w:tr w:rsidR="006745F6" w:rsidRPr="00E86B87" w14:paraId="380D1B4E" w14:textId="7443F485" w:rsidTr="001C02C4">
        <w:tc>
          <w:tcPr>
            <w:tcW w:w="1129" w:type="dxa"/>
          </w:tcPr>
          <w:p w14:paraId="2A34AC4B" w14:textId="084D4008" w:rsidR="006745F6" w:rsidRPr="001C02C4" w:rsidRDefault="006745F6" w:rsidP="00B37F73">
            <w:pPr>
              <w:spacing w:line="240" w:lineRule="auto"/>
              <w:ind w:firstLine="0"/>
              <w:jc w:val="center"/>
              <w:rPr>
                <w:b/>
                <w:bCs/>
                <w:color w:val="000000" w:themeColor="text1"/>
                <w:sz w:val="18"/>
                <w:szCs w:val="18"/>
                <w:highlight w:val="darkGray"/>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31EBBBC4" w14:textId="6AB7DA0A" w:rsidR="006745F6" w:rsidRPr="001C02C4"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Time Series Forecasting and Modeling of Food Demand Supply Chain Based on Regressors Analysis</w:t>
            </w:r>
          </w:p>
        </w:tc>
      </w:tr>
      <w:tr w:rsidR="006745F6" w:rsidRPr="000F5ED8" w14:paraId="11285BAC" w14:textId="77777777" w:rsidTr="006745F6">
        <w:tc>
          <w:tcPr>
            <w:tcW w:w="1129" w:type="dxa"/>
          </w:tcPr>
          <w:p w14:paraId="1428571B" w14:textId="6993B65D"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shd w:val="clear" w:color="auto" w:fill="F9F9F9"/>
            <w:tcMar>
              <w:top w:w="75" w:type="dxa"/>
              <w:left w:w="75" w:type="dxa"/>
              <w:bottom w:w="75" w:type="dxa"/>
              <w:right w:w="75" w:type="dxa"/>
            </w:tcMar>
            <w:vAlign w:val="center"/>
          </w:tcPr>
          <w:p w14:paraId="6BA76DB3" w14:textId="11F8B23E" w:rsidR="006745F6" w:rsidRPr="000F5ED8" w:rsidRDefault="00811D9C" w:rsidP="00431247">
            <w:pPr>
              <w:spacing w:line="240" w:lineRule="auto"/>
              <w:ind w:firstLine="0"/>
              <w:jc w:val="left"/>
              <w:rPr>
                <w:color w:val="000000" w:themeColor="text1"/>
                <w:sz w:val="18"/>
                <w:szCs w:val="18"/>
              </w:rPr>
            </w:pPr>
            <w:r w:rsidRPr="00811D9C">
              <w:rPr>
                <w:color w:val="000000" w:themeColor="text1"/>
                <w:sz w:val="18"/>
                <w:szCs w:val="18"/>
              </w:rPr>
              <w:t>Uso comparativo de sete algoritmos de regressão para prever demanda de alimentos com dados reais (Genpact), mostrando desempenho superior aos métodos estatísticos básicos.</w:t>
            </w:r>
          </w:p>
        </w:tc>
      </w:tr>
      <w:tr w:rsidR="006745F6" w:rsidRPr="00431247" w14:paraId="3CD207B9" w14:textId="77777777" w:rsidTr="006745F6">
        <w:tc>
          <w:tcPr>
            <w:tcW w:w="1129" w:type="dxa"/>
          </w:tcPr>
          <w:p w14:paraId="25130F40" w14:textId="1511515D"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shd w:val="clear" w:color="auto" w:fill="F9F9F9"/>
            <w:tcMar>
              <w:top w:w="75" w:type="dxa"/>
              <w:left w:w="75" w:type="dxa"/>
              <w:bottom w:w="75" w:type="dxa"/>
              <w:right w:w="75" w:type="dxa"/>
            </w:tcMar>
            <w:vAlign w:val="center"/>
          </w:tcPr>
          <w:p w14:paraId="5ABA6C1A" w14:textId="3421C920" w:rsidR="006745F6" w:rsidRPr="00431247" w:rsidRDefault="00484635" w:rsidP="00431247">
            <w:pPr>
              <w:spacing w:line="240" w:lineRule="auto"/>
              <w:ind w:firstLine="0"/>
              <w:jc w:val="left"/>
              <w:rPr>
                <w:color w:val="000000" w:themeColor="text1"/>
                <w:sz w:val="18"/>
                <w:szCs w:val="18"/>
              </w:rPr>
            </w:pPr>
            <w:r w:rsidRPr="00484635">
              <w:rPr>
                <w:color w:val="000000" w:themeColor="text1"/>
                <w:sz w:val="18"/>
                <w:szCs w:val="18"/>
              </w:rPr>
              <w:t>Gestão de estoque, redução de desperdício, planejamento logístico e apoio operacional em setores com demanda variável.</w:t>
            </w:r>
          </w:p>
        </w:tc>
      </w:tr>
      <w:tr w:rsidR="006745F6" w:rsidRPr="00484635" w14:paraId="3F3F2DAF" w14:textId="77777777" w:rsidTr="006745F6">
        <w:tc>
          <w:tcPr>
            <w:tcW w:w="1129" w:type="dxa"/>
          </w:tcPr>
          <w:p w14:paraId="20AB02BE" w14:textId="39E949D3"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shd w:val="clear" w:color="auto" w:fill="F9F9F9"/>
            <w:tcMar>
              <w:top w:w="75" w:type="dxa"/>
              <w:left w:w="75" w:type="dxa"/>
              <w:bottom w:w="75" w:type="dxa"/>
              <w:right w:w="75" w:type="dxa"/>
            </w:tcMar>
            <w:vAlign w:val="center"/>
          </w:tcPr>
          <w:p w14:paraId="0757680B" w14:textId="78FAF131" w:rsidR="006745F6" w:rsidRPr="00484635" w:rsidRDefault="00484635" w:rsidP="00833FA3">
            <w:pPr>
              <w:spacing w:line="240" w:lineRule="auto"/>
              <w:ind w:firstLine="0"/>
              <w:jc w:val="left"/>
              <w:rPr>
                <w:color w:val="000000" w:themeColor="text1"/>
                <w:sz w:val="18"/>
                <w:szCs w:val="18"/>
              </w:rPr>
            </w:pPr>
            <w:r w:rsidRPr="00484635">
              <w:rPr>
                <w:color w:val="000000" w:themeColor="text1"/>
                <w:sz w:val="18"/>
                <w:szCs w:val="18"/>
              </w:rPr>
              <w:t>Baixa generalização para outros mercados; sensibilidade a eventos inesperados; modelos exigem mais poder computacional.</w:t>
            </w:r>
          </w:p>
        </w:tc>
      </w:tr>
      <w:tr w:rsidR="006745F6" w:rsidRPr="00E86B87" w14:paraId="53519919" w14:textId="03C170D2" w:rsidTr="006745F6">
        <w:tc>
          <w:tcPr>
            <w:tcW w:w="1129" w:type="dxa"/>
          </w:tcPr>
          <w:p w14:paraId="638DB284" w14:textId="5A9E1313" w:rsidR="006745F6" w:rsidRPr="006745F6" w:rsidRDefault="00676B2A" w:rsidP="006745F6">
            <w:pPr>
              <w:spacing w:line="240" w:lineRule="auto"/>
              <w:ind w:firstLine="0"/>
              <w:jc w:val="center"/>
              <w:rPr>
                <w:b/>
                <w:bCs/>
                <w:color w:val="000000" w:themeColor="text1"/>
                <w:sz w:val="18"/>
                <w:szCs w:val="18"/>
                <w:highlight w:val="darkGray"/>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F7569A1" w14:textId="1720E213"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Automatic selection of fittest energy demand predictors based on cyber swarm optimization and reinforcement learning</w:t>
            </w:r>
          </w:p>
        </w:tc>
      </w:tr>
      <w:tr w:rsidR="006745F6" w:rsidRPr="00E352E7" w14:paraId="0BD150DF" w14:textId="77777777" w:rsidTr="006745F6">
        <w:tc>
          <w:tcPr>
            <w:tcW w:w="1129" w:type="dxa"/>
          </w:tcPr>
          <w:p w14:paraId="14B9862D" w14:textId="6AAA0AF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C5D2140" w14:textId="1D09EB67" w:rsidR="006745F6" w:rsidRPr="00E352E7" w:rsidRDefault="00A54210" w:rsidP="00E352E7">
            <w:pPr>
              <w:spacing w:line="240" w:lineRule="auto"/>
              <w:ind w:firstLine="0"/>
              <w:jc w:val="left"/>
              <w:rPr>
                <w:color w:val="000000" w:themeColor="text1"/>
                <w:sz w:val="18"/>
                <w:szCs w:val="18"/>
              </w:rPr>
            </w:pPr>
            <w:r w:rsidRPr="00A54210">
              <w:rPr>
                <w:color w:val="000000" w:themeColor="text1"/>
                <w:sz w:val="18"/>
                <w:szCs w:val="18"/>
              </w:rPr>
              <w:t>Sistema automatizado que escolhe o melhor modelo de previsão de energia integrando Cyber Swarm Optimization e Reinforcement Learning.</w:t>
            </w:r>
          </w:p>
        </w:tc>
      </w:tr>
      <w:tr w:rsidR="006745F6" w:rsidRPr="00E352E7" w14:paraId="4706FA2D" w14:textId="77777777" w:rsidTr="006745F6">
        <w:tc>
          <w:tcPr>
            <w:tcW w:w="1129" w:type="dxa"/>
          </w:tcPr>
          <w:p w14:paraId="314D7A17" w14:textId="1874C9C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4518925" w14:textId="4B5436EA" w:rsidR="006745F6" w:rsidRPr="00E352E7" w:rsidRDefault="00A54210" w:rsidP="00E352E7">
            <w:pPr>
              <w:spacing w:line="240" w:lineRule="auto"/>
              <w:ind w:firstLine="0"/>
              <w:jc w:val="left"/>
              <w:rPr>
                <w:color w:val="000000" w:themeColor="text1"/>
                <w:sz w:val="18"/>
                <w:szCs w:val="18"/>
              </w:rPr>
            </w:pPr>
            <w:r w:rsidRPr="00A54210">
              <w:rPr>
                <w:color w:val="000000" w:themeColor="text1"/>
                <w:sz w:val="18"/>
                <w:szCs w:val="18"/>
              </w:rPr>
              <w:t>Planejamento energético, smart grids, gestão de recursos e apoio estratégico para concessionárias.</w:t>
            </w:r>
          </w:p>
        </w:tc>
      </w:tr>
      <w:tr w:rsidR="006745F6" w:rsidRPr="00AA289A" w14:paraId="44CD999E" w14:textId="77777777" w:rsidTr="006745F6">
        <w:tc>
          <w:tcPr>
            <w:tcW w:w="1129" w:type="dxa"/>
          </w:tcPr>
          <w:p w14:paraId="46502CE8" w14:textId="536DBBC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CD79075" w14:textId="5F2CF88E" w:rsidR="006745F6" w:rsidRPr="00AA289A" w:rsidRDefault="00A54210" w:rsidP="00AA289A">
            <w:pPr>
              <w:spacing w:line="240" w:lineRule="auto"/>
              <w:ind w:firstLine="0"/>
              <w:jc w:val="left"/>
              <w:rPr>
                <w:color w:val="000000" w:themeColor="text1"/>
                <w:sz w:val="18"/>
                <w:szCs w:val="18"/>
              </w:rPr>
            </w:pPr>
            <w:r w:rsidRPr="00A54210">
              <w:rPr>
                <w:color w:val="000000" w:themeColor="text1"/>
                <w:sz w:val="18"/>
                <w:szCs w:val="18"/>
              </w:rPr>
              <w:t>Alta complexidade computacional, dependência de dados históricos completos e dificuldade em lidar com eventos extremos.</w:t>
            </w:r>
          </w:p>
        </w:tc>
      </w:tr>
      <w:tr w:rsidR="006745F6" w:rsidRPr="00E86B87" w14:paraId="0F238F2F" w14:textId="7D3E7DE9" w:rsidTr="006745F6">
        <w:tc>
          <w:tcPr>
            <w:tcW w:w="1129" w:type="dxa"/>
          </w:tcPr>
          <w:p w14:paraId="2B5274AB" w14:textId="58B919B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42F104B" w14:textId="362B0458"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Back-Propagation Neural Network Combined With a Particle Swarm Optimization Algorithm for Travel Package Demand Forecasting</w:t>
            </w:r>
          </w:p>
        </w:tc>
      </w:tr>
      <w:tr w:rsidR="006745F6" w:rsidRPr="00503E6F" w14:paraId="19ECF4E5" w14:textId="77777777" w:rsidTr="006745F6">
        <w:tc>
          <w:tcPr>
            <w:tcW w:w="1129" w:type="dxa"/>
          </w:tcPr>
          <w:p w14:paraId="2C37F9DC" w14:textId="3DE5A8B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A7948DB" w14:textId="313F5DCB" w:rsidR="006745F6" w:rsidRPr="00503E6F" w:rsidRDefault="00107846" w:rsidP="00503E6F">
            <w:pPr>
              <w:spacing w:line="240" w:lineRule="auto"/>
              <w:ind w:firstLine="0"/>
              <w:jc w:val="left"/>
              <w:rPr>
                <w:color w:val="000000" w:themeColor="text1"/>
                <w:sz w:val="18"/>
                <w:szCs w:val="18"/>
              </w:rPr>
            </w:pPr>
            <w:r w:rsidRPr="00107846">
              <w:rPr>
                <w:color w:val="000000" w:themeColor="text1"/>
                <w:sz w:val="18"/>
                <w:szCs w:val="18"/>
              </w:rPr>
              <w:t>Modelo híbrido BPNN + PSO, que melhora o treinamento da rede neural e captura não linearidades.</w:t>
            </w:r>
          </w:p>
        </w:tc>
      </w:tr>
      <w:tr w:rsidR="006745F6" w:rsidRPr="00107846" w14:paraId="55FF145A" w14:textId="77777777" w:rsidTr="006745F6">
        <w:tc>
          <w:tcPr>
            <w:tcW w:w="1129" w:type="dxa"/>
          </w:tcPr>
          <w:p w14:paraId="00D3EB04" w14:textId="2E86E53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CEB9D51" w14:textId="77F809F6"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Previsão de demanda de pacotes turísticos, planejamento de oferta, otimização de preços e capacidade em empresas de turismo.</w:t>
            </w:r>
          </w:p>
        </w:tc>
      </w:tr>
      <w:tr w:rsidR="006745F6" w:rsidRPr="00107846" w14:paraId="6A808BD3" w14:textId="77777777" w:rsidTr="006745F6">
        <w:tc>
          <w:tcPr>
            <w:tcW w:w="1129" w:type="dxa"/>
          </w:tcPr>
          <w:p w14:paraId="6F39AA51" w14:textId="0814AD0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247E09C" w14:textId="2FF22B6B"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Treinamento sensível ao tamanho e qualidade dos dados; risco de overfitting; maior custo computacional.</w:t>
            </w:r>
          </w:p>
        </w:tc>
      </w:tr>
      <w:tr w:rsidR="006745F6" w:rsidRPr="00E86B87" w14:paraId="7BC7185A" w14:textId="1CECBB9B" w:rsidTr="006745F6">
        <w:tc>
          <w:tcPr>
            <w:tcW w:w="1129" w:type="dxa"/>
          </w:tcPr>
          <w:p w14:paraId="1004AAAE" w14:textId="34B8476F"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7AC9B8C" w14:textId="74522FE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Demand Forecasting of Supply Chain Based on Support Vector Regression Method</w:t>
            </w:r>
          </w:p>
        </w:tc>
      </w:tr>
      <w:tr w:rsidR="006745F6" w:rsidRPr="00107846" w14:paraId="681E7C40" w14:textId="77777777" w:rsidTr="006745F6">
        <w:tc>
          <w:tcPr>
            <w:tcW w:w="1129" w:type="dxa"/>
          </w:tcPr>
          <w:p w14:paraId="71A5B04B" w14:textId="5DF8B7F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C6920DB" w14:textId="62217EEB"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Demonstra a superioridade do SVR sobre modelos lineares para prever demanda em ambientes com relações complexas.</w:t>
            </w:r>
          </w:p>
        </w:tc>
      </w:tr>
      <w:tr w:rsidR="006745F6" w:rsidRPr="008D5089" w14:paraId="6DBABC95" w14:textId="77777777" w:rsidTr="006745F6">
        <w:tc>
          <w:tcPr>
            <w:tcW w:w="1129" w:type="dxa"/>
          </w:tcPr>
          <w:p w14:paraId="4B6112D6" w14:textId="29B5C9D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61C7B80" w14:textId="29909A06"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Planejamento de estoques, previsão de vendas e definição de níveis operacionais em cadeias de suprimentos voláteis.</w:t>
            </w:r>
          </w:p>
        </w:tc>
      </w:tr>
      <w:tr w:rsidR="006745F6" w:rsidRPr="008D5089" w14:paraId="11F99FD1" w14:textId="77777777" w:rsidTr="006745F6">
        <w:tc>
          <w:tcPr>
            <w:tcW w:w="1129" w:type="dxa"/>
          </w:tcPr>
          <w:p w14:paraId="71A1B67E" w14:textId="3E0CC11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3E2E1B4" w14:textId="253B9290"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SVR é sensível à escolha de kernel e parâmetros; difícil de escalar para grandes bases.</w:t>
            </w:r>
          </w:p>
        </w:tc>
      </w:tr>
      <w:tr w:rsidR="006745F6" w:rsidRPr="00E86B87" w14:paraId="4CB8438E" w14:textId="2AF21BB6" w:rsidTr="006745F6">
        <w:tc>
          <w:tcPr>
            <w:tcW w:w="1129" w:type="dxa"/>
          </w:tcPr>
          <w:p w14:paraId="7C105879" w14:textId="0BCC58F6"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B8B926D" w14:textId="13D561A9"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Inventory optimization model using Artificial Neural Network method and Continuous Review (s,Q)</w:t>
            </w:r>
          </w:p>
        </w:tc>
      </w:tr>
      <w:tr w:rsidR="006745F6" w:rsidRPr="008D5089" w14:paraId="01822D97" w14:textId="77777777" w:rsidTr="006745F6">
        <w:tc>
          <w:tcPr>
            <w:tcW w:w="1129" w:type="dxa"/>
          </w:tcPr>
          <w:p w14:paraId="2DC271DA" w14:textId="02CC9F1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17967138" w14:textId="1FAC0AC4"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Integra um modelo (s,Q) de revisão contínua com rede neural para ajustar níveis ótimos de estoque dinamicamente.</w:t>
            </w:r>
          </w:p>
        </w:tc>
      </w:tr>
      <w:tr w:rsidR="006745F6" w:rsidRPr="008D5089" w14:paraId="1BB68AA3" w14:textId="77777777" w:rsidTr="006745F6">
        <w:tc>
          <w:tcPr>
            <w:tcW w:w="1129" w:type="dxa"/>
          </w:tcPr>
          <w:p w14:paraId="3D72B6F7" w14:textId="7F00CA2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lastRenderedPageBreak/>
              <w:t>Aplicação</w:t>
            </w:r>
          </w:p>
        </w:tc>
        <w:tc>
          <w:tcPr>
            <w:tcW w:w="6515" w:type="dxa"/>
            <w:tcMar>
              <w:top w:w="75" w:type="dxa"/>
              <w:left w:w="75" w:type="dxa"/>
              <w:bottom w:w="75" w:type="dxa"/>
              <w:right w:w="75" w:type="dxa"/>
            </w:tcMar>
            <w:vAlign w:val="center"/>
          </w:tcPr>
          <w:p w14:paraId="74E1F666" w14:textId="5DF98EA1"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Empresas com giro elevado de produtos, reposição contínua e necessidade de otimização de custos de estoque.</w:t>
            </w:r>
          </w:p>
        </w:tc>
      </w:tr>
      <w:tr w:rsidR="006745F6" w:rsidRPr="008D5089" w14:paraId="17312617" w14:textId="77777777" w:rsidTr="006745F6">
        <w:tc>
          <w:tcPr>
            <w:tcW w:w="1129" w:type="dxa"/>
          </w:tcPr>
          <w:p w14:paraId="0936CC54" w14:textId="5C57A02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6495AE8" w14:textId="4F6DFF99"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Necessidade de histórico longo; dificuldade em explicar decisões do modelo (caixa-preta).</w:t>
            </w:r>
          </w:p>
        </w:tc>
      </w:tr>
      <w:tr w:rsidR="006745F6" w:rsidRPr="00E86B87" w14:paraId="24EDB3E4" w14:textId="1339C986" w:rsidTr="006745F6">
        <w:tc>
          <w:tcPr>
            <w:tcW w:w="1129" w:type="dxa"/>
          </w:tcPr>
          <w:p w14:paraId="5558351F" w14:textId="3400692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B48E287" w14:textId="674ECE96"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Demand Forecasting in an Automobile Supply Chain Using Time Series Model</w:t>
            </w:r>
          </w:p>
        </w:tc>
      </w:tr>
      <w:tr w:rsidR="006745F6" w:rsidRPr="007A6FB5" w14:paraId="0D55BD9D" w14:textId="77777777" w:rsidTr="006745F6">
        <w:tc>
          <w:tcPr>
            <w:tcW w:w="1129" w:type="dxa"/>
          </w:tcPr>
          <w:p w14:paraId="1922ACE2" w14:textId="1ABBBB6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24F0A94" w14:textId="660F59AE"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Aplicação de modelos tradicionais de séries temporais (ARIMA, ETS) à previsão da demanda automotiva.</w:t>
            </w:r>
          </w:p>
        </w:tc>
      </w:tr>
      <w:tr w:rsidR="006745F6" w:rsidRPr="007A6FB5" w14:paraId="43399585" w14:textId="77777777" w:rsidTr="006745F6">
        <w:tc>
          <w:tcPr>
            <w:tcW w:w="1129" w:type="dxa"/>
          </w:tcPr>
          <w:p w14:paraId="04B349C5" w14:textId="2F1054C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D21C2C3" w14:textId="0B76AFCA"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Planejamento de produção, compras e logística na indústria automotiva.</w:t>
            </w:r>
          </w:p>
        </w:tc>
      </w:tr>
      <w:tr w:rsidR="006745F6" w:rsidRPr="007A6FB5" w14:paraId="0EFAA86C" w14:textId="77777777" w:rsidTr="006745F6">
        <w:tc>
          <w:tcPr>
            <w:tcW w:w="1129" w:type="dxa"/>
          </w:tcPr>
          <w:p w14:paraId="2B124CD1" w14:textId="20911649"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7819C07E" w14:textId="44605093"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Modelos lineares têm baixa performance quando há rupturas de mercado, lançamentos ou choques econômicos.</w:t>
            </w:r>
          </w:p>
        </w:tc>
      </w:tr>
      <w:tr w:rsidR="006745F6" w:rsidRPr="00E86B87" w14:paraId="7C3A3452" w14:textId="502A2C59" w:rsidTr="006745F6">
        <w:tc>
          <w:tcPr>
            <w:tcW w:w="1129" w:type="dxa"/>
          </w:tcPr>
          <w:p w14:paraId="6DF0363A" w14:textId="6832677B"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987BC25" w14:textId="1CF49476"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Evaluation of forecasting models for improved passenger market management and rolling stock planning on Indian railways</w:t>
            </w:r>
          </w:p>
        </w:tc>
      </w:tr>
      <w:tr w:rsidR="006745F6" w:rsidRPr="007A6FB5" w14:paraId="49CCEF73" w14:textId="77777777" w:rsidTr="006745F6">
        <w:tc>
          <w:tcPr>
            <w:tcW w:w="1129" w:type="dxa"/>
          </w:tcPr>
          <w:p w14:paraId="5AC6A3AE" w14:textId="494513D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11822B89" w14:textId="495549F9"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Comparação de diferentes modelos para prever demanda de passageiros, avaliando impacto no planejamento de frota.</w:t>
            </w:r>
          </w:p>
        </w:tc>
      </w:tr>
      <w:tr w:rsidR="006745F6" w:rsidRPr="00A113E8" w14:paraId="7F291BB8" w14:textId="77777777" w:rsidTr="006745F6">
        <w:tc>
          <w:tcPr>
            <w:tcW w:w="1129" w:type="dxa"/>
          </w:tcPr>
          <w:p w14:paraId="4CF86037" w14:textId="7A1764F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F8FEAA1" w14:textId="567551D3"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Planejamento de composições, horários e capacidade em sistemas ferroviários.</w:t>
            </w:r>
          </w:p>
        </w:tc>
      </w:tr>
      <w:tr w:rsidR="006745F6" w:rsidRPr="00A113E8" w14:paraId="14A0BF84" w14:textId="77777777" w:rsidTr="006745F6">
        <w:tc>
          <w:tcPr>
            <w:tcW w:w="1129" w:type="dxa"/>
          </w:tcPr>
          <w:p w14:paraId="02CEC1DB" w14:textId="6E8A331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0EFA52E" w14:textId="7144C4F4"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Dependência de dados governamentais; fatores externos como clima e eventos não são previstos adequadamente.</w:t>
            </w:r>
          </w:p>
        </w:tc>
      </w:tr>
      <w:tr w:rsidR="006745F6" w:rsidRPr="00E86B87" w14:paraId="47D2CB0D" w14:textId="46355BE3" w:rsidTr="006745F6">
        <w:tc>
          <w:tcPr>
            <w:tcW w:w="1129" w:type="dxa"/>
          </w:tcPr>
          <w:p w14:paraId="1190328E" w14:textId="7F99469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99D1ED5" w14:textId="0F92E60D"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Bayesian Network Demand-Forecasting Model Based on Modified Particle Swarm Optimization</w:t>
            </w:r>
          </w:p>
        </w:tc>
      </w:tr>
      <w:tr w:rsidR="006745F6" w:rsidRPr="00A113E8" w14:paraId="641A1482" w14:textId="77777777" w:rsidTr="006745F6">
        <w:tc>
          <w:tcPr>
            <w:tcW w:w="1129" w:type="dxa"/>
          </w:tcPr>
          <w:p w14:paraId="4B67E2F6" w14:textId="6892551E"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B7AE117" w14:textId="16036F91"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Modelo de rede bayesiana otimizado via PSO modificado, combinando incerteza probabilística com busca meta-heurística.</w:t>
            </w:r>
          </w:p>
        </w:tc>
      </w:tr>
      <w:tr w:rsidR="006745F6" w:rsidRPr="00A113E8" w14:paraId="5BC655E7" w14:textId="77777777" w:rsidTr="006745F6">
        <w:tc>
          <w:tcPr>
            <w:tcW w:w="1129" w:type="dxa"/>
          </w:tcPr>
          <w:p w14:paraId="5CA49BF9" w14:textId="50D85CF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20097A5" w14:textId="0DD81F55"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Ambientes com alta incerteza na demanda (saúde, logística, varejo).</w:t>
            </w:r>
          </w:p>
        </w:tc>
      </w:tr>
      <w:tr w:rsidR="006745F6" w:rsidRPr="00A113E8" w14:paraId="3CBC9F39" w14:textId="77777777" w:rsidTr="006745F6">
        <w:tc>
          <w:tcPr>
            <w:tcW w:w="1129" w:type="dxa"/>
          </w:tcPr>
          <w:p w14:paraId="0F79A231" w14:textId="1772DC8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84FE979" w14:textId="6E339104"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Treinamento complexo; difícil interpretar dependências em redes grandes.</w:t>
            </w:r>
          </w:p>
        </w:tc>
      </w:tr>
      <w:tr w:rsidR="006745F6" w:rsidRPr="00E86B87" w14:paraId="3223C8A9" w14:textId="412CC94B" w:rsidTr="006745F6">
        <w:tc>
          <w:tcPr>
            <w:tcW w:w="1129" w:type="dxa"/>
          </w:tcPr>
          <w:p w14:paraId="521CEF37" w14:textId="669E4B6F"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3F0C5FD" w14:textId="78403422"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Quantile smoothing in supply chain and logistics forecasting</w:t>
            </w:r>
          </w:p>
        </w:tc>
      </w:tr>
      <w:tr w:rsidR="006745F6" w:rsidRPr="00401997" w14:paraId="5616C3F7" w14:textId="77777777" w:rsidTr="006745F6">
        <w:tc>
          <w:tcPr>
            <w:tcW w:w="1129" w:type="dxa"/>
          </w:tcPr>
          <w:p w14:paraId="55872E63" w14:textId="42DF95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E0B6461" w14:textId="3909B308" w:rsidR="006745F6" w:rsidRPr="00401997" w:rsidRDefault="00401997" w:rsidP="00431247">
            <w:pPr>
              <w:spacing w:line="240" w:lineRule="auto"/>
              <w:ind w:firstLine="0"/>
              <w:jc w:val="left"/>
              <w:rPr>
                <w:color w:val="000000" w:themeColor="text1"/>
                <w:sz w:val="18"/>
                <w:szCs w:val="18"/>
              </w:rPr>
            </w:pPr>
            <w:r w:rsidRPr="00401997">
              <w:rPr>
                <w:color w:val="000000" w:themeColor="text1"/>
                <w:sz w:val="18"/>
                <w:szCs w:val="18"/>
              </w:rPr>
              <w:t>Introduz suavização por quantis para lidar com assimetria e incerteza na previsão.</w:t>
            </w:r>
          </w:p>
        </w:tc>
      </w:tr>
      <w:tr w:rsidR="006745F6" w:rsidRPr="00401997" w14:paraId="6723166D" w14:textId="77777777" w:rsidTr="006745F6">
        <w:tc>
          <w:tcPr>
            <w:tcW w:w="1129" w:type="dxa"/>
          </w:tcPr>
          <w:p w14:paraId="506851DE" w14:textId="1670843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D19857E" w14:textId="4E2135BB" w:rsidR="006745F6" w:rsidRPr="00401997" w:rsidRDefault="00401997" w:rsidP="00431247">
            <w:pPr>
              <w:spacing w:line="240" w:lineRule="auto"/>
              <w:ind w:firstLine="0"/>
              <w:jc w:val="left"/>
              <w:rPr>
                <w:color w:val="000000" w:themeColor="text1"/>
                <w:sz w:val="18"/>
                <w:szCs w:val="18"/>
              </w:rPr>
            </w:pPr>
            <w:r w:rsidRPr="00401997">
              <w:rPr>
                <w:color w:val="000000" w:themeColor="text1"/>
                <w:sz w:val="18"/>
                <w:szCs w:val="18"/>
              </w:rPr>
              <w:t>Previsão para itens com demanda irregular ou distribuições assimétricas.</w:t>
            </w:r>
          </w:p>
        </w:tc>
      </w:tr>
      <w:tr w:rsidR="006745F6" w:rsidRPr="00B329AC" w14:paraId="121C2B19" w14:textId="77777777" w:rsidTr="006745F6">
        <w:tc>
          <w:tcPr>
            <w:tcW w:w="1129" w:type="dxa"/>
          </w:tcPr>
          <w:p w14:paraId="2D2B2D3B" w14:textId="758E185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C72FB36" w14:textId="7A795E9E"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Modelos mais sensíveis a escolha de quantis; não capturam dependências complexas entre variáveis.</w:t>
            </w:r>
          </w:p>
        </w:tc>
      </w:tr>
      <w:tr w:rsidR="006745F6" w:rsidRPr="00E86B87" w14:paraId="3ADF8CDD" w14:textId="508B9AA5" w:rsidTr="006745F6">
        <w:tc>
          <w:tcPr>
            <w:tcW w:w="1129" w:type="dxa"/>
          </w:tcPr>
          <w:p w14:paraId="63D23126" w14:textId="393C61CD"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51C7CDC" w14:textId="0A4DC02D"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Improving demand forecasting for customers with missing downstream data in intermittent demand supply chains with supervised multivariate clustering</w:t>
            </w:r>
          </w:p>
        </w:tc>
      </w:tr>
      <w:tr w:rsidR="006745F6" w:rsidRPr="00B329AC" w14:paraId="1C6F9A7F" w14:textId="77777777" w:rsidTr="006745F6">
        <w:tc>
          <w:tcPr>
            <w:tcW w:w="1129" w:type="dxa"/>
          </w:tcPr>
          <w:p w14:paraId="1CB334FC" w14:textId="5CF4EA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2045CFA" w14:textId="2864FFB2"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Clusterização multivariada supervisionada para lidar com séries incompletas e demanda intermitente.</w:t>
            </w:r>
          </w:p>
        </w:tc>
      </w:tr>
      <w:tr w:rsidR="006745F6" w:rsidRPr="00B329AC" w14:paraId="6EC85856" w14:textId="77777777" w:rsidTr="006745F6">
        <w:tc>
          <w:tcPr>
            <w:tcW w:w="1129" w:type="dxa"/>
          </w:tcPr>
          <w:p w14:paraId="3B1C1671" w14:textId="3ACE73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F95BEDF" w14:textId="2FB28D73"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Indústrias aeroespacial, defesa, peças de reposição.</w:t>
            </w:r>
          </w:p>
        </w:tc>
      </w:tr>
      <w:tr w:rsidR="006745F6" w:rsidRPr="00565E0A" w14:paraId="2C6D0464" w14:textId="77777777" w:rsidTr="006745F6">
        <w:tc>
          <w:tcPr>
            <w:tcW w:w="1129" w:type="dxa"/>
          </w:tcPr>
          <w:p w14:paraId="35ED2619" w14:textId="1D2B3D0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5DB62DF" w14:textId="389F7082"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Clusters podem ser instáveis; dependência de hiperparâmetros.</w:t>
            </w:r>
          </w:p>
        </w:tc>
      </w:tr>
      <w:tr w:rsidR="006745F6" w:rsidRPr="00E86B87" w14:paraId="3B1B5414" w14:textId="3A20F9CC" w:rsidTr="006745F6">
        <w:tc>
          <w:tcPr>
            <w:tcW w:w="1129" w:type="dxa"/>
          </w:tcPr>
          <w:p w14:paraId="61334EA3" w14:textId="176C7214"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FEEAC01" w14:textId="576F3AE5"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 robust inventory management in dynamic supply chains using an adaptive model-free control</w:t>
            </w:r>
          </w:p>
        </w:tc>
      </w:tr>
      <w:tr w:rsidR="006745F6" w:rsidRPr="00565E0A" w14:paraId="227202B0" w14:textId="77777777" w:rsidTr="006745F6">
        <w:tc>
          <w:tcPr>
            <w:tcW w:w="1129" w:type="dxa"/>
          </w:tcPr>
          <w:p w14:paraId="167E7FB2" w14:textId="5757690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DF59C18" w14:textId="09877FA4"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Controle adaptativo sem modelo explícito para gerenciar estoques em ambientes dinâmicos.</w:t>
            </w:r>
          </w:p>
        </w:tc>
      </w:tr>
      <w:tr w:rsidR="006745F6" w:rsidRPr="00565E0A" w14:paraId="6F0C0A31" w14:textId="77777777" w:rsidTr="006745F6">
        <w:tc>
          <w:tcPr>
            <w:tcW w:w="1129" w:type="dxa"/>
          </w:tcPr>
          <w:p w14:paraId="434000F7" w14:textId="4F63FF2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971D52E" w14:textId="7412A668"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Cadeias sujeitas a variações rápidas e imprevisíveis.</w:t>
            </w:r>
          </w:p>
        </w:tc>
      </w:tr>
      <w:tr w:rsidR="006745F6" w:rsidRPr="00565E0A" w14:paraId="3CB4BB22" w14:textId="77777777" w:rsidTr="006745F6">
        <w:tc>
          <w:tcPr>
            <w:tcW w:w="1129" w:type="dxa"/>
          </w:tcPr>
          <w:p w14:paraId="08877EE7" w14:textId="4A3FCF4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11C1093" w14:textId="22184470"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Difícil calibrar; não fornece explicação clara das decisões.</w:t>
            </w:r>
          </w:p>
        </w:tc>
      </w:tr>
      <w:tr w:rsidR="006745F6" w:rsidRPr="00E86B87" w14:paraId="2492D5A0" w14:textId="743EAA29" w:rsidTr="006745F6">
        <w:tc>
          <w:tcPr>
            <w:tcW w:w="1129" w:type="dxa"/>
          </w:tcPr>
          <w:p w14:paraId="135D0DF2" w14:textId="75F51FAD"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150D98C" w14:textId="78814C6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Hybrid Model for Energy Consumption Forecasting in Buildings Stocks at Tropical Regions</w:t>
            </w:r>
          </w:p>
        </w:tc>
      </w:tr>
      <w:tr w:rsidR="006745F6" w:rsidRPr="006743A5" w14:paraId="577236FC" w14:textId="77777777" w:rsidTr="006745F6">
        <w:tc>
          <w:tcPr>
            <w:tcW w:w="1129" w:type="dxa"/>
          </w:tcPr>
          <w:p w14:paraId="6B4B431F" w14:textId="262E794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15AE78F" w14:textId="5F64ADBC" w:rsidR="006745F6" w:rsidRPr="006743A5" w:rsidRDefault="006743A5" w:rsidP="00431247">
            <w:pPr>
              <w:spacing w:line="240" w:lineRule="auto"/>
              <w:ind w:firstLine="0"/>
              <w:jc w:val="left"/>
              <w:rPr>
                <w:color w:val="000000" w:themeColor="text1"/>
                <w:sz w:val="18"/>
                <w:szCs w:val="18"/>
              </w:rPr>
            </w:pPr>
            <w:r w:rsidRPr="006743A5">
              <w:rPr>
                <w:color w:val="000000" w:themeColor="text1"/>
                <w:sz w:val="18"/>
                <w:szCs w:val="18"/>
              </w:rPr>
              <w:t>Modelo híbrido combinando técnicas estatísticas e inteligência artificial adaptado a climas tropicais.</w:t>
            </w:r>
          </w:p>
        </w:tc>
      </w:tr>
      <w:tr w:rsidR="006745F6" w:rsidRPr="00D83E39" w14:paraId="550BF4C6" w14:textId="77777777" w:rsidTr="006745F6">
        <w:tc>
          <w:tcPr>
            <w:tcW w:w="1129" w:type="dxa"/>
          </w:tcPr>
          <w:p w14:paraId="504594E6" w14:textId="5FEF423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86E2847" w14:textId="1AE45DD2"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Eficiência energética em edifícios, planejamento de consumo.</w:t>
            </w:r>
          </w:p>
        </w:tc>
      </w:tr>
      <w:tr w:rsidR="006745F6" w:rsidRPr="00D83E39" w14:paraId="41DE35E7" w14:textId="77777777" w:rsidTr="006745F6">
        <w:tc>
          <w:tcPr>
            <w:tcW w:w="1129" w:type="dxa"/>
          </w:tcPr>
          <w:p w14:paraId="3A436A24" w14:textId="78CB262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lastRenderedPageBreak/>
              <w:t>Limitação</w:t>
            </w:r>
          </w:p>
        </w:tc>
        <w:tc>
          <w:tcPr>
            <w:tcW w:w="6515" w:type="dxa"/>
            <w:tcMar>
              <w:top w:w="75" w:type="dxa"/>
              <w:left w:w="75" w:type="dxa"/>
              <w:bottom w:w="75" w:type="dxa"/>
              <w:right w:w="75" w:type="dxa"/>
            </w:tcMar>
            <w:vAlign w:val="center"/>
          </w:tcPr>
          <w:p w14:paraId="474BCC02" w14:textId="19D2D300"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Pode não generalizar para outros climas; necessidade de muitos dados ambientais.</w:t>
            </w:r>
          </w:p>
        </w:tc>
      </w:tr>
      <w:tr w:rsidR="006745F6" w:rsidRPr="00E86B87" w14:paraId="16A25AE7" w14:textId="1AE8CB0E" w:rsidTr="006745F6">
        <w:tc>
          <w:tcPr>
            <w:tcW w:w="1129" w:type="dxa"/>
          </w:tcPr>
          <w:p w14:paraId="5E703917" w14:textId="05897873"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CD43A63" w14:textId="32EA37EC"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Accelerate demand forecasting by hybridizing CatBoost with the dingo optimization algorithm to support supply chain conceptual framework precisely</w:t>
            </w:r>
          </w:p>
        </w:tc>
      </w:tr>
      <w:tr w:rsidR="006745F6" w:rsidRPr="00D83E39" w14:paraId="37AEAF12" w14:textId="77777777" w:rsidTr="006745F6">
        <w:tc>
          <w:tcPr>
            <w:tcW w:w="1129" w:type="dxa"/>
          </w:tcPr>
          <w:p w14:paraId="66893970" w14:textId="371859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96D7859" w14:textId="03D6F9B9"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Integra CatBoost com Dingo Optimization para melhorar hiperparâmetros e precisão.</w:t>
            </w:r>
          </w:p>
        </w:tc>
      </w:tr>
      <w:tr w:rsidR="006745F6" w:rsidRPr="00D83E39" w14:paraId="4144E7F4" w14:textId="77777777" w:rsidTr="006745F6">
        <w:tc>
          <w:tcPr>
            <w:tcW w:w="1129" w:type="dxa"/>
          </w:tcPr>
          <w:p w14:paraId="34609089" w14:textId="3C27C3B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7959A14" w14:textId="727955B1"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Previsões em cadeias com alta não linearidade, como varejo e e-commerce.</w:t>
            </w:r>
          </w:p>
        </w:tc>
      </w:tr>
      <w:tr w:rsidR="006745F6" w:rsidRPr="00D83E39" w14:paraId="18586FFC" w14:textId="77777777" w:rsidTr="006745F6">
        <w:tc>
          <w:tcPr>
            <w:tcW w:w="1129" w:type="dxa"/>
          </w:tcPr>
          <w:p w14:paraId="7C37E930" w14:textId="5C8BC89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7F9E1CF" w14:textId="5E1D5BF9"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Complexidade alta e dependência da qualidade do dataset.</w:t>
            </w:r>
          </w:p>
        </w:tc>
      </w:tr>
      <w:tr w:rsidR="006745F6" w:rsidRPr="00E86B87" w14:paraId="48939263" w14:textId="295A6B2A" w:rsidTr="006745F6">
        <w:tc>
          <w:tcPr>
            <w:tcW w:w="1129" w:type="dxa"/>
          </w:tcPr>
          <w:p w14:paraId="02CFEED1" w14:textId="4CF0872F"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B62F5A3" w14:textId="07F9521E"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Propagation of best practices in value and supply chain management: Demand forecasting and planning</w:t>
            </w:r>
          </w:p>
        </w:tc>
      </w:tr>
      <w:tr w:rsidR="006745F6" w:rsidRPr="000F108B" w14:paraId="685820BE" w14:textId="77777777" w:rsidTr="006745F6">
        <w:tc>
          <w:tcPr>
            <w:tcW w:w="1129" w:type="dxa"/>
          </w:tcPr>
          <w:p w14:paraId="55D3E73E" w14:textId="7590526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D5B083F" w14:textId="12B4C3C3"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Revisão que sistematiza melhores práticas de previsão e planejamento.</w:t>
            </w:r>
          </w:p>
        </w:tc>
      </w:tr>
      <w:tr w:rsidR="006745F6" w:rsidRPr="000F108B" w14:paraId="10D0C9A8" w14:textId="77777777" w:rsidTr="006745F6">
        <w:tc>
          <w:tcPr>
            <w:tcW w:w="1129" w:type="dxa"/>
          </w:tcPr>
          <w:p w14:paraId="374A5892" w14:textId="3CB52C4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A34A5FE" w14:textId="3D5A4EB1"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Empresas que desejam padronizar processos de previsão.</w:t>
            </w:r>
          </w:p>
        </w:tc>
      </w:tr>
      <w:tr w:rsidR="006745F6" w:rsidRPr="000F108B" w14:paraId="354335A7" w14:textId="77777777" w:rsidTr="006745F6">
        <w:tc>
          <w:tcPr>
            <w:tcW w:w="1129" w:type="dxa"/>
          </w:tcPr>
          <w:p w14:paraId="49E22BEC" w14:textId="0D6F8B5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4BBD767" w14:textId="24118DD9"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Não apresenta modelos novos; depende de evidências secundárias.</w:t>
            </w:r>
          </w:p>
        </w:tc>
      </w:tr>
      <w:tr w:rsidR="006745F6" w:rsidRPr="00E86B87" w14:paraId="20576850" w14:textId="2F23E9E5" w:rsidTr="006745F6">
        <w:tc>
          <w:tcPr>
            <w:tcW w:w="1129" w:type="dxa"/>
          </w:tcPr>
          <w:p w14:paraId="2A690B74" w14:textId="3CF4DBA3"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41A2D2F" w14:textId="0F938BDB"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Sales Demand Forecasting in Car Industry Using Seagull Optimization Based Holt Winter and Quantile Regression Neural Network</w:t>
            </w:r>
          </w:p>
        </w:tc>
      </w:tr>
      <w:tr w:rsidR="006745F6" w:rsidRPr="00E86B87" w14:paraId="29AAC40D" w14:textId="77777777" w:rsidTr="006745F6">
        <w:tc>
          <w:tcPr>
            <w:tcW w:w="1129" w:type="dxa"/>
          </w:tcPr>
          <w:p w14:paraId="7F3E0A8C" w14:textId="4A71969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A278876" w14:textId="7B8265ED" w:rsidR="006745F6" w:rsidRPr="000F108B" w:rsidRDefault="000F108B" w:rsidP="00431247">
            <w:pPr>
              <w:spacing w:line="240" w:lineRule="auto"/>
              <w:ind w:firstLine="0"/>
              <w:jc w:val="left"/>
              <w:rPr>
                <w:color w:val="000000" w:themeColor="text1"/>
                <w:sz w:val="18"/>
                <w:szCs w:val="18"/>
                <w:lang w:val="en-US"/>
              </w:rPr>
            </w:pPr>
            <w:r w:rsidRPr="000F108B">
              <w:rPr>
                <w:color w:val="000000" w:themeColor="text1"/>
                <w:sz w:val="18"/>
                <w:szCs w:val="18"/>
                <w:lang w:val="en-US"/>
              </w:rPr>
              <w:t>Modelo híbrido: Seagull Optimization + Holt-Winters + Quantile Regression Neural Network.</w:t>
            </w:r>
          </w:p>
        </w:tc>
      </w:tr>
      <w:tr w:rsidR="006745F6" w:rsidRPr="000F108B" w14:paraId="7B53F454" w14:textId="77777777" w:rsidTr="006745F6">
        <w:tc>
          <w:tcPr>
            <w:tcW w:w="1129" w:type="dxa"/>
          </w:tcPr>
          <w:p w14:paraId="66159E49" w14:textId="02ABAFD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6663D8B" w14:textId="63700EC9"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Previsão de vendas na indústria automotiva.</w:t>
            </w:r>
          </w:p>
        </w:tc>
      </w:tr>
      <w:tr w:rsidR="006745F6" w:rsidRPr="00BF0FC8" w14:paraId="4474EC9E" w14:textId="77777777" w:rsidTr="006745F6">
        <w:tc>
          <w:tcPr>
            <w:tcW w:w="1129" w:type="dxa"/>
          </w:tcPr>
          <w:p w14:paraId="3F4DBE9F" w14:textId="0F84DA4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496B39A" w14:textId="5AA8DCBD"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Modelos híbridos são difíceis de implementar e interpretar.</w:t>
            </w:r>
          </w:p>
        </w:tc>
      </w:tr>
      <w:tr w:rsidR="006745F6" w:rsidRPr="00E86B87" w14:paraId="39A7BEBC" w14:textId="0150F1D8" w:rsidTr="006745F6">
        <w:tc>
          <w:tcPr>
            <w:tcW w:w="1129" w:type="dxa"/>
          </w:tcPr>
          <w:p w14:paraId="6E8382A6" w14:textId="6FB0CC3D"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50342DA" w14:textId="3B4F5BDA"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Evaluation of deep learning with long short-term memory networks for time series forecasting in supply chain management</w:t>
            </w:r>
          </w:p>
        </w:tc>
      </w:tr>
      <w:tr w:rsidR="006745F6" w:rsidRPr="00BF0FC8" w14:paraId="7856DB5E" w14:textId="77777777" w:rsidTr="006745F6">
        <w:tc>
          <w:tcPr>
            <w:tcW w:w="1129" w:type="dxa"/>
          </w:tcPr>
          <w:p w14:paraId="16E7EF8B" w14:textId="5D7C46B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ADD56C6" w14:textId="6BEF51E1"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Avaliação sistemática de LSTM em previsão de demanda.</w:t>
            </w:r>
          </w:p>
        </w:tc>
      </w:tr>
      <w:tr w:rsidR="006745F6" w:rsidRPr="00BF0FC8" w14:paraId="2B7A821E" w14:textId="77777777" w:rsidTr="006745F6">
        <w:tc>
          <w:tcPr>
            <w:tcW w:w="1129" w:type="dxa"/>
          </w:tcPr>
          <w:p w14:paraId="1F198631" w14:textId="03B0F6D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13DD0A8" w14:textId="2C11A87D"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Ambientes com padrões complexos e longas dependências temporais.</w:t>
            </w:r>
          </w:p>
        </w:tc>
      </w:tr>
      <w:tr w:rsidR="006745F6" w:rsidRPr="00BF0FC8" w14:paraId="7891005E" w14:textId="77777777" w:rsidTr="006745F6">
        <w:tc>
          <w:tcPr>
            <w:tcW w:w="1129" w:type="dxa"/>
          </w:tcPr>
          <w:p w14:paraId="31AA9DCA" w14:textId="36F9E68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79742A8B" w14:textId="5DF0D4F0"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Requer muitos dados; treinamento demorado.</w:t>
            </w:r>
          </w:p>
        </w:tc>
      </w:tr>
      <w:tr w:rsidR="006745F6" w:rsidRPr="00E86B87" w14:paraId="3A424B01" w14:textId="2FD335F1" w:rsidTr="006745F6">
        <w:tc>
          <w:tcPr>
            <w:tcW w:w="1129" w:type="dxa"/>
          </w:tcPr>
          <w:p w14:paraId="02B96F60" w14:textId="750457B2"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1CE2CA3" w14:textId="3CAE387A"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Inventory management and cost reduction of supply chain processes using AI based time-series forecasting and ANN modeling</w:t>
            </w:r>
          </w:p>
        </w:tc>
      </w:tr>
      <w:tr w:rsidR="006745F6" w:rsidRPr="00907F1B" w14:paraId="5E84780A" w14:textId="77777777" w:rsidTr="006745F6">
        <w:tc>
          <w:tcPr>
            <w:tcW w:w="1129" w:type="dxa"/>
          </w:tcPr>
          <w:p w14:paraId="2DB41866" w14:textId="66A6382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118C683" w14:textId="7715F7FC"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Integra previsão de demanda via IA com otimização de níveis de estoque.</w:t>
            </w:r>
          </w:p>
        </w:tc>
      </w:tr>
      <w:tr w:rsidR="006745F6" w:rsidRPr="00907F1B" w14:paraId="6548FD55" w14:textId="77777777" w:rsidTr="006745F6">
        <w:tc>
          <w:tcPr>
            <w:tcW w:w="1129" w:type="dxa"/>
          </w:tcPr>
          <w:p w14:paraId="0E792613" w14:textId="11C4B50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8B650DC" w14:textId="3E452AC8"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Redução de custos operacionais e melhora do giro de estoque.</w:t>
            </w:r>
          </w:p>
        </w:tc>
      </w:tr>
      <w:tr w:rsidR="006745F6" w:rsidRPr="00907F1B" w14:paraId="302A581A" w14:textId="77777777" w:rsidTr="006745F6">
        <w:tc>
          <w:tcPr>
            <w:tcW w:w="1129" w:type="dxa"/>
          </w:tcPr>
          <w:p w14:paraId="36664707" w14:textId="4262130E"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CBFABB1" w14:textId="0C352899"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Dependência de dados limpos e completos.</w:t>
            </w:r>
          </w:p>
        </w:tc>
      </w:tr>
      <w:tr w:rsidR="006745F6" w:rsidRPr="00E86B87" w14:paraId="33099677" w14:textId="5F418DD9" w:rsidTr="006745F6">
        <w:tc>
          <w:tcPr>
            <w:tcW w:w="1129" w:type="dxa"/>
          </w:tcPr>
          <w:p w14:paraId="7480DC54" w14:textId="763658C4"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71F6DCC" w14:textId="0C1AA036"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A neural network-based model for cross-border e-commerce supply chain demand forecasting and inventory optimization</w:t>
            </w:r>
          </w:p>
        </w:tc>
      </w:tr>
      <w:tr w:rsidR="006745F6" w:rsidRPr="00907F1B" w14:paraId="57340A65" w14:textId="77777777" w:rsidTr="006745F6">
        <w:tc>
          <w:tcPr>
            <w:tcW w:w="1129" w:type="dxa"/>
          </w:tcPr>
          <w:p w14:paraId="74CCFBD0" w14:textId="28453C7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6E5567E" w14:textId="2885DF51"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Rede neural para prever demanda internacional e ajustar estoques.</w:t>
            </w:r>
          </w:p>
        </w:tc>
      </w:tr>
      <w:tr w:rsidR="006745F6" w:rsidRPr="00907F1B" w14:paraId="2D0D3210" w14:textId="77777777" w:rsidTr="006745F6">
        <w:tc>
          <w:tcPr>
            <w:tcW w:w="1129" w:type="dxa"/>
          </w:tcPr>
          <w:p w14:paraId="0EA75AFC" w14:textId="032DD4B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55A1CBC" w14:textId="2CCA30E1"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Empresas de e-commerce global.</w:t>
            </w:r>
          </w:p>
        </w:tc>
      </w:tr>
      <w:tr w:rsidR="006745F6" w:rsidRPr="00091CB8" w14:paraId="71C8D0A6" w14:textId="77777777" w:rsidTr="006745F6">
        <w:tc>
          <w:tcPr>
            <w:tcW w:w="1129" w:type="dxa"/>
          </w:tcPr>
          <w:p w14:paraId="7A273E14" w14:textId="1045188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E857AE7" w14:textId="23F92B48"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Sensível a variações cambiais e sazonalidade cultural.</w:t>
            </w:r>
          </w:p>
        </w:tc>
      </w:tr>
      <w:tr w:rsidR="006745F6" w:rsidRPr="00E86B87" w14:paraId="73062497" w14:textId="7884FE87" w:rsidTr="006745F6">
        <w:tc>
          <w:tcPr>
            <w:tcW w:w="1129" w:type="dxa"/>
          </w:tcPr>
          <w:p w14:paraId="1FAB937E" w14:textId="4339BDB3"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6E4F0BB" w14:textId="2F6DBAFF"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Construction and optimization of inventory management system via cloud-edge collaborative computing in supply chain environment in the Internet of Things era</w:t>
            </w:r>
          </w:p>
        </w:tc>
      </w:tr>
      <w:tr w:rsidR="006745F6" w:rsidRPr="00091CB8" w14:paraId="24E82214" w14:textId="77777777" w:rsidTr="006745F6">
        <w:tc>
          <w:tcPr>
            <w:tcW w:w="1129" w:type="dxa"/>
          </w:tcPr>
          <w:p w14:paraId="69DC2302" w14:textId="6399D54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D37E8BB" w14:textId="1808DC14"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Sistema que distribui processamento entre nuvem e edge para otimizar inventário em tempo real.</w:t>
            </w:r>
          </w:p>
        </w:tc>
      </w:tr>
      <w:tr w:rsidR="006745F6" w:rsidRPr="00091CB8" w14:paraId="43FCD34F" w14:textId="77777777" w:rsidTr="006745F6">
        <w:tc>
          <w:tcPr>
            <w:tcW w:w="1129" w:type="dxa"/>
          </w:tcPr>
          <w:p w14:paraId="0352E323" w14:textId="1F98A06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DE0612E" w14:textId="1ECD4B75"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IoT, logística, grandes centros de distribuição.</w:t>
            </w:r>
          </w:p>
        </w:tc>
      </w:tr>
      <w:tr w:rsidR="006745F6" w:rsidRPr="00091CB8" w14:paraId="19DB7D38" w14:textId="77777777" w:rsidTr="006745F6">
        <w:tc>
          <w:tcPr>
            <w:tcW w:w="1129" w:type="dxa"/>
          </w:tcPr>
          <w:p w14:paraId="57E5179A" w14:textId="3D4E301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AC7462A" w14:textId="0B648339"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Infraestrutura tecnológica necessária é cara.</w:t>
            </w:r>
          </w:p>
        </w:tc>
      </w:tr>
      <w:tr w:rsidR="006745F6" w:rsidRPr="00E86B87" w14:paraId="594062A0" w14:textId="4F23FDA3" w:rsidTr="006745F6">
        <w:tc>
          <w:tcPr>
            <w:tcW w:w="1129" w:type="dxa"/>
          </w:tcPr>
          <w:p w14:paraId="586AC880" w14:textId="397F8D88"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A20A2AC" w14:textId="1A660F6F"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Reviewing Optimization Techniques in Supply Chains: AI and Blockchain Perspectives</w:t>
            </w:r>
          </w:p>
        </w:tc>
      </w:tr>
      <w:tr w:rsidR="006745F6" w:rsidRPr="00AF66B3" w14:paraId="15FAC7B2" w14:textId="77777777" w:rsidTr="006745F6">
        <w:tc>
          <w:tcPr>
            <w:tcW w:w="1129" w:type="dxa"/>
          </w:tcPr>
          <w:p w14:paraId="7CCBF232" w14:textId="1FEA87E9"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7175A95" w14:textId="7B7EB647"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Revisão sobre técnicas de IA e blockchain aplicadas a otimização.</w:t>
            </w:r>
          </w:p>
        </w:tc>
      </w:tr>
      <w:tr w:rsidR="006745F6" w:rsidRPr="00AF66B3" w14:paraId="043ABFEA" w14:textId="77777777" w:rsidTr="006745F6">
        <w:tc>
          <w:tcPr>
            <w:tcW w:w="1129" w:type="dxa"/>
          </w:tcPr>
          <w:p w14:paraId="4FDFD9BF" w14:textId="036CAA8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9B15C9C" w14:textId="478420BF"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Empresas que querem atualizar processos com tecnologias emergentes.</w:t>
            </w:r>
          </w:p>
        </w:tc>
      </w:tr>
      <w:tr w:rsidR="006745F6" w:rsidRPr="00B37F73" w14:paraId="2964E9B8" w14:textId="77777777" w:rsidTr="006745F6">
        <w:tc>
          <w:tcPr>
            <w:tcW w:w="1129" w:type="dxa"/>
          </w:tcPr>
          <w:p w14:paraId="7D7008E5" w14:textId="7AD77979"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lastRenderedPageBreak/>
              <w:t>Limitação</w:t>
            </w:r>
          </w:p>
        </w:tc>
        <w:tc>
          <w:tcPr>
            <w:tcW w:w="6515" w:type="dxa"/>
            <w:tcMar>
              <w:top w:w="75" w:type="dxa"/>
              <w:left w:w="75" w:type="dxa"/>
              <w:bottom w:w="75" w:type="dxa"/>
              <w:right w:w="75" w:type="dxa"/>
            </w:tcMar>
            <w:vAlign w:val="center"/>
          </w:tcPr>
          <w:p w14:paraId="4E1226BC" w14:textId="311B7FF8" w:rsidR="006745F6" w:rsidRPr="0003675D" w:rsidRDefault="00AF66B3" w:rsidP="00431247">
            <w:pPr>
              <w:spacing w:line="240" w:lineRule="auto"/>
              <w:ind w:firstLine="0"/>
              <w:jc w:val="left"/>
              <w:rPr>
                <w:color w:val="000000" w:themeColor="text1"/>
                <w:sz w:val="18"/>
                <w:szCs w:val="18"/>
                <w:lang w:val="en-US"/>
              </w:rPr>
            </w:pPr>
            <w:r w:rsidRPr="00AF66B3">
              <w:rPr>
                <w:color w:val="000000" w:themeColor="text1"/>
                <w:sz w:val="18"/>
                <w:szCs w:val="18"/>
              </w:rPr>
              <w:t>Não avalia desempenho quantitativo.</w:t>
            </w:r>
          </w:p>
        </w:tc>
      </w:tr>
      <w:tr w:rsidR="006745F6" w:rsidRPr="00E86B87" w14:paraId="1C918941" w14:textId="0AA4B50A" w:rsidTr="006745F6">
        <w:tc>
          <w:tcPr>
            <w:tcW w:w="1129" w:type="dxa"/>
          </w:tcPr>
          <w:p w14:paraId="63E95B95" w14:textId="02BF64C5"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870E65E" w14:textId="0CE90ECC"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Enterprise supply chain network optimization algorithm based on blockchain-distributed technology under the background of digital economy</w:t>
            </w:r>
          </w:p>
        </w:tc>
      </w:tr>
      <w:tr w:rsidR="006745F6" w:rsidRPr="00AF66B3" w14:paraId="769BD015" w14:textId="77777777" w:rsidTr="006745F6">
        <w:tc>
          <w:tcPr>
            <w:tcW w:w="1129" w:type="dxa"/>
          </w:tcPr>
          <w:p w14:paraId="71AFEE28" w14:textId="1653F22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5505A10" w14:textId="08A780FE"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Algoritmo que integra blockchain para garantir rastreabilidade e otimizar fluxos.</w:t>
            </w:r>
          </w:p>
        </w:tc>
      </w:tr>
      <w:tr w:rsidR="006745F6" w:rsidRPr="00A4270B" w14:paraId="2B56DAEF" w14:textId="77777777" w:rsidTr="006745F6">
        <w:tc>
          <w:tcPr>
            <w:tcW w:w="1129" w:type="dxa"/>
          </w:tcPr>
          <w:p w14:paraId="3721D0C4" w14:textId="2D7CE43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752B783" w14:textId="79C4CDA5"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Cadeias com alta necessidade de transparência (alimentos, fármacos).</w:t>
            </w:r>
          </w:p>
        </w:tc>
      </w:tr>
      <w:tr w:rsidR="006745F6" w:rsidRPr="00A4270B" w14:paraId="7C03D60B" w14:textId="77777777" w:rsidTr="006745F6">
        <w:tc>
          <w:tcPr>
            <w:tcW w:w="1129" w:type="dxa"/>
          </w:tcPr>
          <w:p w14:paraId="29A90156" w14:textId="2B4BA7A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3A50028" w14:textId="1D93BCB8"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Alto custo computacional e de implementação.</w:t>
            </w:r>
          </w:p>
        </w:tc>
      </w:tr>
      <w:tr w:rsidR="006745F6" w:rsidRPr="00E86B87" w14:paraId="5E426D10" w14:textId="77776FD0" w:rsidTr="006745F6">
        <w:tc>
          <w:tcPr>
            <w:tcW w:w="1129" w:type="dxa"/>
          </w:tcPr>
          <w:p w14:paraId="63716E28" w14:textId="147FE7D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0418114" w14:textId="1DEB3588"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Supply Chain Intelligence: Deep Learning for Demand Forecasting and Inventory Management</w:t>
            </w:r>
          </w:p>
        </w:tc>
      </w:tr>
      <w:tr w:rsidR="006745F6" w:rsidRPr="00A4270B" w14:paraId="6A0DE30C" w14:textId="77777777" w:rsidTr="006745F6">
        <w:tc>
          <w:tcPr>
            <w:tcW w:w="1129" w:type="dxa"/>
          </w:tcPr>
          <w:p w14:paraId="7681978D" w14:textId="74FD052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4A005DD" w14:textId="49AC8731"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Framework de deep learning integrando previsão e inventário.</w:t>
            </w:r>
          </w:p>
        </w:tc>
      </w:tr>
      <w:tr w:rsidR="006745F6" w:rsidRPr="00B37F73" w14:paraId="59C92C43" w14:textId="77777777" w:rsidTr="006745F6">
        <w:tc>
          <w:tcPr>
            <w:tcW w:w="1129" w:type="dxa"/>
          </w:tcPr>
          <w:p w14:paraId="68178F61" w14:textId="29BAB3E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AE4777F" w14:textId="3B6ADD4B" w:rsidR="006745F6" w:rsidRPr="0003675D" w:rsidRDefault="00A4270B" w:rsidP="00431247">
            <w:pPr>
              <w:spacing w:line="240" w:lineRule="auto"/>
              <w:ind w:firstLine="0"/>
              <w:jc w:val="left"/>
              <w:rPr>
                <w:color w:val="000000" w:themeColor="text1"/>
                <w:sz w:val="18"/>
                <w:szCs w:val="18"/>
                <w:lang w:val="en-US"/>
              </w:rPr>
            </w:pPr>
            <w:r w:rsidRPr="00A4270B">
              <w:rPr>
                <w:color w:val="000000" w:themeColor="text1"/>
                <w:sz w:val="18"/>
                <w:szCs w:val="18"/>
              </w:rPr>
              <w:t>E-commerce, varejo, manufatura.</w:t>
            </w:r>
          </w:p>
        </w:tc>
      </w:tr>
      <w:tr w:rsidR="006745F6" w:rsidRPr="00A4270B" w14:paraId="11DD88BC" w14:textId="77777777" w:rsidTr="006745F6">
        <w:tc>
          <w:tcPr>
            <w:tcW w:w="1129" w:type="dxa"/>
          </w:tcPr>
          <w:p w14:paraId="5EE26FBD" w14:textId="7A949AE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FE57C47" w14:textId="19DDDBCC"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Modelos complexos e difíceis de explicar.</w:t>
            </w:r>
          </w:p>
        </w:tc>
      </w:tr>
      <w:tr w:rsidR="006745F6" w:rsidRPr="00E86B87" w14:paraId="506772E1" w14:textId="00CAD795" w:rsidTr="006745F6">
        <w:tc>
          <w:tcPr>
            <w:tcW w:w="1129" w:type="dxa"/>
          </w:tcPr>
          <w:p w14:paraId="2A39EDC3" w14:textId="740ECFB5"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BBB78C4" w14:textId="6057FAB5"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 New LSTM Method Using Data Decomposition of Time Series for Forecasting the Demand of Aircraft Spare Parts</w:t>
            </w:r>
          </w:p>
        </w:tc>
      </w:tr>
      <w:tr w:rsidR="006745F6" w:rsidRPr="007874AD" w14:paraId="50CE421D" w14:textId="77777777" w:rsidTr="006745F6">
        <w:tc>
          <w:tcPr>
            <w:tcW w:w="1129" w:type="dxa"/>
          </w:tcPr>
          <w:p w14:paraId="0AD9FC44" w14:textId="74D0E9B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7AF72A6" w14:textId="12761366"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LSTM com decomposição da série para melhorar previsões de demanda esparsa.</w:t>
            </w:r>
          </w:p>
        </w:tc>
      </w:tr>
      <w:tr w:rsidR="006745F6" w:rsidRPr="007874AD" w14:paraId="24AD21D6" w14:textId="77777777" w:rsidTr="006745F6">
        <w:tc>
          <w:tcPr>
            <w:tcW w:w="1129" w:type="dxa"/>
          </w:tcPr>
          <w:p w14:paraId="242D296E" w14:textId="0DA3D02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39B3780" w14:textId="640451E0"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Aeronáutica e peças de reposição de baixa rotação.</w:t>
            </w:r>
          </w:p>
        </w:tc>
      </w:tr>
      <w:tr w:rsidR="006745F6" w:rsidRPr="006745F6" w14:paraId="63F3FE35" w14:textId="77777777" w:rsidTr="006745F6">
        <w:tc>
          <w:tcPr>
            <w:tcW w:w="1129" w:type="dxa"/>
          </w:tcPr>
          <w:p w14:paraId="27BF9A9C" w14:textId="60752F9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7C9B114F" w14:textId="70B3466E"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Exige pré-processamento pesado.</w:t>
            </w:r>
          </w:p>
        </w:tc>
      </w:tr>
      <w:tr w:rsidR="006745F6" w:rsidRPr="00E86B87" w14:paraId="273475C0" w14:textId="02EFE01A" w:rsidTr="006745F6">
        <w:tc>
          <w:tcPr>
            <w:tcW w:w="1129" w:type="dxa"/>
          </w:tcPr>
          <w:p w14:paraId="27ED4E0E" w14:textId="1544EEF2"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073FE79" w14:textId="1E93D208"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Out-of-Stock Prediction Model Using Buzzard Coney Hawk Optimization-Based LightGBM-Enabled Deep Temporal Convolutional Neural Network</w:t>
            </w:r>
          </w:p>
        </w:tc>
      </w:tr>
      <w:tr w:rsidR="006745F6" w:rsidRPr="007874AD" w14:paraId="1AB0EFED" w14:textId="77777777" w:rsidTr="006745F6">
        <w:tc>
          <w:tcPr>
            <w:tcW w:w="1129" w:type="dxa"/>
          </w:tcPr>
          <w:p w14:paraId="4769FF4B" w14:textId="67989E0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873B9EF" w14:textId="1F075DA2"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Modelo híbrido para prever ruptura de estoque.</w:t>
            </w:r>
          </w:p>
        </w:tc>
      </w:tr>
      <w:tr w:rsidR="006745F6" w:rsidRPr="00B37F73" w14:paraId="05969417" w14:textId="77777777" w:rsidTr="006745F6">
        <w:tc>
          <w:tcPr>
            <w:tcW w:w="1129" w:type="dxa"/>
          </w:tcPr>
          <w:p w14:paraId="272C65EC" w14:textId="64F310E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D4EDD8E" w14:textId="4FCA5B00" w:rsidR="006745F6" w:rsidRPr="0003675D" w:rsidRDefault="00822587" w:rsidP="00431247">
            <w:pPr>
              <w:spacing w:line="240" w:lineRule="auto"/>
              <w:ind w:firstLine="0"/>
              <w:jc w:val="left"/>
              <w:rPr>
                <w:color w:val="000000" w:themeColor="text1"/>
                <w:sz w:val="18"/>
                <w:szCs w:val="18"/>
                <w:lang w:val="en-US"/>
              </w:rPr>
            </w:pPr>
            <w:r w:rsidRPr="00822587">
              <w:rPr>
                <w:color w:val="000000" w:themeColor="text1"/>
                <w:sz w:val="18"/>
                <w:szCs w:val="18"/>
              </w:rPr>
              <w:t>Varejo de grande porte.</w:t>
            </w:r>
          </w:p>
        </w:tc>
      </w:tr>
      <w:tr w:rsidR="006745F6" w:rsidRPr="00822587" w14:paraId="7E711D3A" w14:textId="77777777" w:rsidTr="006745F6">
        <w:tc>
          <w:tcPr>
            <w:tcW w:w="1129" w:type="dxa"/>
          </w:tcPr>
          <w:p w14:paraId="5D514406" w14:textId="5BDBC3F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1AB949E" w14:textId="7A9849C9"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Alto custo computacional e dificuldade de reprodução.</w:t>
            </w:r>
          </w:p>
        </w:tc>
      </w:tr>
      <w:tr w:rsidR="006745F6" w:rsidRPr="00E86B87" w14:paraId="43124D55" w14:textId="5B6FF156" w:rsidTr="006745F6">
        <w:tc>
          <w:tcPr>
            <w:tcW w:w="1129" w:type="dxa"/>
          </w:tcPr>
          <w:p w14:paraId="557D62D4" w14:textId="09E23D3A"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FD3C997" w14:textId="7E6DCDCE"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Optimization of Forecasting Moving Average Error in Probabilistic Demand Using Genetic Algorithm Based Fuzzy Logic</w:t>
            </w:r>
          </w:p>
        </w:tc>
      </w:tr>
      <w:tr w:rsidR="006745F6" w:rsidRPr="00822587" w14:paraId="012F7096" w14:textId="77777777" w:rsidTr="006745F6">
        <w:tc>
          <w:tcPr>
            <w:tcW w:w="1129" w:type="dxa"/>
          </w:tcPr>
          <w:p w14:paraId="35501501" w14:textId="377EB34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C4293DD" w14:textId="1262847D"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Combinação de lógica fuzzy com GA para melhorar erro de médias móveis.</w:t>
            </w:r>
          </w:p>
        </w:tc>
      </w:tr>
      <w:tr w:rsidR="006745F6" w:rsidRPr="00822587" w14:paraId="0C1DE903" w14:textId="77777777" w:rsidTr="006745F6">
        <w:tc>
          <w:tcPr>
            <w:tcW w:w="1129" w:type="dxa"/>
          </w:tcPr>
          <w:p w14:paraId="464021F9" w14:textId="12B14CC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56418F3" w14:textId="3B59D728"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Ambientes onde a incerteza é alta e as médias móveis são usadas.</w:t>
            </w:r>
          </w:p>
        </w:tc>
      </w:tr>
      <w:tr w:rsidR="006745F6" w:rsidRPr="00822587" w14:paraId="53589391" w14:textId="77777777" w:rsidTr="006745F6">
        <w:tc>
          <w:tcPr>
            <w:tcW w:w="1129" w:type="dxa"/>
          </w:tcPr>
          <w:p w14:paraId="6B70B4A1" w14:textId="36DAD31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DCE6DD6" w14:textId="1695114C"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Método sensível à parametrização do GA.</w:t>
            </w:r>
          </w:p>
        </w:tc>
      </w:tr>
      <w:tr w:rsidR="006745F6" w:rsidRPr="00E86B87" w14:paraId="594FEEE2" w14:textId="195AFD34" w:rsidTr="006745F6">
        <w:tc>
          <w:tcPr>
            <w:tcW w:w="1129" w:type="dxa"/>
          </w:tcPr>
          <w:p w14:paraId="0E1AAA34" w14:textId="6F35302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AC3EC0C" w14:textId="3FD94AE3"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Demand Forecasting Based on the Set of Short Time Series</w:t>
            </w:r>
          </w:p>
        </w:tc>
      </w:tr>
      <w:tr w:rsidR="006745F6" w:rsidRPr="00B31AFF" w14:paraId="43D7C0A6" w14:textId="77777777" w:rsidTr="006745F6">
        <w:tc>
          <w:tcPr>
            <w:tcW w:w="1129" w:type="dxa"/>
          </w:tcPr>
          <w:p w14:paraId="249337C8" w14:textId="5570EAB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ECFC57A" w14:textId="3F242667"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Método para prever quando há várias séries curtas, usando técnicas de agrupamento e pooling.</w:t>
            </w:r>
          </w:p>
        </w:tc>
      </w:tr>
      <w:tr w:rsidR="006745F6" w:rsidRPr="00B31AFF" w14:paraId="2A63F91F" w14:textId="77777777" w:rsidTr="006745F6">
        <w:tc>
          <w:tcPr>
            <w:tcW w:w="1129" w:type="dxa"/>
          </w:tcPr>
          <w:p w14:paraId="15CF27E7" w14:textId="67EA853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73A8097" w14:textId="741B67AF"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Produtos novos, lançamentos, baixa disponibilidade de dados.</w:t>
            </w:r>
          </w:p>
        </w:tc>
      </w:tr>
      <w:tr w:rsidR="006745F6" w:rsidRPr="00B31AFF" w14:paraId="2E9E46E9" w14:textId="77777777" w:rsidTr="006745F6">
        <w:tc>
          <w:tcPr>
            <w:tcW w:w="1129" w:type="dxa"/>
          </w:tcPr>
          <w:p w14:paraId="796F9CD1" w14:textId="2B04808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9DFED45" w14:textId="0E142520"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Baixa robustez se as séries forem muito heterogêneas.</w:t>
            </w:r>
          </w:p>
        </w:tc>
      </w:tr>
      <w:tr w:rsidR="006745F6" w:rsidRPr="00E86B87" w14:paraId="1CE786ED" w14:textId="2A15AD32" w:rsidTr="006745F6">
        <w:tc>
          <w:tcPr>
            <w:tcW w:w="1129" w:type="dxa"/>
          </w:tcPr>
          <w:p w14:paraId="44F28286" w14:textId="244C62A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335326E" w14:textId="5E49814E"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An Optimization of Inventory Demand Forecasting in University Healthcare Centre</w:t>
            </w:r>
          </w:p>
        </w:tc>
      </w:tr>
      <w:tr w:rsidR="006745F6" w:rsidRPr="00B31AFF" w14:paraId="6309AFDD" w14:textId="77777777" w:rsidTr="006745F6">
        <w:tc>
          <w:tcPr>
            <w:tcW w:w="1129" w:type="dxa"/>
          </w:tcPr>
          <w:p w14:paraId="4CAB9D86" w14:textId="6EC0061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EC6FDF6" w14:textId="4AD9DBFE"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Modelo voltado a centros de saúde universitários integrando previsão e gestão de estoque.</w:t>
            </w:r>
          </w:p>
        </w:tc>
      </w:tr>
      <w:tr w:rsidR="006745F6" w:rsidRPr="00B37F73" w14:paraId="136ED185" w14:textId="77777777" w:rsidTr="006745F6">
        <w:tc>
          <w:tcPr>
            <w:tcW w:w="1129" w:type="dxa"/>
          </w:tcPr>
          <w:p w14:paraId="03833F04" w14:textId="57B57AE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D154116" w14:textId="03CE8478" w:rsidR="006745F6" w:rsidRPr="0003675D" w:rsidRDefault="00EF5C21" w:rsidP="00431247">
            <w:pPr>
              <w:spacing w:line="240" w:lineRule="auto"/>
              <w:ind w:firstLine="0"/>
              <w:jc w:val="left"/>
              <w:rPr>
                <w:color w:val="000000" w:themeColor="text1"/>
                <w:sz w:val="18"/>
                <w:szCs w:val="18"/>
                <w:lang w:val="en-US"/>
              </w:rPr>
            </w:pPr>
            <w:r w:rsidRPr="00EF5C21">
              <w:rPr>
                <w:color w:val="000000" w:themeColor="text1"/>
                <w:sz w:val="18"/>
                <w:szCs w:val="18"/>
              </w:rPr>
              <w:t>Hospitais, clínicas e laboratórios.</w:t>
            </w:r>
          </w:p>
        </w:tc>
      </w:tr>
      <w:tr w:rsidR="006745F6" w:rsidRPr="00EF5C21" w14:paraId="220BF9DC" w14:textId="77777777" w:rsidTr="006745F6">
        <w:tc>
          <w:tcPr>
            <w:tcW w:w="1129" w:type="dxa"/>
          </w:tcPr>
          <w:p w14:paraId="5789D980" w14:textId="68393A7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E69F5EA" w14:textId="159065F4"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Modelos podem não generalizar para outras instituições de saúde.</w:t>
            </w:r>
          </w:p>
        </w:tc>
      </w:tr>
      <w:tr w:rsidR="006745F6" w:rsidRPr="00E86B87" w14:paraId="6B472F20" w14:textId="1E53DB59" w:rsidTr="006745F6">
        <w:tc>
          <w:tcPr>
            <w:tcW w:w="1129" w:type="dxa"/>
          </w:tcPr>
          <w:p w14:paraId="1930B71F" w14:textId="5A732F36"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3367053" w14:textId="6969C17D"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Artificial Neural Network Model For Optimization of Forecasting Material Inventory</w:t>
            </w:r>
          </w:p>
        </w:tc>
      </w:tr>
      <w:tr w:rsidR="006745F6" w:rsidRPr="00EF5C21" w14:paraId="4AACA114" w14:textId="77777777" w:rsidTr="006745F6">
        <w:tc>
          <w:tcPr>
            <w:tcW w:w="1129" w:type="dxa"/>
          </w:tcPr>
          <w:p w14:paraId="596D3319" w14:textId="1753840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D4E29F6" w14:textId="71A981BF"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Rede neural aplicada para minimizar erros de previsão e otimizar estoque.</w:t>
            </w:r>
          </w:p>
        </w:tc>
      </w:tr>
      <w:tr w:rsidR="006745F6" w:rsidRPr="00EF5C21" w14:paraId="44DF5ADC" w14:textId="77777777" w:rsidTr="006745F6">
        <w:tc>
          <w:tcPr>
            <w:tcW w:w="1129" w:type="dxa"/>
          </w:tcPr>
          <w:p w14:paraId="37A50DD1" w14:textId="79FBC89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20FD807" w14:textId="1C2614CD"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Indústria, construção e logística de materiais.</w:t>
            </w:r>
          </w:p>
        </w:tc>
      </w:tr>
      <w:tr w:rsidR="006745F6" w:rsidRPr="00B37F73" w14:paraId="674C0520" w14:textId="77777777" w:rsidTr="006745F6">
        <w:tc>
          <w:tcPr>
            <w:tcW w:w="1129" w:type="dxa"/>
          </w:tcPr>
          <w:p w14:paraId="7809E9FB" w14:textId="4B4B4BD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F62405D" w14:textId="3705CFE8" w:rsidR="006745F6" w:rsidRPr="0003675D" w:rsidRDefault="00EF5C21" w:rsidP="00431247">
            <w:pPr>
              <w:spacing w:line="240" w:lineRule="auto"/>
              <w:ind w:firstLine="0"/>
              <w:jc w:val="left"/>
              <w:rPr>
                <w:color w:val="000000" w:themeColor="text1"/>
                <w:sz w:val="18"/>
                <w:szCs w:val="18"/>
                <w:lang w:val="en-US"/>
              </w:rPr>
            </w:pPr>
            <w:r w:rsidRPr="00EF5C21">
              <w:rPr>
                <w:color w:val="000000" w:themeColor="text1"/>
                <w:sz w:val="18"/>
                <w:szCs w:val="18"/>
              </w:rPr>
              <w:t>Modelo pouco interpretável.</w:t>
            </w:r>
          </w:p>
        </w:tc>
      </w:tr>
      <w:tr w:rsidR="006745F6" w:rsidRPr="00E86B87" w14:paraId="6906F0F2" w14:textId="09B2C8F0" w:rsidTr="006745F6">
        <w:tc>
          <w:tcPr>
            <w:tcW w:w="1129" w:type="dxa"/>
          </w:tcPr>
          <w:p w14:paraId="5FAA03AC" w14:textId="035C4529"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lastRenderedPageBreak/>
              <w:t>Artigo</w:t>
            </w:r>
          </w:p>
        </w:tc>
        <w:tc>
          <w:tcPr>
            <w:tcW w:w="6515" w:type="dxa"/>
            <w:tcMar>
              <w:top w:w="75" w:type="dxa"/>
              <w:left w:w="75" w:type="dxa"/>
              <w:bottom w:w="75" w:type="dxa"/>
              <w:right w:w="75" w:type="dxa"/>
            </w:tcMar>
            <w:vAlign w:val="center"/>
          </w:tcPr>
          <w:p w14:paraId="4A1FA1BA" w14:textId="2083142F"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Decision Support Tool for Dynamic Inventory Management using Machine Learning, Time Series and Combinatorial Optimization</w:t>
            </w:r>
          </w:p>
        </w:tc>
      </w:tr>
      <w:tr w:rsidR="006745F6" w:rsidRPr="00D131DF" w14:paraId="7E547939" w14:textId="77777777" w:rsidTr="006745F6">
        <w:tc>
          <w:tcPr>
            <w:tcW w:w="1129" w:type="dxa"/>
          </w:tcPr>
          <w:p w14:paraId="04447759" w14:textId="28F9C80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1A33C7D" w14:textId="17CA35BC" w:rsidR="006745F6" w:rsidRPr="00D131DF" w:rsidRDefault="00D131DF" w:rsidP="00431247">
            <w:pPr>
              <w:spacing w:line="240" w:lineRule="auto"/>
              <w:ind w:firstLine="0"/>
              <w:jc w:val="left"/>
              <w:rPr>
                <w:color w:val="000000" w:themeColor="text1"/>
                <w:sz w:val="18"/>
                <w:szCs w:val="18"/>
              </w:rPr>
            </w:pPr>
            <w:r w:rsidRPr="00D131DF">
              <w:rPr>
                <w:color w:val="000000" w:themeColor="text1"/>
                <w:sz w:val="18"/>
                <w:szCs w:val="18"/>
              </w:rPr>
              <w:t>Ferramenta que integra ML, séries temporais e otimização combinatória para tomada de decisão.</w:t>
            </w:r>
          </w:p>
        </w:tc>
      </w:tr>
      <w:tr w:rsidR="006745F6" w:rsidRPr="00D131DF" w14:paraId="28D6FF77" w14:textId="77777777" w:rsidTr="006745F6">
        <w:tc>
          <w:tcPr>
            <w:tcW w:w="1129" w:type="dxa"/>
          </w:tcPr>
          <w:p w14:paraId="00F7227B" w14:textId="117C9F3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3F27DF6" w14:textId="0C27DA6E" w:rsidR="006745F6" w:rsidRPr="00D131DF" w:rsidRDefault="00D131DF" w:rsidP="00431247">
            <w:pPr>
              <w:spacing w:line="240" w:lineRule="auto"/>
              <w:ind w:firstLine="0"/>
              <w:jc w:val="left"/>
              <w:rPr>
                <w:color w:val="000000" w:themeColor="text1"/>
                <w:sz w:val="18"/>
                <w:szCs w:val="18"/>
              </w:rPr>
            </w:pPr>
            <w:r w:rsidRPr="00D131DF">
              <w:rPr>
                <w:color w:val="000000" w:themeColor="text1"/>
                <w:sz w:val="18"/>
                <w:szCs w:val="18"/>
              </w:rPr>
              <w:t>Empresas com operação complexa e dinâmica.</w:t>
            </w:r>
          </w:p>
        </w:tc>
      </w:tr>
      <w:tr w:rsidR="006745F6" w:rsidRPr="00D131DF" w14:paraId="2CEF6A27" w14:textId="77777777" w:rsidTr="006745F6">
        <w:tc>
          <w:tcPr>
            <w:tcW w:w="1129" w:type="dxa"/>
          </w:tcPr>
          <w:p w14:paraId="392CDA35" w14:textId="74F4206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CFD8F6F" w14:textId="77777777" w:rsidR="00D131DF" w:rsidRPr="00D131DF" w:rsidRDefault="00D131DF" w:rsidP="00D131DF">
            <w:pPr>
              <w:spacing w:line="240" w:lineRule="auto"/>
              <w:ind w:firstLine="0"/>
              <w:jc w:val="left"/>
              <w:rPr>
                <w:color w:val="000000" w:themeColor="text1"/>
                <w:sz w:val="18"/>
                <w:szCs w:val="18"/>
              </w:rPr>
            </w:pPr>
            <w:r w:rsidRPr="00D131DF">
              <w:rPr>
                <w:color w:val="000000" w:themeColor="text1"/>
                <w:sz w:val="18"/>
                <w:szCs w:val="18"/>
              </w:rPr>
              <w:t>Necessidade de grande infraestrutura digital.</w:t>
            </w:r>
          </w:p>
          <w:p w14:paraId="08BBEFE9" w14:textId="77777777" w:rsidR="006745F6" w:rsidRPr="00D131DF" w:rsidRDefault="006745F6" w:rsidP="0074018F">
            <w:pPr>
              <w:keepNext/>
              <w:spacing w:line="240" w:lineRule="auto"/>
              <w:ind w:firstLine="0"/>
              <w:jc w:val="left"/>
              <w:rPr>
                <w:color w:val="000000" w:themeColor="text1"/>
                <w:sz w:val="18"/>
                <w:szCs w:val="18"/>
              </w:rPr>
            </w:pPr>
          </w:p>
        </w:tc>
      </w:tr>
    </w:tbl>
    <w:p w14:paraId="041312CC" w14:textId="77777777" w:rsidR="0001766F" w:rsidRPr="0003675D" w:rsidRDefault="0001766F" w:rsidP="0001766F">
      <w:pPr>
        <w:ind w:firstLine="0"/>
        <w:rPr>
          <w:color w:val="000000" w:themeColor="text1"/>
        </w:rPr>
      </w:pPr>
      <w:r w:rsidRPr="0003675D">
        <w:rPr>
          <w:color w:val="000000" w:themeColor="text1"/>
        </w:rPr>
        <w:t>Fonte: o autor.</w:t>
      </w:r>
    </w:p>
    <w:p w14:paraId="283686DB" w14:textId="6B42B07E" w:rsidR="008B46E9" w:rsidRPr="0003675D" w:rsidRDefault="008B46E9" w:rsidP="009E4C4A">
      <w:pPr>
        <w:pStyle w:val="Ttulo2"/>
        <w:rPr>
          <w:color w:val="000000" w:themeColor="text1"/>
          <w:highlight w:val="none"/>
        </w:rPr>
      </w:pPr>
      <w:bookmarkStart w:id="57" w:name="_Toc218069503"/>
      <w:r w:rsidRPr="0003675D">
        <w:rPr>
          <w:color w:val="000000" w:themeColor="text1"/>
          <w:highlight w:val="none"/>
        </w:rPr>
        <w:t xml:space="preserve">2.3 </w:t>
      </w:r>
      <w:commentRangeStart w:id="58"/>
      <w:r w:rsidR="00F56110">
        <w:rPr>
          <w:color w:val="000000" w:themeColor="text1"/>
          <w:highlight w:val="none"/>
        </w:rPr>
        <w:t>.</w:t>
      </w:r>
      <w:bookmarkEnd w:id="57"/>
      <w:commentRangeEnd w:id="58"/>
      <w:r w:rsidR="00F56110">
        <w:rPr>
          <w:rStyle w:val="Refdecomentrio"/>
          <w:color w:val="000000" w:themeColor="text1"/>
          <w:sz w:val="24"/>
          <w:szCs w:val="24"/>
          <w:highlight w:val="none"/>
        </w:rPr>
        <w:commentReference w:id="58"/>
      </w:r>
      <w:r w:rsidR="007C4771">
        <w:rPr>
          <w:color w:val="000000" w:themeColor="text1"/>
          <w:highlight w:val="none"/>
        </w:rPr>
        <w:t>Análise crítica do conteúdo dos artigos</w:t>
      </w:r>
    </w:p>
    <w:p w14:paraId="2F4FECA7" w14:textId="616FAFEA" w:rsidR="008B46E9" w:rsidRPr="0003675D" w:rsidRDefault="006F13F2" w:rsidP="0003675D">
      <w:pPr>
        <w:ind w:firstLine="720"/>
      </w:pPr>
      <w:r w:rsidRPr="0003675D">
        <w:t>Ao tratar sobre desenvolvimento de modelos de dimensionamento de estoque utilizando a previsão de demanda</w:t>
      </w:r>
      <w:r w:rsidR="0016437D">
        <w:t xml:space="preserve">, estoque </w:t>
      </w:r>
      <w:r w:rsidRPr="0003675D">
        <w:t>e otimização, há diversos assuntos relacionados que podem auxiliar no desenvolvimento d</w:t>
      </w:r>
      <w:r w:rsidR="006D680F">
        <w:t>est</w:t>
      </w:r>
      <w:r w:rsidRPr="0003675D">
        <w:t>a tese, porém cabe lembrar que o foco é a melhor previsão de estoque para que haja menos perda possível. Sendo assim, a revisão sistemática, análise bibliométrica e análise de conteúdo teve por finalidade identificar importantes referências a serem utilizadas na tese e as lacunas existentes no tema, já que nenhum dos artigos abordou as 4 áreas.</w:t>
      </w:r>
      <w:r w:rsidR="00FB5AD0" w:rsidRPr="0003675D">
        <w:t xml:space="preserve"> </w:t>
      </w:r>
    </w:p>
    <w:p w14:paraId="6B66A8B3" w14:textId="000F7BFD" w:rsidR="00FB5AD0" w:rsidRDefault="00FB5AD0" w:rsidP="0003675D">
      <w:pPr>
        <w:ind w:firstLine="720"/>
      </w:pPr>
      <w:r w:rsidRPr="0003675D">
        <w:t xml:space="preserve">Para o desenvolvimento do modelo foram analisados </w:t>
      </w:r>
      <w:r w:rsidR="00A15A14" w:rsidRPr="0003675D">
        <w:t>662</w:t>
      </w:r>
      <w:r w:rsidRPr="0003675D">
        <w:t xml:space="preserve"> trabalhos científicos encontrados através de combinações de palavras-chave, posteriormente foram classificados </w:t>
      </w:r>
      <w:r w:rsidR="00F63C8B" w:rsidRPr="0003675D">
        <w:t>361</w:t>
      </w:r>
      <w:r w:rsidRPr="0003675D">
        <w:t xml:space="preserve"> artigos através de critérios de inclusão e exclusão. Após os critérios, encontrou-se </w:t>
      </w:r>
      <w:r w:rsidR="00F63C8B" w:rsidRPr="0003675D">
        <w:t>313</w:t>
      </w:r>
      <w:r w:rsidRPr="0003675D">
        <w:t xml:space="preserve"> artigos na Revisão Sistemática que possuíam relação com o tema. Porém, </w:t>
      </w:r>
      <w:r w:rsidR="00F63C8B" w:rsidRPr="0003675D">
        <w:t>29</w:t>
      </w:r>
      <w:r w:rsidRPr="0003675D">
        <w:t xml:space="preserve"> artigos atendiam aos requisitos da análise do conteúdo.</w:t>
      </w:r>
    </w:p>
    <w:p w14:paraId="4DFC242C" w14:textId="484ECD4F" w:rsidR="00BF17C3" w:rsidRDefault="00DC2C79" w:rsidP="002E4FE3">
      <w:pPr>
        <w:ind w:firstLine="0"/>
      </w:pPr>
      <w:r>
        <w:tab/>
      </w:r>
      <w:r w:rsidR="002534FD">
        <w:t>Nenhum</w:t>
      </w:r>
      <w:r>
        <w:t xml:space="preserve"> dos trabalhos avaliados integra de forma completa as quatro dimensões que definem o objetivo desta tese — (1) previsão de demanda acurada (com incerteza/probabilística), (2) tradução explícita dessa incerteza em regras de dimensionamento de estoque, (3) otimização econômica que inclui custo da perda/obsolescência e custo de ruptura, e (4) implementação prática em arquitetura operacional </w:t>
      </w:r>
      <w:r w:rsidR="00685FAE">
        <w:t>de otimização</w:t>
      </w:r>
      <w:r>
        <w:t xml:space="preserve"> — exatamente a lacuna que esta pesquisa propõe preencher. </w:t>
      </w:r>
      <w:r w:rsidR="006A406F" w:rsidRPr="006A406F">
        <w:t xml:space="preserve">Portanto, a originalidade deste trabalho reside em desenvolver e validar um modelo aplicado de apoio ao dimensionamento de estoques fundamentado na combinação estruturada de diferentes métodos de previsão da demanda, considerando o comportamento específico de cada série temporal e o impacto direto dessas previsões nas perdas por validade. Em vez de propor um único algoritmo sofisticado ou uma abordagem de otimização matemática completa, o presente estudo avança ao integrar, em um único fluxo analítico, a seleção dos modelos de previsão mais adequados, a avaliação comparativa por métricas consistentes e a definição de parâmetros operacionais que auxiliem o </w:t>
      </w:r>
      <w:r w:rsidR="006A406F" w:rsidRPr="006A406F">
        <w:lastRenderedPageBreak/>
        <w:t>gestor na tomada de decisão. Essa integração permite compreender como variações nos padrões de demanda, sazonalidade, tendência ou irregularidade afetam diretamente o nível de estoque necessário e, consequentemente, o risco de perdas. Além disso, o modelo desenvolvido possibilita ao gestor testar cenários, ajustar parâmetros e visualizar o impacto das previsões sobre o estoque, contribuindo para uma decisão mais embasada, transparente e alinhada ao objetivo central da tese: reduzir as perdas por vencimento por meio de uma melhor previsão e de um dimensionamento de estoque mais coerente com a realidade operacional da organização.</w:t>
      </w:r>
    </w:p>
    <w:p w14:paraId="6B4875DD" w14:textId="77777777" w:rsidR="006B3C64" w:rsidRPr="006B3C64" w:rsidRDefault="006B3C64" w:rsidP="008D5C4A">
      <w:pPr>
        <w:pStyle w:val="Recuodecorpodetexto2"/>
      </w:pPr>
      <w:r w:rsidRPr="006B3C64">
        <w:t>A análise crítica do portfólio bibliográfico revela que a literatura atual, embora tecnicamente avançada, apresenta hiatos importantes que justificam a proposição deste framework. A síntese das lacunas identificadas foi organizada em três eixos fundamentais:</w:t>
      </w:r>
    </w:p>
    <w:p w14:paraId="55DE83EA" w14:textId="6C83A1B4" w:rsidR="006B3C64" w:rsidRPr="006B3C64" w:rsidRDefault="006B3C64" w:rsidP="006B3C64">
      <w:pPr>
        <w:ind w:firstLine="720"/>
        <w:rPr>
          <w:color w:val="EE0000"/>
        </w:rPr>
      </w:pPr>
      <w:r w:rsidRPr="006B3C64">
        <w:rPr>
          <w:b/>
          <w:bCs/>
          <w:color w:val="EE0000"/>
        </w:rPr>
        <w:t>A. Dissociação entre Acurácia e Decisão Operacional:</w:t>
      </w:r>
      <w:r w:rsidRPr="006B3C64">
        <w:rPr>
          <w:color w:val="EE0000"/>
        </w:rPr>
        <w:t xml:space="preserve"> Observa-se um esforço massivo em reduzir erros estatísticos (MAPE e RMSE), como demonstrado nos estudos de </w:t>
      </w:r>
      <w:r w:rsidRPr="006B3C64">
        <w:rPr>
          <w:b/>
          <w:bCs/>
          <w:color w:val="EE0000"/>
        </w:rPr>
        <w:t>Arunraj (2016)</w:t>
      </w:r>
      <w:r w:rsidRPr="006B3C64">
        <w:rPr>
          <w:color w:val="EE0000"/>
        </w:rPr>
        <w:t xml:space="preserve"> e </w:t>
      </w:r>
      <w:r w:rsidRPr="006B3C64">
        <w:rPr>
          <w:b/>
          <w:bCs/>
          <w:color w:val="EE0000"/>
        </w:rPr>
        <w:t>Falatouri et al. (2022)</w:t>
      </w:r>
      <w:r w:rsidRPr="006B3C64">
        <w:rPr>
          <w:color w:val="EE0000"/>
        </w:rPr>
        <w:t xml:space="preserve">, que comparam modelos SARIMA e LSTM no varejo alimentar. Entretanto, conforme aponta o hiato recorrente na amostra, o ganho de acurácia raramente é convertido em regras formais de dimensionamento de estoques. Autores como </w:t>
      </w:r>
      <w:r w:rsidRPr="006B3C64">
        <w:rPr>
          <w:b/>
          <w:bCs/>
          <w:color w:val="EE0000"/>
        </w:rPr>
        <w:t>Marques (2020)</w:t>
      </w:r>
      <w:r w:rsidRPr="006B3C64">
        <w:rPr>
          <w:color w:val="EE0000"/>
        </w:rPr>
        <w:t xml:space="preserve"> e </w:t>
      </w:r>
      <w:r w:rsidRPr="006B3C64">
        <w:rPr>
          <w:b/>
          <w:bCs/>
          <w:color w:val="EE0000"/>
        </w:rPr>
        <w:t>Zhang et al. (1998)</w:t>
      </w:r>
      <w:r w:rsidRPr="006B3C64">
        <w:rPr>
          <w:color w:val="EE0000"/>
        </w:rPr>
        <w:t xml:space="preserve"> exploram redes neurais e modelos híbridos, mas falham em discutir como a incerteza da previsão afeta as políticas operacionais de reposição.</w:t>
      </w:r>
    </w:p>
    <w:p w14:paraId="54777FBF" w14:textId="5CD50E30" w:rsidR="006B3C64" w:rsidRPr="006B3C64" w:rsidRDefault="006B3C64" w:rsidP="006B3C64">
      <w:pPr>
        <w:ind w:firstLine="720"/>
        <w:rPr>
          <w:color w:val="EE0000"/>
        </w:rPr>
      </w:pPr>
      <w:r w:rsidRPr="006B3C64">
        <w:rPr>
          <w:b/>
          <w:bCs/>
          <w:color w:val="EE0000"/>
        </w:rPr>
        <w:t>B. Otimização Baseada em Erro vs. Otimização Econômica:</w:t>
      </w:r>
      <w:r w:rsidRPr="006B3C64">
        <w:rPr>
          <w:color w:val="EE0000"/>
        </w:rPr>
        <w:t xml:space="preserve"> O uso de metaheurísticas para ajuste de hiperparâmetros é frequente para melhorar o desempenho de algoritmos de </w:t>
      </w:r>
      <w:r w:rsidRPr="006B3C64">
        <w:rPr>
          <w:i/>
          <w:iCs/>
          <w:color w:val="EE0000"/>
        </w:rPr>
        <w:t>Machine Learning</w:t>
      </w:r>
      <w:r w:rsidRPr="006B3C64">
        <w:rPr>
          <w:color w:val="EE0000"/>
        </w:rPr>
        <w:t>. Contudo, as funções</w:t>
      </w:r>
      <w:r w:rsidR="00401384">
        <w:rPr>
          <w:color w:val="EE0000"/>
        </w:rPr>
        <w:t>-</w:t>
      </w:r>
      <w:r w:rsidR="008D5C4A" w:rsidRPr="006B3C64">
        <w:rPr>
          <w:color w:val="EE0000"/>
        </w:rPr>
        <w:t>objetivo dessas otimizações costuma</w:t>
      </w:r>
      <w:r w:rsidR="00B1025E">
        <w:rPr>
          <w:color w:val="EE0000"/>
        </w:rPr>
        <w:t>m</w:t>
      </w:r>
      <w:r w:rsidRPr="006B3C64">
        <w:rPr>
          <w:color w:val="EE0000"/>
        </w:rPr>
        <w:t xml:space="preserve"> ser puramente matemáticas. Falta à literatura a integração direta dessas técnicas com objetivos econômicos, como a minimização do custo total de estoque ou a redução das perdas por perecibilidade, um ponto crítico para o setor de carnes, onde a obsolescência impacta diretamente a margem (SANTOS; ALMEIDA, 2021).</w:t>
      </w:r>
    </w:p>
    <w:p w14:paraId="076CB721" w14:textId="77777777" w:rsidR="006B3C64" w:rsidRPr="006B3C64" w:rsidRDefault="006B3C64" w:rsidP="006B3C64">
      <w:pPr>
        <w:ind w:firstLine="720"/>
        <w:rPr>
          <w:color w:val="EE0000"/>
        </w:rPr>
      </w:pPr>
      <w:r w:rsidRPr="006B3C64">
        <w:rPr>
          <w:b/>
          <w:bCs/>
          <w:color w:val="EE0000"/>
        </w:rPr>
        <w:t>C. Negligência com a Perecibilidade no Fluxo de Modelagem:</w:t>
      </w:r>
      <w:r w:rsidRPr="006B3C64">
        <w:rPr>
          <w:color w:val="EE0000"/>
        </w:rPr>
        <w:t xml:space="preserve"> Embora trabalhos como o de </w:t>
      </w:r>
      <w:r w:rsidRPr="006B3C64">
        <w:rPr>
          <w:b/>
          <w:bCs/>
          <w:color w:val="EE0000"/>
        </w:rPr>
        <w:t>Araújo et al. (2018)</w:t>
      </w:r>
      <w:r w:rsidRPr="006B3C64">
        <w:rPr>
          <w:color w:val="EE0000"/>
        </w:rPr>
        <w:t xml:space="preserve"> apliquem gestão de estoque ao setor alimentício, a complexidade da degradação do produto frigorífico ainda é tratada de forma simplificada. A integração da previsão probabilística com o risco de perda por validade — cerne desta tese — permanece como uma lacuna prática, uma vez que a maioria dos modelos assume demandas estáveis ou ignora o impacto das sobras no fluxo de caixa organizacional.</w:t>
      </w:r>
    </w:p>
    <w:p w14:paraId="2629882F" w14:textId="77777777" w:rsidR="00B038A2" w:rsidRDefault="00B038A2" w:rsidP="00ED2648">
      <w:pPr>
        <w:pStyle w:val="Recuodecorpodetexto2"/>
      </w:pPr>
    </w:p>
    <w:p w14:paraId="79A50873" w14:textId="77777777" w:rsidR="00B038A2" w:rsidRDefault="00B038A2" w:rsidP="00ED2648">
      <w:pPr>
        <w:pStyle w:val="Recuodecorpodetexto2"/>
      </w:pPr>
    </w:p>
    <w:p w14:paraId="419C5AAD" w14:textId="77777777" w:rsidR="00B038A2" w:rsidRDefault="00B038A2" w:rsidP="00ED2648">
      <w:pPr>
        <w:pStyle w:val="Recuodecorpodetexto2"/>
      </w:pPr>
    </w:p>
    <w:p w14:paraId="537696DB" w14:textId="77777777" w:rsidR="00B038A2" w:rsidRDefault="00B038A2" w:rsidP="00ED2648">
      <w:pPr>
        <w:pStyle w:val="Recuodecorpodetexto2"/>
      </w:pPr>
    </w:p>
    <w:p w14:paraId="2F20A1A7" w14:textId="04BB1513" w:rsidR="004C4E19" w:rsidRPr="0003675D" w:rsidRDefault="004C4E19" w:rsidP="004C4E19">
      <w:pPr>
        <w:pStyle w:val="Ttulo2"/>
        <w:rPr>
          <w:color w:val="000000" w:themeColor="text1"/>
          <w:highlight w:val="none"/>
        </w:rPr>
      </w:pPr>
      <w:r w:rsidRPr="0003675D">
        <w:rPr>
          <w:color w:val="000000" w:themeColor="text1"/>
          <w:highlight w:val="none"/>
        </w:rPr>
        <w:lastRenderedPageBreak/>
        <w:t>2.</w:t>
      </w:r>
      <w:r>
        <w:rPr>
          <w:color w:val="000000" w:themeColor="text1"/>
          <w:highlight w:val="none"/>
        </w:rPr>
        <w:t>4</w:t>
      </w:r>
      <w:r w:rsidRPr="0003675D">
        <w:rPr>
          <w:color w:val="000000" w:themeColor="text1"/>
          <w:highlight w:val="none"/>
        </w:rPr>
        <w:t xml:space="preserve"> </w:t>
      </w:r>
      <w:commentRangeStart w:id="59"/>
      <w:r>
        <w:rPr>
          <w:color w:val="000000" w:themeColor="text1"/>
          <w:highlight w:val="none"/>
        </w:rPr>
        <w:t>.</w:t>
      </w:r>
      <w:commentRangeEnd w:id="59"/>
      <w:r>
        <w:rPr>
          <w:rStyle w:val="Refdecomentrio"/>
          <w:color w:val="000000" w:themeColor="text1"/>
          <w:sz w:val="24"/>
          <w:szCs w:val="24"/>
          <w:highlight w:val="none"/>
        </w:rPr>
        <w:commentReference w:id="59"/>
      </w:r>
      <w:r w:rsidR="00AD50F9">
        <w:rPr>
          <w:color w:val="000000" w:themeColor="text1"/>
          <w:highlight w:val="none"/>
        </w:rPr>
        <w:t>Proposta de framework para dimensionamento de estoques</w:t>
      </w:r>
    </w:p>
    <w:p w14:paraId="109455B2" w14:textId="403D4B09" w:rsidR="00B038A2" w:rsidRDefault="00B038A2" w:rsidP="00ED2648">
      <w:pPr>
        <w:pStyle w:val="Recuodecorpodetexto2"/>
      </w:pPr>
      <w:commentRangeStart w:id="60"/>
      <w:r>
        <w:t>FRAMEWORK</w:t>
      </w:r>
      <w:commentRangeEnd w:id="60"/>
      <w:r>
        <w:rPr>
          <w:rStyle w:val="Refdecomentrio"/>
          <w:sz w:val="24"/>
          <w:szCs w:val="24"/>
        </w:rPr>
        <w:commentReference w:id="60"/>
      </w:r>
    </w:p>
    <w:p w14:paraId="0CA84BA5" w14:textId="25D5A7D5" w:rsidR="00ED2648" w:rsidRPr="00ED2648" w:rsidRDefault="00ED2648" w:rsidP="00ED2648">
      <w:pPr>
        <w:pStyle w:val="Recuodecorpodetexto2"/>
      </w:pPr>
      <w:r w:rsidRPr="00ED2648">
        <w:t>Com base nas lacunas identificadas e nas necessidades operacionais envolvidas, a presente pesquisa propõe um framework integrado. A Figura 9A apresenta o Framework proposto simplificado, ilustrando o fluxo macro das informações, desde a coleta de dados até a saída das políticas de estoque, permitindo uma visão sistêmica da arquitetura sugerida.</w:t>
      </w:r>
    </w:p>
    <w:p w14:paraId="5276F59C" w14:textId="77777777" w:rsidR="006B3C64" w:rsidRDefault="006B3C64" w:rsidP="00AF3F4A">
      <w:pPr>
        <w:ind w:firstLine="720"/>
      </w:pPr>
    </w:p>
    <w:p w14:paraId="21E5A146" w14:textId="77777777" w:rsidR="004B46B0" w:rsidRPr="0049779A" w:rsidRDefault="004B46B0" w:rsidP="004B46B0">
      <w:pPr>
        <w:ind w:firstLine="720"/>
      </w:pPr>
    </w:p>
    <w:p w14:paraId="4E2132B3" w14:textId="15390544" w:rsidR="00750DBE" w:rsidRPr="00750DBE" w:rsidRDefault="00750DBE" w:rsidP="00DC3B6B">
      <w:pPr>
        <w:keepNext/>
        <w:ind w:firstLine="0"/>
        <w:rPr>
          <w:noProof/>
        </w:rPr>
      </w:pPr>
      <w:r w:rsidRPr="00750DBE">
        <w:rPr>
          <w:noProof/>
        </w:rPr>
        <w:drawing>
          <wp:inline distT="0" distB="0" distL="0" distR="0" wp14:anchorId="478BB361" wp14:editId="6AA11607">
            <wp:extent cx="5760085" cy="2056130"/>
            <wp:effectExtent l="0" t="0" r="0" b="1270"/>
            <wp:docPr id="163372612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6129" name="Imagem 1" descr="Diagrama&#10;&#10;O conteúdo gerado por IA pode estar incorreto."/>
                    <pic:cNvPicPr/>
                  </pic:nvPicPr>
                  <pic:blipFill>
                    <a:blip r:embed="rId24"/>
                    <a:stretch>
                      <a:fillRect/>
                    </a:stretch>
                  </pic:blipFill>
                  <pic:spPr>
                    <a:xfrm>
                      <a:off x="0" y="0"/>
                      <a:ext cx="5760085" cy="2056130"/>
                    </a:xfrm>
                    <a:prstGeom prst="rect">
                      <a:avLst/>
                    </a:prstGeom>
                  </pic:spPr>
                </pic:pic>
              </a:graphicData>
            </a:graphic>
          </wp:inline>
        </w:drawing>
      </w:r>
    </w:p>
    <w:p w14:paraId="1A6AEC8F" w14:textId="0AAAE045" w:rsidR="00750DBE" w:rsidRPr="00204380" w:rsidRDefault="00750DBE" w:rsidP="00750DBE">
      <w:pPr>
        <w:pStyle w:val="Legenda"/>
        <w:ind w:firstLine="720"/>
        <w:jc w:val="both"/>
        <w:rPr>
          <w:lang w:val="pt-BR"/>
        </w:rPr>
      </w:pPr>
      <w:bookmarkStart w:id="61" w:name="_Toc218069552"/>
      <w:r w:rsidRPr="00204380">
        <w:rPr>
          <w:lang w:val="pt-BR"/>
        </w:rPr>
        <w:t xml:space="preserve">Figura </w:t>
      </w:r>
      <w:r>
        <w:fldChar w:fldCharType="begin"/>
      </w:r>
      <w:r w:rsidRPr="00204380">
        <w:rPr>
          <w:lang w:val="pt-BR"/>
        </w:rPr>
        <w:instrText xml:space="preserve"> SEQ Figura \* ARABIC </w:instrText>
      </w:r>
      <w:r>
        <w:fldChar w:fldCharType="separate"/>
      </w:r>
      <w:r>
        <w:rPr>
          <w:noProof/>
          <w:lang w:val="pt-BR"/>
        </w:rPr>
        <w:t>9</w:t>
      </w:r>
      <w:r>
        <w:fldChar w:fldCharType="end"/>
      </w:r>
      <w:r w:rsidRPr="00921610">
        <w:rPr>
          <w:lang w:val="pt-BR"/>
        </w:rPr>
        <w:t>A</w:t>
      </w:r>
      <w:r w:rsidRPr="00204380">
        <w:rPr>
          <w:lang w:val="pt-BR"/>
        </w:rPr>
        <w:t xml:space="preserve"> - Framework proposto</w:t>
      </w:r>
      <w:r>
        <w:rPr>
          <w:lang w:val="pt-BR"/>
        </w:rPr>
        <w:t xml:space="preserve"> simplificado</w:t>
      </w:r>
      <w:bookmarkEnd w:id="61"/>
    </w:p>
    <w:p w14:paraId="1301ED63" w14:textId="77777777" w:rsidR="00750DBE" w:rsidRDefault="00750DBE" w:rsidP="00750DBE">
      <w:pPr>
        <w:ind w:firstLine="720"/>
      </w:pPr>
      <w:r w:rsidRPr="006A6CDC">
        <w:t>Fonte: O Autor</w:t>
      </w:r>
    </w:p>
    <w:p w14:paraId="65251CBD" w14:textId="77777777" w:rsidR="002308B7" w:rsidRDefault="002308B7" w:rsidP="002308B7">
      <w:pPr>
        <w:keepNext/>
        <w:ind w:firstLine="720"/>
        <w:rPr>
          <w:noProof/>
        </w:rPr>
      </w:pPr>
    </w:p>
    <w:p w14:paraId="10176342" w14:textId="2F6044EA" w:rsidR="00ED2648" w:rsidRPr="0081757B" w:rsidRDefault="002308B7" w:rsidP="002308B7">
      <w:pPr>
        <w:keepNext/>
        <w:ind w:firstLine="720"/>
        <w:rPr>
          <w:noProof/>
          <w:color w:val="EE0000"/>
        </w:rPr>
      </w:pPr>
      <w:r w:rsidRPr="0081757B">
        <w:rPr>
          <w:noProof/>
          <w:color w:val="EE0000"/>
        </w:rPr>
        <w:t>Para compreender a operacionalização de cada pilar estratégico, a Figura 9B detalha o Framework proposto acima. Nesta versão, são explicitados os componentes de pré-processamento, os algoritmos de previsão utilizados e as informaçoes que compõem a função</w:t>
      </w:r>
      <w:r w:rsidR="00B038A2">
        <w:rPr>
          <w:noProof/>
          <w:color w:val="EE0000"/>
        </w:rPr>
        <w:t xml:space="preserve"> </w:t>
      </w:r>
      <w:r w:rsidRPr="0081757B">
        <w:rPr>
          <w:noProof/>
          <w:color w:val="EE0000"/>
        </w:rPr>
        <w:lastRenderedPageBreak/>
        <w:t>bjetivo da otimização, garantindo a reprodutibilidade do modelo em diferentes contextos industriais.</w:t>
      </w:r>
    </w:p>
    <w:p w14:paraId="4141231C" w14:textId="77777777" w:rsidR="002308B7" w:rsidRDefault="002308B7" w:rsidP="002308B7">
      <w:pPr>
        <w:keepNext/>
        <w:ind w:firstLine="720"/>
        <w:rPr>
          <w:noProof/>
        </w:rPr>
      </w:pPr>
    </w:p>
    <w:p w14:paraId="4F84ED86" w14:textId="6AA2CFF8" w:rsidR="00C27525" w:rsidRPr="00DC1591" w:rsidRDefault="00DC3B6B" w:rsidP="00DC3B6B">
      <w:pPr>
        <w:keepNext/>
        <w:ind w:firstLine="0"/>
        <w:rPr>
          <w:lang w:val="en-US"/>
        </w:rPr>
      </w:pPr>
      <w:r w:rsidRPr="00DC3B6B">
        <w:rPr>
          <w:noProof/>
          <w:lang w:val="en-US"/>
        </w:rPr>
        <w:drawing>
          <wp:inline distT="0" distB="0" distL="0" distR="0" wp14:anchorId="5ECDE621" wp14:editId="6CA09BFC">
            <wp:extent cx="5760085" cy="3140075"/>
            <wp:effectExtent l="0" t="0" r="0" b="3175"/>
            <wp:docPr id="1548892126" name="Imagem 1"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2126" name="Imagem 1" descr="Diagrama, Texto&#10;&#10;O conteúdo gerado por IA pode estar incorreto."/>
                    <pic:cNvPicPr/>
                  </pic:nvPicPr>
                  <pic:blipFill>
                    <a:blip r:embed="rId25"/>
                    <a:stretch>
                      <a:fillRect/>
                    </a:stretch>
                  </pic:blipFill>
                  <pic:spPr>
                    <a:xfrm>
                      <a:off x="0" y="0"/>
                      <a:ext cx="5760085" cy="3140075"/>
                    </a:xfrm>
                    <a:prstGeom prst="rect">
                      <a:avLst/>
                    </a:prstGeom>
                  </pic:spPr>
                </pic:pic>
              </a:graphicData>
            </a:graphic>
          </wp:inline>
        </w:drawing>
      </w:r>
    </w:p>
    <w:p w14:paraId="28E44372" w14:textId="7FC63B1D" w:rsidR="004B46B0" w:rsidRPr="00204380" w:rsidRDefault="004B46B0" w:rsidP="004B46B0">
      <w:pPr>
        <w:pStyle w:val="Legenda"/>
        <w:ind w:firstLine="720"/>
        <w:jc w:val="both"/>
        <w:rPr>
          <w:lang w:val="pt-BR"/>
        </w:rPr>
      </w:pPr>
      <w:bookmarkStart w:id="62" w:name="_Toc218069553"/>
      <w:r w:rsidRPr="00204380">
        <w:rPr>
          <w:lang w:val="pt-BR"/>
        </w:rPr>
        <w:t xml:space="preserve">Figura </w:t>
      </w:r>
      <w:r>
        <w:fldChar w:fldCharType="begin"/>
      </w:r>
      <w:r w:rsidRPr="00204380">
        <w:rPr>
          <w:lang w:val="pt-BR"/>
        </w:rPr>
        <w:instrText xml:space="preserve"> SEQ Figura \* ARABIC </w:instrText>
      </w:r>
      <w:r>
        <w:fldChar w:fldCharType="separate"/>
      </w:r>
      <w:r>
        <w:rPr>
          <w:noProof/>
          <w:lang w:val="pt-BR"/>
        </w:rPr>
        <w:t>9</w:t>
      </w:r>
      <w:r>
        <w:fldChar w:fldCharType="end"/>
      </w:r>
      <w:r w:rsidR="00750DBE" w:rsidRPr="00921610">
        <w:rPr>
          <w:lang w:val="pt-BR"/>
        </w:rPr>
        <w:t>B</w:t>
      </w:r>
      <w:r w:rsidRPr="00204380">
        <w:rPr>
          <w:lang w:val="pt-BR"/>
        </w:rPr>
        <w:t xml:space="preserve"> - Framework proposto</w:t>
      </w:r>
      <w:r w:rsidR="00750DBE">
        <w:rPr>
          <w:lang w:val="pt-BR"/>
        </w:rPr>
        <w:t xml:space="preserve"> detalhado</w:t>
      </w:r>
      <w:bookmarkEnd w:id="62"/>
    </w:p>
    <w:p w14:paraId="57FC304D" w14:textId="77777777" w:rsidR="004B46B0" w:rsidRPr="006A6CDC" w:rsidRDefault="004B46B0" w:rsidP="004B46B0">
      <w:pPr>
        <w:ind w:firstLine="720"/>
      </w:pPr>
      <w:r w:rsidRPr="006A6CDC">
        <w:t>Fonte: O Autor</w:t>
      </w:r>
    </w:p>
    <w:p w14:paraId="2A8AF739" w14:textId="77777777" w:rsidR="004B46B0" w:rsidRDefault="004B46B0" w:rsidP="00AF3F4A">
      <w:pPr>
        <w:ind w:firstLine="720"/>
      </w:pPr>
    </w:p>
    <w:p w14:paraId="512777EB" w14:textId="3725F75B" w:rsidR="0081757B" w:rsidRPr="0081757B" w:rsidRDefault="0081757B" w:rsidP="00AF3F4A">
      <w:pPr>
        <w:ind w:firstLine="720"/>
        <w:rPr>
          <w:color w:val="EE0000"/>
        </w:rPr>
      </w:pPr>
      <w:r w:rsidRPr="0081757B">
        <w:rPr>
          <w:color w:val="EE0000"/>
        </w:rPr>
        <w:t xml:space="preserve">A transição da visão simplificada para a detalhada evidencia que a robustez do modelo reside na interconexão entre as etapas. Enquanto a literatura tradicional trata esses processos de forma estanque, as Figuras 9A e 9B demonstram que a saída de um bloco de previsão fundamentado em </w:t>
      </w:r>
      <w:r w:rsidRPr="0081757B">
        <w:rPr>
          <w:b/>
          <w:bCs/>
          <w:color w:val="EE0000"/>
        </w:rPr>
        <w:t>Box et al. (2015)</w:t>
      </w:r>
      <w:r w:rsidRPr="0081757B">
        <w:rPr>
          <w:color w:val="EE0000"/>
        </w:rPr>
        <w:t xml:space="preserve"> é o insumo direto para a otimização econômica proposta por </w:t>
      </w:r>
      <w:r w:rsidRPr="0081757B">
        <w:rPr>
          <w:b/>
          <w:bCs/>
          <w:color w:val="EE0000"/>
        </w:rPr>
        <w:t>Hillier e Lieberman (2015)</w:t>
      </w:r>
      <w:r w:rsidRPr="0081757B">
        <w:rPr>
          <w:color w:val="EE0000"/>
        </w:rPr>
        <w:t>.</w:t>
      </w:r>
    </w:p>
    <w:p w14:paraId="4BF414C5" w14:textId="77777777" w:rsidR="00DF14B4" w:rsidRDefault="00DF14B4" w:rsidP="00DF14B4">
      <w:pPr>
        <w:ind w:firstLine="720"/>
      </w:pPr>
      <w:r>
        <w:t>À luz da revisão da literatura apresentada, este capítulo propôs um framework conceitual que integra modelos de previsão de demanda, políticas de controle de estoque e técnicas de otimização, com o objetivo de estruturar um modelo de dimensionamento de estoques orientado à redução de custos e perdas operacionais. O framework consolida contribuições clássicas e contemporâneas, organizando-as de forma sistemática e funcional, de modo a evidenciar o encadeamento lógico entre as etapas do processo decisório.</w:t>
      </w:r>
    </w:p>
    <w:p w14:paraId="37666664" w14:textId="77777777" w:rsidR="0085196D" w:rsidRPr="0085196D" w:rsidRDefault="0085196D" w:rsidP="0085196D">
      <w:pPr>
        <w:rPr>
          <w:color w:val="EE0000"/>
        </w:rPr>
      </w:pPr>
      <w:r w:rsidRPr="0085196D">
        <w:rPr>
          <w:color w:val="EE0000"/>
        </w:rPr>
        <w:t xml:space="preserve">No primeiro bloco, a previsão de demanda é tratada a partir de modelos de séries temporais clássicos e avançados. Essa abordagem contempla desde métodos estatísticos tradicionais, como a suavização exponencial e modelos ARIMA/SARIMA (BOX et al., 2015; HYNDMAN; ATHANASOPOULOS, 2018), até técnicas mais recentes de decomposição estrutural e aprendizado profundo, como o Prophet e redes LSTM (TAYLOR; LETHAM, 2018; </w:t>
      </w:r>
      <w:r w:rsidRPr="0085196D">
        <w:rPr>
          <w:color w:val="EE0000"/>
        </w:rPr>
        <w:lastRenderedPageBreak/>
        <w:t>FALATOURI et al., 2022). Essa diversidade metodológica é essencial para capturar padrões complexos — lineares, sazonais e não lineares — fornecendo estimativas mais robustas e aderentes à realidade operacional de setores com alta volatilidade, como o alimentício (ARUNRAJ et al., 2016).</w:t>
      </w:r>
    </w:p>
    <w:p w14:paraId="480CDE47" w14:textId="77777777" w:rsidR="0085196D" w:rsidRPr="0085196D" w:rsidRDefault="0085196D" w:rsidP="0085196D">
      <w:pPr>
        <w:rPr>
          <w:color w:val="EE0000"/>
        </w:rPr>
      </w:pPr>
      <w:r w:rsidRPr="0085196D">
        <w:rPr>
          <w:color w:val="EE0000"/>
        </w:rPr>
        <w:t>Em seguida, as previsões obtidas alimentam os modelos de controle de estoque, fundamentados na literatura clássica sob demanda estocástica. São consideradas políticas consagradas de revisão contínua e periódica, além do Lote Econômico de Compra (EOQ) e a definição do estoque de segurança (SILVER et al., 2016; CHOPRA; MEINDL, 2016). Este bloco desempenha um papel central na mitigação dos riscos associados à incerteza da demanda e ao efeito chicote (bullwhip effect), traduzindo informações probabilísticas em regras operacionais de reposição (LEE et al., 1997; BARROS et al., 2021).</w:t>
      </w:r>
    </w:p>
    <w:p w14:paraId="22055D7E" w14:textId="77777777" w:rsidR="0085196D" w:rsidRPr="0085196D" w:rsidRDefault="0085196D" w:rsidP="0085196D">
      <w:pPr>
        <w:rPr>
          <w:color w:val="EE0000"/>
        </w:rPr>
      </w:pPr>
      <w:r w:rsidRPr="0085196D">
        <w:rPr>
          <w:color w:val="EE0000"/>
        </w:rPr>
        <w:t>O terceiro bloco do framework incorpora técnicas de otimização baseadas em programação matemática, com destaque para a programação linear aplicada à minimização do custo total de estoque (HILLIER; LIEBERMAN, 2015). Nessa etapa, os parâmetros do sistema são ajustados de forma integrada, considerando simultaneamente custos operacionais, níveis de serviço e eficiência produtiva (SLACK et al., 2009; BALLOU, 2006). O objetivo é garantir que a solução técnica seja economicamente eficiente e aplicável ao ambiente de gestão industrial (CARVALHO; SOUZA, 2018).</w:t>
      </w:r>
    </w:p>
    <w:p w14:paraId="42E074E1" w14:textId="77777777" w:rsidR="0085196D" w:rsidRPr="0085196D" w:rsidRDefault="0085196D" w:rsidP="0085196D">
      <w:pPr>
        <w:rPr>
          <w:color w:val="EE0000"/>
        </w:rPr>
      </w:pPr>
    </w:p>
    <w:p w14:paraId="71B44694" w14:textId="77777777" w:rsidR="0085196D" w:rsidRPr="0085196D" w:rsidRDefault="0085196D" w:rsidP="0085196D">
      <w:pPr>
        <w:rPr>
          <w:color w:val="EE0000"/>
        </w:rPr>
      </w:pPr>
      <w:r w:rsidRPr="0085196D">
        <w:rPr>
          <w:color w:val="EE0000"/>
        </w:rPr>
        <w:t>Por fim, o framework culmina na proposição de um modelo integrado de dimensionamento de estoques, no qual previsão de demanda, controle de estoque e otimização são tratados de maneira conjunta. Essa integração constitui o principal diferencial da proposta, ao articular métodos amplamente discutidos na literatura em uma estrutura unificada, capaz de apoiar a tomada de decisão estratégica e reduzir as lacunas de desperdício e perda por validade observadas em abordagens isoladas (SIMCHI-LEVI et al., 2007; SANTOS; ALMEIDA, 2021).</w:t>
      </w:r>
    </w:p>
    <w:p w14:paraId="066F0A96" w14:textId="74F4E2F8" w:rsidR="00195C56" w:rsidRDefault="00195C56" w:rsidP="0085196D">
      <w:r>
        <w:t>Dessa forma, o framework proposto estabelece a base conceitual para o desenvolvimento do modelo analítico apresentado nos capítulos subsequentes, bem como para a análise empírica e a discussão dos resultados, contribuindo para o avanço da literatura aplicada à gestão de estoques sob incerteza da demanda.</w:t>
      </w:r>
    </w:p>
    <w:p w14:paraId="01ACFE02" w14:textId="77777777" w:rsidR="00FD069E" w:rsidRDefault="00FD069E" w:rsidP="00AF3F4A">
      <w:pPr>
        <w:ind w:firstLine="720"/>
      </w:pPr>
    </w:p>
    <w:p w14:paraId="6FB64B81" w14:textId="77777777" w:rsidR="00195C56" w:rsidRDefault="00195C56" w:rsidP="00AF3F4A">
      <w:pPr>
        <w:ind w:firstLine="720"/>
      </w:pPr>
    </w:p>
    <w:p w14:paraId="24328C8A" w14:textId="41343FE6" w:rsidR="001C0FF9" w:rsidRPr="0003675D" w:rsidRDefault="001C0FF9" w:rsidP="001C0FF9">
      <w:pPr>
        <w:pStyle w:val="Ttulo1"/>
        <w:spacing w:before="240" w:after="120"/>
        <w:ind w:firstLine="0"/>
        <w:jc w:val="left"/>
        <w:rPr>
          <w:color w:val="000000" w:themeColor="text1"/>
        </w:rPr>
      </w:pPr>
      <w:bookmarkStart w:id="63" w:name="_Toc218069504"/>
      <w:commentRangeStart w:id="64"/>
      <w:r>
        <w:rPr>
          <w:color w:val="000000" w:themeColor="text1"/>
        </w:rPr>
        <w:lastRenderedPageBreak/>
        <w:t>3</w:t>
      </w:r>
      <w:r w:rsidRPr="0003675D">
        <w:rPr>
          <w:color w:val="000000" w:themeColor="text1"/>
        </w:rPr>
        <w:t xml:space="preserve">. </w:t>
      </w:r>
      <w:bookmarkEnd w:id="63"/>
      <w:r w:rsidR="009E323A">
        <w:rPr>
          <w:color w:val="000000" w:themeColor="text1"/>
        </w:rPr>
        <w:t>APLICAÇÃO DO FRAMEWORK</w:t>
      </w:r>
    </w:p>
    <w:p w14:paraId="6DC882EA" w14:textId="2CB9E495" w:rsidR="0028067E" w:rsidRPr="0028067E" w:rsidRDefault="005D53C9" w:rsidP="0028067E">
      <w:pPr>
        <w:ind w:right="4"/>
      </w:pPr>
      <w:r>
        <w:t>Este capítulo apresenta os fundamentos teóricos que sustentam a pesquisa proposta, organizados de forma a contextualizar os conceitos essenciais ao desenvolvimento do modelo de previsão de demanda e dimensionamento de estoques no setor frigorífico. Inicialmente, são discutidas as principais técnicas de modelagem de séries temporais, incluindo abordagens clássicas como média móvel, SARIMA e métodos de suavização exponencial, bem como modelos mais avançados, como LSTM e Prophet. Em seguida, são abordados os indicadores de desempenho utilizados para avaliar a acurácia das previsões, além de uma contextualização da aplicação de séries temporais no mercado frigorífico brasileiro. O capítulo também contempla os principais modelos de dimensionamento de estoque</w:t>
      </w:r>
      <w:r w:rsidR="00887514">
        <w:t xml:space="preserve"> e</w:t>
      </w:r>
      <w:r>
        <w:t xml:space="preserve"> estratégias de gestão logística, fornecendo uma base sólida para a proposta metodológica do trabalho</w:t>
      </w:r>
      <w:commentRangeEnd w:id="64"/>
      <w:r w:rsidR="0028067E">
        <w:rPr>
          <w:rStyle w:val="Refdecomentrio"/>
          <w:sz w:val="24"/>
          <w:szCs w:val="24"/>
        </w:rPr>
        <w:commentReference w:id="64"/>
      </w:r>
      <w:r>
        <w:t>.</w:t>
      </w:r>
      <w:r w:rsidR="0028067E" w:rsidRPr="0028067E">
        <w:rPr>
          <w:rFonts w:ascii="Segoe UI" w:eastAsia="Times New Roman" w:hAnsi="Segoe UI" w:cs="Segoe UI"/>
          <w:sz w:val="18"/>
          <w:szCs w:val="18"/>
        </w:rPr>
        <w:t xml:space="preserve"> </w:t>
      </w:r>
      <w:r w:rsidR="0028067E">
        <w:rPr>
          <w:rFonts w:ascii="Segoe UI" w:eastAsia="Times New Roman" w:hAnsi="Segoe UI" w:cs="Segoe UI"/>
          <w:sz w:val="18"/>
          <w:szCs w:val="18"/>
        </w:rPr>
        <w:t>N</w:t>
      </w:r>
      <w:r w:rsidR="0028067E" w:rsidRPr="0028067E">
        <w:t>a</w:t>
      </w:r>
      <w:r w:rsidR="0028067E">
        <w:t>s</w:t>
      </w:r>
      <w:r w:rsidR="0028067E" w:rsidRPr="0028067E">
        <w:t xml:space="preserve"> subseções</w:t>
      </w:r>
      <w:r w:rsidR="0028067E">
        <w:t xml:space="preserve"> seguintes</w:t>
      </w:r>
      <w:r w:rsidR="0028067E" w:rsidRPr="0028067E">
        <w:t xml:space="preserve"> </w:t>
      </w:r>
      <w:r w:rsidR="0028067E">
        <w:t>apresentaremos</w:t>
      </w:r>
      <w:r w:rsidR="0028067E" w:rsidRPr="0028067E">
        <w:t xml:space="preserve"> apresenta as equações e a aplicação do estudo de caso</w:t>
      </w:r>
      <w:r w:rsidR="0028067E">
        <w:t>.</w:t>
      </w:r>
    </w:p>
    <w:p w14:paraId="349E14F7" w14:textId="405332B5" w:rsidR="005D53C9" w:rsidRDefault="005D53C9" w:rsidP="005D53C9">
      <w:pPr>
        <w:ind w:right="4"/>
      </w:pPr>
    </w:p>
    <w:p w14:paraId="478E4585" w14:textId="2DBD4D7F" w:rsidR="0037041B" w:rsidRDefault="0037041B" w:rsidP="0037041B">
      <w:pPr>
        <w:pStyle w:val="Ttulo2"/>
        <w:spacing w:after="120"/>
        <w:ind w:right="4"/>
        <w:jc w:val="left"/>
        <w:rPr>
          <w:b w:val="0"/>
          <w:highlight w:val="none"/>
        </w:rPr>
      </w:pPr>
      <w:r>
        <w:rPr>
          <w:b w:val="0"/>
        </w:rPr>
        <w:t xml:space="preserve">3.1 </w:t>
      </w:r>
      <w:commentRangeStart w:id="65"/>
      <w:r>
        <w:rPr>
          <w:b w:val="0"/>
        </w:rPr>
        <w:t>MODELAGEM ESTATÍSTICA</w:t>
      </w:r>
      <w:commentRangeEnd w:id="65"/>
      <w:r w:rsidR="00DD35F7">
        <w:rPr>
          <w:rStyle w:val="Refdecomentrio"/>
          <w:b w:val="0"/>
          <w:sz w:val="24"/>
          <w:szCs w:val="24"/>
          <w:highlight w:val="none"/>
        </w:rPr>
        <w:commentReference w:id="65"/>
      </w:r>
    </w:p>
    <w:p w14:paraId="63433678" w14:textId="78C6A77F" w:rsidR="009E323A" w:rsidRPr="009E323A" w:rsidRDefault="009E323A" w:rsidP="009E323A">
      <w:r>
        <w:t>A seguir são apresentadas as técnicas envolvidas neste estudo.</w:t>
      </w:r>
    </w:p>
    <w:p w14:paraId="51718C6C" w14:textId="2DD3FBA1" w:rsidR="005D53C9" w:rsidRDefault="009C1DF8" w:rsidP="004168D2">
      <w:pPr>
        <w:pStyle w:val="Ttulo3"/>
        <w:ind w:left="720"/>
        <w:rPr>
          <w:b w:val="0"/>
        </w:rPr>
      </w:pPr>
      <w:bookmarkStart w:id="66" w:name="_heading=h.sv9udi43l4w1" w:colFirst="0" w:colLast="0"/>
      <w:bookmarkStart w:id="67" w:name="_Toc218069505"/>
      <w:bookmarkEnd w:id="66"/>
      <w:r>
        <w:rPr>
          <w:b w:val="0"/>
        </w:rPr>
        <w:t>3</w:t>
      </w:r>
      <w:r w:rsidR="005D53C9">
        <w:rPr>
          <w:b w:val="0"/>
        </w:rPr>
        <w:t>.1</w:t>
      </w:r>
      <w:r w:rsidR="004168D2">
        <w:rPr>
          <w:b w:val="0"/>
        </w:rPr>
        <w:t>.1</w:t>
      </w:r>
      <w:r w:rsidR="005D53C9">
        <w:rPr>
          <w:b w:val="0"/>
        </w:rPr>
        <w:t xml:space="preserve"> </w:t>
      </w:r>
      <w:bookmarkEnd w:id="67"/>
      <w:r w:rsidR="0035636D">
        <w:rPr>
          <w:b w:val="0"/>
        </w:rPr>
        <w:t>Fundamentos de Séries Temporais</w:t>
      </w:r>
    </w:p>
    <w:p w14:paraId="7D83666F" w14:textId="23BE6DB6" w:rsidR="005D53C9" w:rsidRDefault="005D53C9" w:rsidP="004168D2">
      <w:pPr>
        <w:ind w:right="4"/>
      </w:pPr>
      <w:commentRangeStart w:id="68"/>
      <w:r>
        <w:t>A análise das séries temporais é baseada na suposição de que valores sucessivos dos dados representam formas de medidas consecutivas tomadas em intervalos de tempos iguais, denominadas séries discretas</w:t>
      </w:r>
      <w:r w:rsidR="00A841EB">
        <w:t xml:space="preserve"> </w:t>
      </w:r>
      <w:r w:rsidR="00A841EB" w:rsidRPr="00A841EB">
        <w:t>(BOX et al., 2015; MORETTIN; TOLOI, 2006; CHATFIELD, 2000)</w:t>
      </w:r>
      <w:r>
        <w:t xml:space="preserve">. </w:t>
      </w:r>
    </w:p>
    <w:p w14:paraId="34FDB0FA" w14:textId="35056B04" w:rsidR="005D53C9" w:rsidRDefault="005D53C9" w:rsidP="004168D2">
      <w:pPr>
        <w:ind w:right="4"/>
      </w:pPr>
      <w:r>
        <w:t xml:space="preserve">Se assumirmos que a série segue um </w:t>
      </w:r>
      <w:r>
        <w:rPr>
          <w:b/>
        </w:rPr>
        <w:t>modelo aditivo</w:t>
      </w:r>
      <w:r>
        <w:t>, então, matematicamente, ela pode ser descrita pela equação</w:t>
      </w:r>
      <w:commentRangeEnd w:id="68"/>
      <w:r w:rsidR="00DD35F7">
        <w:rPr>
          <w:rStyle w:val="Refdecomentrio"/>
          <w:sz w:val="24"/>
          <w:szCs w:val="24"/>
        </w:rPr>
        <w:commentReference w:id="68"/>
      </w:r>
      <w:r w:rsidR="008F4162">
        <w:t xml:space="preserve"> </w:t>
      </w:r>
      <w:r w:rsidR="008F4162" w:rsidRPr="008F4162">
        <w:t>(BOX et al., 2015; HYNDMAN; ATHANASOPOULOS, 2018)</w:t>
      </w:r>
      <w:r>
        <w:t>:</w:t>
      </w:r>
    </w:p>
    <w:p w14:paraId="037B3C05" w14:textId="77777777" w:rsidR="005D53C9" w:rsidRDefault="005D53C9" w:rsidP="004168D2">
      <w:pPr>
        <w:ind w:right="4"/>
      </w:pPr>
    </w:p>
    <w:p w14:paraId="66607158" w14:textId="0A0386F2" w:rsidR="005D53C9" w:rsidRPr="00191B4C" w:rsidRDefault="005D53C9" w:rsidP="002B043C">
      <w:pPr>
        <w:ind w:right="4"/>
        <w:jc w:val="center"/>
        <w:rPr>
          <w:sz w:val="20"/>
          <w:szCs w:val="20"/>
        </w:rPr>
      </w:pPr>
      <w:r w:rsidRPr="00191B4C">
        <w:rPr>
          <w:i/>
        </w:rPr>
        <w:t>Y</w:t>
      </w:r>
      <w:r w:rsidRPr="00191B4C">
        <w:rPr>
          <w:i/>
          <w:vertAlign w:val="subscript"/>
        </w:rPr>
        <w:t>t</w:t>
      </w:r>
      <w:r w:rsidRPr="00191B4C">
        <w:rPr>
          <w:i/>
        </w:rPr>
        <w:t xml:space="preserve"> = S</w:t>
      </w:r>
      <w:r w:rsidRPr="00191B4C">
        <w:rPr>
          <w:i/>
          <w:vertAlign w:val="subscript"/>
        </w:rPr>
        <w:t xml:space="preserve">t </w:t>
      </w:r>
      <w:r w:rsidRPr="00191B4C">
        <w:rPr>
          <w:i/>
        </w:rPr>
        <w:t>+ T</w:t>
      </w:r>
      <w:r w:rsidRPr="00191B4C">
        <w:rPr>
          <w:i/>
          <w:vertAlign w:val="subscript"/>
        </w:rPr>
        <w:t>t</w:t>
      </w:r>
      <w:r w:rsidRPr="00191B4C">
        <w:rPr>
          <w:i/>
        </w:rPr>
        <w:t xml:space="preserve"> + E</w:t>
      </w:r>
      <w:r w:rsidRPr="00191B4C">
        <w:rPr>
          <w:i/>
          <w:vertAlign w:val="subscript"/>
        </w:rPr>
        <w:t>t</w:t>
      </w:r>
      <w:r w:rsidRPr="00191B4C">
        <w:rPr>
          <w:i/>
          <w:vertAlign w:val="subscript"/>
        </w:rPr>
        <w:tab/>
      </w:r>
      <w:r w:rsidRPr="00191B4C">
        <w:rPr>
          <w:i/>
          <w:vertAlign w:val="subscript"/>
        </w:rPr>
        <w:tab/>
      </w:r>
      <w:r w:rsidRPr="00191B4C">
        <w:rPr>
          <w:sz w:val="20"/>
          <w:szCs w:val="20"/>
        </w:rPr>
        <w:t>(1)​</w:t>
      </w:r>
    </w:p>
    <w:p w14:paraId="52D8482F" w14:textId="77777777" w:rsidR="002B043C" w:rsidRPr="002B043C" w:rsidRDefault="002B043C" w:rsidP="004168D2">
      <w:pPr>
        <w:ind w:right="4"/>
        <w:jc w:val="right"/>
        <w:rPr>
          <w:sz w:val="20"/>
          <w:szCs w:val="20"/>
        </w:rPr>
      </w:pPr>
    </w:p>
    <w:p w14:paraId="3F6B896E" w14:textId="77777777" w:rsidR="002B043C" w:rsidRDefault="002B043C" w:rsidP="004168D2">
      <w:pPr>
        <w:ind w:right="4" w:firstLine="0"/>
      </w:pPr>
      <w:r w:rsidRPr="002B043C">
        <w:t>conforme apresentado na literatura de séries temporais (MORETTIN; TOLOI, 2006).</w:t>
      </w:r>
    </w:p>
    <w:p w14:paraId="1CE91A55" w14:textId="2A9C0B55" w:rsidR="005D53C9" w:rsidRPr="002B043C" w:rsidRDefault="005D53C9" w:rsidP="004168D2">
      <w:pPr>
        <w:ind w:right="4" w:firstLine="0"/>
      </w:pPr>
      <w:r w:rsidRPr="002B043C">
        <w:t>Onde:</w:t>
      </w:r>
    </w:p>
    <w:p w14:paraId="35A3EECB" w14:textId="77777777" w:rsidR="005D53C9" w:rsidRDefault="005D53C9" w:rsidP="004168D2">
      <w:pPr>
        <w:numPr>
          <w:ilvl w:val="0"/>
          <w:numId w:val="15"/>
        </w:numPr>
        <w:ind w:right="4"/>
      </w:pPr>
      <w:r>
        <w:rPr>
          <w:i/>
        </w:rPr>
        <w:t>E</w:t>
      </w:r>
      <w:r>
        <w:rPr>
          <w:i/>
          <w:vertAlign w:val="subscript"/>
        </w:rPr>
        <w:t>t</w:t>
      </w:r>
      <w:r>
        <w:t xml:space="preserve"> : É o componente do erro no período t. </w:t>
      </w:r>
    </w:p>
    <w:p w14:paraId="6D0CB943" w14:textId="77777777" w:rsidR="005D53C9" w:rsidRDefault="005D53C9" w:rsidP="004168D2">
      <w:pPr>
        <w:numPr>
          <w:ilvl w:val="0"/>
          <w:numId w:val="15"/>
        </w:numPr>
        <w:ind w:right="4"/>
      </w:pPr>
      <w:r>
        <w:rPr>
          <w:i/>
        </w:rPr>
        <w:t>Y</w:t>
      </w:r>
      <w:r>
        <w:rPr>
          <w:i/>
          <w:vertAlign w:val="subscript"/>
        </w:rPr>
        <w:t>t</w:t>
      </w:r>
      <w:r>
        <w:t xml:space="preserve"> : valor observado da série no tempo t .</w:t>
      </w:r>
    </w:p>
    <w:p w14:paraId="1C2C1F2D" w14:textId="77777777" w:rsidR="005D53C9" w:rsidRDefault="005D53C9" w:rsidP="004168D2">
      <w:pPr>
        <w:numPr>
          <w:ilvl w:val="0"/>
          <w:numId w:val="15"/>
        </w:numPr>
        <w:ind w:right="4"/>
      </w:pPr>
      <w:r>
        <w:rPr>
          <w:i/>
        </w:rPr>
        <w:t>T</w:t>
      </w:r>
      <w:r>
        <w:rPr>
          <w:i/>
          <w:vertAlign w:val="subscript"/>
        </w:rPr>
        <w:t>t</w:t>
      </w:r>
      <w:r>
        <w:t xml:space="preserve"> : componente tendência, que indica o comportamento de longo prazo da série (como crescimento ou queda).</w:t>
      </w:r>
    </w:p>
    <w:p w14:paraId="63B4C11C" w14:textId="77777777" w:rsidR="005D53C9" w:rsidRDefault="005D53C9" w:rsidP="004168D2">
      <w:pPr>
        <w:numPr>
          <w:ilvl w:val="0"/>
          <w:numId w:val="15"/>
        </w:numPr>
        <w:ind w:right="4"/>
      </w:pPr>
      <w:r>
        <w:rPr>
          <w:i/>
        </w:rPr>
        <w:t>S</w:t>
      </w:r>
      <w:r>
        <w:rPr>
          <w:i/>
          <w:vertAlign w:val="subscript"/>
        </w:rPr>
        <w:t>t</w:t>
      </w:r>
      <w:r>
        <w:t xml:space="preserve"> :componente sazonal, que representa flutuações periódicas (como meses ou estações).</w:t>
      </w:r>
    </w:p>
    <w:p w14:paraId="28613F1E" w14:textId="4D330B13" w:rsidR="005D53C9" w:rsidRDefault="00211403" w:rsidP="004168D2">
      <w:pPr>
        <w:ind w:right="4"/>
      </w:pPr>
      <w:r w:rsidRPr="00211403">
        <w:rPr>
          <w:color w:val="EE0000"/>
        </w:rPr>
        <w:lastRenderedPageBreak/>
        <w:t>A decomposição da série nesses componentes segue a abordagem clássica proposta na literatura (CHATFIELD, 2000; HYNDMAN; ATHANASOPOULOS, 2018).</w:t>
      </w:r>
    </w:p>
    <w:p w14:paraId="35BF239D" w14:textId="4A363525" w:rsidR="005D53C9" w:rsidRDefault="005D53C9" w:rsidP="004168D2">
      <w:pPr>
        <w:ind w:right="4"/>
      </w:pPr>
      <w:r>
        <w:t xml:space="preserve">Se a série for mais bem descrita por um </w:t>
      </w:r>
      <w:r>
        <w:rPr>
          <w:b/>
        </w:rPr>
        <w:t>modelo multiplicativo</w:t>
      </w:r>
      <w:r w:rsidR="00666316">
        <w:rPr>
          <w:b/>
        </w:rPr>
        <w:t xml:space="preserve"> </w:t>
      </w:r>
      <w:r w:rsidR="00666316" w:rsidRPr="00666316">
        <w:rPr>
          <w:bCs/>
        </w:rPr>
        <w:t>(BOX et al., 2015; MORETTIN; TOLOI, 2006)</w:t>
      </w:r>
      <w:r>
        <w:t>, então a equação vira:</w:t>
      </w:r>
    </w:p>
    <w:p w14:paraId="5CDEBFCB" w14:textId="77777777" w:rsidR="00563B9E" w:rsidRDefault="00563B9E" w:rsidP="004168D2">
      <w:pPr>
        <w:ind w:right="4"/>
      </w:pPr>
    </w:p>
    <w:p w14:paraId="00C5FCFB" w14:textId="77777777" w:rsidR="005D53C9" w:rsidRPr="00D719A3" w:rsidRDefault="005D53C9" w:rsidP="004168D2">
      <w:pPr>
        <w:ind w:right="4"/>
        <w:jc w:val="center"/>
        <w:rPr>
          <w:i/>
          <w:lang w:val="en-US"/>
        </w:rPr>
      </w:pPr>
      <w:r w:rsidRPr="00D719A3">
        <w:rPr>
          <w:i/>
          <w:lang w:val="en-US"/>
        </w:rPr>
        <w:t>Y</w:t>
      </w:r>
      <w:r w:rsidRPr="00D719A3">
        <w:rPr>
          <w:i/>
          <w:vertAlign w:val="subscript"/>
          <w:lang w:val="en-US"/>
        </w:rPr>
        <w:t>t</w:t>
      </w:r>
      <w:r w:rsidRPr="00D719A3">
        <w:rPr>
          <w:i/>
          <w:lang w:val="en-US"/>
        </w:rPr>
        <w:t xml:space="preserve"> = S</w:t>
      </w:r>
      <w:r w:rsidRPr="00D719A3">
        <w:rPr>
          <w:i/>
          <w:vertAlign w:val="subscript"/>
          <w:lang w:val="en-US"/>
        </w:rPr>
        <w:t xml:space="preserve">t </w:t>
      </w:r>
      <w:r w:rsidRPr="00D719A3">
        <w:rPr>
          <w:i/>
          <w:lang w:val="en-US"/>
        </w:rPr>
        <w:t>x T</w:t>
      </w:r>
      <w:r w:rsidRPr="00D719A3">
        <w:rPr>
          <w:i/>
          <w:vertAlign w:val="subscript"/>
          <w:lang w:val="en-US"/>
        </w:rPr>
        <w:t>t</w:t>
      </w:r>
      <w:r w:rsidRPr="00D719A3">
        <w:rPr>
          <w:i/>
          <w:lang w:val="en-US"/>
        </w:rPr>
        <w:t xml:space="preserve"> x E</w:t>
      </w:r>
      <w:r w:rsidRPr="00D719A3">
        <w:rPr>
          <w:i/>
          <w:vertAlign w:val="subscript"/>
          <w:lang w:val="en-US"/>
        </w:rPr>
        <w:t>t</w:t>
      </w:r>
      <w:r w:rsidRPr="00D719A3">
        <w:rPr>
          <w:i/>
          <w:vertAlign w:val="subscript"/>
          <w:lang w:val="en-US"/>
        </w:rPr>
        <w:tab/>
      </w:r>
      <w:r w:rsidRPr="00D719A3">
        <w:rPr>
          <w:i/>
          <w:vertAlign w:val="subscript"/>
          <w:lang w:val="en-US"/>
        </w:rPr>
        <w:tab/>
      </w:r>
      <w:r w:rsidRPr="00D719A3">
        <w:rPr>
          <w:sz w:val="20"/>
          <w:szCs w:val="20"/>
          <w:lang w:val="en-US"/>
        </w:rPr>
        <w:t>(2)​</w:t>
      </w:r>
    </w:p>
    <w:p w14:paraId="4686CC7A" w14:textId="77777777" w:rsidR="005D53C9" w:rsidRPr="00D719A3" w:rsidRDefault="005D53C9" w:rsidP="004168D2">
      <w:pPr>
        <w:ind w:right="4"/>
        <w:jc w:val="right"/>
        <w:rPr>
          <w:sz w:val="20"/>
          <w:szCs w:val="20"/>
          <w:lang w:val="en-US"/>
        </w:rPr>
      </w:pPr>
    </w:p>
    <w:p w14:paraId="2A4E45A6" w14:textId="58BCDFEF" w:rsidR="005D53C9" w:rsidRDefault="005D53C9" w:rsidP="004168D2">
      <w:pPr>
        <w:ind w:right="4"/>
      </w:pPr>
      <w:r>
        <w:t>A escolha entre um modelo aditivo ou multiplicativo é baseada na análise da componente sazonal. Observe se as variações sazonais são relativamente constantes ou mudam conforme o nível (valores absolutos) da série cresce</w:t>
      </w:r>
      <w:r w:rsidR="00666316">
        <w:t xml:space="preserve"> </w:t>
      </w:r>
      <w:r w:rsidR="00666316" w:rsidRPr="00666316">
        <w:t>(CHATFIELD, 2000; HYNDMAN; ATHANASOPOULOS, 2018)</w:t>
      </w:r>
      <w:r w:rsidRPr="00666316">
        <w:t>.</w:t>
      </w:r>
    </w:p>
    <w:p w14:paraId="17D2B352" w14:textId="77777777" w:rsidR="005D53C9" w:rsidRDefault="005D53C9" w:rsidP="004168D2">
      <w:pPr>
        <w:ind w:right="4"/>
      </w:pPr>
      <w:r>
        <w:t>Existem dois objetivos principais na análise de séries temporais: o primeiro consiste em compreender a estrutura subjacente da sequência de observações, e o segundo é fazer previsões de valores futuros. Uma vez identificado o padrão de comportamento, é possível extrapolar o padrão identificado e prever eventos futuros.</w:t>
      </w:r>
    </w:p>
    <w:p w14:paraId="0936053E" w14:textId="77777777" w:rsidR="005D53C9" w:rsidRDefault="005D53C9" w:rsidP="004168D2">
      <w:pPr>
        <w:ind w:right="4"/>
      </w:pPr>
      <w:r>
        <w:t xml:space="preserve">Isso pode incluir modelos, tais como Médias Móveis Simples (MMS), ou modelos mais complexos, como Suavização Exponencial Simples, de Holt ou Dupla, e de Holt-Winters. “Modelos específicos, como o de Holt-Winters e o ARIMA, são eficazes na previsão de demanda para produtos perecíveis, considerando as variações sazonais e as tendências de consumo.” (GOMES; COSTA, 2019). </w:t>
      </w:r>
    </w:p>
    <w:p w14:paraId="7873D4B1" w14:textId="77777777" w:rsidR="005D53C9" w:rsidRDefault="005D53C9" w:rsidP="004168D2">
      <w:pPr>
        <w:ind w:firstLine="720"/>
      </w:pPr>
      <w:r>
        <w:t>As abordagens baseadas na análise de séries temporais estão entre as mais utilizadas, destacando-se, por exemplo, a média móvel integrada com componentes autorregressivos e a suavização exponencial desenvolvida por Holt e Winter. Essas técnicas são amplamente reconhecidas, especialmente na previsão de demanda no varejo, por sua capacidade de captar tendências e padrões sazonais de consumo (MARQUES; DA FONSECA; ALEXANDRE, 2020).</w:t>
      </w:r>
    </w:p>
    <w:p w14:paraId="6AA43377" w14:textId="77777777" w:rsidR="0083715A" w:rsidRDefault="0083715A" w:rsidP="004168D2">
      <w:pPr>
        <w:ind w:firstLine="720"/>
      </w:pPr>
    </w:p>
    <w:p w14:paraId="167C83B8" w14:textId="562B5DB9" w:rsidR="005D53C9" w:rsidRDefault="009C1DF8" w:rsidP="004168D2">
      <w:pPr>
        <w:pStyle w:val="Ttulo4"/>
      </w:pPr>
      <w:bookmarkStart w:id="69" w:name="_heading=h.pv961mdgbyd0" w:colFirst="0" w:colLast="0"/>
      <w:bookmarkStart w:id="70" w:name="_Toc218069506"/>
      <w:bookmarkEnd w:id="69"/>
      <w:r>
        <w:t>3</w:t>
      </w:r>
      <w:r w:rsidR="005D53C9">
        <w:t>.1.1</w:t>
      </w:r>
      <w:r w:rsidR="0077176F">
        <w:t>.1</w:t>
      </w:r>
      <w:r w:rsidR="005D53C9">
        <w:t xml:space="preserve"> Média móvel</w:t>
      </w:r>
      <w:bookmarkEnd w:id="70"/>
    </w:p>
    <w:p w14:paraId="71A21E7C" w14:textId="77777777" w:rsidR="00BB599B" w:rsidRDefault="00BB599B" w:rsidP="004168D2">
      <w:pPr>
        <w:ind w:right="4"/>
      </w:pPr>
    </w:p>
    <w:p w14:paraId="43761186" w14:textId="0C96009C" w:rsidR="005D53C9" w:rsidRDefault="005D53C9" w:rsidP="004168D2">
      <w:pPr>
        <w:ind w:right="4"/>
      </w:pPr>
      <w:r>
        <w:t xml:space="preserve">A série temporal de média móvel é uma técnica utilizada para suavizar uma série temporal, tornando os padrões mais claros e reduzindo o ruído aleatório. Envolve calcular a média de um número fixo de observações consecutivas em um determinado ponto no tempo. “Os modelos de média móvel são amplamente utilizados em séries temporais para suavizar dados e identificar tendências ao eliminar ruídos aleatórios.” (GOMES; OLIVEIRA, 2020). </w:t>
      </w:r>
    </w:p>
    <w:p w14:paraId="238B154D" w14:textId="77777777" w:rsidR="005D53C9" w:rsidRDefault="005D53C9" w:rsidP="004168D2">
      <w:pPr>
        <w:ind w:right="4"/>
      </w:pPr>
      <w:r>
        <w:lastRenderedPageBreak/>
        <w:t xml:space="preserve">Existem dois tipos principais de médias móveis, o modelo de Média Móvel Simples (MMS) e o de Média Móvel Ponderada (MMP). No primeiro, a média é calculada simplesmente somando os valores das observações em um determinado intervalo de tempo e dividindo pela quantidade de observações. “A média móvel simples (MMS) é a técnica mais básica de suavização de séries temporais, que calcula a média de um conjunto fixo de dados passados, ajustando-se conforme novos dados são adicionados.” (PEREIRA; LIMA, 2019). </w:t>
      </w:r>
    </w:p>
    <w:p w14:paraId="29BCF9B9" w14:textId="77777777" w:rsidR="005D53C9" w:rsidRDefault="005D53C9" w:rsidP="004168D2">
      <w:pPr>
        <w:ind w:right="4"/>
      </w:pPr>
    </w:p>
    <w:p w14:paraId="51C50460" w14:textId="77777777" w:rsidR="005D53C9" w:rsidRDefault="00AB7797" w:rsidP="004168D2">
      <w:pPr>
        <w:jc w:val="center"/>
      </w:pPr>
      <m:oMath>
        <m:sSub>
          <m:sSubPr>
            <m:ctrlPr>
              <w:rPr>
                <w:rFonts w:ascii="Cambria Math" w:hAnsi="Cambria Math"/>
                <w:vertAlign w:val="subscript"/>
              </w:rPr>
            </m:ctrlPr>
          </m:sSubPr>
          <m:e>
            <m:r>
              <w:rPr>
                <w:rFonts w:ascii="Cambria Math" w:hAnsi="Cambria Math"/>
                <w:vertAlign w:val="subscript"/>
              </w:rPr>
              <m:t>MMS</m:t>
            </m:r>
          </m:e>
          <m:sub>
            <m:r>
              <w:rPr>
                <w:rFonts w:ascii="Cambria Math" w:hAnsi="Cambria Math"/>
                <w:vertAlign w:val="subscript"/>
              </w:rPr>
              <m:t>t</m:t>
            </m:r>
          </m:sub>
        </m:sSub>
        <m:r>
          <w:rPr>
            <w:rFonts w:ascii="Cambria Math" w:hAnsi="Cambria Math"/>
            <w:vertAlign w:val="subscript"/>
          </w:rPr>
          <m:t xml:space="preserve"> </m:t>
        </m:r>
        <m:r>
          <w:rPr>
            <w:rFonts w:ascii="Cambria Math" w:hAnsi="Cambria Math"/>
          </w:rPr>
          <m:t xml:space="preserve">= </m:t>
        </m:r>
        <m:f>
          <m:fPr>
            <m:ctrlPr>
              <w:rPr>
                <w:rFonts w:ascii="Cambria Math" w:hAnsi="Cambria Math"/>
              </w:rPr>
            </m:ctrlPr>
          </m:fPr>
          <m:num>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t-1</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t-(n-1)</m:t>
                </m:r>
              </m:sub>
            </m:sSub>
          </m:num>
          <m:den>
            <m:r>
              <w:rPr>
                <w:rFonts w:ascii="Cambria Math" w:hAnsi="Cambria Math"/>
              </w:rPr>
              <m:t>n</m:t>
            </m:r>
          </m:den>
        </m:f>
      </m:oMath>
      <w:r w:rsidR="005D53C9">
        <w:tab/>
      </w:r>
      <w:r w:rsidR="005D53C9">
        <w:tab/>
      </w:r>
      <w:r w:rsidR="005D53C9">
        <w:tab/>
      </w:r>
      <w:r w:rsidR="005D53C9">
        <w:rPr>
          <w:sz w:val="20"/>
          <w:szCs w:val="20"/>
        </w:rPr>
        <w:t>(3)​</w:t>
      </w:r>
    </w:p>
    <w:p w14:paraId="0E45AC5F" w14:textId="77777777" w:rsidR="005D53C9" w:rsidRDefault="005D53C9" w:rsidP="004168D2">
      <w:pPr>
        <w:ind w:right="4"/>
        <w:jc w:val="right"/>
        <w:rPr>
          <w:sz w:val="20"/>
          <w:szCs w:val="20"/>
        </w:rPr>
      </w:pPr>
    </w:p>
    <w:p w14:paraId="6D9869E6" w14:textId="77777777" w:rsidR="005D53C9" w:rsidRDefault="005D53C9" w:rsidP="004168D2">
      <w:pPr>
        <w:ind w:right="4"/>
      </w:pPr>
      <w:r>
        <w:t>Onde:</w:t>
      </w:r>
    </w:p>
    <w:p w14:paraId="0B237B6B" w14:textId="77777777" w:rsidR="005D53C9" w:rsidRDefault="00AB7797" w:rsidP="004168D2">
      <w:pPr>
        <w:numPr>
          <w:ilvl w:val="0"/>
          <w:numId w:val="24"/>
        </w:numPr>
        <w:ind w:right="4"/>
      </w:pPr>
      <m:oMath>
        <m:sSub>
          <m:sSubPr>
            <m:ctrlPr>
              <w:rPr>
                <w:rFonts w:ascii="Cambria Math" w:hAnsi="Cambria Math"/>
                <w:vertAlign w:val="subscript"/>
              </w:rPr>
            </m:ctrlPr>
          </m:sSubPr>
          <m:e>
            <m:r>
              <w:rPr>
                <w:rFonts w:ascii="Cambria Math" w:hAnsi="Cambria Math"/>
                <w:vertAlign w:val="subscript"/>
              </w:rPr>
              <m:t>MMS</m:t>
            </m:r>
          </m:e>
          <m:sub>
            <m:r>
              <w:rPr>
                <w:rFonts w:ascii="Cambria Math" w:hAnsi="Cambria Math"/>
                <w:vertAlign w:val="subscript"/>
              </w:rPr>
              <m:t>t</m:t>
            </m:r>
          </m:sub>
        </m:sSub>
      </m:oMath>
      <w:r w:rsidR="005D53C9">
        <w:t>: É o valor da média móvel no período</w:t>
      </w:r>
      <w:r w:rsidR="005D53C9">
        <w:rPr>
          <w:i/>
        </w:rPr>
        <w:t xml:space="preserve"> t</w:t>
      </w:r>
      <w:r w:rsidR="005D53C9">
        <w:t>.</w:t>
      </w:r>
    </w:p>
    <w:p w14:paraId="6B4269D9" w14:textId="77777777" w:rsidR="005D53C9" w:rsidRDefault="00AB7797" w:rsidP="004168D2">
      <w:pPr>
        <w:numPr>
          <w:ilvl w:val="0"/>
          <w:numId w:val="24"/>
        </w:numPr>
        <w:ind w:right="4"/>
      </w:pPr>
      <m:oMath>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oMath>
      <w:r w:rsidR="005D53C9">
        <w:t xml:space="preserve">: É o valor observado da série no período </w:t>
      </w:r>
      <w:r w:rsidR="005D53C9">
        <w:rPr>
          <w:i/>
        </w:rPr>
        <w:t>t</w:t>
      </w:r>
      <w:r w:rsidR="005D53C9">
        <w:t>.</w:t>
      </w:r>
    </w:p>
    <w:p w14:paraId="6DE38997" w14:textId="77777777" w:rsidR="005D53C9" w:rsidRDefault="005D53C9" w:rsidP="004168D2">
      <w:pPr>
        <w:numPr>
          <w:ilvl w:val="0"/>
          <w:numId w:val="24"/>
        </w:numPr>
        <w:ind w:right="4"/>
      </w:pPr>
      <m:oMath>
        <m:r>
          <w:rPr>
            <w:rFonts w:ascii="Cambria Math" w:hAnsi="Cambria Math"/>
            <w:vertAlign w:val="subscript"/>
          </w:rPr>
          <m:t>n</m:t>
        </m:r>
      </m:oMath>
      <w:r>
        <w:t>: É o número de períodos utilizados para calcular a média.</w:t>
      </w:r>
    </w:p>
    <w:p w14:paraId="4D224517" w14:textId="77777777" w:rsidR="005D53C9" w:rsidRDefault="005D53C9" w:rsidP="004168D2">
      <w:pPr>
        <w:ind w:right="4"/>
      </w:pPr>
    </w:p>
    <w:p w14:paraId="36C1581A" w14:textId="77777777" w:rsidR="005D53C9" w:rsidRDefault="005D53C9" w:rsidP="004168D2">
      <w:pPr>
        <w:ind w:right="4"/>
      </w:pPr>
      <w:r>
        <w:t>No segundo, diferentes pesos são atribuídos às observações dentro do intervalo de tempo, dando maior importância aos valores mais recentes (ou, dependendo do contexto, aos valores mais antigos). Isso significa que algumas observações têm mais influência na média do que outras. A equação da MMP para um ponto t na série temporal é dada por:</w:t>
      </w:r>
    </w:p>
    <w:p w14:paraId="325DA1A2" w14:textId="77777777" w:rsidR="005D53C9" w:rsidRDefault="005D53C9" w:rsidP="004168D2">
      <w:pPr>
        <w:ind w:right="4"/>
      </w:pPr>
    </w:p>
    <w:p w14:paraId="4D0E8291" w14:textId="77777777" w:rsidR="005D53C9" w:rsidRDefault="00AB7797" w:rsidP="004168D2">
      <w:pPr>
        <w:jc w:val="center"/>
        <w:rPr>
          <w:vertAlign w:val="subscript"/>
        </w:rPr>
      </w:pPr>
      <m:oMath>
        <m:sSub>
          <m:sSubPr>
            <m:ctrlPr>
              <w:rPr>
                <w:rFonts w:ascii="Cambria Math" w:hAnsi="Cambria Math"/>
                <w:vertAlign w:val="subscript"/>
              </w:rPr>
            </m:ctrlPr>
          </m:sSubPr>
          <m:e>
            <m:r>
              <w:rPr>
                <w:rFonts w:ascii="Cambria Math" w:hAnsi="Cambria Math"/>
                <w:vertAlign w:val="subscript"/>
              </w:rPr>
              <m:t>MMP</m:t>
            </m:r>
          </m:e>
          <m:sub>
            <m:r>
              <w:rPr>
                <w:rFonts w:ascii="Cambria Math" w:hAnsi="Cambria Math"/>
                <w:vertAlign w:val="subscript"/>
              </w:rPr>
              <m:t>t</m:t>
            </m:r>
          </m:sub>
        </m:sSub>
        <m:r>
          <w:rPr>
            <w:rFonts w:ascii="Cambria Math" w:hAnsi="Cambria Math"/>
            <w:vertAlign w:val="subscript"/>
          </w:rPr>
          <m:t xml:space="preserve"> </m:t>
        </m:r>
        <m:r>
          <w:rPr>
            <w:rFonts w:ascii="Cambria Math" w:hAnsi="Cambria Math"/>
          </w:rPr>
          <m:t xml:space="preserve">= </m:t>
        </m:r>
        <m:f>
          <m:fPr>
            <m:ctrlPr>
              <w:rPr>
                <w:rFonts w:ascii="Cambria Math" w:hAnsi="Cambria Math"/>
                <w:vertAlign w:val="subscript"/>
              </w:rPr>
            </m:ctrlPr>
          </m:fPr>
          <m:num>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1</m:t>
                    </m:r>
                  </m:sub>
                </m:sSub>
                <m:r>
                  <w:rPr>
                    <w:rFonts w:ascii="Cambria Math" w:hAnsi="Cambria Math"/>
                    <w:vertAlign w:val="subscript"/>
                  </w:rPr>
                  <m:t xml:space="preserve"> . X</m:t>
                </m:r>
              </m:e>
              <m:sub>
                <m:r>
                  <w:rPr>
                    <w:rFonts w:ascii="Cambria Math" w:hAnsi="Cambria Math"/>
                    <w:vertAlign w:val="subscript"/>
                  </w:rPr>
                  <m:t>t</m:t>
                </m:r>
              </m:sub>
            </m:sSub>
            <m:r>
              <w:rPr>
                <w:rFonts w:ascii="Cambria Math" w:hAnsi="Cambria Math"/>
                <w:vertAlign w:val="subscript"/>
              </w:rPr>
              <m:t xml:space="preserve">+ </m:t>
            </m:r>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2</m:t>
                    </m:r>
                  </m:sub>
                </m:sSub>
                <m:r>
                  <w:rPr>
                    <w:rFonts w:ascii="Cambria Math" w:hAnsi="Cambria Math"/>
                    <w:vertAlign w:val="subscript"/>
                  </w:rPr>
                  <m:t xml:space="preserve"> . X</m:t>
                </m:r>
              </m:e>
              <m:sub>
                <m:r>
                  <w:rPr>
                    <w:rFonts w:ascii="Cambria Math" w:hAnsi="Cambria Math"/>
                    <w:vertAlign w:val="subscript"/>
                  </w:rPr>
                  <m:t>t-1</m:t>
                </m:r>
              </m:sub>
            </m:sSub>
            <m:r>
              <w:rPr>
                <w:rFonts w:ascii="Cambria Math" w:hAnsi="Cambria Math"/>
                <w:vertAlign w:val="subscript"/>
              </w:rPr>
              <m:t xml:space="preserve">+…+ </m:t>
            </m:r>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n</m:t>
                    </m:r>
                  </m:sub>
                </m:sSub>
                <m:r>
                  <w:rPr>
                    <w:rFonts w:ascii="Cambria Math" w:hAnsi="Cambria Math"/>
                    <w:vertAlign w:val="subscript"/>
                  </w:rPr>
                  <m:t xml:space="preserve"> . X</m:t>
                </m:r>
              </m:e>
              <m:sub>
                <m:r>
                  <w:rPr>
                    <w:rFonts w:ascii="Cambria Math" w:hAnsi="Cambria Math"/>
                    <w:vertAlign w:val="subscript"/>
                  </w:rPr>
                  <m:t>t-(n-1)</m:t>
                </m:r>
              </m:sub>
            </m:sSub>
          </m:num>
          <m:den>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1</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2</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n</m:t>
                </m:r>
              </m:sub>
            </m:sSub>
          </m:den>
        </m:f>
      </m:oMath>
      <w:r w:rsidR="005D53C9">
        <w:rPr>
          <w:vertAlign w:val="subscript"/>
        </w:rPr>
        <w:tab/>
      </w:r>
      <w:r w:rsidR="005D53C9">
        <w:rPr>
          <w:vertAlign w:val="subscript"/>
        </w:rPr>
        <w:tab/>
      </w:r>
      <w:r w:rsidR="005D53C9">
        <w:rPr>
          <w:sz w:val="20"/>
          <w:szCs w:val="20"/>
        </w:rPr>
        <w:t>(4)</w:t>
      </w:r>
    </w:p>
    <w:p w14:paraId="40B3CFCA" w14:textId="77777777" w:rsidR="005D53C9" w:rsidRDefault="005D53C9" w:rsidP="004168D2">
      <w:pPr>
        <w:ind w:right="4"/>
        <w:jc w:val="right"/>
        <w:rPr>
          <w:sz w:val="20"/>
          <w:szCs w:val="20"/>
        </w:rPr>
      </w:pPr>
      <w:r>
        <w:rPr>
          <w:sz w:val="20"/>
          <w:szCs w:val="20"/>
        </w:rPr>
        <w:t>​</w:t>
      </w:r>
    </w:p>
    <w:p w14:paraId="5DA22EA7" w14:textId="77777777" w:rsidR="005D53C9" w:rsidRDefault="005D53C9" w:rsidP="004168D2">
      <w:pPr>
        <w:ind w:right="4"/>
      </w:pPr>
      <w:r>
        <w:t>Onde:</w:t>
      </w:r>
    </w:p>
    <w:p w14:paraId="31E4B7A0" w14:textId="77777777" w:rsidR="005D53C9" w:rsidRDefault="00AB7797" w:rsidP="004168D2">
      <w:pPr>
        <w:numPr>
          <w:ilvl w:val="0"/>
          <w:numId w:val="17"/>
        </w:numPr>
        <w:ind w:right="4"/>
      </w:pPr>
      <m:oMath>
        <m:sSub>
          <m:sSubPr>
            <m:ctrlPr>
              <w:rPr>
                <w:rFonts w:ascii="Cambria Math" w:hAnsi="Cambria Math"/>
                <w:vertAlign w:val="subscript"/>
              </w:rPr>
            </m:ctrlPr>
          </m:sSubPr>
          <m:e>
            <m:r>
              <w:rPr>
                <w:rFonts w:ascii="Cambria Math" w:hAnsi="Cambria Math"/>
                <w:vertAlign w:val="subscript"/>
              </w:rPr>
              <m:t>MMP</m:t>
            </m:r>
          </m:e>
          <m:sub>
            <m:r>
              <w:rPr>
                <w:rFonts w:ascii="Cambria Math" w:hAnsi="Cambria Math"/>
                <w:vertAlign w:val="subscript"/>
              </w:rPr>
              <m:t>t</m:t>
            </m:r>
          </m:sub>
        </m:sSub>
      </m:oMath>
      <w:r w:rsidR="005D53C9">
        <w:t xml:space="preserve"> : É o valor da média móvel ponderada no período </w:t>
      </w:r>
      <w:r w:rsidR="005D53C9">
        <w:rPr>
          <w:i/>
        </w:rPr>
        <w:t>t.</w:t>
      </w:r>
    </w:p>
    <w:p w14:paraId="2E6551BD" w14:textId="77777777" w:rsidR="005D53C9" w:rsidRDefault="00AB7797" w:rsidP="004168D2">
      <w:pPr>
        <w:numPr>
          <w:ilvl w:val="0"/>
          <w:numId w:val="17"/>
        </w:numPr>
        <w:ind w:right="4"/>
      </w:pPr>
      <m:oMath>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oMath>
      <w:r w:rsidR="005D53C9">
        <w:t xml:space="preserve">: É o valor observado da série no período </w:t>
      </w:r>
      <w:r w:rsidR="005D53C9">
        <w:rPr>
          <w:i/>
        </w:rPr>
        <w:t>t.</w:t>
      </w:r>
    </w:p>
    <w:p w14:paraId="7FFD869D" w14:textId="77777777" w:rsidR="005D53C9" w:rsidRDefault="00AB7797" w:rsidP="004168D2">
      <w:pPr>
        <w:numPr>
          <w:ilvl w:val="0"/>
          <w:numId w:val="17"/>
        </w:numPr>
        <w:ind w:right="4"/>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 xml:space="preserve"> </m:t>
        </m:r>
      </m:oMath>
      <w:r w:rsidR="005D53C9">
        <w:t xml:space="preserve">: São os pesos atribuídos aos valores dos períodos </w:t>
      </w:r>
      <w:sdt>
        <w:sdtPr>
          <w:tag w:val="goog_rdk_1"/>
          <w:id w:val="-1829953926"/>
        </w:sdtPr>
        <w:sdtEndPr/>
        <w:sdtContent>
          <w:r w:rsidR="005D53C9">
            <w:rPr>
              <w:rFonts w:ascii="Arial Unicode MS" w:eastAsia="Arial Unicode MS" w:hAnsi="Arial Unicode MS" w:cs="Arial Unicode MS"/>
              <w:i/>
            </w:rPr>
            <w:t>t, t−1, …,t−(n−1).</w:t>
          </w:r>
        </w:sdtContent>
      </w:sdt>
    </w:p>
    <w:p w14:paraId="3C2235C3" w14:textId="77777777" w:rsidR="005D53C9" w:rsidRDefault="005D53C9" w:rsidP="004168D2">
      <w:pPr>
        <w:numPr>
          <w:ilvl w:val="0"/>
          <w:numId w:val="17"/>
        </w:numPr>
        <w:ind w:right="4"/>
      </w:pPr>
      <m:oMath>
        <m:r>
          <w:rPr>
            <w:rFonts w:ascii="Cambria Math" w:hAnsi="Cambria Math"/>
            <w:vertAlign w:val="subscript"/>
          </w:rPr>
          <m:t>n</m:t>
        </m:r>
      </m:oMath>
      <w:r>
        <w:t>: É o número de períodos considerados</w:t>
      </w:r>
    </w:p>
    <w:p w14:paraId="07755615" w14:textId="77777777" w:rsidR="005D53C9" w:rsidRDefault="005D53C9" w:rsidP="004168D2">
      <w:pPr>
        <w:ind w:right="4"/>
      </w:pPr>
    </w:p>
    <w:p w14:paraId="3B7407BF" w14:textId="77777777" w:rsidR="005D53C9" w:rsidRDefault="005D53C9" w:rsidP="004168D2">
      <w:pPr>
        <w:ind w:right="4"/>
      </w:pPr>
      <w:r>
        <w:t xml:space="preserve">A média móvel é uma técnica simples usada para suavizar flutuações aleatórias e evidenciar padrões, mas pode introduzir atrasos e não captar bem tendências complexas (FERREIRA; SOUZA, 2019). Sua eficácia depende do tamanho da janela adotada e, em séries </w:t>
      </w:r>
      <w:r>
        <w:lastRenderedPageBreak/>
        <w:t>não estacionárias, pode gerar previsões imprecisas (OLIVEIRA; GOMES, 2021). Por isso, é recomendada em conjunto com métodos mais avançados para maior precisão analítica.</w:t>
      </w:r>
    </w:p>
    <w:p w14:paraId="0771234E" w14:textId="77777777" w:rsidR="0083715A" w:rsidRDefault="0083715A" w:rsidP="004168D2">
      <w:pPr>
        <w:ind w:right="4"/>
      </w:pPr>
    </w:p>
    <w:p w14:paraId="2ECBD47D" w14:textId="0CC35080" w:rsidR="005D53C9" w:rsidRDefault="009C1DF8" w:rsidP="004168D2">
      <w:pPr>
        <w:pStyle w:val="Ttulo4"/>
      </w:pPr>
      <w:bookmarkStart w:id="71" w:name="_heading=h.xzssm5l0aal7" w:colFirst="0" w:colLast="0"/>
      <w:bookmarkStart w:id="72" w:name="_Toc218069507"/>
      <w:bookmarkEnd w:id="71"/>
      <w:r>
        <w:t>3</w:t>
      </w:r>
      <w:r w:rsidR="005D53C9">
        <w:t>.1</w:t>
      </w:r>
      <w:r w:rsidR="0077176F">
        <w:t>.1</w:t>
      </w:r>
      <w:r w:rsidR="005D53C9">
        <w:t>.2 Suavização exponencial simples</w:t>
      </w:r>
      <w:bookmarkEnd w:id="72"/>
      <w:r w:rsidR="005D53C9">
        <w:t xml:space="preserve"> </w:t>
      </w:r>
    </w:p>
    <w:p w14:paraId="6F45819E" w14:textId="77777777" w:rsidR="00BB599B" w:rsidRDefault="00BB599B" w:rsidP="004168D2">
      <w:pPr>
        <w:ind w:right="4" w:firstLine="720"/>
      </w:pPr>
    </w:p>
    <w:p w14:paraId="097A921A" w14:textId="737875A0" w:rsidR="005D53C9" w:rsidRDefault="005D53C9" w:rsidP="004168D2">
      <w:pPr>
        <w:ind w:right="4" w:firstLine="720"/>
      </w:pPr>
      <w:r>
        <w:t>A suavização exponencial simples é utilizada na análise de séries temporais para suavizar os dados e fazer previsões simples baseadas em médias ponderadas dos valores passados. É uma abordagem eficaz para detectar tendências em dados que podem ter flutuações irregulares ou ruídos.</w:t>
      </w:r>
    </w:p>
    <w:p w14:paraId="1CF327E7" w14:textId="77777777" w:rsidR="00F32BBD" w:rsidRDefault="00F32BBD" w:rsidP="004168D2">
      <w:pPr>
        <w:ind w:right="4" w:firstLine="720"/>
      </w:pPr>
      <w:r w:rsidRPr="00F32BBD">
        <w:t>A suavização exponencial simples é uma técnica de previsão de séries temporais que atribui pesos exponencialmente decrescentes às observações passadas, permitindo a obtenção de uma estimativa atualizada da média da série (SILVA; ALMEIDA, 2018).</w:t>
      </w:r>
    </w:p>
    <w:p w14:paraId="42585A38" w14:textId="013658A3" w:rsidR="005D53C9" w:rsidRDefault="005D53C9" w:rsidP="004168D2">
      <w:pPr>
        <w:ind w:right="4" w:firstLine="720"/>
      </w:pPr>
      <w:r>
        <w:t>A fórmula básica para calcular a suavização exponencial simples em um determinado período é:</w:t>
      </w:r>
    </w:p>
    <w:p w14:paraId="5289EE62" w14:textId="77777777" w:rsidR="005D53C9" w:rsidRPr="00D719A3" w:rsidRDefault="005D53C9" w:rsidP="004168D2">
      <w:pPr>
        <w:ind w:right="4"/>
        <w:jc w:val="center"/>
        <w:rPr>
          <w:i/>
          <w:lang w:val="en-US"/>
        </w:rPr>
      </w:pPr>
      <w:r w:rsidRPr="00D719A3">
        <w:rPr>
          <w:i/>
          <w:lang w:val="en-US"/>
        </w:rPr>
        <w:t>S</w:t>
      </w:r>
      <w:r w:rsidRPr="00D719A3">
        <w:rPr>
          <w:i/>
          <w:vertAlign w:val="subscript"/>
          <w:lang w:val="en-US"/>
        </w:rPr>
        <w:t xml:space="preserve">t </w:t>
      </w:r>
      <w:r w:rsidRPr="00D719A3">
        <w:rPr>
          <w:i/>
          <w:lang w:val="en-US"/>
        </w:rPr>
        <w:t xml:space="preserve">= </w:t>
      </w:r>
      <w:r>
        <w:rPr>
          <w:i/>
        </w:rPr>
        <w:t>α</w:t>
      </w:r>
      <w:r w:rsidRPr="00D719A3">
        <w:rPr>
          <w:i/>
          <w:lang w:val="en-US"/>
        </w:rPr>
        <w:t xml:space="preserve"> . Y</w:t>
      </w:r>
      <w:r w:rsidRPr="00D719A3">
        <w:rPr>
          <w:i/>
          <w:vertAlign w:val="subscript"/>
          <w:lang w:val="en-US"/>
        </w:rPr>
        <w:t xml:space="preserve">t </w:t>
      </w:r>
      <w:r w:rsidRPr="00D719A3">
        <w:rPr>
          <w:i/>
          <w:lang w:val="en-US"/>
        </w:rPr>
        <w:t xml:space="preserve">+ (1 – </w:t>
      </w:r>
      <w:r>
        <w:rPr>
          <w:i/>
        </w:rPr>
        <w:t>α</w:t>
      </w:r>
      <w:r w:rsidRPr="00D719A3">
        <w:rPr>
          <w:i/>
          <w:lang w:val="en-US"/>
        </w:rPr>
        <w:t>) . L</w:t>
      </w:r>
      <w:r w:rsidRPr="00D719A3">
        <w:rPr>
          <w:i/>
          <w:vertAlign w:val="subscript"/>
          <w:lang w:val="en-US"/>
        </w:rPr>
        <w:t xml:space="preserve">t-1 </w:t>
      </w:r>
      <w:r w:rsidRPr="00D719A3">
        <w:rPr>
          <w:i/>
          <w:vertAlign w:val="subscript"/>
          <w:lang w:val="en-US"/>
        </w:rPr>
        <w:tab/>
      </w:r>
      <w:r w:rsidRPr="00D719A3">
        <w:rPr>
          <w:i/>
          <w:vertAlign w:val="subscript"/>
          <w:lang w:val="en-US"/>
        </w:rPr>
        <w:tab/>
      </w:r>
      <w:r w:rsidRPr="00D719A3">
        <w:rPr>
          <w:sz w:val="20"/>
          <w:szCs w:val="20"/>
          <w:lang w:val="en-US"/>
        </w:rPr>
        <w:t>(5)</w:t>
      </w:r>
    </w:p>
    <w:p w14:paraId="108B0FDA" w14:textId="77777777" w:rsidR="005D53C9" w:rsidRPr="00D719A3" w:rsidRDefault="005D53C9" w:rsidP="004168D2">
      <w:pPr>
        <w:ind w:right="4"/>
        <w:jc w:val="right"/>
        <w:rPr>
          <w:sz w:val="20"/>
          <w:szCs w:val="20"/>
          <w:lang w:val="en-US"/>
        </w:rPr>
      </w:pPr>
      <w:r w:rsidRPr="00D719A3">
        <w:rPr>
          <w:sz w:val="20"/>
          <w:szCs w:val="20"/>
          <w:lang w:val="en-US"/>
        </w:rPr>
        <w:t>​</w:t>
      </w:r>
    </w:p>
    <w:p w14:paraId="41EBE767" w14:textId="77777777" w:rsidR="005D53C9" w:rsidRPr="00D719A3" w:rsidRDefault="005D53C9" w:rsidP="004168D2">
      <w:pPr>
        <w:ind w:left="360" w:right="4" w:firstLine="348"/>
        <w:rPr>
          <w:lang w:val="en-US"/>
        </w:rPr>
      </w:pPr>
      <w:r w:rsidRPr="00D719A3">
        <w:rPr>
          <w:lang w:val="en-US"/>
        </w:rPr>
        <w:t>Onde:</w:t>
      </w:r>
    </w:p>
    <w:p w14:paraId="12191FA8" w14:textId="77777777" w:rsidR="005D53C9" w:rsidRDefault="005D53C9" w:rsidP="004168D2">
      <w:pPr>
        <w:numPr>
          <w:ilvl w:val="0"/>
          <w:numId w:val="25"/>
        </w:numPr>
        <w:pBdr>
          <w:top w:val="nil"/>
          <w:left w:val="nil"/>
          <w:bottom w:val="nil"/>
          <w:right w:val="nil"/>
          <w:between w:val="nil"/>
        </w:pBdr>
        <w:ind w:right="4"/>
      </w:pPr>
      <w:r>
        <w:rPr>
          <w:i/>
        </w:rPr>
        <w:t>S</w:t>
      </w:r>
      <w:r>
        <w:rPr>
          <w:i/>
          <w:vertAlign w:val="subscript"/>
        </w:rPr>
        <w:t xml:space="preserve">t </w:t>
      </w:r>
      <w:r>
        <w:rPr>
          <w:vertAlign w:val="subscript"/>
        </w:rPr>
        <w:t xml:space="preserve"> </w:t>
      </w:r>
      <w:r>
        <w:t>: É o valor suavizado no período 𝑡</w:t>
      </w:r>
    </w:p>
    <w:p w14:paraId="68E01D36" w14:textId="77777777" w:rsidR="005D53C9" w:rsidRDefault="005D53C9" w:rsidP="004168D2">
      <w:pPr>
        <w:numPr>
          <w:ilvl w:val="0"/>
          <w:numId w:val="25"/>
        </w:numPr>
        <w:pBdr>
          <w:top w:val="nil"/>
          <w:left w:val="nil"/>
          <w:bottom w:val="nil"/>
          <w:right w:val="nil"/>
          <w:between w:val="nil"/>
        </w:pBdr>
        <w:ind w:right="4"/>
      </w:pPr>
      <w:r>
        <w:rPr>
          <w:i/>
        </w:rPr>
        <w:t>Y</w:t>
      </w:r>
      <w:r>
        <w:rPr>
          <w:i/>
          <w:vertAlign w:val="subscript"/>
        </w:rPr>
        <w:t>t</w:t>
      </w:r>
      <w:r>
        <w:rPr>
          <w:vertAlign w:val="subscript"/>
        </w:rPr>
        <w:t xml:space="preserve">  </w:t>
      </w:r>
      <w:r>
        <w:t>: É o valor observado da série no período 𝑡</w:t>
      </w:r>
    </w:p>
    <w:p w14:paraId="78CD8EC2" w14:textId="77777777" w:rsidR="005D53C9" w:rsidRDefault="005D53C9" w:rsidP="004168D2">
      <w:pPr>
        <w:numPr>
          <w:ilvl w:val="0"/>
          <w:numId w:val="25"/>
        </w:numPr>
        <w:pBdr>
          <w:top w:val="nil"/>
          <w:left w:val="nil"/>
          <w:bottom w:val="nil"/>
          <w:right w:val="nil"/>
          <w:between w:val="nil"/>
        </w:pBdr>
        <w:ind w:right="4"/>
      </w:pPr>
      <w:r>
        <w:rPr>
          <w:i/>
        </w:rPr>
        <w:t>L</w:t>
      </w:r>
      <w:r>
        <w:rPr>
          <w:i/>
          <w:vertAlign w:val="subscript"/>
        </w:rPr>
        <w:t xml:space="preserve">t-1 </w:t>
      </w:r>
      <w:r>
        <w:t>: É o nível suavizado no período anterior.</w:t>
      </w:r>
    </w:p>
    <w:p w14:paraId="00EAA922" w14:textId="77777777" w:rsidR="005D53C9" w:rsidRDefault="005D53C9" w:rsidP="004168D2">
      <w:pPr>
        <w:numPr>
          <w:ilvl w:val="0"/>
          <w:numId w:val="25"/>
        </w:numPr>
        <w:pBdr>
          <w:top w:val="nil"/>
          <w:left w:val="nil"/>
          <w:bottom w:val="nil"/>
          <w:right w:val="nil"/>
          <w:between w:val="nil"/>
        </w:pBdr>
        <w:ind w:right="4"/>
      </w:pPr>
      <w:r>
        <w:rPr>
          <w:i/>
        </w:rPr>
        <w:t>α</w:t>
      </w:r>
      <w:r>
        <w:t xml:space="preserve"> : É o parâmetro de suavização (entre 0 e 1).</w:t>
      </w:r>
    </w:p>
    <w:p w14:paraId="45672C2F" w14:textId="77777777" w:rsidR="005D53C9" w:rsidRDefault="005D53C9" w:rsidP="004168D2">
      <w:pPr>
        <w:ind w:right="4"/>
      </w:pPr>
    </w:p>
    <w:p w14:paraId="2216CEB6" w14:textId="77777777" w:rsidR="005D53C9" w:rsidRDefault="005D53C9" w:rsidP="004168D2">
      <w:pPr>
        <w:ind w:right="4"/>
      </w:pPr>
      <w:r>
        <w:t xml:space="preserve">Para iniciar o processo de suavização exponencial simples, é necessário fornecer um valor inicial para a previsão. Isso pode ser feito simplesmente usando o primeiro valor da série temporal como previsão inicial. À medida que novos dados são observados, a previsão é atualizada usando a fórmula acima. A constante de suavização α determina o quanto os novos dados influenciam a previsão atual. Valores maiores de α dão mais peso aos dados mais recentes, enquanto valores menores dão peso mais uniforme aos dados históricos. “Os modelos de suavização exponencial simples são amplamente utilizados na previsão de vendas devido à sua capacidade de fornecer previsões rápidas e precisas, mesmo com dados limitados.” (Martins, R. L.; Freitas, L. C., 2020). </w:t>
      </w:r>
    </w:p>
    <w:p w14:paraId="6004CD91" w14:textId="77777777" w:rsidR="005D53C9" w:rsidRDefault="005D53C9" w:rsidP="004168D2">
      <w:pPr>
        <w:ind w:right="4"/>
      </w:pPr>
      <w:r>
        <w:t xml:space="preserve">A suavização exponencial simples é uma técnica fácil de implementar e compreender, mas pode não capturar bem padrões complexos em séries temporais. “Uma das principais limitações da suavização exponencial simples é sua incapacidade de capturar tendências e </w:t>
      </w:r>
      <w:r>
        <w:lastRenderedPageBreak/>
        <w:t>padrões sazonais, o que pode levar a previsões menos precisas em séries temporais complexas." (Ferreira, J. L.; Souza, M. A., 2020). No entanto, é um bom ponto de partida para a modelagem de séries temporais e pode ser combinada com outras técnicas mais avançadas para melhorar a precisão das previsões.</w:t>
      </w:r>
    </w:p>
    <w:p w14:paraId="334F2F62" w14:textId="77777777" w:rsidR="005D53C9" w:rsidRDefault="005D53C9" w:rsidP="004168D2">
      <w:pPr>
        <w:ind w:right="4"/>
      </w:pPr>
    </w:p>
    <w:p w14:paraId="7FD9982B" w14:textId="1AA7BDB3" w:rsidR="005D53C9" w:rsidRDefault="009C1DF8" w:rsidP="004168D2">
      <w:pPr>
        <w:pStyle w:val="Ttulo4"/>
      </w:pPr>
      <w:bookmarkStart w:id="73" w:name="_heading=h.e8hj4qstgk7n" w:colFirst="0" w:colLast="0"/>
      <w:bookmarkStart w:id="74" w:name="_Toc218069508"/>
      <w:bookmarkEnd w:id="73"/>
      <w:r>
        <w:t>3</w:t>
      </w:r>
      <w:r w:rsidR="005D53C9">
        <w:t>.1</w:t>
      </w:r>
      <w:r w:rsidR="0077176F">
        <w:t>.1</w:t>
      </w:r>
      <w:r w:rsidR="005D53C9">
        <w:t>.3 Suavização exponencial com tendência</w:t>
      </w:r>
      <w:bookmarkEnd w:id="74"/>
      <w:r w:rsidR="005D53C9">
        <w:t xml:space="preserve"> </w:t>
      </w:r>
    </w:p>
    <w:p w14:paraId="56390496" w14:textId="77777777" w:rsidR="00BB599B" w:rsidRDefault="00BB599B" w:rsidP="004168D2">
      <w:pPr>
        <w:ind w:right="4"/>
      </w:pPr>
    </w:p>
    <w:p w14:paraId="3FD13AE7" w14:textId="2F468E57" w:rsidR="005D53C9" w:rsidRDefault="005D53C9" w:rsidP="004168D2">
      <w:pPr>
        <w:ind w:right="4"/>
      </w:pPr>
      <w:r>
        <w:t xml:space="preserve">A suavização exponencial com tendência é uma extensão da suavização exponencial simples que leva em conta não apenas os padrões de médio prazo, mas também as tendências de longo prazo presentes nos dados da série temporal. Essa técnica é útil quando os dados exibem uma tendência linear ou não linear ao longo do tempo. </w:t>
      </w:r>
      <w:commentRangeStart w:id="75"/>
      <w:r>
        <w:t xml:space="preserve"> </w:t>
      </w:r>
      <w:commentRangeEnd w:id="75"/>
      <w:r w:rsidR="00D7348D" w:rsidRPr="00F54FC9">
        <w:rPr>
          <w:rStyle w:val="Refdecomentrio"/>
          <w:color w:val="EE0000"/>
          <w:sz w:val="24"/>
          <w:szCs w:val="24"/>
        </w:rPr>
        <w:commentReference w:id="75"/>
      </w:r>
      <w:r w:rsidR="00F54FC9" w:rsidRPr="00F54FC9">
        <w:rPr>
          <w:color w:val="EE0000"/>
        </w:rPr>
        <w:t>A suavização exponencial com tendência, também denominada suavização exponencial dupla, é uma técnica de previsão de séries temporais que emprega duas constantes de suavização, permitindo modelar simultaneamente o nível e a tendência da série (PEREIRA; ALMEIDA, 2019).</w:t>
      </w:r>
    </w:p>
    <w:p w14:paraId="58CD961E" w14:textId="0A0982D8" w:rsidR="005D53C9" w:rsidRDefault="005D53C9" w:rsidP="004168D2">
      <w:pPr>
        <w:ind w:right="4"/>
      </w:pPr>
      <w:commentRangeStart w:id="76"/>
      <w:r>
        <w:t>Existem várias variações da suavização exponencial com tendência, sendo duas das mais comuns</w:t>
      </w:r>
      <w:commentRangeEnd w:id="76"/>
      <w:r w:rsidR="00D7348D" w:rsidRPr="00934BFE">
        <w:rPr>
          <w:rStyle w:val="Refdecomentrio"/>
          <w:sz w:val="24"/>
          <w:szCs w:val="24"/>
        </w:rPr>
        <w:commentReference w:id="76"/>
      </w:r>
      <w:r w:rsidR="00934BFE" w:rsidRPr="00934BFE">
        <w:t xml:space="preserve"> (HOLT, 1957; HYNDMAN; ATHANASOPOULOS, 2018)</w:t>
      </w:r>
      <w:r>
        <w:t>:</w:t>
      </w:r>
    </w:p>
    <w:p w14:paraId="730A3027" w14:textId="77777777" w:rsidR="005D53C9" w:rsidRDefault="005D53C9" w:rsidP="004168D2">
      <w:pPr>
        <w:ind w:right="4"/>
      </w:pPr>
      <w:r>
        <w:rPr>
          <w:b/>
        </w:rPr>
        <w:t>Suavização Exponencial com Tendência Linear:</w:t>
      </w:r>
      <w:r>
        <w:t xml:space="preserve"> Esta abordagem estende a suavização exponencial simples adicionando uma componente de tendência linear à previsão. A fórmula básica para a suavização exponencial com tendência linear é:</w:t>
      </w:r>
    </w:p>
    <w:p w14:paraId="6179A40A" w14:textId="77777777" w:rsidR="005D53C9" w:rsidRDefault="005D53C9" w:rsidP="004168D2">
      <w:pPr>
        <w:ind w:right="4"/>
        <w:rPr>
          <w:u w:val="single"/>
        </w:rPr>
      </w:pPr>
      <w:r>
        <w:rPr>
          <w:u w:val="single"/>
        </w:rPr>
        <w:t>Equação do nível:</w:t>
      </w:r>
      <w:r>
        <w:t xml:space="preserve"> Captura o valor base da série, ajustado para levar em conta tanto o valor observado quanto a tendência estimada.</w:t>
      </w:r>
    </w:p>
    <w:p w14:paraId="1296F50B" w14:textId="77777777" w:rsidR="005D53C9" w:rsidRPr="00D719A3" w:rsidRDefault="005D53C9" w:rsidP="004168D2">
      <w:pPr>
        <w:ind w:right="4"/>
        <w:jc w:val="center"/>
        <w:rPr>
          <w:i/>
          <w:lang w:val="en-US"/>
        </w:rPr>
      </w:pPr>
      <w:r w:rsidRPr="00D719A3">
        <w:rPr>
          <w:i/>
          <w:lang w:val="en-US"/>
        </w:rPr>
        <w:t>L</w:t>
      </w:r>
      <w:r w:rsidRPr="00D719A3">
        <w:rPr>
          <w:i/>
          <w:vertAlign w:val="subscript"/>
          <w:lang w:val="en-US"/>
        </w:rPr>
        <w:t xml:space="preserve">t </w:t>
      </w:r>
      <w:r w:rsidRPr="00D719A3">
        <w:rPr>
          <w:i/>
          <w:lang w:val="en-US"/>
        </w:rPr>
        <w:t xml:space="preserve">= </w:t>
      </w:r>
      <w:r>
        <w:rPr>
          <w:i/>
        </w:rPr>
        <w:t>α</w:t>
      </w:r>
      <w:r w:rsidRPr="00D719A3">
        <w:rPr>
          <w:i/>
          <w:lang w:val="en-US"/>
        </w:rPr>
        <w:t xml:space="preserve"> . Y</w:t>
      </w:r>
      <w:r w:rsidRPr="00D719A3">
        <w:rPr>
          <w:i/>
          <w:vertAlign w:val="subscript"/>
          <w:lang w:val="en-US"/>
        </w:rPr>
        <w:t xml:space="preserve">t </w:t>
      </w:r>
      <w:r w:rsidRPr="00D719A3">
        <w:rPr>
          <w:i/>
          <w:lang w:val="en-US"/>
        </w:rPr>
        <w:t xml:space="preserve">+ (1 – </w:t>
      </w:r>
      <w:r>
        <w:rPr>
          <w:i/>
        </w:rPr>
        <w:t>α</w:t>
      </w:r>
      <w:r w:rsidRPr="00D719A3">
        <w:rPr>
          <w:i/>
          <w:lang w:val="en-US"/>
        </w:rPr>
        <w:t>) . (L</w:t>
      </w:r>
      <w:r w:rsidRPr="00D719A3">
        <w:rPr>
          <w:i/>
          <w:vertAlign w:val="subscript"/>
          <w:lang w:val="en-US"/>
        </w:rPr>
        <w:t xml:space="preserve">t-1 </w:t>
      </w:r>
      <w:r w:rsidRPr="00D719A3">
        <w:rPr>
          <w:i/>
          <w:lang w:val="en-US"/>
        </w:rPr>
        <w:t>+ T</w:t>
      </w:r>
      <w:r w:rsidRPr="00D719A3">
        <w:rPr>
          <w:i/>
          <w:vertAlign w:val="subscript"/>
          <w:lang w:val="en-US"/>
        </w:rPr>
        <w:t>t-1</w:t>
      </w:r>
      <w:r w:rsidRPr="00D719A3">
        <w:rPr>
          <w:i/>
          <w:lang w:val="en-US"/>
        </w:rPr>
        <w:t>)</w:t>
      </w:r>
      <w:r w:rsidRPr="00D719A3">
        <w:rPr>
          <w:i/>
          <w:lang w:val="en-US"/>
        </w:rPr>
        <w:tab/>
      </w:r>
      <w:r w:rsidRPr="00D719A3">
        <w:rPr>
          <w:i/>
          <w:lang w:val="en-US"/>
        </w:rPr>
        <w:tab/>
      </w:r>
      <w:r w:rsidRPr="00D719A3">
        <w:rPr>
          <w:sz w:val="20"/>
          <w:szCs w:val="20"/>
          <w:lang w:val="en-US"/>
        </w:rPr>
        <w:t>(6)​</w:t>
      </w:r>
    </w:p>
    <w:p w14:paraId="44435F91" w14:textId="77777777" w:rsidR="005D53C9" w:rsidRPr="00D719A3" w:rsidRDefault="005D53C9" w:rsidP="004168D2">
      <w:pPr>
        <w:ind w:right="4"/>
        <w:jc w:val="right"/>
        <w:rPr>
          <w:sz w:val="20"/>
          <w:szCs w:val="20"/>
          <w:lang w:val="en-US"/>
        </w:rPr>
      </w:pPr>
    </w:p>
    <w:p w14:paraId="67B61CD5" w14:textId="77777777" w:rsidR="005D53C9" w:rsidRDefault="005D53C9" w:rsidP="004168D2">
      <w:pPr>
        <w:ind w:left="360" w:right="4" w:firstLine="348"/>
      </w:pPr>
      <w:r>
        <w:t>Onde:</w:t>
      </w:r>
    </w:p>
    <w:p w14:paraId="507D0B71" w14:textId="77777777" w:rsidR="005D53C9" w:rsidRDefault="005D53C9" w:rsidP="004168D2">
      <w:pPr>
        <w:numPr>
          <w:ilvl w:val="0"/>
          <w:numId w:val="18"/>
        </w:numPr>
        <w:pBdr>
          <w:top w:val="nil"/>
          <w:left w:val="nil"/>
          <w:bottom w:val="nil"/>
          <w:right w:val="nil"/>
          <w:between w:val="nil"/>
        </w:pBdr>
        <w:ind w:right="4"/>
      </w:pPr>
      <w:r>
        <w:rPr>
          <w:i/>
        </w:rPr>
        <w:t>L</w:t>
      </w:r>
      <w:r>
        <w:rPr>
          <w:i/>
          <w:vertAlign w:val="subscript"/>
        </w:rPr>
        <w:t>t</w:t>
      </w:r>
      <w:r>
        <w:rPr>
          <w:vertAlign w:val="subscript"/>
        </w:rPr>
        <w:t xml:space="preserve">  </w:t>
      </w:r>
      <w:r>
        <w:t>: É o nível suavizado no tempo 𝑡</w:t>
      </w:r>
    </w:p>
    <w:p w14:paraId="682CD5C0" w14:textId="77777777" w:rsidR="005D53C9" w:rsidRDefault="005D53C9" w:rsidP="004168D2">
      <w:pPr>
        <w:numPr>
          <w:ilvl w:val="0"/>
          <w:numId w:val="18"/>
        </w:numPr>
        <w:pBdr>
          <w:top w:val="nil"/>
          <w:left w:val="nil"/>
          <w:bottom w:val="nil"/>
          <w:right w:val="nil"/>
          <w:between w:val="nil"/>
        </w:pBdr>
        <w:ind w:right="4"/>
      </w:pPr>
      <w:r>
        <w:rPr>
          <w:i/>
        </w:rPr>
        <w:t>Y</w:t>
      </w:r>
      <w:r>
        <w:rPr>
          <w:i/>
          <w:vertAlign w:val="subscript"/>
        </w:rPr>
        <w:t>t</w:t>
      </w:r>
      <w:r>
        <w:rPr>
          <w:vertAlign w:val="subscript"/>
        </w:rPr>
        <w:t xml:space="preserve">  </w:t>
      </w:r>
      <w:r>
        <w:t>: É o valor observado da série no tempo 𝑡</w:t>
      </w:r>
    </w:p>
    <w:p w14:paraId="1B110F94" w14:textId="77777777" w:rsidR="005D53C9" w:rsidRDefault="005D53C9" w:rsidP="004168D2">
      <w:pPr>
        <w:numPr>
          <w:ilvl w:val="0"/>
          <w:numId w:val="18"/>
        </w:numPr>
        <w:pBdr>
          <w:top w:val="nil"/>
          <w:left w:val="nil"/>
          <w:bottom w:val="nil"/>
          <w:right w:val="nil"/>
          <w:between w:val="nil"/>
        </w:pBdr>
        <w:ind w:right="4"/>
      </w:pPr>
      <w:r>
        <w:rPr>
          <w:i/>
        </w:rPr>
        <w:t>L</w:t>
      </w:r>
      <w:r>
        <w:rPr>
          <w:i/>
          <w:vertAlign w:val="subscript"/>
        </w:rPr>
        <w:t>t-1</w:t>
      </w:r>
      <w:r>
        <w:t>: É o nível suavizado no período anterior;</w:t>
      </w:r>
    </w:p>
    <w:p w14:paraId="788F58A9" w14:textId="77777777" w:rsidR="005D53C9" w:rsidRDefault="005D53C9" w:rsidP="004168D2">
      <w:pPr>
        <w:numPr>
          <w:ilvl w:val="0"/>
          <w:numId w:val="18"/>
        </w:numPr>
        <w:pBdr>
          <w:top w:val="nil"/>
          <w:left w:val="nil"/>
          <w:bottom w:val="nil"/>
          <w:right w:val="nil"/>
          <w:between w:val="nil"/>
        </w:pBdr>
        <w:ind w:right="4"/>
      </w:pPr>
      <w:r>
        <w:rPr>
          <w:i/>
        </w:rPr>
        <w:t>T</w:t>
      </w:r>
      <w:r>
        <w:rPr>
          <w:i/>
          <w:vertAlign w:val="subscript"/>
        </w:rPr>
        <w:t>t-1</w:t>
      </w:r>
      <w:r>
        <w:rPr>
          <w:vertAlign w:val="subscript"/>
        </w:rPr>
        <w:t xml:space="preserve"> </w:t>
      </w:r>
      <w:r>
        <w:t>: É a tendência suavizada no período anterior;</w:t>
      </w:r>
    </w:p>
    <w:p w14:paraId="2E493891" w14:textId="77777777" w:rsidR="005D53C9" w:rsidRDefault="005D53C9" w:rsidP="004168D2">
      <w:pPr>
        <w:numPr>
          <w:ilvl w:val="0"/>
          <w:numId w:val="18"/>
        </w:numPr>
        <w:pBdr>
          <w:top w:val="nil"/>
          <w:left w:val="nil"/>
          <w:bottom w:val="nil"/>
          <w:right w:val="nil"/>
          <w:between w:val="nil"/>
        </w:pBdr>
        <w:ind w:right="4"/>
      </w:pPr>
      <w:r>
        <w:rPr>
          <w:i/>
        </w:rPr>
        <w:t xml:space="preserve">α </w:t>
      </w:r>
      <w:r>
        <w:t>: É o parâmetro de suavização do nível (entre 0 e 1).</w:t>
      </w:r>
    </w:p>
    <w:p w14:paraId="4A0BDF2D" w14:textId="77777777" w:rsidR="005D53C9" w:rsidRDefault="005D53C9" w:rsidP="004168D2">
      <w:pPr>
        <w:pBdr>
          <w:top w:val="nil"/>
          <w:left w:val="nil"/>
          <w:bottom w:val="nil"/>
          <w:right w:val="nil"/>
          <w:between w:val="nil"/>
        </w:pBdr>
        <w:ind w:right="4" w:firstLine="0"/>
      </w:pPr>
    </w:p>
    <w:p w14:paraId="447DACA5" w14:textId="77777777" w:rsidR="005D53C9" w:rsidRDefault="005D53C9" w:rsidP="004168D2">
      <w:pPr>
        <w:ind w:right="4"/>
      </w:pPr>
      <w:r>
        <w:rPr>
          <w:u w:val="single"/>
        </w:rPr>
        <w:t>Equação da Tendência:</w:t>
      </w:r>
      <w:r>
        <w:t xml:space="preserve"> Reflete a inclinação ou a taxa de variação da série ao longo do tempo.</w:t>
      </w:r>
    </w:p>
    <w:p w14:paraId="245513FA" w14:textId="77777777" w:rsidR="005D53C9" w:rsidRPr="00D719A3" w:rsidRDefault="005D53C9" w:rsidP="004168D2">
      <w:pPr>
        <w:ind w:right="4"/>
        <w:jc w:val="center"/>
        <w:rPr>
          <w:i/>
          <w:lang w:val="en-US"/>
        </w:rPr>
      </w:pPr>
      <w:r w:rsidRPr="00D719A3">
        <w:rPr>
          <w:i/>
          <w:lang w:val="en-US"/>
        </w:rPr>
        <w:t>T</w:t>
      </w:r>
      <w:r w:rsidRPr="00D719A3">
        <w:rPr>
          <w:i/>
          <w:vertAlign w:val="subscript"/>
          <w:lang w:val="en-US"/>
        </w:rPr>
        <w:t xml:space="preserve">t  </w:t>
      </w:r>
      <w:r w:rsidRPr="00D719A3">
        <w:rPr>
          <w:i/>
          <w:lang w:val="en-US"/>
        </w:rPr>
        <w:t>=</w:t>
      </w:r>
      <w:r w:rsidRPr="00D719A3">
        <w:rPr>
          <w:i/>
          <w:vertAlign w:val="subscript"/>
          <w:lang w:val="en-US"/>
        </w:rPr>
        <w:t xml:space="preserve"> </w:t>
      </w:r>
      <w:r>
        <w:rPr>
          <w:i/>
        </w:rPr>
        <w:t>β</w:t>
      </w:r>
      <w:r w:rsidRPr="00D719A3">
        <w:rPr>
          <w:i/>
          <w:lang w:val="en-US"/>
        </w:rPr>
        <w:t xml:space="preserve"> . (L</w:t>
      </w:r>
      <w:r w:rsidRPr="00D719A3">
        <w:rPr>
          <w:i/>
          <w:vertAlign w:val="subscript"/>
          <w:lang w:val="en-US"/>
        </w:rPr>
        <w:t xml:space="preserve">t </w:t>
      </w:r>
      <w:r w:rsidRPr="00D719A3">
        <w:rPr>
          <w:i/>
          <w:lang w:val="en-US"/>
        </w:rPr>
        <w:t xml:space="preserve"> - L</w:t>
      </w:r>
      <w:r w:rsidRPr="00D719A3">
        <w:rPr>
          <w:i/>
          <w:vertAlign w:val="subscript"/>
          <w:lang w:val="en-US"/>
        </w:rPr>
        <w:t>t-1</w:t>
      </w:r>
      <w:r w:rsidRPr="00D719A3">
        <w:rPr>
          <w:i/>
          <w:lang w:val="en-US"/>
        </w:rPr>
        <w:t xml:space="preserve">) + (1 – </w:t>
      </w:r>
      <w:r>
        <w:rPr>
          <w:i/>
        </w:rPr>
        <w:t>β</w:t>
      </w:r>
      <w:r w:rsidRPr="00D719A3">
        <w:rPr>
          <w:i/>
          <w:lang w:val="en-US"/>
        </w:rPr>
        <w:t>) . T</w:t>
      </w:r>
      <w:r w:rsidRPr="00D719A3">
        <w:rPr>
          <w:i/>
          <w:vertAlign w:val="subscript"/>
          <w:lang w:val="en-US"/>
        </w:rPr>
        <w:t>t-1</w:t>
      </w:r>
      <w:r w:rsidRPr="00D719A3">
        <w:rPr>
          <w:i/>
          <w:vertAlign w:val="subscript"/>
          <w:lang w:val="en-US"/>
        </w:rPr>
        <w:tab/>
      </w:r>
      <w:r w:rsidRPr="00D719A3">
        <w:rPr>
          <w:i/>
          <w:vertAlign w:val="subscript"/>
          <w:lang w:val="en-US"/>
        </w:rPr>
        <w:tab/>
      </w:r>
      <w:r w:rsidRPr="00D719A3">
        <w:rPr>
          <w:sz w:val="20"/>
          <w:szCs w:val="20"/>
          <w:lang w:val="en-US"/>
        </w:rPr>
        <w:t>(7)</w:t>
      </w:r>
    </w:p>
    <w:p w14:paraId="6EEC3615" w14:textId="77777777" w:rsidR="005D53C9" w:rsidRDefault="005D53C9" w:rsidP="004168D2">
      <w:pPr>
        <w:ind w:right="4"/>
        <w:jc w:val="right"/>
        <w:rPr>
          <w:sz w:val="20"/>
          <w:szCs w:val="20"/>
        </w:rPr>
      </w:pPr>
      <w:r>
        <w:rPr>
          <w:sz w:val="20"/>
          <w:szCs w:val="20"/>
        </w:rPr>
        <w:t>​</w:t>
      </w:r>
    </w:p>
    <w:p w14:paraId="76E3C2C7" w14:textId="77777777" w:rsidR="005D53C9" w:rsidRDefault="005D53C9" w:rsidP="004168D2">
      <w:pPr>
        <w:ind w:left="360" w:right="4" w:firstLine="348"/>
      </w:pPr>
      <w:r>
        <w:lastRenderedPageBreak/>
        <w:t>Onde:</w:t>
      </w:r>
    </w:p>
    <w:p w14:paraId="1AB455F0" w14:textId="77777777" w:rsidR="005D53C9" w:rsidRDefault="005D53C9" w:rsidP="004168D2">
      <w:pPr>
        <w:pBdr>
          <w:top w:val="nil"/>
          <w:left w:val="nil"/>
          <w:bottom w:val="nil"/>
          <w:right w:val="nil"/>
          <w:between w:val="nil"/>
        </w:pBdr>
        <w:ind w:right="4" w:firstLine="708"/>
      </w:pPr>
      <w:r>
        <w:t>T</w:t>
      </w:r>
      <w:r>
        <w:rPr>
          <w:vertAlign w:val="subscript"/>
        </w:rPr>
        <w:t xml:space="preserve">t  </w:t>
      </w:r>
      <w:r>
        <w:t>é a tendência suavizada no tempo 𝑡</w:t>
      </w:r>
    </w:p>
    <w:p w14:paraId="1351A597" w14:textId="77777777" w:rsidR="005D53C9" w:rsidRDefault="005D53C9" w:rsidP="004168D2">
      <w:pPr>
        <w:pBdr>
          <w:top w:val="nil"/>
          <w:left w:val="nil"/>
          <w:bottom w:val="nil"/>
          <w:right w:val="nil"/>
          <w:between w:val="nil"/>
        </w:pBdr>
        <w:ind w:left="708" w:right="4" w:firstLine="12"/>
      </w:pPr>
      <w:r>
        <w:t>L</w:t>
      </w:r>
      <w:r>
        <w:rPr>
          <w:vertAlign w:val="subscript"/>
        </w:rPr>
        <w:t xml:space="preserve">t </w:t>
      </w:r>
      <w:r>
        <w:t xml:space="preserve"> - L</w:t>
      </w:r>
      <w:r>
        <w:rPr>
          <w:vertAlign w:val="subscript"/>
        </w:rPr>
        <w:t xml:space="preserve">t-1 </w:t>
      </w:r>
      <w:r>
        <w:t>é a diferença entre o nível atual e o anterior (uma estimativa da nova tendência)</w:t>
      </w:r>
    </w:p>
    <w:p w14:paraId="3E4A5DAF" w14:textId="77777777" w:rsidR="005D53C9" w:rsidRDefault="005D53C9" w:rsidP="004168D2">
      <w:pPr>
        <w:pBdr>
          <w:top w:val="nil"/>
          <w:left w:val="nil"/>
          <w:bottom w:val="nil"/>
          <w:right w:val="nil"/>
          <w:between w:val="nil"/>
        </w:pBdr>
        <w:ind w:right="4" w:firstLine="0"/>
      </w:pPr>
      <w:r>
        <w:tab/>
        <w:t>T</w:t>
      </w:r>
      <w:r>
        <w:rPr>
          <w:vertAlign w:val="subscript"/>
        </w:rPr>
        <w:t xml:space="preserve">t-1 </w:t>
      </w:r>
      <w:r>
        <w:t>é a tendência suavizada no período anterior;</w:t>
      </w:r>
    </w:p>
    <w:p w14:paraId="45F8D585" w14:textId="77777777" w:rsidR="005D53C9" w:rsidRDefault="005D53C9" w:rsidP="004168D2">
      <w:pPr>
        <w:pBdr>
          <w:top w:val="nil"/>
          <w:left w:val="nil"/>
          <w:bottom w:val="nil"/>
          <w:right w:val="nil"/>
          <w:between w:val="nil"/>
        </w:pBdr>
        <w:ind w:right="4" w:firstLine="0"/>
      </w:pPr>
      <w:r>
        <w:tab/>
        <w:t>β é o parâmetro de suavização da tendência (entre 0 e 1).</w:t>
      </w:r>
    </w:p>
    <w:p w14:paraId="76242C13" w14:textId="77777777" w:rsidR="005D53C9" w:rsidRDefault="005D53C9" w:rsidP="004168D2">
      <w:pPr>
        <w:ind w:right="4"/>
        <w:rPr>
          <w:u w:val="single"/>
        </w:rPr>
      </w:pPr>
    </w:p>
    <w:p w14:paraId="64BBD028" w14:textId="77777777" w:rsidR="005D53C9" w:rsidRDefault="005D53C9" w:rsidP="004168D2">
      <w:pPr>
        <w:ind w:right="4"/>
      </w:pPr>
      <w:r>
        <w:rPr>
          <w:u w:val="single"/>
        </w:rPr>
        <w:t>Equação de previsão</w:t>
      </w:r>
      <w:r>
        <w:t>: O valor futuro F</w:t>
      </w:r>
      <w:r>
        <w:rPr>
          <w:vertAlign w:val="subscript"/>
        </w:rPr>
        <w:t xml:space="preserve">t +m  </w:t>
      </w:r>
      <w:r>
        <w:t>é uma combinação do nível atual L</w:t>
      </w:r>
      <w:r>
        <w:rPr>
          <w:vertAlign w:val="subscript"/>
        </w:rPr>
        <w:t>t</w:t>
      </w:r>
      <w:r>
        <w:t xml:space="preserve"> e a tendência projetada para m períodos no futuro.</w:t>
      </w:r>
    </w:p>
    <w:p w14:paraId="142D8718" w14:textId="77777777" w:rsidR="005D53C9" w:rsidRDefault="005D53C9" w:rsidP="004168D2">
      <w:pPr>
        <w:ind w:right="4"/>
        <w:jc w:val="center"/>
        <w:rPr>
          <w:i/>
        </w:rPr>
      </w:pPr>
      <w:r>
        <w:rPr>
          <w:i/>
        </w:rPr>
        <w:t>F</w:t>
      </w:r>
      <w:r>
        <w:rPr>
          <w:i/>
          <w:vertAlign w:val="subscript"/>
        </w:rPr>
        <w:t xml:space="preserve">t +m = </w:t>
      </w:r>
      <w:r>
        <w:rPr>
          <w:i/>
        </w:rPr>
        <w:t>L</w:t>
      </w:r>
      <w:r>
        <w:rPr>
          <w:i/>
          <w:vertAlign w:val="subscript"/>
        </w:rPr>
        <w:t>t</w:t>
      </w:r>
      <w:r>
        <w:rPr>
          <w:i/>
        </w:rPr>
        <w:t xml:space="preserve"> + m . T</w:t>
      </w:r>
      <w:r>
        <w:rPr>
          <w:i/>
          <w:vertAlign w:val="subscript"/>
        </w:rPr>
        <w:t>t</w:t>
      </w:r>
      <w:r>
        <w:rPr>
          <w:i/>
          <w:vertAlign w:val="subscript"/>
        </w:rPr>
        <w:tab/>
      </w:r>
      <w:r>
        <w:rPr>
          <w:i/>
          <w:vertAlign w:val="subscript"/>
        </w:rPr>
        <w:tab/>
      </w:r>
      <w:r>
        <w:rPr>
          <w:sz w:val="20"/>
          <w:szCs w:val="20"/>
        </w:rPr>
        <w:t>(8)​</w:t>
      </w:r>
    </w:p>
    <w:p w14:paraId="31A46129" w14:textId="77777777" w:rsidR="005D53C9" w:rsidRDefault="005D53C9" w:rsidP="004168D2">
      <w:pPr>
        <w:ind w:right="4"/>
        <w:jc w:val="right"/>
        <w:rPr>
          <w:sz w:val="20"/>
          <w:szCs w:val="20"/>
        </w:rPr>
      </w:pPr>
    </w:p>
    <w:p w14:paraId="0A3039A4" w14:textId="77777777" w:rsidR="005D53C9" w:rsidRDefault="005D53C9" w:rsidP="004168D2">
      <w:pPr>
        <w:numPr>
          <w:ilvl w:val="0"/>
          <w:numId w:val="13"/>
        </w:numPr>
        <w:pBdr>
          <w:top w:val="nil"/>
          <w:left w:val="nil"/>
          <w:bottom w:val="nil"/>
          <w:right w:val="nil"/>
          <w:between w:val="nil"/>
        </w:pBdr>
        <w:ind w:right="4"/>
      </w:pPr>
      <w:r>
        <w:t>F</w:t>
      </w:r>
      <w:r>
        <w:rPr>
          <w:vertAlign w:val="subscript"/>
        </w:rPr>
        <w:t xml:space="preserve">t +m  </w:t>
      </w:r>
      <w:r>
        <w:t>é a previsão para m períodos à frente.</w:t>
      </w:r>
    </w:p>
    <w:p w14:paraId="771FF096" w14:textId="77777777" w:rsidR="005D53C9" w:rsidRDefault="005D53C9" w:rsidP="004168D2">
      <w:pPr>
        <w:numPr>
          <w:ilvl w:val="0"/>
          <w:numId w:val="13"/>
        </w:numPr>
        <w:pBdr>
          <w:top w:val="nil"/>
          <w:left w:val="nil"/>
          <w:bottom w:val="nil"/>
          <w:right w:val="nil"/>
          <w:between w:val="nil"/>
        </w:pBdr>
        <w:ind w:right="4"/>
      </w:pPr>
      <w:r>
        <w:t>L</w:t>
      </w:r>
      <w:r>
        <w:rPr>
          <w:vertAlign w:val="subscript"/>
        </w:rPr>
        <w:t xml:space="preserve">t  </w:t>
      </w:r>
      <w:r>
        <w:t xml:space="preserve">é o nível suavizado no tempo </w:t>
      </w:r>
      <w:r>
        <w:rPr>
          <w:i/>
        </w:rPr>
        <w:t>t.</w:t>
      </w:r>
    </w:p>
    <w:p w14:paraId="1F5DAA8C" w14:textId="77777777" w:rsidR="005D53C9" w:rsidRDefault="005D53C9" w:rsidP="004168D2">
      <w:pPr>
        <w:numPr>
          <w:ilvl w:val="0"/>
          <w:numId w:val="13"/>
        </w:numPr>
        <w:pBdr>
          <w:top w:val="nil"/>
          <w:left w:val="nil"/>
          <w:bottom w:val="nil"/>
          <w:right w:val="nil"/>
          <w:between w:val="nil"/>
        </w:pBdr>
        <w:ind w:right="4"/>
      </w:pPr>
      <w:r>
        <w:t>T</w:t>
      </w:r>
      <w:r>
        <w:rPr>
          <w:vertAlign w:val="subscript"/>
        </w:rPr>
        <w:t xml:space="preserve">t  </w:t>
      </w:r>
      <w:r>
        <w:t>é a tendência suavizada no tempo</w:t>
      </w:r>
      <w:r>
        <w:rPr>
          <w:i/>
        </w:rPr>
        <w:t xml:space="preserve"> t.</w:t>
      </w:r>
    </w:p>
    <w:p w14:paraId="676480AB" w14:textId="77777777" w:rsidR="005D53C9" w:rsidRDefault="005D53C9" w:rsidP="004168D2">
      <w:pPr>
        <w:numPr>
          <w:ilvl w:val="0"/>
          <w:numId w:val="13"/>
        </w:numPr>
        <w:pBdr>
          <w:top w:val="nil"/>
          <w:left w:val="nil"/>
          <w:bottom w:val="nil"/>
          <w:right w:val="nil"/>
          <w:between w:val="nil"/>
        </w:pBdr>
        <w:ind w:right="4"/>
      </w:pPr>
      <w:r>
        <w:t>m é o número de períodos futuros para os quais a previsão é calculada.</w:t>
      </w:r>
    </w:p>
    <w:p w14:paraId="15A908B9" w14:textId="77777777" w:rsidR="005D53C9" w:rsidRDefault="005D53C9" w:rsidP="004168D2">
      <w:pPr>
        <w:pBdr>
          <w:top w:val="nil"/>
          <w:left w:val="nil"/>
          <w:bottom w:val="nil"/>
          <w:right w:val="nil"/>
          <w:between w:val="nil"/>
        </w:pBdr>
        <w:ind w:right="-568"/>
      </w:pPr>
    </w:p>
    <w:p w14:paraId="10C06A91" w14:textId="77777777" w:rsidR="005D53C9" w:rsidRDefault="005D53C9" w:rsidP="004168D2">
      <w:pPr>
        <w:pBdr>
          <w:top w:val="nil"/>
          <w:left w:val="nil"/>
          <w:bottom w:val="nil"/>
          <w:right w:val="nil"/>
          <w:between w:val="nil"/>
        </w:pBdr>
        <w:ind w:right="4"/>
      </w:pPr>
      <w:r>
        <w:rPr>
          <w:b/>
        </w:rPr>
        <w:t>Suavização Exponencial com Tendência Exponencial:</w:t>
      </w:r>
      <w:r>
        <w:t xml:space="preserve"> Esta variação leva em conta uma tendência exponencial, que é útil quando a tendência na série temporal não é linear. A fórmula para a suavização exponencial com tendência exponencial é semelhante à suavização exponencial com tendência linear, mas a componente de tendência é atualizada de forma exponencial.</w:t>
      </w:r>
    </w:p>
    <w:p w14:paraId="5D3E0559" w14:textId="77777777" w:rsidR="005D53C9" w:rsidRDefault="005D53C9" w:rsidP="004168D2">
      <w:pPr>
        <w:pBdr>
          <w:top w:val="nil"/>
          <w:left w:val="nil"/>
          <w:bottom w:val="nil"/>
          <w:right w:val="nil"/>
          <w:between w:val="nil"/>
        </w:pBdr>
        <w:ind w:right="4"/>
      </w:pPr>
      <w:r>
        <w:rPr>
          <w:u w:val="single"/>
        </w:rPr>
        <w:t>Equação do nível</w:t>
      </w:r>
      <w:r>
        <w:t>: o valor observado Y</w:t>
      </w:r>
      <w:r>
        <w:rPr>
          <w:vertAlign w:val="subscript"/>
        </w:rPr>
        <w:t xml:space="preserve">t  </w:t>
      </w:r>
      <w:r>
        <w:t>é dividido pela tendência do período anterior T</w:t>
      </w:r>
      <w:r>
        <w:rPr>
          <w:vertAlign w:val="subscript"/>
        </w:rPr>
        <w:t xml:space="preserve">t </w:t>
      </w:r>
      <w:r>
        <w:t xml:space="preserve">- </w:t>
      </w:r>
      <w:r>
        <w:rPr>
          <w:vertAlign w:val="subscript"/>
        </w:rPr>
        <w:t>1</w:t>
      </w:r>
      <w:r>
        <w:t xml:space="preserve"> para ajustar o impacto da tendência exponencial.</w:t>
      </w:r>
    </w:p>
    <w:p w14:paraId="2F60163A" w14:textId="77777777" w:rsidR="005D53C9" w:rsidRDefault="005D53C9" w:rsidP="004168D2">
      <w:pPr>
        <w:pBdr>
          <w:top w:val="nil"/>
          <w:left w:val="nil"/>
          <w:bottom w:val="nil"/>
          <w:right w:val="nil"/>
          <w:between w:val="nil"/>
        </w:pBdr>
        <w:ind w:right="4"/>
      </w:pPr>
    </w:p>
    <w:p w14:paraId="14418252" w14:textId="77777777" w:rsidR="005D53C9" w:rsidRDefault="00AB7797" w:rsidP="004168D2">
      <w:pPr>
        <w:jc w:val="center"/>
      </w:pP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T</m:t>
                </m:r>
              </m:e>
              <m:sub>
                <m:r>
                  <w:rPr>
                    <w:rFonts w:ascii="Cambria Math" w:hAnsi="Cambria Math"/>
                  </w:rPr>
                  <m:t>t-1</m:t>
                </m:r>
              </m:sub>
            </m:sSub>
          </m:den>
        </m:f>
        <m:r>
          <w:rPr>
            <w:rFonts w:ascii="Cambria Math" w:hAnsi="Cambria Math"/>
          </w:rPr>
          <m:t>+</m:t>
        </m:r>
        <m:d>
          <m:dPr>
            <m:ctrlPr>
              <w:rPr>
                <w:rFonts w:ascii="Cambria Math" w:hAnsi="Cambria Math"/>
              </w:rPr>
            </m:ctrlPr>
          </m:dPr>
          <m:e>
            <m:r>
              <w:rPr>
                <w:rFonts w:ascii="Cambria Math" w:hAnsi="Cambria Math"/>
              </w:rPr>
              <m:t>1- ∝</m:t>
            </m:r>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ab/>
      </w:r>
      <w:r w:rsidR="005D53C9">
        <w:tab/>
      </w:r>
      <w:r w:rsidR="005D53C9">
        <w:rPr>
          <w:sz w:val="20"/>
          <w:szCs w:val="20"/>
        </w:rPr>
        <w:t>(9)</w:t>
      </w:r>
    </w:p>
    <w:p w14:paraId="30312FB3" w14:textId="77777777" w:rsidR="005D53C9" w:rsidRDefault="005D53C9" w:rsidP="004168D2">
      <w:pPr>
        <w:pBdr>
          <w:top w:val="nil"/>
          <w:left w:val="nil"/>
          <w:bottom w:val="nil"/>
          <w:right w:val="nil"/>
          <w:between w:val="nil"/>
        </w:pBdr>
        <w:ind w:right="4"/>
        <w:jc w:val="right"/>
        <w:rPr>
          <w:sz w:val="20"/>
          <w:szCs w:val="20"/>
        </w:rPr>
      </w:pPr>
    </w:p>
    <w:p w14:paraId="69FFAA6F" w14:textId="77777777" w:rsidR="005D53C9" w:rsidRDefault="005D53C9" w:rsidP="004168D2">
      <w:pPr>
        <w:pBdr>
          <w:top w:val="nil"/>
          <w:left w:val="nil"/>
          <w:bottom w:val="nil"/>
          <w:right w:val="nil"/>
          <w:between w:val="nil"/>
        </w:pBdr>
        <w:ind w:right="4"/>
      </w:pPr>
      <w:r>
        <w:t>Onde:</w:t>
      </w:r>
    </w:p>
    <w:p w14:paraId="103A5E50" w14:textId="77777777" w:rsidR="005D53C9" w:rsidRDefault="00AB7797"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m:t>
            </m:r>
          </m:sub>
        </m:sSub>
      </m:oMath>
      <w:r w:rsidR="005D53C9">
        <w:t xml:space="preserve">  é o nível suavizado no tempo 𝑡.</w:t>
      </w:r>
    </w:p>
    <w:p w14:paraId="2A40CB73" w14:textId="77777777" w:rsidR="005D53C9" w:rsidRDefault="00AB7797"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005D53C9">
        <w:t xml:space="preserve">  é o valor observado no tempo 𝑡.</w:t>
      </w:r>
    </w:p>
    <w:p w14:paraId="12C9D0F3" w14:textId="77777777" w:rsidR="005D53C9" w:rsidRDefault="00AB7797"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é a tendência suavizada no período anterior.</w:t>
      </w:r>
    </w:p>
    <w:p w14:paraId="6361A968" w14:textId="77777777" w:rsidR="005D53C9" w:rsidRDefault="005D53C9" w:rsidP="004168D2">
      <w:pPr>
        <w:numPr>
          <w:ilvl w:val="0"/>
          <w:numId w:val="30"/>
        </w:numPr>
        <w:pBdr>
          <w:top w:val="nil"/>
          <w:left w:val="nil"/>
          <w:bottom w:val="nil"/>
          <w:right w:val="nil"/>
          <w:between w:val="nil"/>
        </w:pBdr>
        <w:ind w:right="4"/>
      </w:pPr>
      <w:r>
        <w:t>α é o parâmetro de suavização do nível (entre 0 e 1).</w:t>
      </w:r>
    </w:p>
    <w:p w14:paraId="66D878C0" w14:textId="77777777" w:rsidR="005D53C9" w:rsidRDefault="005D53C9" w:rsidP="004168D2">
      <w:pPr>
        <w:pBdr>
          <w:top w:val="nil"/>
          <w:left w:val="nil"/>
          <w:bottom w:val="nil"/>
          <w:right w:val="nil"/>
          <w:between w:val="nil"/>
        </w:pBdr>
        <w:ind w:right="4"/>
      </w:pPr>
      <w:r>
        <w:rPr>
          <w:u w:val="single"/>
        </w:rPr>
        <w:t>Equação da Tendência</w:t>
      </w:r>
      <w:r>
        <w:t>: calcula a razão entre o nível atual e o anterior, refletindo o crescimento ou decrescimento da série, suavizando-o com o fator β.</w:t>
      </w:r>
    </w:p>
    <w:p w14:paraId="199D3C9D" w14:textId="77777777" w:rsidR="005D53C9" w:rsidRDefault="00AB7797"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sub>
            </m:sSub>
          </m:num>
          <m:den>
            <m:sSub>
              <m:sSubPr>
                <m:ctrlPr>
                  <w:rPr>
                    <w:rFonts w:ascii="Cambria Math" w:hAnsi="Cambria Math"/>
                  </w:rPr>
                </m:ctrlPr>
              </m:sSubPr>
              <m:e>
                <m:r>
                  <w:rPr>
                    <w:rFonts w:ascii="Cambria Math" w:hAnsi="Cambria Math"/>
                  </w:rPr>
                  <m:t>L</m:t>
                </m:r>
              </m:e>
              <m:sub>
                <m:r>
                  <w:rPr>
                    <w:rFonts w:ascii="Cambria Math" w:hAnsi="Cambria Math"/>
                  </w:rPr>
                  <m:t>t-1</m:t>
                </m:r>
              </m:sub>
            </m:sSub>
          </m:den>
        </m:f>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(10)</w:t>
      </w:r>
    </w:p>
    <w:p w14:paraId="402B04DD" w14:textId="77777777" w:rsidR="005D53C9" w:rsidRDefault="005D53C9" w:rsidP="004168D2">
      <w:pPr>
        <w:pBdr>
          <w:top w:val="nil"/>
          <w:left w:val="nil"/>
          <w:bottom w:val="nil"/>
          <w:right w:val="nil"/>
          <w:between w:val="nil"/>
        </w:pBdr>
        <w:ind w:right="4"/>
        <w:jc w:val="right"/>
        <w:rPr>
          <w:sz w:val="20"/>
          <w:szCs w:val="20"/>
        </w:rPr>
      </w:pPr>
    </w:p>
    <w:p w14:paraId="4D66641B" w14:textId="77777777" w:rsidR="005D53C9" w:rsidRDefault="005D53C9" w:rsidP="004168D2">
      <w:pPr>
        <w:pBdr>
          <w:top w:val="nil"/>
          <w:left w:val="nil"/>
          <w:bottom w:val="nil"/>
          <w:right w:val="nil"/>
          <w:between w:val="nil"/>
        </w:pBdr>
        <w:ind w:right="4"/>
      </w:pPr>
      <w:r>
        <w:t>Onde:</w:t>
      </w:r>
    </w:p>
    <w:p w14:paraId="6C1B4722" w14:textId="77777777" w:rsidR="005D53C9" w:rsidRDefault="00AB7797" w:rsidP="004168D2">
      <w:pPr>
        <w:numPr>
          <w:ilvl w:val="0"/>
          <w:numId w:val="12"/>
        </w:numPr>
        <w:pBdr>
          <w:top w:val="nil"/>
          <w:left w:val="nil"/>
          <w:bottom w:val="nil"/>
          <w:right w:val="nil"/>
          <w:between w:val="nil"/>
        </w:pBdr>
        <w:ind w:right="4"/>
      </w:pPr>
      <m:oMath>
        <m:sSub>
          <m:sSubPr>
            <m:ctrlPr>
              <w:rPr>
                <w:rFonts w:ascii="Cambria Math" w:hAnsi="Cambria Math"/>
              </w:rPr>
            </m:ctrlPr>
          </m:sSubPr>
          <m:e>
            <m:r>
              <w:rPr>
                <w:rFonts w:ascii="Cambria Math" w:hAnsi="Cambria Math"/>
              </w:rPr>
              <m:t>T</m:t>
            </m:r>
          </m:e>
          <m:sub>
            <m:r>
              <w:rPr>
                <w:rFonts w:ascii="Cambria Math" w:hAnsi="Cambria Math"/>
              </w:rPr>
              <m:t>t</m:t>
            </m:r>
          </m:sub>
        </m:sSub>
      </m:oMath>
      <w:r w:rsidR="005D53C9">
        <w:t xml:space="preserve">  é a tendência suavizada no tempo 𝑡.</w:t>
      </w:r>
    </w:p>
    <w:p w14:paraId="6D84CFB2" w14:textId="77777777" w:rsidR="005D53C9" w:rsidRDefault="00AB7797" w:rsidP="004168D2">
      <w:pPr>
        <w:numPr>
          <w:ilvl w:val="0"/>
          <w:numId w:val="12"/>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m:t>
            </m:r>
          </m:sub>
        </m:sSub>
      </m:oMath>
      <w:r w:rsidR="005D53C9">
        <w:t xml:space="preserve">  e </w:t>
      </w:r>
      <m:oMath>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 xml:space="preserve"> são os níveis suavizados nos períodos atuais e anteriores.</w:t>
      </w:r>
      <w:r w:rsidR="005D53C9">
        <w:tab/>
      </w:r>
    </w:p>
    <w:p w14:paraId="1B20D2AE" w14:textId="77777777" w:rsidR="005D53C9" w:rsidRDefault="005D53C9" w:rsidP="004168D2">
      <w:pPr>
        <w:numPr>
          <w:ilvl w:val="0"/>
          <w:numId w:val="12"/>
        </w:numPr>
        <w:pBdr>
          <w:top w:val="nil"/>
          <w:left w:val="nil"/>
          <w:bottom w:val="nil"/>
          <w:right w:val="nil"/>
          <w:between w:val="nil"/>
        </w:pBdr>
        <w:ind w:right="4"/>
      </w:pPr>
      <w:r>
        <w:t>β é o parâmetro de suavização da tendência (entre 0 e 1).</w:t>
      </w:r>
    </w:p>
    <w:p w14:paraId="553F3028" w14:textId="77777777" w:rsidR="005D53C9" w:rsidRDefault="005D53C9" w:rsidP="004168D2">
      <w:pPr>
        <w:pBdr>
          <w:top w:val="nil"/>
          <w:left w:val="nil"/>
          <w:bottom w:val="nil"/>
          <w:right w:val="nil"/>
          <w:between w:val="nil"/>
        </w:pBdr>
        <w:ind w:right="4"/>
      </w:pPr>
    </w:p>
    <w:p w14:paraId="74274B4A" w14:textId="77777777" w:rsidR="005D53C9" w:rsidRDefault="005D53C9" w:rsidP="004168D2">
      <w:pPr>
        <w:pBdr>
          <w:top w:val="nil"/>
          <w:left w:val="nil"/>
          <w:bottom w:val="nil"/>
          <w:right w:val="nil"/>
          <w:between w:val="nil"/>
        </w:pBdr>
        <w:ind w:right="4"/>
      </w:pPr>
      <w:r>
        <w:rPr>
          <w:u w:val="single"/>
        </w:rPr>
        <w:t>Equação de previsão</w:t>
      </w:r>
      <w:r>
        <w:t>: considera a evolução exponencial da tendência multiplicando o nível L</w:t>
      </w:r>
      <w:r>
        <w:rPr>
          <w:vertAlign w:val="subscript"/>
        </w:rPr>
        <w:t xml:space="preserve">t  </w:t>
      </w:r>
      <w:r>
        <w:t>e pela tendência T</w:t>
      </w:r>
      <w:r>
        <w:rPr>
          <w:vertAlign w:val="subscript"/>
        </w:rPr>
        <w:t xml:space="preserve">t  </w:t>
      </w:r>
      <w:r>
        <w:t>elevada ao número de períodos m, para capturar a natureza exponencial da variação ao longo do tempo.</w:t>
      </w:r>
    </w:p>
    <w:p w14:paraId="22805124" w14:textId="77777777" w:rsidR="005D53C9" w:rsidRDefault="005D53C9" w:rsidP="004168D2">
      <w:pPr>
        <w:ind w:right="4"/>
        <w:jc w:val="center"/>
        <w:rPr>
          <w:i/>
        </w:rPr>
      </w:pPr>
      <w:r>
        <w:rPr>
          <w:i/>
        </w:rPr>
        <w:t>F</w:t>
      </w:r>
      <w:r>
        <w:rPr>
          <w:i/>
          <w:vertAlign w:val="subscript"/>
        </w:rPr>
        <w:t>t+m</w:t>
      </w:r>
      <w:r>
        <w:rPr>
          <w:i/>
        </w:rPr>
        <w:t xml:space="preserve"> = L</w:t>
      </w:r>
      <w:r>
        <w:rPr>
          <w:i/>
          <w:vertAlign w:val="subscript"/>
        </w:rPr>
        <w:t xml:space="preserve">t  </w:t>
      </w:r>
      <w:r>
        <w:rPr>
          <w:i/>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m</m:t>
            </m:r>
          </m:sup>
        </m:sSubSup>
      </m:oMath>
      <w:r>
        <w:tab/>
      </w:r>
      <w:r>
        <w:tab/>
      </w:r>
      <w:r>
        <w:rPr>
          <w:sz w:val="20"/>
          <w:szCs w:val="20"/>
        </w:rPr>
        <w:t>(11)</w:t>
      </w:r>
    </w:p>
    <w:p w14:paraId="2FB5A447" w14:textId="77777777" w:rsidR="005D53C9" w:rsidRDefault="005D53C9" w:rsidP="004168D2">
      <w:pPr>
        <w:pBdr>
          <w:top w:val="nil"/>
          <w:left w:val="nil"/>
          <w:bottom w:val="nil"/>
          <w:right w:val="nil"/>
          <w:between w:val="nil"/>
        </w:pBdr>
        <w:ind w:right="4"/>
        <w:jc w:val="right"/>
        <w:rPr>
          <w:sz w:val="20"/>
          <w:szCs w:val="20"/>
        </w:rPr>
      </w:pPr>
    </w:p>
    <w:p w14:paraId="666BF53B" w14:textId="77777777" w:rsidR="005D53C9" w:rsidRDefault="005D53C9" w:rsidP="004168D2">
      <w:pPr>
        <w:numPr>
          <w:ilvl w:val="0"/>
          <w:numId w:val="33"/>
        </w:numPr>
        <w:pBdr>
          <w:top w:val="nil"/>
          <w:left w:val="nil"/>
          <w:bottom w:val="nil"/>
          <w:right w:val="nil"/>
          <w:between w:val="nil"/>
        </w:pBdr>
        <w:ind w:right="4"/>
      </w:pPr>
      <w:r>
        <w:t>F</w:t>
      </w:r>
      <w:r>
        <w:rPr>
          <w:vertAlign w:val="subscript"/>
        </w:rPr>
        <w:t>t+m</w:t>
      </w:r>
      <w:r>
        <w:t xml:space="preserve"> é a previsão para m períodos à frente.</w:t>
      </w:r>
    </w:p>
    <w:p w14:paraId="56ABD689" w14:textId="77777777" w:rsidR="005D53C9" w:rsidRDefault="005D53C9" w:rsidP="004168D2">
      <w:pPr>
        <w:numPr>
          <w:ilvl w:val="0"/>
          <w:numId w:val="33"/>
        </w:numPr>
        <w:pBdr>
          <w:top w:val="nil"/>
          <w:left w:val="nil"/>
          <w:bottom w:val="nil"/>
          <w:right w:val="nil"/>
          <w:between w:val="nil"/>
        </w:pBdr>
        <w:ind w:right="4"/>
      </w:pPr>
      <w:r>
        <w:t>L</w:t>
      </w:r>
      <w:r>
        <w:rPr>
          <w:vertAlign w:val="subscript"/>
        </w:rPr>
        <w:t>t</w:t>
      </w:r>
      <w:r>
        <w:t xml:space="preserve">  é o nível suavizado no tempo </w:t>
      </w:r>
      <w:r>
        <w:rPr>
          <w:i/>
        </w:rPr>
        <w:t>t,</w:t>
      </w:r>
    </w:p>
    <w:p w14:paraId="19523A83" w14:textId="77777777" w:rsidR="005D53C9" w:rsidRDefault="00AB7797" w:rsidP="004168D2">
      <w:pPr>
        <w:numPr>
          <w:ilvl w:val="0"/>
          <w:numId w:val="33"/>
        </w:numPr>
        <w:pBdr>
          <w:top w:val="nil"/>
          <w:left w:val="nil"/>
          <w:bottom w:val="nil"/>
          <w:right w:val="nil"/>
          <w:between w:val="nil"/>
        </w:pBdr>
        <w:ind w:right="4"/>
      </w:pPr>
      <m:oMath>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m</m:t>
            </m:r>
          </m:sup>
        </m:sSubSup>
      </m:oMath>
      <w:r w:rsidR="005D53C9">
        <w:t xml:space="preserve"> representa a multiplicação da tendência T</w:t>
      </w:r>
      <w:r w:rsidR="005D53C9">
        <w:rPr>
          <w:vertAlign w:val="subscript"/>
        </w:rPr>
        <w:t xml:space="preserve">t </w:t>
      </w:r>
      <w:r w:rsidR="005D53C9">
        <w:t>, m vezes, indicando a evolução exponencial da tendência ao longo de m períodos.</w:t>
      </w:r>
    </w:p>
    <w:p w14:paraId="029B66EB" w14:textId="77777777" w:rsidR="005D53C9" w:rsidRDefault="005D53C9" w:rsidP="004168D2">
      <w:pPr>
        <w:pBdr>
          <w:top w:val="nil"/>
          <w:left w:val="nil"/>
          <w:bottom w:val="nil"/>
          <w:right w:val="nil"/>
          <w:between w:val="nil"/>
        </w:pBdr>
        <w:ind w:right="4"/>
      </w:pPr>
    </w:p>
    <w:p w14:paraId="1EC8091C" w14:textId="77777777" w:rsidR="005D53C9" w:rsidRDefault="005D53C9" w:rsidP="004168D2">
      <w:pPr>
        <w:ind w:right="4"/>
      </w:pPr>
      <w:r>
        <w:t xml:space="preserve">Ambas as abordagens permitem previsões que levam em consideração tanto a tendência quanto os padrões sazonais e aleatórios presentes nos dados da série temporal. A escolha entre elas depende da natureza da tendência nos dados e da precisão desejada na previsão. </w:t>
      </w:r>
    </w:p>
    <w:p w14:paraId="7B123270" w14:textId="77777777" w:rsidR="005D53C9" w:rsidRDefault="005D53C9" w:rsidP="004168D2">
      <w:pPr>
        <w:ind w:right="4"/>
      </w:pPr>
      <w:r>
        <w:t xml:space="preserve">Os modelos de suavização exponencial com tendência são amplamente utilizados na previsão de vendas de produtos que exibem crescimento ou declínio ao longo do tempo, fornecendo uma estimativa robusta para o planejamento de longo prazo (Martins, R. L.; Freitas, L. C., 2021). </w:t>
      </w:r>
    </w:p>
    <w:p w14:paraId="0425FD89" w14:textId="77777777" w:rsidR="005D53C9" w:rsidRDefault="005D53C9" w:rsidP="004168D2">
      <w:pPr>
        <w:ind w:right="4"/>
      </w:pPr>
      <w:r>
        <w:t xml:space="preserve">Uma limitação significativa da suavização exponencial com tendência é sua incapacidade de capturar padrões sazonais, o que pode levar a previsões imprecisas em séries temporais com variações periódicas (Ferreira, J. L.; Souza, M. A., 2018). </w:t>
      </w:r>
    </w:p>
    <w:p w14:paraId="55485116" w14:textId="77777777" w:rsidR="0083715A" w:rsidRDefault="0083715A" w:rsidP="004168D2">
      <w:pPr>
        <w:ind w:right="4"/>
      </w:pPr>
    </w:p>
    <w:p w14:paraId="353400BD" w14:textId="0B674D1E" w:rsidR="005D53C9" w:rsidRDefault="009C1DF8" w:rsidP="004168D2">
      <w:pPr>
        <w:pStyle w:val="Ttulo4"/>
      </w:pPr>
      <w:bookmarkStart w:id="77" w:name="_heading=h.irka8ecx5fvk" w:colFirst="0" w:colLast="0"/>
      <w:bookmarkStart w:id="78" w:name="_Toc218069509"/>
      <w:bookmarkEnd w:id="77"/>
      <w:r>
        <w:t>3</w:t>
      </w:r>
      <w:r w:rsidR="0077176F">
        <w:t>.</w:t>
      </w:r>
      <w:r w:rsidR="005D53C9">
        <w:t>1</w:t>
      </w:r>
      <w:r w:rsidR="0077176F">
        <w:t>.1</w:t>
      </w:r>
      <w:r w:rsidR="005D53C9">
        <w:t>.4 Holt-Winters</w:t>
      </w:r>
      <w:bookmarkEnd w:id="78"/>
    </w:p>
    <w:p w14:paraId="7F862F5D" w14:textId="77777777" w:rsidR="00BB599B" w:rsidRDefault="00BB599B" w:rsidP="004168D2">
      <w:pPr>
        <w:ind w:right="4"/>
      </w:pPr>
    </w:p>
    <w:p w14:paraId="270D1D84" w14:textId="6471DF08" w:rsidR="005D53C9" w:rsidRDefault="005D53C9" w:rsidP="004168D2">
      <w:pPr>
        <w:ind w:right="4"/>
      </w:pPr>
      <w:r>
        <w:t>Os modelos de Holt-Winters, também conhecidos como suavização exponencial tripla, são projetados para prever séries temporais que exibem padrões sazonais e tendências, utilizando três componentes principais: nível, tendência e sazonalidade (Pereira, J. S.; Almeida, V. T., 2019). Ele é usado para fazer previsões em séries temporais que exibem tendências e sazonalidades.</w:t>
      </w:r>
    </w:p>
    <w:p w14:paraId="3D32160A" w14:textId="77777777" w:rsidR="005D53C9" w:rsidRDefault="005D53C9" w:rsidP="004168D2">
      <w:pPr>
        <w:ind w:right="4"/>
      </w:pPr>
      <w:r>
        <w:lastRenderedPageBreak/>
        <w:t>O primeiro componente modela a tendência dos dados ao longo do tempo. Pode ser uma tendência crescente ou decrescente. O segundo modela padrões sazonais que se repetem em intervalos fixos de tempo. Por exemplo, vendas sazonais que aumentam durante certas épocas do ano. Por fim, o terceiro captura a variação aleatória ou irregular presente nos dados que não pode ser explicada pelas tendências ou sazonalidades.</w:t>
      </w:r>
    </w:p>
    <w:p w14:paraId="4584433E" w14:textId="6A420710" w:rsidR="005D53C9" w:rsidRDefault="005D53C9" w:rsidP="004168D2">
      <w:pPr>
        <w:ind w:right="4"/>
      </w:pPr>
      <w:commentRangeStart w:id="79"/>
      <w:r>
        <w:t>Existem duas variações principais do método de Holt-Winters, dependendo de como a sazonalidade é modelada: Aditivo ou Multiplicativo</w:t>
      </w:r>
      <w:commentRangeEnd w:id="79"/>
      <w:r w:rsidR="00D7348D">
        <w:rPr>
          <w:rStyle w:val="Refdecomentrio"/>
          <w:sz w:val="24"/>
          <w:szCs w:val="24"/>
        </w:rPr>
        <w:commentReference w:id="79"/>
      </w:r>
      <w:r w:rsidR="0051301E">
        <w:t xml:space="preserve"> </w:t>
      </w:r>
      <w:r w:rsidR="0051301E" w:rsidRPr="0051301E">
        <w:t>(WINTERS, 1960; BOX et al., 2015)</w:t>
      </w:r>
      <w:r w:rsidR="0051301E">
        <w:t>.</w:t>
      </w:r>
    </w:p>
    <w:p w14:paraId="7E14718B" w14:textId="77777777" w:rsidR="005D53C9" w:rsidRDefault="005D53C9" w:rsidP="004168D2">
      <w:pPr>
        <w:ind w:right="4"/>
      </w:pPr>
    </w:p>
    <w:p w14:paraId="7154E165" w14:textId="77777777" w:rsidR="005D53C9" w:rsidRDefault="005D53C9" w:rsidP="004168D2">
      <w:pPr>
        <w:ind w:right="4"/>
      </w:pPr>
      <w:r>
        <w:rPr>
          <w:b/>
        </w:rPr>
        <w:t>Holt-Winters Aditivo:</w:t>
      </w:r>
      <w:r>
        <w:t xml:space="preserve"> Na abordagem aditiva, a sazonalidade é considerada uma quantidade fixa que é adicionada ou subtraída do valor previsto. Esta abordagem é apropriada quando a magnitude da sazonalidade é constante ao longo do tempo. </w:t>
      </w:r>
    </w:p>
    <w:p w14:paraId="6057E24A" w14:textId="77777777" w:rsidR="005D53C9" w:rsidRDefault="005D53C9" w:rsidP="004168D2">
      <w:pPr>
        <w:ind w:right="4"/>
      </w:pPr>
    </w:p>
    <w:p w14:paraId="269121CD" w14:textId="77777777" w:rsidR="005D53C9" w:rsidRDefault="005D53C9" w:rsidP="004168D2">
      <w:pPr>
        <w:ind w:right="4" w:firstLine="0"/>
      </w:pPr>
      <w:r>
        <w:rPr>
          <w:u w:val="single"/>
        </w:rPr>
        <w:t>Equação do nível</w:t>
      </w:r>
      <w:r>
        <w:t>:</w:t>
      </w:r>
    </w:p>
    <w:p w14:paraId="28CA850C" w14:textId="77777777" w:rsidR="005D53C9" w:rsidRPr="009644C6" w:rsidRDefault="005D53C9" w:rsidP="004168D2">
      <w:pPr>
        <w:ind w:right="4"/>
        <w:jc w:val="center"/>
        <w:rPr>
          <w:i/>
          <w:lang w:val="en-US"/>
        </w:rPr>
      </w:pPr>
      <w:r>
        <w:rPr>
          <w:i/>
        </w:rPr>
        <w:t>L</w:t>
      </w:r>
      <w:r>
        <w:rPr>
          <w:i/>
          <w:vertAlign w:val="subscript"/>
        </w:rPr>
        <w:t xml:space="preserve">t </w:t>
      </w:r>
      <w:r>
        <w:rPr>
          <w:i/>
        </w:rPr>
        <w:t xml:space="preserve">= α . </w:t>
      </w:r>
      <w:r w:rsidRPr="009644C6">
        <w:rPr>
          <w:i/>
          <w:lang w:val="en-US"/>
        </w:rPr>
        <w:t>(Y</w:t>
      </w:r>
      <w:r w:rsidRPr="009644C6">
        <w:rPr>
          <w:i/>
          <w:vertAlign w:val="subscript"/>
          <w:lang w:val="en-US"/>
        </w:rPr>
        <w:t xml:space="preserve">t </w:t>
      </w:r>
      <w:r w:rsidRPr="009644C6">
        <w:rPr>
          <w:i/>
          <w:lang w:val="en-US"/>
        </w:rPr>
        <w:t xml:space="preserve"> - S</w:t>
      </w:r>
      <w:r w:rsidRPr="009644C6">
        <w:rPr>
          <w:i/>
          <w:vertAlign w:val="subscript"/>
          <w:lang w:val="en-US"/>
        </w:rPr>
        <w:t>t-s</w:t>
      </w:r>
      <w:r w:rsidRPr="009644C6">
        <w:rPr>
          <w:i/>
          <w:lang w:val="en-US"/>
        </w:rPr>
        <w:t xml:space="preserve">) + (1 – </w:t>
      </w:r>
      <w:r>
        <w:rPr>
          <w:i/>
        </w:rPr>
        <w:t>α</w:t>
      </w:r>
      <w:r w:rsidRPr="009644C6">
        <w:rPr>
          <w:i/>
          <w:lang w:val="en-US"/>
        </w:rPr>
        <w:t>) . (L</w:t>
      </w:r>
      <w:r w:rsidRPr="009644C6">
        <w:rPr>
          <w:i/>
          <w:vertAlign w:val="subscript"/>
          <w:lang w:val="en-US"/>
        </w:rPr>
        <w:t xml:space="preserve">t-1 </w:t>
      </w:r>
      <w:r w:rsidRPr="009644C6">
        <w:rPr>
          <w:i/>
          <w:lang w:val="en-US"/>
        </w:rPr>
        <w:t>+ T</w:t>
      </w:r>
      <w:r w:rsidRPr="009644C6">
        <w:rPr>
          <w:i/>
          <w:vertAlign w:val="subscript"/>
          <w:lang w:val="en-US"/>
        </w:rPr>
        <w:t>t-1</w:t>
      </w:r>
      <w:r w:rsidRPr="009644C6">
        <w:rPr>
          <w:i/>
          <w:lang w:val="en-US"/>
        </w:rPr>
        <w:t>)</w:t>
      </w:r>
      <w:r w:rsidRPr="009644C6">
        <w:rPr>
          <w:i/>
          <w:lang w:val="en-US"/>
        </w:rPr>
        <w:tab/>
      </w:r>
      <w:r w:rsidRPr="009644C6">
        <w:rPr>
          <w:i/>
          <w:lang w:val="en-US"/>
        </w:rPr>
        <w:tab/>
      </w:r>
      <w:r w:rsidRPr="009644C6">
        <w:rPr>
          <w:sz w:val="20"/>
          <w:szCs w:val="20"/>
          <w:lang w:val="en-US"/>
        </w:rPr>
        <w:t>(12)</w:t>
      </w:r>
    </w:p>
    <w:p w14:paraId="7C5EF373" w14:textId="77777777" w:rsidR="005D53C9" w:rsidRPr="009644C6" w:rsidRDefault="005D53C9" w:rsidP="004168D2">
      <w:pPr>
        <w:ind w:right="4"/>
        <w:jc w:val="right"/>
        <w:rPr>
          <w:sz w:val="20"/>
          <w:szCs w:val="20"/>
          <w:lang w:val="en-US"/>
        </w:rPr>
      </w:pPr>
    </w:p>
    <w:p w14:paraId="61AE77AA" w14:textId="77777777" w:rsidR="005D53C9" w:rsidRDefault="005D53C9" w:rsidP="004168D2">
      <w:pPr>
        <w:numPr>
          <w:ilvl w:val="0"/>
          <w:numId w:val="27"/>
        </w:numPr>
        <w:ind w:right="4"/>
      </w:pPr>
      <w:r>
        <w:t>L</w:t>
      </w:r>
      <w:r>
        <w:rPr>
          <w:vertAlign w:val="subscript"/>
        </w:rPr>
        <w:t>t</w:t>
      </w:r>
      <w:r>
        <w:t xml:space="preserve">  é o nível suavizado no tempo 𝑡.</w:t>
      </w:r>
    </w:p>
    <w:p w14:paraId="7D319C61" w14:textId="77777777" w:rsidR="005D53C9" w:rsidRDefault="005D53C9" w:rsidP="004168D2">
      <w:pPr>
        <w:numPr>
          <w:ilvl w:val="0"/>
          <w:numId w:val="27"/>
        </w:numPr>
        <w:ind w:right="4"/>
      </w:pPr>
      <w:r>
        <w:t>Y</w:t>
      </w:r>
      <w:r>
        <w:rPr>
          <w:vertAlign w:val="subscript"/>
        </w:rPr>
        <w:t>t</w:t>
      </w:r>
      <w:r>
        <w:t xml:space="preserve">  é o valor observado no tempo 𝑡.</w:t>
      </w:r>
    </w:p>
    <w:p w14:paraId="73493D75" w14:textId="77777777" w:rsidR="005D53C9" w:rsidRDefault="005D53C9" w:rsidP="004168D2">
      <w:pPr>
        <w:numPr>
          <w:ilvl w:val="0"/>
          <w:numId w:val="27"/>
        </w:numPr>
        <w:ind w:right="4"/>
      </w:pPr>
      <w:r>
        <w:t>S</w:t>
      </w:r>
      <w:r>
        <w:rPr>
          <w:vertAlign w:val="subscript"/>
        </w:rPr>
        <w:t xml:space="preserve">t-s </w:t>
      </w:r>
      <w:r>
        <w:t>é o componente sazonal no tempo t (onde s é o comprimento da sazonalidade)</w:t>
      </w:r>
    </w:p>
    <w:p w14:paraId="5BC79409" w14:textId="77777777" w:rsidR="005D53C9" w:rsidRDefault="005D53C9" w:rsidP="004168D2">
      <w:pPr>
        <w:ind w:right="4"/>
      </w:pPr>
      <w:r>
        <w:t>T</w:t>
      </w:r>
      <w:r>
        <w:rPr>
          <w:vertAlign w:val="subscript"/>
        </w:rPr>
        <w:t>t-1</w:t>
      </w:r>
      <w:r>
        <w:t xml:space="preserve"> é a tendência suavizada no período anterior</w:t>
      </w:r>
    </w:p>
    <w:p w14:paraId="1286F1B8" w14:textId="77777777" w:rsidR="005D53C9" w:rsidRDefault="005D53C9" w:rsidP="004168D2">
      <w:pPr>
        <w:ind w:right="4"/>
      </w:pPr>
      <w:r>
        <w:tab/>
        <w:t>α é o parâmetro de suavização do nível (entre 0 e 1)</w:t>
      </w:r>
    </w:p>
    <w:p w14:paraId="5DF3C827" w14:textId="77777777" w:rsidR="005D53C9" w:rsidRDefault="005D53C9" w:rsidP="004168D2">
      <w:pPr>
        <w:ind w:right="4"/>
      </w:pPr>
    </w:p>
    <w:p w14:paraId="6C5275BA" w14:textId="77777777" w:rsidR="005D53C9" w:rsidRDefault="005D53C9" w:rsidP="004168D2">
      <w:pPr>
        <w:ind w:right="4"/>
      </w:pPr>
      <w:r>
        <w:rPr>
          <w:u w:val="single"/>
        </w:rPr>
        <w:t>Equação da Tendência</w:t>
      </w:r>
      <w:r>
        <w:t xml:space="preserve">: </w:t>
      </w:r>
    </w:p>
    <w:p w14:paraId="327B608D" w14:textId="77777777" w:rsidR="005D53C9" w:rsidRDefault="00AB7797"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(13)</w:t>
      </w:r>
    </w:p>
    <w:p w14:paraId="4233BDFD" w14:textId="77777777" w:rsidR="005D53C9" w:rsidRDefault="005D53C9" w:rsidP="004168D2">
      <w:pPr>
        <w:ind w:right="4" w:firstLine="720"/>
      </w:pPr>
      <w:r>
        <w:t>Onde:</w:t>
      </w:r>
    </w:p>
    <w:p w14:paraId="560C78A9" w14:textId="77777777" w:rsidR="005D53C9" w:rsidRDefault="005D53C9" w:rsidP="004168D2">
      <w:pPr>
        <w:numPr>
          <w:ilvl w:val="0"/>
          <w:numId w:val="29"/>
        </w:numPr>
        <w:ind w:right="4"/>
      </w:pPr>
      <w:r>
        <w:t>T</w:t>
      </w:r>
      <w:r>
        <w:rPr>
          <w:vertAlign w:val="subscript"/>
        </w:rPr>
        <w:t>t</w:t>
      </w:r>
      <w:r>
        <w:t xml:space="preserve">  é a tendência suavizada no tempo 𝑡</w:t>
      </w:r>
    </w:p>
    <w:p w14:paraId="377DDEDC" w14:textId="77777777" w:rsidR="005D53C9" w:rsidRDefault="005D53C9" w:rsidP="004168D2">
      <w:pPr>
        <w:numPr>
          <w:ilvl w:val="0"/>
          <w:numId w:val="29"/>
        </w:numPr>
        <w:ind w:right="4"/>
      </w:pPr>
      <w:r>
        <w:t>β é o parâmetro de suavização da tendência (entre 0 e 1).</w:t>
      </w:r>
    </w:p>
    <w:p w14:paraId="72DB743D" w14:textId="77777777" w:rsidR="005D53C9" w:rsidRDefault="005D53C9" w:rsidP="004168D2">
      <w:pPr>
        <w:ind w:right="4"/>
      </w:pPr>
    </w:p>
    <w:p w14:paraId="68072B96" w14:textId="77777777" w:rsidR="005D53C9" w:rsidRDefault="005D53C9" w:rsidP="004168D2">
      <w:pPr>
        <w:ind w:right="4"/>
      </w:pPr>
      <w:r>
        <w:rPr>
          <w:u w:val="single"/>
        </w:rPr>
        <w:t>Equação da sazonalidade</w:t>
      </w:r>
      <w:r>
        <w:t>:</w:t>
      </w:r>
    </w:p>
    <w:p w14:paraId="76201B31" w14:textId="77777777" w:rsidR="005D53C9" w:rsidRDefault="005D53C9" w:rsidP="004168D2">
      <w:pPr>
        <w:ind w:right="4"/>
        <w:jc w:val="center"/>
        <w:rPr>
          <w:i/>
        </w:rPr>
      </w:pPr>
      <w:r>
        <w:rPr>
          <w:i/>
        </w:rPr>
        <w:t>S</w:t>
      </w:r>
      <w:r>
        <w:rPr>
          <w:i/>
          <w:vertAlign w:val="subscript"/>
        </w:rPr>
        <w:t xml:space="preserve">t </w:t>
      </w:r>
      <w:r>
        <w:rPr>
          <w:i/>
        </w:rPr>
        <w:t>= γ . (Y</w:t>
      </w:r>
      <w:r>
        <w:rPr>
          <w:i/>
          <w:vertAlign w:val="subscript"/>
        </w:rPr>
        <w:t xml:space="preserve">t </w:t>
      </w:r>
      <w:r>
        <w:rPr>
          <w:i/>
        </w:rPr>
        <w:t xml:space="preserve"> - L</w:t>
      </w:r>
      <w:r>
        <w:rPr>
          <w:i/>
          <w:vertAlign w:val="subscript"/>
        </w:rPr>
        <w:t>t</w:t>
      </w:r>
      <w:r>
        <w:rPr>
          <w:i/>
        </w:rPr>
        <w:t xml:space="preserve">) + (1 – γ) . S </w:t>
      </w:r>
      <w:r>
        <w:rPr>
          <w:i/>
          <w:vertAlign w:val="subscript"/>
        </w:rPr>
        <w:t xml:space="preserve">t-s </w:t>
      </w:r>
      <w:r>
        <w:rPr>
          <w:i/>
          <w:vertAlign w:val="subscript"/>
        </w:rPr>
        <w:tab/>
      </w:r>
      <w:r>
        <w:rPr>
          <w:i/>
          <w:vertAlign w:val="subscript"/>
        </w:rPr>
        <w:tab/>
      </w:r>
      <w:r>
        <w:rPr>
          <w:sz w:val="20"/>
          <w:szCs w:val="20"/>
        </w:rPr>
        <w:t>(14)</w:t>
      </w:r>
    </w:p>
    <w:p w14:paraId="48C010C0" w14:textId="77777777" w:rsidR="005D53C9" w:rsidRDefault="005D53C9" w:rsidP="004168D2">
      <w:pPr>
        <w:ind w:right="4"/>
        <w:jc w:val="right"/>
        <w:rPr>
          <w:sz w:val="20"/>
          <w:szCs w:val="20"/>
        </w:rPr>
      </w:pPr>
    </w:p>
    <w:p w14:paraId="0B4F6999" w14:textId="77777777" w:rsidR="005D53C9" w:rsidRDefault="005D53C9" w:rsidP="004168D2">
      <w:pPr>
        <w:numPr>
          <w:ilvl w:val="0"/>
          <w:numId w:val="28"/>
        </w:numPr>
        <w:ind w:right="4"/>
      </w:pPr>
      <w:r>
        <w:t>S</w:t>
      </w:r>
      <w:r>
        <w:rPr>
          <w:vertAlign w:val="subscript"/>
        </w:rPr>
        <w:t xml:space="preserve">t  </w:t>
      </w:r>
      <w:r>
        <w:t xml:space="preserve">é o componente sazonal suavizado no tempo t </w:t>
      </w:r>
    </w:p>
    <w:p w14:paraId="0092CFE1" w14:textId="77777777" w:rsidR="005D53C9" w:rsidRDefault="005D53C9" w:rsidP="004168D2">
      <w:pPr>
        <w:numPr>
          <w:ilvl w:val="0"/>
          <w:numId w:val="28"/>
        </w:numPr>
        <w:ind w:right="4"/>
      </w:pPr>
      <w:r>
        <w:t>γ é o parâmetro de suavização do nível (entre 0 e 1)</w:t>
      </w:r>
    </w:p>
    <w:p w14:paraId="1B3D8E2F" w14:textId="77777777" w:rsidR="005D53C9" w:rsidRDefault="005D53C9" w:rsidP="004168D2">
      <w:pPr>
        <w:ind w:right="4" w:firstLine="0"/>
      </w:pPr>
    </w:p>
    <w:p w14:paraId="23845155" w14:textId="77777777" w:rsidR="005D53C9" w:rsidRDefault="005D53C9" w:rsidP="004168D2">
      <w:pPr>
        <w:ind w:right="4"/>
      </w:pPr>
      <w:r>
        <w:rPr>
          <w:u w:val="single"/>
        </w:rPr>
        <w:lastRenderedPageBreak/>
        <w:t>Equação de previsão</w:t>
      </w:r>
      <w:r>
        <w:t>: considera a evolução exponencial da tendência multiplicando o nível L</w:t>
      </w:r>
      <w:r>
        <w:rPr>
          <w:vertAlign w:val="subscript"/>
        </w:rPr>
        <w:t xml:space="preserve">t  </w:t>
      </w:r>
      <w:r>
        <w:t>e pela tendência T</w:t>
      </w:r>
      <w:r>
        <w:rPr>
          <w:vertAlign w:val="subscript"/>
        </w:rPr>
        <w:t xml:space="preserve">t  </w:t>
      </w:r>
      <w:r>
        <w:t>elevada ao número de períodos m, para capturar a natureza exponencial da variação ao longo do tempo.</w:t>
      </w:r>
    </w:p>
    <w:p w14:paraId="2630E7F5" w14:textId="77777777" w:rsidR="005D53C9" w:rsidRPr="00D719A3" w:rsidRDefault="005D53C9" w:rsidP="004168D2">
      <w:pPr>
        <w:ind w:right="4"/>
        <w:jc w:val="center"/>
        <w:rPr>
          <w:i/>
          <w:vertAlign w:val="subscript"/>
          <w:lang w:val="en-US"/>
        </w:rPr>
      </w:pPr>
      <w:r w:rsidRPr="00D719A3">
        <w:rPr>
          <w:i/>
          <w:lang w:val="en-US"/>
        </w:rPr>
        <w:t>F</w:t>
      </w:r>
      <w:r w:rsidRPr="00D719A3">
        <w:rPr>
          <w:i/>
          <w:vertAlign w:val="subscript"/>
          <w:lang w:val="en-US"/>
        </w:rPr>
        <w:t>t+m</w:t>
      </w:r>
      <w:r w:rsidRPr="00D719A3">
        <w:rPr>
          <w:i/>
          <w:lang w:val="en-US"/>
        </w:rPr>
        <w:t xml:space="preserve"> = L</w:t>
      </w:r>
      <w:r w:rsidRPr="00D719A3">
        <w:rPr>
          <w:i/>
          <w:vertAlign w:val="subscript"/>
          <w:lang w:val="en-US"/>
        </w:rPr>
        <w:t xml:space="preserve">t </w:t>
      </w:r>
      <w:r w:rsidRPr="00D719A3">
        <w:rPr>
          <w:i/>
          <w:lang w:val="en-US"/>
        </w:rPr>
        <w:t>+ m . T</w:t>
      </w:r>
      <w:r w:rsidRPr="00D719A3">
        <w:rPr>
          <w:i/>
          <w:vertAlign w:val="subscript"/>
          <w:lang w:val="en-US"/>
        </w:rPr>
        <w:t xml:space="preserve">t </w:t>
      </w:r>
      <w:r w:rsidRPr="00D719A3">
        <w:rPr>
          <w:i/>
          <w:lang w:val="en-US"/>
        </w:rPr>
        <w:t>+ S</w:t>
      </w:r>
      <w:r w:rsidRPr="00D719A3">
        <w:rPr>
          <w:i/>
          <w:vertAlign w:val="subscript"/>
          <w:lang w:val="en-US"/>
        </w:rPr>
        <w:t xml:space="preserve">t+m-s </w:t>
      </w:r>
      <w:r w:rsidRPr="00D719A3">
        <w:rPr>
          <w:i/>
          <w:vertAlign w:val="subscript"/>
          <w:lang w:val="en-US"/>
        </w:rPr>
        <w:tab/>
      </w:r>
      <w:r w:rsidRPr="00D719A3">
        <w:rPr>
          <w:i/>
          <w:vertAlign w:val="subscript"/>
          <w:lang w:val="en-US"/>
        </w:rPr>
        <w:tab/>
      </w:r>
      <w:r w:rsidRPr="00D719A3">
        <w:rPr>
          <w:sz w:val="20"/>
          <w:szCs w:val="20"/>
          <w:lang w:val="en-US"/>
        </w:rPr>
        <w:t>(15)</w:t>
      </w:r>
    </w:p>
    <w:p w14:paraId="3D3F7B6E" w14:textId="77777777" w:rsidR="005D53C9" w:rsidRPr="00D719A3" w:rsidRDefault="005D53C9" w:rsidP="004168D2">
      <w:pPr>
        <w:ind w:right="4" w:firstLine="0"/>
        <w:jc w:val="right"/>
        <w:rPr>
          <w:sz w:val="20"/>
          <w:szCs w:val="20"/>
          <w:lang w:val="en-US"/>
        </w:rPr>
      </w:pPr>
    </w:p>
    <w:p w14:paraId="476F0FDA" w14:textId="77777777" w:rsidR="005D53C9" w:rsidRDefault="005D53C9" w:rsidP="004168D2">
      <w:pPr>
        <w:ind w:right="4"/>
      </w:pPr>
      <w:r>
        <w:t>F</w:t>
      </w:r>
      <w:r>
        <w:rPr>
          <w:vertAlign w:val="subscript"/>
        </w:rPr>
        <w:t>t+m</w:t>
      </w:r>
      <w:r>
        <w:t xml:space="preserve"> é a previsão para m períodos à frente</w:t>
      </w:r>
    </w:p>
    <w:p w14:paraId="0ABFFB1C" w14:textId="77777777" w:rsidR="005D53C9" w:rsidRDefault="005D53C9" w:rsidP="004168D2">
      <w:pPr>
        <w:ind w:right="4"/>
      </w:pPr>
      <w:r>
        <w:t>L</w:t>
      </w:r>
      <w:r>
        <w:rPr>
          <w:vertAlign w:val="subscript"/>
        </w:rPr>
        <w:t>t</w:t>
      </w:r>
      <w:r>
        <w:t xml:space="preserve">  é o nível suavizado no tempo t</w:t>
      </w:r>
    </w:p>
    <w:p w14:paraId="02111DA5" w14:textId="77777777" w:rsidR="005D53C9" w:rsidRDefault="005D53C9" w:rsidP="004168D2">
      <w:pPr>
        <w:ind w:right="4"/>
      </w:pPr>
      <w:r>
        <w:t>T</w:t>
      </w:r>
      <w:r>
        <w:rPr>
          <w:vertAlign w:val="subscript"/>
        </w:rPr>
        <w:t xml:space="preserve">t  </w:t>
      </w:r>
      <w:r>
        <w:t>é a tendência suavizada no tempo t</w:t>
      </w:r>
    </w:p>
    <w:p w14:paraId="65AAE675" w14:textId="77777777" w:rsidR="005D53C9" w:rsidRDefault="005D53C9" w:rsidP="004168D2">
      <w:pPr>
        <w:ind w:left="709" w:right="4"/>
      </w:pPr>
      <w:r>
        <w:t>S</w:t>
      </w:r>
      <w:r>
        <w:rPr>
          <w:vertAlign w:val="subscript"/>
        </w:rPr>
        <w:t xml:space="preserve">t+m-s  </w:t>
      </w:r>
      <w:r>
        <w:t>o componente sazonal previsto com base no padrão sazonal anterior</w:t>
      </w:r>
    </w:p>
    <w:p w14:paraId="6857F417" w14:textId="77777777" w:rsidR="005D53C9" w:rsidRDefault="005D53C9" w:rsidP="004168D2">
      <w:pPr>
        <w:ind w:right="4"/>
      </w:pPr>
    </w:p>
    <w:p w14:paraId="113C022E" w14:textId="32B1E15E" w:rsidR="005D53C9" w:rsidRDefault="005D53C9" w:rsidP="004168D2">
      <w:pPr>
        <w:ind w:right="4"/>
      </w:pPr>
      <w:commentRangeStart w:id="80"/>
      <w:r>
        <w:rPr>
          <w:b/>
        </w:rPr>
        <w:t>Holt-Winters Multiplicativo:</w:t>
      </w:r>
      <w:r>
        <w:t xml:space="preserve"> Na abordagem multiplicativa, a sazonalidade é considerada uma proporção do valor previsto. Esta abordagem é apropriada quando a magnitude da sazonalidade varia com o nível da série temporal</w:t>
      </w:r>
      <w:commentRangeEnd w:id="80"/>
      <w:r w:rsidR="005D7311">
        <w:rPr>
          <w:rStyle w:val="Refdecomentrio"/>
          <w:sz w:val="24"/>
          <w:szCs w:val="24"/>
        </w:rPr>
        <w:commentReference w:id="80"/>
      </w:r>
      <w:r w:rsidR="003A405D">
        <w:t xml:space="preserve"> </w:t>
      </w:r>
      <w:r w:rsidR="003A405D" w:rsidRPr="003A405D">
        <w:t>(WINTERS, 1960; HYNDMAN; ATHANASOPOULOS, 2018).</w:t>
      </w:r>
    </w:p>
    <w:p w14:paraId="462C60CC" w14:textId="77777777" w:rsidR="005D53C9" w:rsidRDefault="005D53C9" w:rsidP="004168D2">
      <w:pPr>
        <w:ind w:right="4"/>
      </w:pPr>
    </w:p>
    <w:p w14:paraId="2F8A53E4" w14:textId="77777777" w:rsidR="005D53C9" w:rsidRDefault="005D53C9" w:rsidP="004168D2">
      <w:pPr>
        <w:ind w:right="4"/>
      </w:pPr>
      <w:r>
        <w:rPr>
          <w:u w:val="single"/>
        </w:rPr>
        <w:t>Equação do nível</w:t>
      </w:r>
      <w:r>
        <w:t>:</w:t>
      </w:r>
    </w:p>
    <w:p w14:paraId="68C12D3D" w14:textId="77777777" w:rsidR="005D53C9" w:rsidRDefault="00AB7797" w:rsidP="004168D2">
      <w:pPr>
        <w:jc w:val="center"/>
      </w:pP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t-s</m:t>
                </m:r>
              </m:sub>
            </m:sSub>
          </m:den>
        </m:f>
        <m:r>
          <w:rPr>
            <w:rFonts w:ascii="Cambria Math" w:hAnsi="Cambria Math"/>
          </w:rPr>
          <m:t>+</m:t>
        </m:r>
        <m:d>
          <m:dPr>
            <m:ctrlPr>
              <w:rPr>
                <w:rFonts w:ascii="Cambria Math" w:hAnsi="Cambria Math"/>
              </w:rPr>
            </m:ctrlPr>
          </m:dPr>
          <m:e>
            <m:r>
              <w:rPr>
                <w:rFonts w:ascii="Cambria Math" w:hAnsi="Cambria Math"/>
              </w:rPr>
              <m:t>1- ∝</m:t>
            </m:r>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 xml:space="preserve">t-1 </m:t>
            </m:r>
          </m:sub>
        </m:sSub>
        <m:r>
          <w:rPr>
            <w:rFonts w:ascii="Cambria Math" w:hAnsi="Cambria Math"/>
          </w:rPr>
          <m:t>)</m:t>
        </m:r>
      </m:oMath>
      <w:r w:rsidR="005D53C9">
        <w:tab/>
      </w:r>
      <w:r w:rsidR="005D53C9">
        <w:tab/>
      </w:r>
      <w:r w:rsidR="005D53C9">
        <w:rPr>
          <w:sz w:val="20"/>
          <w:szCs w:val="20"/>
        </w:rPr>
        <w:t>(16)</w:t>
      </w:r>
    </w:p>
    <w:p w14:paraId="55F16E13" w14:textId="77777777" w:rsidR="005D53C9" w:rsidRDefault="005D53C9" w:rsidP="004168D2">
      <w:pPr>
        <w:ind w:right="4"/>
        <w:jc w:val="right"/>
        <w:rPr>
          <w:sz w:val="20"/>
          <w:szCs w:val="20"/>
        </w:rPr>
      </w:pPr>
    </w:p>
    <w:p w14:paraId="2A18C4D7" w14:textId="77777777" w:rsidR="005D53C9" w:rsidRDefault="005D53C9" w:rsidP="004168D2">
      <w:pPr>
        <w:numPr>
          <w:ilvl w:val="0"/>
          <w:numId w:val="34"/>
        </w:numPr>
        <w:ind w:right="4"/>
      </w:pPr>
      <w:r>
        <w:t>L</w:t>
      </w:r>
      <w:r>
        <w:rPr>
          <w:vertAlign w:val="subscript"/>
        </w:rPr>
        <w:t>t</w:t>
      </w:r>
      <w:r>
        <w:t xml:space="preserve">  é o nível suavizado no tempo 𝑡.</w:t>
      </w:r>
    </w:p>
    <w:p w14:paraId="13444233" w14:textId="77777777" w:rsidR="005D53C9" w:rsidRDefault="005D53C9" w:rsidP="004168D2">
      <w:pPr>
        <w:numPr>
          <w:ilvl w:val="0"/>
          <w:numId w:val="34"/>
        </w:numPr>
        <w:ind w:right="4"/>
      </w:pPr>
      <w:r>
        <w:t>Y</w:t>
      </w:r>
      <w:r>
        <w:rPr>
          <w:vertAlign w:val="subscript"/>
        </w:rPr>
        <w:t>t</w:t>
      </w:r>
      <w:r>
        <w:t xml:space="preserve">  é o valor observado no tempo 𝑡.</w:t>
      </w:r>
    </w:p>
    <w:p w14:paraId="3CAC6D0D" w14:textId="77777777" w:rsidR="005D53C9" w:rsidRDefault="005D53C9" w:rsidP="004168D2">
      <w:pPr>
        <w:numPr>
          <w:ilvl w:val="0"/>
          <w:numId w:val="34"/>
        </w:numPr>
        <w:ind w:right="4"/>
      </w:pPr>
      <w:r>
        <w:t>S</w:t>
      </w:r>
      <w:r>
        <w:rPr>
          <w:vertAlign w:val="subscript"/>
        </w:rPr>
        <w:t xml:space="preserve">t-s </w:t>
      </w:r>
      <w:r>
        <w:t xml:space="preserve">é o componente sazonal no tempo </w:t>
      </w:r>
      <w:r>
        <w:rPr>
          <w:i/>
        </w:rPr>
        <w:t>t</w:t>
      </w:r>
      <w:r>
        <w:t>.</w:t>
      </w:r>
    </w:p>
    <w:p w14:paraId="3DE07359" w14:textId="77777777" w:rsidR="005D53C9" w:rsidRDefault="005D53C9" w:rsidP="004168D2">
      <w:pPr>
        <w:numPr>
          <w:ilvl w:val="0"/>
          <w:numId w:val="34"/>
        </w:numPr>
        <w:ind w:right="4"/>
      </w:pPr>
      <w:r>
        <w:t>T</w:t>
      </w:r>
      <w:r>
        <w:rPr>
          <w:vertAlign w:val="subscript"/>
        </w:rPr>
        <w:t>t-1</w:t>
      </w:r>
      <w:r>
        <w:t xml:space="preserve"> é a tendência suavizada no período anterior.</w:t>
      </w:r>
    </w:p>
    <w:p w14:paraId="66B5FF30" w14:textId="77777777" w:rsidR="005D53C9" w:rsidRDefault="005D53C9" w:rsidP="004168D2">
      <w:pPr>
        <w:numPr>
          <w:ilvl w:val="0"/>
          <w:numId w:val="34"/>
        </w:numPr>
        <w:ind w:right="4"/>
      </w:pPr>
      <w:r>
        <w:t>α é o parâmetro de suavização do nível.</w:t>
      </w:r>
    </w:p>
    <w:p w14:paraId="6F0BB6D1" w14:textId="77777777" w:rsidR="005D53C9" w:rsidRDefault="005D53C9" w:rsidP="004168D2">
      <w:pPr>
        <w:ind w:right="4"/>
      </w:pPr>
    </w:p>
    <w:p w14:paraId="2F715CB9" w14:textId="77777777" w:rsidR="005D53C9" w:rsidRDefault="005D53C9" w:rsidP="004168D2">
      <w:pPr>
        <w:ind w:right="4"/>
      </w:pPr>
      <w:r>
        <w:rPr>
          <w:u w:val="single"/>
        </w:rPr>
        <w:t>Equação da Tendência</w:t>
      </w:r>
      <w:r>
        <w:t xml:space="preserve">: </w:t>
      </w:r>
    </w:p>
    <w:p w14:paraId="2AFEF528" w14:textId="77777777" w:rsidR="005D53C9" w:rsidRDefault="00AB7797"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(17)</w:t>
      </w:r>
    </w:p>
    <w:p w14:paraId="120FD21B" w14:textId="77777777" w:rsidR="005D53C9" w:rsidRDefault="005D53C9" w:rsidP="004168D2">
      <w:pPr>
        <w:ind w:right="4"/>
        <w:jc w:val="right"/>
        <w:rPr>
          <w:sz w:val="20"/>
          <w:szCs w:val="20"/>
        </w:rPr>
      </w:pPr>
    </w:p>
    <w:p w14:paraId="03FC0FBB" w14:textId="77777777" w:rsidR="005D53C9" w:rsidRDefault="005D53C9" w:rsidP="004168D2">
      <w:pPr>
        <w:ind w:right="4"/>
      </w:pPr>
      <w:r>
        <w:t>Onde:</w:t>
      </w:r>
    </w:p>
    <w:p w14:paraId="77F43C11" w14:textId="77777777" w:rsidR="005D53C9" w:rsidRDefault="005D53C9" w:rsidP="004168D2">
      <w:pPr>
        <w:numPr>
          <w:ilvl w:val="0"/>
          <w:numId w:val="38"/>
        </w:numPr>
        <w:ind w:right="4"/>
      </w:pPr>
      <w:r>
        <w:t>T</w:t>
      </w:r>
      <w:r>
        <w:rPr>
          <w:vertAlign w:val="subscript"/>
        </w:rPr>
        <w:t>t</w:t>
      </w:r>
      <w:r>
        <w:t xml:space="preserve">  é a tendência suavizada no tempo 𝑡.</w:t>
      </w:r>
    </w:p>
    <w:p w14:paraId="6FB14EC9" w14:textId="77777777" w:rsidR="005D53C9" w:rsidRDefault="005D53C9" w:rsidP="004168D2">
      <w:pPr>
        <w:numPr>
          <w:ilvl w:val="0"/>
          <w:numId w:val="38"/>
        </w:numPr>
        <w:ind w:right="4"/>
      </w:pPr>
      <w:r>
        <w:t>β é o parâmetro de suavização da tendência.</w:t>
      </w:r>
    </w:p>
    <w:p w14:paraId="0028638B" w14:textId="77777777" w:rsidR="005D53C9" w:rsidRDefault="005D53C9" w:rsidP="004168D2">
      <w:pPr>
        <w:ind w:right="4" w:firstLine="0"/>
      </w:pPr>
    </w:p>
    <w:p w14:paraId="287F7BFA" w14:textId="77777777" w:rsidR="005D53C9" w:rsidRDefault="005D53C9" w:rsidP="004168D2">
      <w:pPr>
        <w:ind w:right="4"/>
      </w:pPr>
      <w:r>
        <w:rPr>
          <w:u w:val="single"/>
        </w:rPr>
        <w:t>Equação da sazonalidade</w:t>
      </w:r>
      <w:r>
        <w:t>:</w:t>
      </w:r>
    </w:p>
    <w:p w14:paraId="3DC3ED4E" w14:textId="77777777" w:rsidR="005D53C9" w:rsidRDefault="005D53C9" w:rsidP="004168D2">
      <w:pPr>
        <w:ind w:right="4"/>
        <w:jc w:val="center"/>
        <w:rPr>
          <w:i/>
        </w:rPr>
      </w:pPr>
      <w:r>
        <w:rPr>
          <w:i/>
        </w:rPr>
        <w:t>S</w:t>
      </w:r>
      <w:r>
        <w:rPr>
          <w:i/>
          <w:vertAlign w:val="subscript"/>
        </w:rPr>
        <w:t xml:space="preserve">t </w:t>
      </w:r>
      <w:r>
        <w:rPr>
          <w:i/>
        </w:rPr>
        <w:t xml:space="preserve">= γ . </w:t>
      </w:r>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L</m:t>
                </m:r>
              </m:e>
              <m:sub>
                <m:r>
                  <w:rPr>
                    <w:rFonts w:ascii="Cambria Math" w:hAnsi="Cambria Math"/>
                  </w:rPr>
                  <m:t>t</m:t>
                </m:r>
              </m:sub>
            </m:sSub>
          </m:den>
        </m:f>
      </m:oMath>
      <w:r>
        <w:rPr>
          <w:i/>
        </w:rPr>
        <w:t xml:space="preserve"> + (1 – γ) . S </w:t>
      </w:r>
      <w:r>
        <w:rPr>
          <w:i/>
          <w:vertAlign w:val="subscript"/>
        </w:rPr>
        <w:t xml:space="preserve">t-s </w:t>
      </w:r>
      <w:r>
        <w:rPr>
          <w:i/>
          <w:vertAlign w:val="subscript"/>
        </w:rPr>
        <w:tab/>
      </w:r>
      <w:r>
        <w:rPr>
          <w:i/>
          <w:vertAlign w:val="subscript"/>
        </w:rPr>
        <w:tab/>
      </w:r>
      <w:r>
        <w:rPr>
          <w:sz w:val="20"/>
          <w:szCs w:val="20"/>
        </w:rPr>
        <w:t>(18)</w:t>
      </w:r>
    </w:p>
    <w:p w14:paraId="20739624" w14:textId="77777777" w:rsidR="005D53C9" w:rsidRDefault="005D53C9" w:rsidP="004168D2">
      <w:pPr>
        <w:ind w:right="4"/>
        <w:jc w:val="right"/>
        <w:rPr>
          <w:sz w:val="20"/>
          <w:szCs w:val="20"/>
        </w:rPr>
      </w:pPr>
    </w:p>
    <w:p w14:paraId="0D539D87" w14:textId="77777777" w:rsidR="005D53C9" w:rsidRDefault="005D53C9" w:rsidP="004168D2">
      <w:pPr>
        <w:numPr>
          <w:ilvl w:val="0"/>
          <w:numId w:val="9"/>
        </w:numPr>
        <w:ind w:right="4"/>
      </w:pPr>
      <w:r>
        <w:t>S</w:t>
      </w:r>
      <w:r>
        <w:rPr>
          <w:vertAlign w:val="subscript"/>
        </w:rPr>
        <w:t xml:space="preserve">t  </w:t>
      </w:r>
      <w:r>
        <w:t>é o componente sazonal suavizado no tempo t.</w:t>
      </w:r>
    </w:p>
    <w:p w14:paraId="5BCEEB3B" w14:textId="77777777" w:rsidR="005D53C9" w:rsidRDefault="005D53C9" w:rsidP="004168D2">
      <w:pPr>
        <w:numPr>
          <w:ilvl w:val="0"/>
          <w:numId w:val="9"/>
        </w:numPr>
        <w:ind w:right="4"/>
      </w:pPr>
      <w:r>
        <w:t>γ é o parâmetro de suavização da sazonalidade.</w:t>
      </w:r>
    </w:p>
    <w:p w14:paraId="2C231033" w14:textId="77777777" w:rsidR="005D53C9" w:rsidRDefault="005D53C9" w:rsidP="004168D2">
      <w:pPr>
        <w:ind w:right="4"/>
      </w:pPr>
    </w:p>
    <w:p w14:paraId="58313F3B" w14:textId="77777777" w:rsidR="005D53C9" w:rsidRDefault="005D53C9" w:rsidP="004168D2">
      <w:pPr>
        <w:ind w:right="4"/>
      </w:pPr>
      <w:r>
        <w:rPr>
          <w:u w:val="single"/>
        </w:rPr>
        <w:t>Equação de previsão</w:t>
      </w:r>
      <w:r>
        <w:t xml:space="preserve">: </w:t>
      </w:r>
    </w:p>
    <w:p w14:paraId="745397F1" w14:textId="77777777" w:rsidR="005D53C9" w:rsidRDefault="005D53C9" w:rsidP="004168D2">
      <w:pPr>
        <w:ind w:right="4"/>
        <w:jc w:val="center"/>
        <w:rPr>
          <w:i/>
          <w:vertAlign w:val="subscript"/>
        </w:rPr>
      </w:pPr>
      <w:r>
        <w:rPr>
          <w:i/>
        </w:rPr>
        <w:t>F</w:t>
      </w:r>
      <w:r>
        <w:rPr>
          <w:i/>
          <w:vertAlign w:val="subscript"/>
        </w:rPr>
        <w:t>t+m</w:t>
      </w:r>
      <w:r>
        <w:rPr>
          <w:i/>
        </w:rPr>
        <w:t xml:space="preserve"> = (L</w:t>
      </w:r>
      <w:r>
        <w:rPr>
          <w:i/>
          <w:vertAlign w:val="subscript"/>
        </w:rPr>
        <w:t xml:space="preserve">t </w:t>
      </w:r>
      <w:r>
        <w:rPr>
          <w:i/>
        </w:rPr>
        <w:t>+ m . T</w:t>
      </w:r>
      <w:r>
        <w:rPr>
          <w:i/>
          <w:vertAlign w:val="subscript"/>
        </w:rPr>
        <w:t xml:space="preserve">t </w:t>
      </w:r>
      <w:r>
        <w:rPr>
          <w:i/>
        </w:rPr>
        <w:t>.) S</w:t>
      </w:r>
      <w:r>
        <w:rPr>
          <w:i/>
          <w:vertAlign w:val="subscript"/>
        </w:rPr>
        <w:t xml:space="preserve">t+m-s </w:t>
      </w:r>
      <w:r>
        <w:rPr>
          <w:i/>
          <w:vertAlign w:val="subscript"/>
        </w:rPr>
        <w:tab/>
      </w:r>
      <w:r>
        <w:rPr>
          <w:i/>
          <w:vertAlign w:val="subscript"/>
        </w:rPr>
        <w:tab/>
      </w:r>
      <w:r>
        <w:rPr>
          <w:sz w:val="20"/>
          <w:szCs w:val="20"/>
        </w:rPr>
        <w:t>(19)</w:t>
      </w:r>
    </w:p>
    <w:p w14:paraId="45F8ECC4" w14:textId="77777777" w:rsidR="005D53C9" w:rsidRDefault="005D53C9" w:rsidP="004168D2">
      <w:pPr>
        <w:ind w:right="4"/>
        <w:jc w:val="right"/>
        <w:rPr>
          <w:sz w:val="20"/>
          <w:szCs w:val="20"/>
        </w:rPr>
      </w:pPr>
    </w:p>
    <w:p w14:paraId="799FEA8D" w14:textId="77777777" w:rsidR="005D53C9" w:rsidRDefault="005D53C9" w:rsidP="004168D2">
      <w:pPr>
        <w:numPr>
          <w:ilvl w:val="0"/>
          <w:numId w:val="20"/>
        </w:numPr>
        <w:ind w:right="4"/>
      </w:pPr>
      <w:r>
        <w:t>F</w:t>
      </w:r>
      <w:r>
        <w:rPr>
          <w:vertAlign w:val="subscript"/>
        </w:rPr>
        <w:t>t+m</w:t>
      </w:r>
      <w:r>
        <w:t xml:space="preserve"> é a previsão para m períodos à frente.</w:t>
      </w:r>
    </w:p>
    <w:p w14:paraId="06F60AC7" w14:textId="77777777" w:rsidR="005D53C9" w:rsidRDefault="005D53C9" w:rsidP="004168D2">
      <w:pPr>
        <w:numPr>
          <w:ilvl w:val="0"/>
          <w:numId w:val="20"/>
        </w:numPr>
        <w:ind w:right="4"/>
      </w:pPr>
      <w:r>
        <w:t>L</w:t>
      </w:r>
      <w:r>
        <w:rPr>
          <w:vertAlign w:val="subscript"/>
        </w:rPr>
        <w:t>t</w:t>
      </w:r>
      <w:r>
        <w:t xml:space="preserve">  é o nível suavizado no tempo </w:t>
      </w:r>
      <w:r>
        <w:rPr>
          <w:i/>
        </w:rPr>
        <w:t>t</w:t>
      </w:r>
      <w:r>
        <w:t>.</w:t>
      </w:r>
    </w:p>
    <w:p w14:paraId="280828F8" w14:textId="77777777" w:rsidR="005D53C9" w:rsidRDefault="005D53C9" w:rsidP="004168D2">
      <w:pPr>
        <w:numPr>
          <w:ilvl w:val="0"/>
          <w:numId w:val="20"/>
        </w:numPr>
        <w:ind w:right="4"/>
      </w:pPr>
      <w:r>
        <w:t>T</w:t>
      </w:r>
      <w:r>
        <w:rPr>
          <w:vertAlign w:val="subscript"/>
        </w:rPr>
        <w:t xml:space="preserve">t  </w:t>
      </w:r>
      <w:r>
        <w:t xml:space="preserve">é a tendência suavizada no tempo </w:t>
      </w:r>
      <w:r>
        <w:rPr>
          <w:i/>
        </w:rPr>
        <w:t>t</w:t>
      </w:r>
      <w:r>
        <w:t>.</w:t>
      </w:r>
    </w:p>
    <w:p w14:paraId="5C18802B" w14:textId="77777777" w:rsidR="005D53C9" w:rsidRDefault="005D53C9" w:rsidP="004168D2">
      <w:pPr>
        <w:numPr>
          <w:ilvl w:val="0"/>
          <w:numId w:val="20"/>
        </w:numPr>
        <w:ind w:right="4"/>
      </w:pPr>
      <w:r>
        <w:t>S</w:t>
      </w:r>
      <w:r>
        <w:rPr>
          <w:vertAlign w:val="subscript"/>
        </w:rPr>
        <w:t xml:space="preserve">t+m-s  </w:t>
      </w:r>
      <w:r>
        <w:t xml:space="preserve">é o componente sazonal para o tempo </w:t>
      </w:r>
      <w:sdt>
        <w:sdtPr>
          <w:tag w:val="goog_rdk_2"/>
          <w:id w:val="2081240318"/>
        </w:sdtPr>
        <w:sdtEndPr/>
        <w:sdtContent>
          <w:r>
            <w:rPr>
              <w:rFonts w:ascii="Arial Unicode MS" w:eastAsia="Arial Unicode MS" w:hAnsi="Arial Unicode MS" w:cs="Arial Unicode MS"/>
              <w:i/>
            </w:rPr>
            <w:t>t+m−s.</w:t>
          </w:r>
        </w:sdtContent>
      </w:sdt>
    </w:p>
    <w:p w14:paraId="32F9D5CD" w14:textId="77777777" w:rsidR="005D53C9" w:rsidRDefault="005D53C9" w:rsidP="004168D2">
      <w:pPr>
        <w:ind w:right="4" w:firstLine="0"/>
      </w:pPr>
    </w:p>
    <w:p w14:paraId="358BEDB1" w14:textId="77777777" w:rsidR="005D53C9" w:rsidRDefault="005D53C9" w:rsidP="004168D2">
      <w:pPr>
        <w:ind w:right="4"/>
      </w:pPr>
      <w:r>
        <w:t>Para fazer previsões usando o método de Holt-Winters, é necessário estimar os parâmetros do modelo, incluindo os fatores de suavização para a tendência, a sazonalidade e o erro aleatório. Isso geralmente é feito usando técnicas de otimização, como a minimização do erro quadrático médio.</w:t>
      </w:r>
    </w:p>
    <w:p w14:paraId="542A7F6F" w14:textId="77777777" w:rsidR="005D53C9" w:rsidRDefault="005D53C9" w:rsidP="004168D2">
      <w:pPr>
        <w:ind w:right="4"/>
      </w:pPr>
      <w:r>
        <w:t xml:space="preserve">O método de Holt-Winters é uma técnica poderosa para modelar e prever séries temporais com tendências e sazonalidades. “Uma das principais vantagens dos modelos de Holt-Winters é sua capacidade de capturar com precisão tanto a sazonalidade quanto a tendência em séries temporais, tornando-os ideais para previsões em setores como varejo e energia. (Pereira, J. S.; Almeida, V. T., 2020). </w:t>
      </w:r>
    </w:p>
    <w:p w14:paraId="7D67A0E2" w14:textId="77777777" w:rsidR="005D53C9" w:rsidRDefault="005D53C9" w:rsidP="004168D2">
      <w:pPr>
        <w:ind w:right="4"/>
      </w:pPr>
      <w:r>
        <w:t>No entanto, é importante notar que ele pode ser sensível a mudanças repentinas nos dados e pode exigir ajustes manuais para lidar com séries temporais muito voláteis ou com padrões sazonais irregulares.</w:t>
      </w:r>
    </w:p>
    <w:p w14:paraId="0B93FCF5" w14:textId="77777777" w:rsidR="005D53C9" w:rsidRDefault="005D53C9" w:rsidP="004168D2">
      <w:pPr>
        <w:ind w:right="4"/>
      </w:pPr>
    </w:p>
    <w:p w14:paraId="475C0A69" w14:textId="2748043B" w:rsidR="005D53C9" w:rsidRDefault="009C1DF8" w:rsidP="004168D2">
      <w:pPr>
        <w:pStyle w:val="Ttulo4"/>
      </w:pPr>
      <w:bookmarkStart w:id="81" w:name="_heading=h.vz7chwgzyjwd" w:colFirst="0" w:colLast="0"/>
      <w:bookmarkStart w:id="82" w:name="_Toc218069510"/>
      <w:bookmarkEnd w:id="81"/>
      <w:r>
        <w:t>3</w:t>
      </w:r>
      <w:r w:rsidR="005D53C9">
        <w:t>.1</w:t>
      </w:r>
      <w:r w:rsidR="0077176F">
        <w:t>.1</w:t>
      </w:r>
      <w:r w:rsidR="005D53C9">
        <w:t>.</w:t>
      </w:r>
      <w:r>
        <w:t>5</w:t>
      </w:r>
      <w:r w:rsidR="005D53C9">
        <w:t xml:space="preserve"> Modelo SARIMA</w:t>
      </w:r>
      <w:bookmarkEnd w:id="82"/>
    </w:p>
    <w:p w14:paraId="324A7AB3" w14:textId="77777777" w:rsidR="00BB599B" w:rsidRDefault="00BB599B" w:rsidP="004168D2">
      <w:pPr>
        <w:ind w:right="4"/>
      </w:pPr>
    </w:p>
    <w:p w14:paraId="23F0E95E" w14:textId="59D3ED7B" w:rsidR="005D53C9" w:rsidRDefault="005D53C9" w:rsidP="004168D2">
      <w:pPr>
        <w:ind w:right="4"/>
      </w:pPr>
      <w:r>
        <w:t>O modelo SARIMA é uma extensão do modelo ARIMA, incorporando componentes sazonais que permitem capturar padrões periódicos nas séries temporais. (Pereira, J. S.; Almeida, V. T., 2020).  A robustez e a flexibilidade do modelo SARIMA o tornam uma ferramenta essencial para análise de séries temporais, especialmente em contextos em que os dados apresentam sazonalidade evidente.</w:t>
      </w:r>
    </w:p>
    <w:p w14:paraId="6C3579F0" w14:textId="6F651F06" w:rsidR="005D53C9" w:rsidRDefault="005D53C9" w:rsidP="004168D2">
      <w:pPr>
        <w:ind w:right="4"/>
      </w:pPr>
      <w:r>
        <w:t xml:space="preserve">Um modelo SARIMA é caracterizado por sua estrutura de componentes sazonais e não sazonais, que incluem parâmetros de autorregressão, diferenciação e média móvel. (Silva, M. </w:t>
      </w:r>
      <w:r>
        <w:lastRenderedPageBreak/>
        <w:t xml:space="preserve">A.; Oliveira, F. P., 2019). </w:t>
      </w:r>
      <w:commentRangeStart w:id="83"/>
      <w:r>
        <w:t>A notação SARIMA é geralmente expressa como SARIMA (𝑝, 𝑑, 𝑞)(𝑃, 𝐷, 𝑄)</w:t>
      </w:r>
      <w:r>
        <w:rPr>
          <w:vertAlign w:val="subscript"/>
        </w:rPr>
        <w:t>s</w:t>
      </w:r>
      <w:r>
        <w:t>, onde, 𝑝 é a ordem do componente autorregressivo (AR), 𝑑 é o grau de diferenciação não sazonal, 𝑞 é a ordem do componente de média móvel (MA), 𝑃 é a ordem do componente autorregressivo sazonal, 𝐷 é o grau de diferenciação sazonal, 𝑄 é a ordem do componente de média móvel sazonal, 𝑠 é o período da sazonalidade</w:t>
      </w:r>
      <w:commentRangeEnd w:id="83"/>
      <w:r w:rsidR="009E3B29">
        <w:rPr>
          <w:rStyle w:val="Refdecomentrio"/>
          <w:sz w:val="24"/>
          <w:szCs w:val="24"/>
        </w:rPr>
        <w:commentReference w:id="83"/>
      </w:r>
      <w:r w:rsidR="008C4B9D">
        <w:t xml:space="preserve"> </w:t>
      </w:r>
      <w:r w:rsidR="008C4B9D" w:rsidRPr="008C4B9D">
        <w:t>(BOX et al., 2015; HYNDMAN; ATHANASOPOULOS, 2018)</w:t>
      </w:r>
      <w:r w:rsidR="008C4B9D">
        <w:t>.</w:t>
      </w:r>
    </w:p>
    <w:p w14:paraId="5A93CE44" w14:textId="77777777" w:rsidR="005D53C9" w:rsidRDefault="005D53C9" w:rsidP="004168D2">
      <w:pPr>
        <w:ind w:right="4"/>
      </w:pPr>
    </w:p>
    <w:p w14:paraId="735CFE10" w14:textId="77777777" w:rsidR="005D53C9" w:rsidRDefault="005D53C9" w:rsidP="004168D2">
      <w:pPr>
        <w:ind w:right="4"/>
        <w:jc w:val="center"/>
        <w:rPr>
          <w:i/>
          <w:vertAlign w:val="subscript"/>
        </w:rPr>
      </w:pPr>
      <w:r>
        <w:rPr>
          <w:i/>
        </w:rPr>
        <w:t xml:space="preserve">Φ </w:t>
      </w:r>
      <w:r>
        <w:rPr>
          <w:i/>
          <w:vertAlign w:val="subscript"/>
        </w:rPr>
        <w:t>P</w:t>
      </w:r>
      <w:r>
        <w:rPr>
          <w:i/>
        </w:rPr>
        <w:t xml:space="preserve"> (B</w:t>
      </w:r>
      <w:r>
        <w:rPr>
          <w:i/>
          <w:vertAlign w:val="superscript"/>
        </w:rPr>
        <w:t>S</w:t>
      </w:r>
      <w:r>
        <w:rPr>
          <w:i/>
        </w:rPr>
        <w:t>)ϕ</w:t>
      </w:r>
      <w:r>
        <w:rPr>
          <w:i/>
          <w:vertAlign w:val="subscript"/>
        </w:rPr>
        <w:t>p</w:t>
      </w:r>
      <w:sdt>
        <w:sdtPr>
          <w:tag w:val="goog_rdk_3"/>
          <w:id w:val="1459589594"/>
        </w:sdtPr>
        <w:sdtEndPr/>
        <w:sdtContent>
          <w:r>
            <w:rPr>
              <w:rFonts w:ascii="Arial Unicode MS" w:eastAsia="Arial Unicode MS" w:hAnsi="Arial Unicode MS" w:cs="Arial Unicode MS"/>
              <w:i/>
            </w:rPr>
            <w:t xml:space="preserve"> (B)(1−B)</w:t>
          </w:r>
        </w:sdtContent>
      </w:sdt>
      <w:r>
        <w:rPr>
          <w:i/>
          <w:vertAlign w:val="superscript"/>
        </w:rPr>
        <w:t>d</w:t>
      </w:r>
      <w:sdt>
        <w:sdtPr>
          <w:tag w:val="goog_rdk_4"/>
          <w:id w:val="-1374430272"/>
        </w:sdtPr>
        <w:sdtEndPr/>
        <w:sdtContent>
          <w:r>
            <w:rPr>
              <w:rFonts w:ascii="Arial Unicode MS" w:eastAsia="Arial Unicode MS" w:hAnsi="Arial Unicode MS" w:cs="Arial Unicode MS"/>
              <w:i/>
            </w:rPr>
            <w:t xml:space="preserve"> (1−B)</w:t>
          </w:r>
        </w:sdtContent>
      </w:sdt>
      <w:r>
        <w:rPr>
          <w:i/>
          <w:vertAlign w:val="superscript"/>
        </w:rPr>
        <w:t>D</w:t>
      </w:r>
      <w:r>
        <w:rPr>
          <w:i/>
        </w:rPr>
        <w:t>y</w:t>
      </w:r>
      <w:r>
        <w:rPr>
          <w:i/>
          <w:vertAlign w:val="subscript"/>
        </w:rPr>
        <w:t xml:space="preserve">t </w:t>
      </w:r>
      <w:r>
        <w:rPr>
          <w:i/>
        </w:rPr>
        <w:t>= Θ</w:t>
      </w:r>
      <w:r>
        <w:rPr>
          <w:i/>
          <w:vertAlign w:val="subscript"/>
        </w:rPr>
        <w:t>Q</w:t>
      </w:r>
      <w:r>
        <w:rPr>
          <w:i/>
        </w:rPr>
        <w:t>(B</w:t>
      </w:r>
      <w:r>
        <w:rPr>
          <w:i/>
          <w:vertAlign w:val="superscript"/>
        </w:rPr>
        <w:t>s</w:t>
      </w:r>
      <w:r>
        <w:rPr>
          <w:i/>
        </w:rPr>
        <w:t>)θ</w:t>
      </w:r>
      <w:r>
        <w:rPr>
          <w:i/>
          <w:vertAlign w:val="subscript"/>
        </w:rPr>
        <w:t>q</w:t>
      </w:r>
      <w:r>
        <w:rPr>
          <w:i/>
        </w:rPr>
        <w:t>(B)ϵ</w:t>
      </w:r>
      <w:r>
        <w:rPr>
          <w:i/>
          <w:vertAlign w:val="subscript"/>
        </w:rPr>
        <w:t xml:space="preserve">t </w:t>
      </w:r>
      <w:r>
        <w:rPr>
          <w:i/>
          <w:vertAlign w:val="subscript"/>
        </w:rPr>
        <w:tab/>
      </w:r>
      <w:r>
        <w:rPr>
          <w:i/>
          <w:vertAlign w:val="subscript"/>
        </w:rPr>
        <w:tab/>
      </w:r>
      <w:r>
        <w:rPr>
          <w:sz w:val="20"/>
          <w:szCs w:val="20"/>
        </w:rPr>
        <w:t>(20)​</w:t>
      </w:r>
    </w:p>
    <w:p w14:paraId="518B9336" w14:textId="77777777" w:rsidR="005D53C9" w:rsidRDefault="005D53C9" w:rsidP="004168D2">
      <w:pPr>
        <w:ind w:right="4"/>
        <w:jc w:val="right"/>
        <w:rPr>
          <w:sz w:val="20"/>
          <w:szCs w:val="20"/>
        </w:rPr>
      </w:pPr>
    </w:p>
    <w:p w14:paraId="729B71EE" w14:textId="77777777" w:rsidR="005D53C9" w:rsidRDefault="005D53C9" w:rsidP="004168D2">
      <w:pPr>
        <w:ind w:right="4"/>
      </w:pPr>
    </w:p>
    <w:p w14:paraId="506EA634" w14:textId="77777777" w:rsidR="005D53C9" w:rsidRDefault="005D53C9" w:rsidP="004168D2">
      <w:pPr>
        <w:ind w:right="4"/>
      </w:pPr>
      <w:r>
        <w:t>Onde:</w:t>
      </w:r>
    </w:p>
    <w:p w14:paraId="3FEB04B6" w14:textId="77777777" w:rsidR="005D53C9" w:rsidRDefault="005D53C9" w:rsidP="004168D2">
      <w:pPr>
        <w:numPr>
          <w:ilvl w:val="0"/>
          <w:numId w:val="16"/>
        </w:numPr>
        <w:ind w:right="4"/>
      </w:pPr>
      <w:r>
        <w:rPr>
          <w:i/>
        </w:rPr>
        <w:t>y</w:t>
      </w:r>
      <w:r>
        <w:rPr>
          <w:i/>
          <w:vertAlign w:val="subscript"/>
        </w:rPr>
        <w:t xml:space="preserve">t </w:t>
      </w:r>
      <w:r>
        <w:rPr>
          <w:vertAlign w:val="subscript"/>
        </w:rPr>
        <w:t xml:space="preserve"> </w:t>
      </w:r>
      <w:r>
        <w:t>: É a série temporal observada.</w:t>
      </w:r>
    </w:p>
    <w:p w14:paraId="3620A291" w14:textId="77777777" w:rsidR="005D53C9" w:rsidRDefault="005D53C9" w:rsidP="004168D2">
      <w:pPr>
        <w:numPr>
          <w:ilvl w:val="0"/>
          <w:numId w:val="16"/>
        </w:numPr>
        <w:ind w:right="4"/>
      </w:pPr>
      <w:r>
        <w:t>𝐵  : É o operador de defasagem.</w:t>
      </w:r>
    </w:p>
    <w:p w14:paraId="1D097676" w14:textId="77777777" w:rsidR="005D53C9" w:rsidRDefault="005D53C9" w:rsidP="004168D2">
      <w:pPr>
        <w:numPr>
          <w:ilvl w:val="0"/>
          <w:numId w:val="16"/>
        </w:numPr>
        <w:ind w:right="4"/>
      </w:pPr>
      <w:r>
        <w:t>𝜖</w:t>
      </w:r>
      <w:r>
        <w:rPr>
          <w:vertAlign w:val="subscript"/>
        </w:rPr>
        <w:t xml:space="preserve">t  </w:t>
      </w:r>
      <w:r>
        <w:t>: É o termo de erro aleatório.</w:t>
      </w:r>
    </w:p>
    <w:p w14:paraId="0F1241EB" w14:textId="77777777" w:rsidR="005D53C9" w:rsidRDefault="005D53C9" w:rsidP="004168D2">
      <w:pPr>
        <w:numPr>
          <w:ilvl w:val="0"/>
          <w:numId w:val="16"/>
        </w:numPr>
        <w:ind w:right="4"/>
      </w:pPr>
      <w:r>
        <w:rPr>
          <w:i/>
        </w:rPr>
        <w:t>ϕ</w:t>
      </w:r>
      <w:r>
        <w:rPr>
          <w:i/>
          <w:vertAlign w:val="subscript"/>
        </w:rPr>
        <w:t>p</w:t>
      </w:r>
      <w:r>
        <w:rPr>
          <w:i/>
        </w:rPr>
        <w:t xml:space="preserve"> (B)</w:t>
      </w:r>
      <w:r>
        <w:t xml:space="preserve"> e </w:t>
      </w:r>
      <w:r>
        <w:rPr>
          <w:i/>
        </w:rPr>
        <w:t>θ</w:t>
      </w:r>
      <w:r>
        <w:rPr>
          <w:i/>
          <w:vertAlign w:val="subscript"/>
        </w:rPr>
        <w:t>q</w:t>
      </w:r>
      <w:r>
        <w:rPr>
          <w:i/>
        </w:rPr>
        <w:t>(B)</w:t>
      </w:r>
      <w:r>
        <w:t>: São polinômios de ordem 𝑝 e 𝑞, respectivamente.</w:t>
      </w:r>
    </w:p>
    <w:p w14:paraId="4A779EED" w14:textId="77777777" w:rsidR="005D53C9" w:rsidRDefault="005D53C9" w:rsidP="004168D2">
      <w:pPr>
        <w:numPr>
          <w:ilvl w:val="0"/>
          <w:numId w:val="16"/>
        </w:numPr>
        <w:ind w:right="4"/>
      </w:pPr>
      <w:r>
        <w:rPr>
          <w:i/>
        </w:rPr>
        <w:t xml:space="preserve">Φ </w:t>
      </w:r>
      <w:r>
        <w:rPr>
          <w:i/>
          <w:vertAlign w:val="subscript"/>
        </w:rPr>
        <w:t>P</w:t>
      </w:r>
      <w:r>
        <w:rPr>
          <w:i/>
        </w:rPr>
        <w:t xml:space="preserve"> (B</w:t>
      </w:r>
      <w:r>
        <w:rPr>
          <w:i/>
          <w:vertAlign w:val="superscript"/>
        </w:rPr>
        <w:t>S</w:t>
      </w:r>
      <w:r>
        <w:rPr>
          <w:i/>
        </w:rPr>
        <w:t>)</w:t>
      </w:r>
      <w:r>
        <w:t xml:space="preserve"> e </w:t>
      </w:r>
      <w:r>
        <w:rPr>
          <w:i/>
        </w:rPr>
        <w:t>Θ</w:t>
      </w:r>
      <w:r>
        <w:rPr>
          <w:i/>
          <w:vertAlign w:val="subscript"/>
        </w:rPr>
        <w:t>Q</w:t>
      </w:r>
      <w:r>
        <w:rPr>
          <w:i/>
        </w:rPr>
        <w:t>(B</w:t>
      </w:r>
      <w:r>
        <w:rPr>
          <w:i/>
          <w:vertAlign w:val="superscript"/>
        </w:rPr>
        <w:t>s</w:t>
      </w:r>
      <w:r>
        <w:rPr>
          <w:i/>
        </w:rPr>
        <w:t>)</w:t>
      </w:r>
      <w:r>
        <w:t>: São polinômios sazonais de ordem 𝑃 e 𝑄, respectivamente.</w:t>
      </w:r>
    </w:p>
    <w:p w14:paraId="6A18B9AB" w14:textId="77777777" w:rsidR="005D53C9" w:rsidRDefault="005D53C9" w:rsidP="004168D2">
      <w:pPr>
        <w:ind w:right="4" w:firstLine="0"/>
      </w:pPr>
    </w:p>
    <w:p w14:paraId="5197D194" w14:textId="3F2239E6" w:rsidR="005D53C9" w:rsidRDefault="005D53C9" w:rsidP="004168D2">
      <w:pPr>
        <w:ind w:right="4"/>
      </w:pPr>
      <w:commentRangeStart w:id="84"/>
      <w:r>
        <w:t>A identificação dos parâmetros adequados para o modelo SARIMA é um processo crítico que envolve Análise de Autocorrelação, Diferenciação, Seleção de Modelos, Estimativa de Parâmetros e Validação do Modelo</w:t>
      </w:r>
      <w:commentRangeEnd w:id="84"/>
      <w:r w:rsidR="009E3B29">
        <w:rPr>
          <w:rStyle w:val="Refdecomentrio"/>
          <w:sz w:val="24"/>
          <w:szCs w:val="24"/>
        </w:rPr>
        <w:commentReference w:id="84"/>
      </w:r>
      <w:r w:rsidR="00A12B6C">
        <w:t xml:space="preserve"> </w:t>
      </w:r>
      <w:r w:rsidR="00A12B6C" w:rsidRPr="00A12B6C">
        <w:t>(BOX et al., 2015; MORETTIN; TOLOI, 2006)</w:t>
      </w:r>
      <w:r>
        <w:t>. As funções de autocorrelação (ACF) e autocorrelação parcial (PACF) são ferramentas essenciais na análise de séries temporais, pois ajudam a identificar padrões de dependência entre os valores passados e os atuais. A ACF mede a correlação entre observações em diferentes defasagens, permitindo detectar sazonalidade e dependências globais na série. Já a PACF foca na relação direta entre uma observação e suas defasagens, eliminando influências intermediárias. A diferenciação é aplicada para remover tendências e componentes sazonais, tornando a série estacionária, uma condição necessária para a aplicação de modelos como ARIMA e SARIMA, que pressupõem uma média e variância constantes ao longo do tempo. Com base na análise da ACF e PACF, são escolhidos valores apropriados para 𝑝, 𝑑, 𝑞, 𝑃, 𝐷 e 𝑄. Através de métodos como Máxima Verossimilhança ou Mínimos Quadrados são estimados os parâmetros do modelo e a adequação é avaliada por meio de testes estatísticos, como o teste de Ljung-Box, e pela análise de resíduos.</w:t>
      </w:r>
    </w:p>
    <w:p w14:paraId="484FE94A" w14:textId="77777777" w:rsidR="005D53C9" w:rsidRDefault="005D53C9" w:rsidP="004168D2">
      <w:pPr>
        <w:ind w:right="4"/>
      </w:pPr>
      <w:r>
        <w:lastRenderedPageBreak/>
        <w:t xml:space="preserve">O SARIMA é eficaz em capturar tanto padrões sazonais quanto não sazonais, o que é uma vantagem significativa em relação a modelos que não consideram a sazonalidade. Pode ser adaptado a uma ampla gama de séries temporais, com diferentes padrões e estruturas. Os parâmetros do modelo têm interpretações claras e significativas, facilitando a análise dos resultados. “Os modelos SARIMA são eficazes na previsão de vendas de produtos que apresentam sazonalidade, como os alimentos e bebidas, permitindo um planejamento mais preciso de estoque.” (Gomes, R. A.; Santos, E. J., 2018). </w:t>
      </w:r>
    </w:p>
    <w:p w14:paraId="3CB5A382" w14:textId="77777777" w:rsidR="005D53C9" w:rsidRDefault="005D53C9" w:rsidP="004168D2">
      <w:pPr>
        <w:ind w:right="4"/>
      </w:pPr>
      <w:r>
        <w:t>O modelo SARIMA é uma ferramenta poderosa para a análise e previsão de séries temporais, especialmente em contextos em que a sazonalidade é um fator dominante. Sua capacidade de incorporar componentes sazonais e não sazonais o torna altamente eficaz em uma variedade de aplicações. No entanto, a seleção adequada dos parâmetros e a validação rigorosa do modelo são essenciais para garantir previsões precisas e confiáveis. “Apesar de sua eficácia, os modelos SARIMA podem ser limitados por sua complexidade e pela necessidade de grandes volumes de dados históricos para parametrização adequada.” (Mendonça, L. R.; Almeida, P. S., 2020).</w:t>
      </w:r>
    </w:p>
    <w:p w14:paraId="1F4E9416" w14:textId="77777777" w:rsidR="005D53C9" w:rsidRDefault="005D53C9" w:rsidP="004168D2">
      <w:pPr>
        <w:ind w:right="4"/>
      </w:pPr>
    </w:p>
    <w:p w14:paraId="2493CC03" w14:textId="27DAAA52" w:rsidR="005D53C9" w:rsidRDefault="009C1DF8" w:rsidP="004168D2">
      <w:pPr>
        <w:pStyle w:val="Ttulo4"/>
      </w:pPr>
      <w:bookmarkStart w:id="85" w:name="_heading=h.2d41jq8bzkmq" w:colFirst="0" w:colLast="0"/>
      <w:bookmarkStart w:id="86" w:name="_Toc218069511"/>
      <w:bookmarkEnd w:id="85"/>
      <w:r>
        <w:t>3</w:t>
      </w:r>
      <w:r w:rsidR="005D53C9">
        <w:t>.1</w:t>
      </w:r>
      <w:r w:rsidR="0077176F">
        <w:t>.1</w:t>
      </w:r>
      <w:r w:rsidR="005D53C9">
        <w:t>.</w:t>
      </w:r>
      <w:r>
        <w:t>6</w:t>
      </w:r>
      <w:r w:rsidR="005D53C9">
        <w:t xml:space="preserve"> </w:t>
      </w:r>
      <w:commentRangeStart w:id="87"/>
      <w:r w:rsidR="005D53C9">
        <w:t>Modelo PROPHET</w:t>
      </w:r>
      <w:bookmarkEnd w:id="86"/>
      <w:commentRangeEnd w:id="87"/>
      <w:r w:rsidR="009E3B29">
        <w:rPr>
          <w:rStyle w:val="Refdecomentrio"/>
          <w:sz w:val="24"/>
          <w:szCs w:val="20"/>
        </w:rPr>
        <w:commentReference w:id="87"/>
      </w:r>
    </w:p>
    <w:p w14:paraId="59A00859" w14:textId="77777777" w:rsidR="00BB599B" w:rsidRDefault="00BB599B" w:rsidP="004168D2">
      <w:pPr>
        <w:ind w:right="4"/>
      </w:pPr>
    </w:p>
    <w:p w14:paraId="6F0BC5A0" w14:textId="56DA7505" w:rsidR="005D53C9" w:rsidRDefault="005D53C9" w:rsidP="004168D2">
      <w:pPr>
        <w:ind w:right="4"/>
      </w:pPr>
      <w:r>
        <w:t>Este modelo foi desenvolvido pelo Facebook como uma ferramenta robusta para a previsão de séries temporais, sendo especialmente eficaz em dados com sazonalidades e tendências complexas</w:t>
      </w:r>
      <w:r w:rsidR="008D350B">
        <w:t xml:space="preserve"> </w:t>
      </w:r>
      <w:r w:rsidR="008D350B" w:rsidRPr="008D350B">
        <w:t>(TAYLOR; LETHAM, 2017; TAYLOR; LETHAM, 2018)</w:t>
      </w:r>
      <w:r>
        <w:t>. O Prophet é reconhecido pela sua facilidade de uso, flexibilidade e capacidade de lidar com dados ausentes e variações sazonais.</w:t>
      </w:r>
    </w:p>
    <w:p w14:paraId="31A9840F" w14:textId="3E4666C9" w:rsidR="005D53C9" w:rsidRDefault="005D53C9" w:rsidP="004168D2">
      <w:pPr>
        <w:ind w:firstLine="720"/>
      </w:pPr>
      <w:r>
        <w:t xml:space="preserve">O Prophet é uma ferramenta de modelagem de séries </w:t>
      </w:r>
      <w:r w:rsidR="0019223E">
        <w:t>temporais.</w:t>
      </w:r>
      <w:r>
        <w:t xml:space="preserve"> </w:t>
      </w:r>
      <w:r w:rsidR="0019223E">
        <w:t>P</w:t>
      </w:r>
      <w:r>
        <w:t xml:space="preserve">ara facilitar a geração de previsões de alta qualidade, especialmente em contextos empresariais. Lançado como </w:t>
      </w:r>
      <w:r>
        <w:rPr>
          <w:i/>
        </w:rPr>
        <w:t>software</w:t>
      </w:r>
      <w:r>
        <w:t xml:space="preserve"> de código aberto em 2017, o modelo é baseado em uma estrutura de regressão aditiva, incorporando componentes como tendência linear ou logística, sazonalidades (diária, semanal e anual), feriados e eventos especiais, além de ser robusto a dados ausentes e </w:t>
      </w:r>
      <w:r>
        <w:rPr>
          <w:i/>
        </w:rPr>
        <w:t>outliers</w:t>
      </w:r>
      <w:r>
        <w:t>. Seu diferencial está na facilidade de uso e na capacidade de adaptação a mudanças abruptas de tendência, sendo acessível mesmo a usuários com pouca experiência em séries temporais (RAFFERTY, 2023).</w:t>
      </w:r>
    </w:p>
    <w:p w14:paraId="4ED3962C" w14:textId="535397AB" w:rsidR="005D53C9" w:rsidRDefault="005D53C9" w:rsidP="004168D2">
      <w:pPr>
        <w:ind w:right="4"/>
      </w:pPr>
      <w:r>
        <w:t xml:space="preserve">Algumas das principais características do modelo incluem a capacidade de lidar com grandes volumes de dados e lacunas temporais, a flexibilidade na inclusão de efeitos sazonais e eventos especiais, a facilidade na interpretação e ajuste dos parâmetros e a adequação a dados </w:t>
      </w:r>
      <w:r>
        <w:lastRenderedPageBreak/>
        <w:t>com tendências não lineares e mudanças bruscas.</w:t>
      </w:r>
      <w:r w:rsidR="00BD40AB">
        <w:t xml:space="preserve"> </w:t>
      </w:r>
      <w:r>
        <w:t>O modelo é particularmente útil em situações em que a coleta de dados pode ser irregular e onde é necessário incorporar efeitos de eventos especiais, como feriados ou lançamentos de produtos.</w:t>
      </w:r>
    </w:p>
    <w:p w14:paraId="2635045B" w14:textId="77777777" w:rsidR="005D53C9" w:rsidRDefault="005D53C9" w:rsidP="004168D2">
      <w:pPr>
        <w:ind w:right="4"/>
      </w:pPr>
      <w:r>
        <w:t>O modelo Prophet incorpora três componentes principais: uma tendência não linear, componentes sazonais múltiplos e uma lista de feriados que afetam os dados, permitindo a modelagem flexível de séries temporais complexas. (Taylor, S. J.; Letham, B., 2017). Ou seja, modela a série temporal 𝑦(𝑡) como a soma de três componentes principais: tendência 𝑔(𝑡), sazonalidade 𝑠(𝑡) e feriados ℎ(𝑡), além de um termo de erro 𝜖(t):</w:t>
      </w:r>
    </w:p>
    <w:p w14:paraId="7527EA5A" w14:textId="77777777" w:rsidR="00BD40AB" w:rsidRDefault="00BD40AB" w:rsidP="004168D2">
      <w:pPr>
        <w:ind w:right="4"/>
      </w:pPr>
    </w:p>
    <w:p w14:paraId="5AF4DFE3" w14:textId="77777777" w:rsidR="005D53C9" w:rsidRDefault="005D53C9" w:rsidP="004168D2">
      <w:pPr>
        <w:ind w:right="4"/>
        <w:jc w:val="center"/>
      </w:pPr>
      <w:r>
        <w:t>𝑦(𝑡) = 𝑔(𝑡) + 𝑠(𝑡) + ℎ(𝑡) + 𝜖(t)</w:t>
      </w:r>
      <w:r>
        <w:tab/>
      </w:r>
      <w:r>
        <w:tab/>
      </w:r>
      <w:r>
        <w:rPr>
          <w:sz w:val="20"/>
          <w:szCs w:val="20"/>
        </w:rPr>
        <w:t>(21)​</w:t>
      </w:r>
    </w:p>
    <w:p w14:paraId="7F3DF694" w14:textId="77777777" w:rsidR="005D53C9" w:rsidRDefault="005D53C9" w:rsidP="004168D2">
      <w:pPr>
        <w:ind w:right="4"/>
        <w:jc w:val="right"/>
        <w:rPr>
          <w:sz w:val="20"/>
          <w:szCs w:val="20"/>
        </w:rPr>
      </w:pPr>
    </w:p>
    <w:p w14:paraId="2E604B74" w14:textId="77777777" w:rsidR="005D53C9" w:rsidRDefault="005D53C9" w:rsidP="004168D2">
      <w:pPr>
        <w:ind w:right="4"/>
      </w:pPr>
      <w:r>
        <w:t xml:space="preserve">A </w:t>
      </w:r>
      <w:r>
        <w:rPr>
          <w:b/>
        </w:rPr>
        <w:t xml:space="preserve">tendência 𝑔(𝑡) </w:t>
      </w:r>
      <w:r>
        <w:t>é a parte do modelo que captura a evolução a longo prazo da série temporal. O Prophet suporta duas formas de modelar a tendência:</w:t>
      </w:r>
    </w:p>
    <w:p w14:paraId="3F3B61F4" w14:textId="77777777" w:rsidR="005D53C9" w:rsidRDefault="005D53C9" w:rsidP="004168D2">
      <w:pPr>
        <w:numPr>
          <w:ilvl w:val="0"/>
          <w:numId w:val="19"/>
        </w:numPr>
        <w:pBdr>
          <w:top w:val="nil"/>
          <w:left w:val="nil"/>
          <w:bottom w:val="nil"/>
          <w:right w:val="nil"/>
          <w:between w:val="nil"/>
        </w:pBdr>
        <w:ind w:right="4"/>
      </w:pPr>
      <w:r>
        <w:t>Crescimento Linear:</w:t>
      </w:r>
    </w:p>
    <w:p w14:paraId="6429AC0C" w14:textId="77777777" w:rsidR="005D53C9" w:rsidRDefault="005D53C9" w:rsidP="004168D2">
      <w:pPr>
        <w:ind w:right="4"/>
        <w:jc w:val="center"/>
      </w:pPr>
      <m:oMath>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k+a. t</m:t>
            </m:r>
          </m:e>
        </m:d>
        <m:r>
          <w:rPr>
            <w:rFonts w:ascii="Cambria Math" w:hAnsi="Cambria Math"/>
          </w:rPr>
          <m:t xml:space="preserve">. (1-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max</m:t>
                </m:r>
              </m:sub>
            </m:sSub>
          </m:num>
          <m:den>
            <m:r>
              <w:rPr>
                <w:rFonts w:ascii="Cambria Math" w:hAnsi="Cambria Math"/>
              </w:rPr>
              <m:t>1+exp⁡(-k.</m:t>
            </m:r>
            <m:d>
              <m:dPr>
                <m:ctrlPr>
                  <w:rPr>
                    <w:rFonts w:ascii="Cambria Math" w:hAnsi="Cambria Math"/>
                  </w:rPr>
                </m:ctrlPr>
              </m:dPr>
              <m:e>
                <m:r>
                  <w:rPr>
                    <w:rFonts w:ascii="Cambria Math" w:hAnsi="Cambria Math"/>
                  </w:rPr>
                  <m:t>t-m</m:t>
                </m:r>
              </m:e>
            </m:d>
            <m:r>
              <w:rPr>
                <w:rFonts w:ascii="Cambria Math" w:hAnsi="Cambria Math"/>
              </w:rPr>
              <m:t>)</m:t>
            </m:r>
          </m:den>
        </m:f>
      </m:oMath>
      <w:r>
        <w:t>)</w:t>
      </w:r>
      <w:r>
        <w:tab/>
      </w:r>
      <w:r>
        <w:tab/>
      </w:r>
      <w:r>
        <w:rPr>
          <w:sz w:val="20"/>
          <w:szCs w:val="20"/>
        </w:rPr>
        <w:t>(22)​</w:t>
      </w:r>
    </w:p>
    <w:p w14:paraId="2DBA4378" w14:textId="77777777" w:rsidR="005D53C9" w:rsidRDefault="005D53C9" w:rsidP="004168D2">
      <w:pPr>
        <w:ind w:right="4"/>
        <w:jc w:val="right"/>
        <w:rPr>
          <w:sz w:val="20"/>
          <w:szCs w:val="20"/>
        </w:rPr>
      </w:pPr>
    </w:p>
    <w:p w14:paraId="5DBB16C7" w14:textId="77777777" w:rsidR="005D53C9" w:rsidRDefault="005D53C9" w:rsidP="004168D2">
      <w:pPr>
        <w:pBdr>
          <w:top w:val="nil"/>
          <w:left w:val="nil"/>
          <w:bottom w:val="nil"/>
          <w:right w:val="nil"/>
          <w:between w:val="nil"/>
        </w:pBdr>
        <w:ind w:left="709" w:right="4" w:firstLine="0"/>
      </w:pPr>
    </w:p>
    <w:p w14:paraId="6D65B55E" w14:textId="77777777" w:rsidR="005D53C9" w:rsidRDefault="005D53C9" w:rsidP="004168D2">
      <w:pPr>
        <w:pBdr>
          <w:top w:val="nil"/>
          <w:left w:val="nil"/>
          <w:bottom w:val="nil"/>
          <w:right w:val="nil"/>
          <w:between w:val="nil"/>
        </w:pBdr>
        <w:ind w:left="709" w:right="4" w:firstLine="0"/>
      </w:pPr>
    </w:p>
    <w:p w14:paraId="71EBD89F" w14:textId="77777777" w:rsidR="005D53C9" w:rsidRDefault="005D53C9" w:rsidP="004168D2">
      <w:pPr>
        <w:numPr>
          <w:ilvl w:val="0"/>
          <w:numId w:val="19"/>
        </w:numPr>
        <w:pBdr>
          <w:top w:val="nil"/>
          <w:left w:val="nil"/>
          <w:bottom w:val="nil"/>
          <w:right w:val="nil"/>
          <w:between w:val="nil"/>
        </w:pBdr>
        <w:ind w:right="4"/>
      </w:pPr>
      <w:r>
        <w:t>Crescimento Logístico:</w:t>
      </w:r>
    </w:p>
    <w:p w14:paraId="7FE2472A" w14:textId="77777777" w:rsidR="005D53C9" w:rsidRDefault="005D53C9" w:rsidP="004168D2">
      <w:pPr>
        <w:jc w:val="center"/>
      </w:pPr>
      <m:oMath>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 xml:space="preserve">= </m:t>
        </m:r>
        <m:f>
          <m:fPr>
            <m:ctrlPr>
              <w:rPr>
                <w:rFonts w:ascii="Cambria Math" w:hAnsi="Cambria Math"/>
              </w:rPr>
            </m:ctrlPr>
          </m:fPr>
          <m:num>
            <m:r>
              <w:rPr>
                <w:rFonts w:ascii="Cambria Math" w:hAnsi="Cambria Math"/>
              </w:rPr>
              <m:t>C</m:t>
            </m:r>
          </m:num>
          <m:den>
            <m:r>
              <w:rPr>
                <w:rFonts w:ascii="Cambria Math" w:hAnsi="Cambria Math"/>
              </w:rPr>
              <m:t>1+exp⁡(-k.</m:t>
            </m:r>
            <m:d>
              <m:dPr>
                <m:ctrlPr>
                  <w:rPr>
                    <w:rFonts w:ascii="Cambria Math" w:hAnsi="Cambria Math"/>
                  </w:rPr>
                </m:ctrlPr>
              </m:dPr>
              <m:e>
                <m:r>
                  <w:rPr>
                    <w:rFonts w:ascii="Cambria Math" w:hAnsi="Cambria Math"/>
                  </w:rPr>
                  <m:t>t-m</m:t>
                </m:r>
              </m:e>
            </m:d>
            <m:r>
              <w:rPr>
                <w:rFonts w:ascii="Cambria Math" w:hAnsi="Cambria Math"/>
              </w:rPr>
              <m:t>)</m:t>
            </m:r>
          </m:den>
        </m:f>
      </m:oMath>
      <w:r>
        <w:tab/>
      </w:r>
      <w:r>
        <w:tab/>
      </w:r>
      <w:r>
        <w:rPr>
          <w:sz w:val="20"/>
          <w:szCs w:val="20"/>
        </w:rPr>
        <w:t>(23)​</w:t>
      </w:r>
    </w:p>
    <w:p w14:paraId="26D11CC2" w14:textId="77777777" w:rsidR="005D53C9" w:rsidRDefault="005D53C9" w:rsidP="004168D2">
      <w:pPr>
        <w:ind w:right="4"/>
        <w:jc w:val="right"/>
        <w:rPr>
          <w:sz w:val="20"/>
          <w:szCs w:val="20"/>
        </w:rPr>
      </w:pPr>
    </w:p>
    <w:p w14:paraId="3F48F3C0" w14:textId="77777777" w:rsidR="005D53C9" w:rsidRDefault="005D53C9" w:rsidP="004168D2">
      <w:pPr>
        <w:ind w:right="4"/>
      </w:pPr>
    </w:p>
    <w:p w14:paraId="6CBBEC35" w14:textId="77777777" w:rsidR="005D53C9" w:rsidRDefault="005D53C9" w:rsidP="004168D2">
      <w:pPr>
        <w:ind w:right="4"/>
      </w:pPr>
      <w:r>
        <w:t>Onde 𝑘 é a taxa de crescimento, 𝑚 é o ponto de inflexão e 𝐶 é a capacidade máxima (para o crescimento logístico).</w:t>
      </w:r>
    </w:p>
    <w:p w14:paraId="006196D5" w14:textId="77777777" w:rsidR="005D53C9" w:rsidRDefault="005D53C9" w:rsidP="004168D2">
      <w:pPr>
        <w:ind w:right="4"/>
      </w:pPr>
      <w:r>
        <w:t xml:space="preserve">A </w:t>
      </w:r>
      <w:r>
        <w:rPr>
          <w:b/>
        </w:rPr>
        <w:t>sazonalidade 𝑠(𝑡)</w:t>
      </w:r>
      <w:r>
        <w:t xml:space="preserve"> captura padrões que se repetem em períodos específicos, como semanas, meses ou anos. O Prophet utiliza uma série de Fourier para modelar a sazonalidade:</w:t>
      </w:r>
    </w:p>
    <w:p w14:paraId="3AE41A4F" w14:textId="77777777" w:rsidR="005D53C9" w:rsidRDefault="005D53C9" w:rsidP="004168D2">
      <w:pPr>
        <w:ind w:right="4"/>
      </w:pPr>
    </w:p>
    <w:p w14:paraId="5BD213A1" w14:textId="77777777" w:rsidR="005D53C9" w:rsidRDefault="005D53C9" w:rsidP="004168D2">
      <w:pPr>
        <w:jc w:val="center"/>
      </w:pP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xml:space="preserve">= </m:t>
        </m:r>
        <m:nary>
          <m:naryPr>
            <m:chr m:val="∑"/>
            <m:ctrlPr>
              <w:rPr>
                <w:rFonts w:ascii="Cambria Math" w:hAnsi="Cambria Math"/>
              </w:rPr>
            </m:ctrlPr>
          </m:naryPr>
          <m:sub>
            <m:r>
              <w:rPr>
                <w:rFonts w:ascii="Cambria Math" w:hAnsi="Cambria Math"/>
              </w:rPr>
              <m:t>n=1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2πnt</m:t>
                    </m:r>
                  </m:num>
                  <m:den>
                    <m:r>
                      <w:rPr>
                        <w:rFonts w:ascii="Cambria Math" w:hAnsi="Cambria Math"/>
                      </w:rPr>
                      <m:t>P</m:t>
                    </m:r>
                  </m:den>
                </m:f>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box>
              <m:boxPr>
                <m:opEmu m:val="1"/>
                <m:ctrlPr>
                  <w:rPr>
                    <w:rFonts w:ascii="Cambria Math" w:hAnsi="Cambria Math"/>
                  </w:rPr>
                </m:ctrlPr>
              </m:boxPr>
              <m:e>
                <m:r>
                  <w:rPr>
                    <w:rFonts w:ascii="Cambria Math" w:hAnsi="Cambria Math"/>
                  </w:rPr>
                  <m:t>sin</m:t>
                </m:r>
              </m:e>
            </m:box>
            <m:r>
              <w:rPr>
                <w:rFonts w:ascii="Cambria Math" w:hAnsi="Cambria Math"/>
              </w:rPr>
              <m:t xml:space="preserve">sin </m:t>
            </m:r>
            <m:d>
              <m:dPr>
                <m:ctrlPr>
                  <w:rPr>
                    <w:rFonts w:ascii="Cambria Math" w:hAnsi="Cambria Math"/>
                  </w:rPr>
                </m:ctrlPr>
              </m:dPr>
              <m:e>
                <m:f>
                  <m:fPr>
                    <m:ctrlPr>
                      <w:rPr>
                        <w:rFonts w:ascii="Cambria Math" w:hAnsi="Cambria Math"/>
                      </w:rPr>
                    </m:ctrlPr>
                  </m:fPr>
                  <m:num>
                    <m:r>
                      <w:rPr>
                        <w:rFonts w:ascii="Cambria Math" w:hAnsi="Cambria Math"/>
                      </w:rPr>
                      <m:t>2πnt</m:t>
                    </m:r>
                  </m:num>
                  <m:den>
                    <m:r>
                      <w:rPr>
                        <w:rFonts w:ascii="Cambria Math" w:hAnsi="Cambria Math"/>
                      </w:rPr>
                      <m:t>P</m:t>
                    </m:r>
                  </m:den>
                </m:f>
              </m:e>
            </m:d>
            <m:r>
              <w:rPr>
                <w:rFonts w:ascii="Cambria Math" w:hAnsi="Cambria Math"/>
              </w:rPr>
              <m:t xml:space="preserve"> </m:t>
            </m:r>
          </m:e>
        </m:d>
      </m:oMath>
      <w:r>
        <w:tab/>
      </w:r>
      <w:r>
        <w:tab/>
      </w:r>
      <w:r>
        <w:rPr>
          <w:sz w:val="20"/>
          <w:szCs w:val="20"/>
        </w:rPr>
        <w:t>(24)​</w:t>
      </w:r>
    </w:p>
    <w:p w14:paraId="2547E1EE" w14:textId="77777777" w:rsidR="005D53C9" w:rsidRDefault="005D53C9" w:rsidP="004168D2">
      <w:pPr>
        <w:ind w:firstLine="0"/>
        <w:rPr>
          <w:sz w:val="20"/>
          <w:szCs w:val="20"/>
        </w:rPr>
      </w:pPr>
    </w:p>
    <w:p w14:paraId="51B32427" w14:textId="77777777" w:rsidR="005D53C9" w:rsidRDefault="005D53C9" w:rsidP="004168D2">
      <w:r>
        <w:t xml:space="preserve">Os </w:t>
      </w:r>
      <w:r>
        <w:rPr>
          <w:b/>
        </w:rPr>
        <w:t>feriados ℎ(𝑡)</w:t>
      </w:r>
      <w:r>
        <w:t xml:space="preserve"> representam eventos especiais que podem ter impacto significativo nos dados. Cada feriado é modelado como uma variável indicadora binária 𝐼(𝑡∈𝐹):</w:t>
      </w:r>
    </w:p>
    <w:p w14:paraId="607ECAF3" w14:textId="77777777" w:rsidR="005D53C9" w:rsidRDefault="005D53C9" w:rsidP="004168D2">
      <w:pPr>
        <w:jc w:val="center"/>
      </w:pPr>
      <m:oMath>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 xml:space="preserve">= </m:t>
        </m:r>
        <m:nary>
          <m:naryPr>
            <m:chr m:val="∑"/>
            <m:ctrlPr>
              <w:rPr>
                <w:rFonts w:ascii="Cambria Math" w:hAnsi="Cambria Math"/>
              </w:rPr>
            </m:ctrlPr>
          </m:naryPr>
          <m:sub>
            <m:r>
              <w:rPr>
                <w:rFonts w:ascii="Cambria Math" w:hAnsi="Cambria Math"/>
              </w:rPr>
              <m:t>k</m:t>
            </m:r>
          </m:sub>
          <m:sup/>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oMath>
      <w:r>
        <w:tab/>
      </w:r>
      <w:r>
        <w:tab/>
      </w:r>
      <w:r>
        <w:rPr>
          <w:sz w:val="20"/>
          <w:szCs w:val="20"/>
        </w:rPr>
        <w:t>(25)​</w:t>
      </w:r>
    </w:p>
    <w:p w14:paraId="7B3CC3DC" w14:textId="77777777" w:rsidR="005D53C9" w:rsidRDefault="005D53C9" w:rsidP="004168D2">
      <w:pPr>
        <w:ind w:right="4" w:firstLine="0"/>
      </w:pPr>
    </w:p>
    <w:p w14:paraId="6532CB3A" w14:textId="77777777" w:rsidR="005D53C9" w:rsidRDefault="005D53C9" w:rsidP="004168D2">
      <w:pPr>
        <w:ind w:right="4" w:firstLine="720"/>
        <w:rPr>
          <w:b/>
          <w:sz w:val="26"/>
          <w:szCs w:val="26"/>
        </w:rPr>
      </w:pPr>
      <w:r>
        <w:lastRenderedPageBreak/>
        <w:t>Onde  𝐹</w:t>
      </w:r>
      <w:r>
        <w:rPr>
          <w:vertAlign w:val="subscript"/>
        </w:rPr>
        <w:t>k</w:t>
      </w:r>
      <w:r>
        <w:t xml:space="preserve">  é o conjunto de datas de cada feriado, e 𝛿</w:t>
      </w:r>
      <w:r>
        <w:rPr>
          <w:vertAlign w:val="subscript"/>
        </w:rPr>
        <w:t xml:space="preserve">k </w:t>
      </w:r>
      <w:r>
        <w:t>é o impacto do feriado na série.</w:t>
      </w:r>
    </w:p>
    <w:p w14:paraId="68AB5718" w14:textId="77777777" w:rsidR="005D53C9" w:rsidRDefault="005D53C9" w:rsidP="004168D2">
      <w:pPr>
        <w:ind w:right="4"/>
      </w:pPr>
      <w:r>
        <w:t xml:space="preserve">O </w:t>
      </w:r>
      <w:r>
        <w:rPr>
          <w:b/>
        </w:rPr>
        <w:t>termo de erro 𝜖(t)</w:t>
      </w:r>
      <w:sdt>
        <w:sdtPr>
          <w:tag w:val="goog_rdk_5"/>
          <w:id w:val="-677224895"/>
        </w:sdtPr>
        <w:sdtEndPr/>
        <w:sdtContent>
          <w:r>
            <w:rPr>
              <w:rFonts w:ascii="Arial Unicode MS" w:eastAsia="Arial Unicode MS" w:hAnsi="Arial Unicode MS" w:cs="Arial Unicode MS"/>
            </w:rPr>
            <w:t xml:space="preserve"> representa ruídos e variações não capturadas pelos outros componentes do modelo: ϵ(t) ∼ N(0,σ</w:t>
          </w:r>
        </w:sdtContent>
      </w:sdt>
      <w:r>
        <w:rPr>
          <w:vertAlign w:val="superscript"/>
        </w:rPr>
        <w:t>2</w:t>
      </w:r>
      <w:r>
        <w:t>)</w:t>
      </w:r>
    </w:p>
    <w:p w14:paraId="10392A8F" w14:textId="77777777" w:rsidR="005D53C9" w:rsidRDefault="005D53C9" w:rsidP="004168D2">
      <w:pPr>
        <w:ind w:right="4"/>
        <w:jc w:val="center"/>
      </w:pPr>
    </w:p>
    <w:p w14:paraId="7C226692" w14:textId="77777777" w:rsidR="005D53C9" w:rsidRDefault="005D53C9" w:rsidP="004168D2">
      <w:pPr>
        <w:ind w:right="4"/>
      </w:pPr>
      <w:r>
        <w:t>A estimativa dos parâmetros no Prophet é realizada por meio de uma abordagem de otimização que busca minimizar a diferença entre os valores observados e os previstos. A técnica mais comum utilizada é a regressão por gradiente descendente, com otimização por MCMC (Monte Carlo Markov Chain) para obter estimativas robustas dos parâmetros.</w:t>
      </w:r>
    </w:p>
    <w:p w14:paraId="4EC5D8D6" w14:textId="77777777" w:rsidR="005D53C9" w:rsidRDefault="005D53C9" w:rsidP="004168D2">
      <w:pPr>
        <w:ind w:right="4"/>
      </w:pPr>
      <w:r>
        <w:t>Os principais passos para a estimação incluem a remoção de outliers, tratamento de dados ausentes e normalização, o ajuste inicial dos componentes do modelo com base em uma decomposição dos dados, a aplicação de algoritmos de otimização para encontrar os melhores parâmetros que minimizem a função de perda e a avaliação da performance do modelo em dados fora da amostra para garantir a generalização.</w:t>
      </w:r>
    </w:p>
    <w:p w14:paraId="171C75DE" w14:textId="77777777" w:rsidR="005D53C9" w:rsidRDefault="005D53C9" w:rsidP="004168D2">
      <w:pPr>
        <w:pBdr>
          <w:top w:val="nil"/>
          <w:left w:val="nil"/>
          <w:bottom w:val="nil"/>
          <w:right w:val="nil"/>
          <w:between w:val="nil"/>
        </w:pBdr>
        <w:ind w:right="4"/>
      </w:pPr>
      <w:r>
        <w:t>Entre as vantagens do modelo Prophet está a facilidade de usar e a flexibilidade, permitindo ajustes finos nos parâmetros do modelo para atender a diferentes necessidades. A capacidade de lidar com dados irregulares faz deste modelo vantajoso, pois é robusto em relação a dados com lacunas ou irregularidades temporais. A capacidade de incorporar eventos e feriados torna o Prophet uma ferramenta poderosa para capturar impactos específicos nos dados.</w:t>
      </w:r>
    </w:p>
    <w:p w14:paraId="39E27D3F" w14:textId="77777777" w:rsidR="005D53C9" w:rsidRDefault="005D53C9" w:rsidP="004168D2">
      <w:pPr>
        <w:ind w:right="4"/>
      </w:pPr>
      <w:r>
        <w:t xml:space="preserve">Uma das principais vantagens dos modelos Prophet é a integração fácil de feriados e eventos especiais, permitindo previsões mais precisas em setores onde esses fatores influenciam significativamente os dados. (Ravn, M. O.; Uhlig, H., 2002). </w:t>
      </w:r>
    </w:p>
    <w:p w14:paraId="40EBAB2F" w14:textId="77777777" w:rsidR="005D53C9" w:rsidRDefault="005D53C9" w:rsidP="004168D2">
      <w:pPr>
        <w:ind w:right="4"/>
      </w:pPr>
      <w:r>
        <w:t xml:space="preserve">Embora os modelos Prophet sejam eficazes para previsões de longo prazo, eles podem não ser tão adequados para dados de alta frequência, onde a variação diária ou horária pode ser significativa. (Venter, G.; De Waal, D. J., 2018). </w:t>
      </w:r>
    </w:p>
    <w:p w14:paraId="2C1306FD" w14:textId="77777777" w:rsidR="005D53C9" w:rsidRDefault="005D53C9" w:rsidP="004168D2">
      <w:pPr>
        <w:ind w:right="4"/>
      </w:pPr>
      <w:r>
        <w:t>O modelo de séries temporais Prophet oferece uma abordagem poderosa e flexível para a previsão de séries temporais, especialmente em contextos em que há sazonalidade e eventos especiais que afetam os dados. Sua facilidade de uso e capacidade de lidar com diferentes tipos de séries temporais o tornam uma ferramenta valiosa em diversas áreas de aplicação. Com a contínua evolução da análise de séries temporais, o Prophet continua a ser uma escolha sólida para pesquisadores e profissionais que buscam soluções robustas e eficazes para seus desafios de previsão.</w:t>
      </w:r>
    </w:p>
    <w:p w14:paraId="70FFD460" w14:textId="77777777" w:rsidR="005D53C9" w:rsidRDefault="005D53C9" w:rsidP="004168D2">
      <w:pPr>
        <w:ind w:right="4" w:firstLine="0"/>
      </w:pPr>
    </w:p>
    <w:p w14:paraId="2183571F" w14:textId="1362313F" w:rsidR="005D53C9" w:rsidRDefault="009C1DF8" w:rsidP="004168D2">
      <w:pPr>
        <w:pStyle w:val="Ttulo4"/>
      </w:pPr>
      <w:bookmarkStart w:id="88" w:name="_heading=h.j1x5mzds0d6x" w:colFirst="0" w:colLast="0"/>
      <w:bookmarkStart w:id="89" w:name="_Toc218069512"/>
      <w:bookmarkEnd w:id="88"/>
      <w:r>
        <w:lastRenderedPageBreak/>
        <w:t>3</w:t>
      </w:r>
      <w:r w:rsidR="005D53C9">
        <w:t>.1</w:t>
      </w:r>
      <w:r w:rsidR="0077176F">
        <w:t>.1</w:t>
      </w:r>
      <w:r w:rsidR="005D53C9">
        <w:t>.</w:t>
      </w:r>
      <w:r>
        <w:t>7</w:t>
      </w:r>
      <w:r w:rsidR="005D53C9">
        <w:t xml:space="preserve"> </w:t>
      </w:r>
      <w:commentRangeStart w:id="90"/>
      <w:r w:rsidR="005D53C9">
        <w:t>Modelo LSTM</w:t>
      </w:r>
      <w:bookmarkEnd w:id="89"/>
      <w:commentRangeEnd w:id="90"/>
      <w:r w:rsidR="003D01D9">
        <w:rPr>
          <w:rStyle w:val="Refdecomentrio"/>
          <w:sz w:val="24"/>
          <w:szCs w:val="20"/>
        </w:rPr>
        <w:commentReference w:id="90"/>
      </w:r>
    </w:p>
    <w:p w14:paraId="532862F3" w14:textId="77777777" w:rsidR="00BB599B" w:rsidRDefault="00BB599B" w:rsidP="005D53C9">
      <w:pPr>
        <w:ind w:right="4"/>
      </w:pPr>
    </w:p>
    <w:p w14:paraId="3475E49C" w14:textId="6B309376" w:rsidR="005D53C9" w:rsidRDefault="005D53C9" w:rsidP="005D53C9">
      <w:pPr>
        <w:ind w:right="4"/>
      </w:pPr>
      <w:r>
        <w:t xml:space="preserve">Os modelos LSTM (Long Short-Term Memory) são uma arquitetura avançada de redes neurais recorrentes (RNNs) projetada para lidar com problemas de aprendizado em sequência, como séries temporais, processamento de linguagem natural e reconhecimento de fala. LSTMs são amplamente utilizados para a previsão de séries temporais devido à sua capacidade de capturar dependências de longo </w:t>
      </w:r>
      <w:r w:rsidRPr="00513025">
        <w:t>prazo</w:t>
      </w:r>
      <w:r w:rsidR="00513025" w:rsidRPr="00513025">
        <w:t xml:space="preserve"> (HOCHREITER; SCHMIDHUBER, 1997; ZHANG; PATUWO; HU, 1998; FISCHER; KRAUSS, 2018)</w:t>
      </w:r>
      <w:r>
        <w:t xml:space="preserve"> nos dados sequenciais. Os modelos de LSTM são uma classe de redes neurais recorrentes projetadas para modelar sequências de dados, superando as limitações das redes recorrentes tradicionais ao incorporar mecanismos de memória de longo prazo. (Hochreiter, S.; Schmidhuber, J., 1997). </w:t>
      </w:r>
    </w:p>
    <w:p w14:paraId="29CFF796" w14:textId="142F1F15" w:rsidR="005D53C9" w:rsidRDefault="005D53C9" w:rsidP="005D53C9">
      <w:pPr>
        <w:ind w:right="4"/>
      </w:pPr>
      <w:r>
        <w:t>Os componentes chave do LSTM são Células de Memória, Portões e Estados. As células de memória (</w:t>
      </w:r>
      <w:r>
        <w:rPr>
          <w:i/>
        </w:rPr>
        <w:t>Memory Cell</w:t>
      </w:r>
      <w:r>
        <w:t>) mantêm e atualizam a informação relevante ao longo de sequências de tempo, permitindo a captura de dependências a longo prazo. Cada célula possui mecanismos de entrada, saída e esquecimento que regulam o fluxo de informações. O Portão de Entrada (</w:t>
      </w:r>
      <w:r>
        <w:rPr>
          <w:i/>
        </w:rPr>
        <w:t>Input Gate</w:t>
      </w:r>
      <w:r>
        <w:t>) decide quais novas informações serão armazenadas na célula de memória, o Portão de Esquecimento (</w:t>
      </w:r>
      <w:r>
        <w:rPr>
          <w:i/>
        </w:rPr>
        <w:t>Forget Gate</w:t>
      </w:r>
      <w:r>
        <w:t>) determina quais informações antigas serão descartadas e o Portão de Saída (</w:t>
      </w:r>
      <w:r>
        <w:rPr>
          <w:i/>
        </w:rPr>
        <w:t>Output Gate</w:t>
      </w:r>
      <w:r>
        <w:t>) controla o que será usado da célula de memória na saída do modelo. As células de memória transportam informações ao longo da sequência, influenciado pelos portões de entrada e esquecimento, e o Estado Oculto (</w:t>
      </w:r>
      <w:r>
        <w:rPr>
          <w:i/>
        </w:rPr>
        <w:t>Shadow State</w:t>
      </w:r>
      <w:r>
        <w:t>) é resultado da transformação das informações do estado da célula e é usado para prever a próxima etapa</w:t>
      </w:r>
      <w:r w:rsidR="00DB4164">
        <w:t xml:space="preserve"> </w:t>
      </w:r>
      <w:r w:rsidR="00DB4164" w:rsidRPr="00DB4164">
        <w:t>(HOCHREITER; SCHMIDHUBER, 1997; GERON, 2019)</w:t>
      </w:r>
      <w:r>
        <w:t>.</w:t>
      </w:r>
    </w:p>
    <w:p w14:paraId="2A59F0D6" w14:textId="071D5B87" w:rsidR="005D53C9" w:rsidRDefault="005D53C9" w:rsidP="005D53C9">
      <w:pPr>
        <w:ind w:right="4"/>
      </w:pPr>
      <w:r>
        <w:t xml:space="preserve">As células LSTM utilizam portas de entrada, esquecimento e saída para controlar o fluxo de informações, permitindo a retenção de informações relevantes por períodos prolongados e a supressão de dados irrelevantes </w:t>
      </w:r>
      <w:r w:rsidR="00D4028D" w:rsidRPr="00D4028D">
        <w:t>(GERS; SCHMIDHUBER; CUMMINS, 2000; GERON, 2019)</w:t>
      </w:r>
      <w:r>
        <w:t xml:space="preserve">. </w:t>
      </w:r>
    </w:p>
    <w:p w14:paraId="5779162F" w14:textId="611C9278" w:rsidR="005D53C9" w:rsidRDefault="005D53C9" w:rsidP="005D53C9">
      <w:pPr>
        <w:ind w:right="4"/>
      </w:pPr>
      <w:r>
        <w:t>A Figura 2 apresenta as equações fundamentais que regem o funcionamento de uma célula LSTM (</w:t>
      </w:r>
      <w:r>
        <w:rPr>
          <w:i/>
        </w:rPr>
        <w:t>Long Short-Term Memory</w:t>
      </w:r>
      <w:r>
        <w:t>). Essas células são um tipo avançado de rede neural recorrente (</w:t>
      </w:r>
      <w:r>
        <w:rPr>
          <w:i/>
        </w:rPr>
        <w:t>RNN</w:t>
      </w:r>
      <w:r>
        <w:t>) projetada para lidar com sequências de dados de forma eficiente, permitindo a retenção de informações relevantes por períodos prolongados e a supressão de dados irrelevantes. As equações-chave que governam as operações dentro de uma célula LSTM estão representadas abaixo</w:t>
      </w:r>
      <w:r w:rsidR="00D4028D">
        <w:t xml:space="preserve"> </w:t>
      </w:r>
      <w:r w:rsidR="00D4028D" w:rsidRPr="00D4028D">
        <w:t>(HOCHREITER; SCHMIDHUBER, 1997; ZHANG; PATUWO; HU, 1998)</w:t>
      </w:r>
      <w:r>
        <w:t>:</w:t>
      </w:r>
    </w:p>
    <w:p w14:paraId="736F9EE9" w14:textId="77777777" w:rsidR="005D53C9" w:rsidRDefault="005D53C9" w:rsidP="005D53C9">
      <w:pPr>
        <w:ind w:right="4" w:firstLine="0"/>
      </w:pPr>
    </w:p>
    <w:p w14:paraId="3412B229" w14:textId="77777777" w:rsidR="00BD40AB" w:rsidRDefault="005D53C9" w:rsidP="00BD40AB">
      <w:pPr>
        <w:keepNext/>
        <w:ind w:right="4"/>
      </w:pPr>
      <w:r>
        <w:rPr>
          <w:i/>
          <w:noProof/>
        </w:rPr>
        <w:lastRenderedPageBreak/>
        <w:drawing>
          <wp:inline distT="0" distB="0" distL="0" distR="0" wp14:anchorId="518E3985" wp14:editId="04DE750B">
            <wp:extent cx="4595677" cy="2042523"/>
            <wp:effectExtent l="0" t="0" r="0" b="0"/>
            <wp:docPr id="591351799" name="image29.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9" name="image29.png" descr="Diagrama&#10;&#10;O conteúdo gerado por IA pode estar incorreto."/>
                    <pic:cNvPicPr preferRelativeResize="0"/>
                  </pic:nvPicPr>
                  <pic:blipFill>
                    <a:blip r:embed="rId26"/>
                    <a:srcRect/>
                    <a:stretch>
                      <a:fillRect/>
                    </a:stretch>
                  </pic:blipFill>
                  <pic:spPr>
                    <a:xfrm>
                      <a:off x="0" y="0"/>
                      <a:ext cx="4595677" cy="2042523"/>
                    </a:xfrm>
                    <a:prstGeom prst="rect">
                      <a:avLst/>
                    </a:prstGeom>
                    <a:ln/>
                  </pic:spPr>
                </pic:pic>
              </a:graphicData>
            </a:graphic>
          </wp:inline>
        </w:drawing>
      </w:r>
    </w:p>
    <w:p w14:paraId="003F18C3" w14:textId="04A66F77" w:rsidR="005D53C9" w:rsidRPr="00C93DA3" w:rsidRDefault="00BD40AB" w:rsidP="00BD40AB">
      <w:pPr>
        <w:pStyle w:val="Legenda"/>
        <w:ind w:firstLine="709"/>
        <w:jc w:val="both"/>
        <w:rPr>
          <w:i/>
          <w:lang w:val="pt-BR"/>
        </w:rPr>
      </w:pPr>
      <w:bookmarkStart w:id="91" w:name="_Toc218069554"/>
      <w:r w:rsidRPr="00C93DA3">
        <w:rPr>
          <w:lang w:val="pt-BR"/>
        </w:rPr>
        <w:t xml:space="preserve">Figura </w:t>
      </w:r>
      <w:r>
        <w:fldChar w:fldCharType="begin"/>
      </w:r>
      <w:r w:rsidRPr="00C93DA3">
        <w:rPr>
          <w:lang w:val="pt-BR"/>
        </w:rPr>
        <w:instrText xml:space="preserve"> SEQ Figura \* ARABIC </w:instrText>
      </w:r>
      <w:r>
        <w:fldChar w:fldCharType="separate"/>
      </w:r>
      <w:r w:rsidR="00CA3C00" w:rsidRPr="00C93DA3">
        <w:rPr>
          <w:noProof/>
          <w:lang w:val="pt-BR"/>
        </w:rPr>
        <w:t>10</w:t>
      </w:r>
      <w:r>
        <w:fldChar w:fldCharType="end"/>
      </w:r>
      <w:r w:rsidRPr="00C93DA3">
        <w:rPr>
          <w:lang w:val="pt-BR"/>
        </w:rPr>
        <w:t xml:space="preserve"> - Equações LSTM</w:t>
      </w:r>
      <w:bookmarkEnd w:id="91"/>
    </w:p>
    <w:p w14:paraId="0FA59E8D" w14:textId="77777777" w:rsidR="005D53C9" w:rsidRDefault="005D53C9" w:rsidP="00BD40AB">
      <w:pPr>
        <w:spacing w:line="240" w:lineRule="auto"/>
        <w:ind w:left="709" w:right="4" w:firstLine="0"/>
        <w:jc w:val="left"/>
        <w:rPr>
          <w:sz w:val="20"/>
          <w:szCs w:val="20"/>
        </w:rPr>
      </w:pPr>
      <w:r>
        <w:rPr>
          <w:sz w:val="20"/>
          <w:szCs w:val="20"/>
        </w:rPr>
        <w:t xml:space="preserve">Fonte: retirado do site </w:t>
      </w:r>
      <w:hyperlink r:id="rId27">
        <w:r>
          <w:rPr>
            <w:color w:val="1155CC"/>
            <w:sz w:val="20"/>
            <w:szCs w:val="20"/>
            <w:u w:val="single"/>
          </w:rPr>
          <w:t>https://www.researchgate.net/publication/341735802_Statistical_Explorations_and_Univariate_Timeseries_Analysis_on_COVID-19_Datasets_to_Understand_the_Trend_of_Disease_Spreading_and_Death</w:t>
        </w:r>
      </w:hyperlink>
      <w:r>
        <w:rPr>
          <w:sz w:val="20"/>
          <w:szCs w:val="20"/>
        </w:rPr>
        <w:t xml:space="preserve"> </w:t>
      </w:r>
    </w:p>
    <w:p w14:paraId="5FC0330E" w14:textId="77777777" w:rsidR="005D53C9" w:rsidRDefault="005D53C9" w:rsidP="005D53C9">
      <w:pPr>
        <w:ind w:right="4"/>
      </w:pPr>
    </w:p>
    <w:p w14:paraId="6B739241" w14:textId="77777777" w:rsidR="005D53C9" w:rsidRDefault="005D53C9" w:rsidP="005D53C9">
      <w:pPr>
        <w:ind w:right="4"/>
      </w:pPr>
      <w:r>
        <w:t>Como exemplo, um passo a passo do Funcionamento do LSTM:</w:t>
      </w:r>
    </w:p>
    <w:p w14:paraId="4BBEC8CA" w14:textId="77777777" w:rsidR="005D53C9" w:rsidRDefault="005D53C9" w:rsidP="005D53C9">
      <w:pPr>
        <w:ind w:right="4"/>
        <w:rPr>
          <w:sz w:val="26"/>
          <w:szCs w:val="26"/>
        </w:rPr>
      </w:pPr>
    </w:p>
    <w:p w14:paraId="7129CCEA" w14:textId="77777777" w:rsidR="005D53C9" w:rsidRDefault="005D53C9" w:rsidP="003476A8">
      <w:pPr>
        <w:numPr>
          <w:ilvl w:val="0"/>
          <w:numId w:val="37"/>
        </w:numPr>
        <w:ind w:right="4"/>
      </w:pPr>
      <w:r>
        <w:rPr>
          <w:b/>
        </w:rPr>
        <w:t>Entrada (</w:t>
      </w:r>
      <w:r>
        <w:rPr>
          <w:b/>
          <w:i/>
        </w:rPr>
        <w:t>Input</w:t>
      </w:r>
      <w:r>
        <w:rPr>
          <w:b/>
        </w:rPr>
        <w:t>)</w:t>
      </w:r>
      <w:r>
        <w:t>: A cada passo de tempo, um novo vetor de entrada é processado.</w:t>
      </w:r>
    </w:p>
    <w:p w14:paraId="6BA71D8C" w14:textId="77777777" w:rsidR="005D53C9" w:rsidRDefault="005D53C9" w:rsidP="003476A8">
      <w:pPr>
        <w:numPr>
          <w:ilvl w:val="0"/>
          <w:numId w:val="37"/>
        </w:numPr>
        <w:ind w:right="4"/>
      </w:pPr>
      <w:r>
        <w:rPr>
          <w:b/>
        </w:rPr>
        <w:t>Portão de Esquecimento (</w:t>
      </w:r>
      <w:r>
        <w:rPr>
          <w:b/>
          <w:i/>
        </w:rPr>
        <w:t>Forget Gate</w:t>
      </w:r>
      <w:r>
        <w:rPr>
          <w:b/>
        </w:rPr>
        <w:t>)</w:t>
      </w:r>
      <w:r>
        <w:t>: Decide o que esquecer do estado da célula anterior.</w:t>
      </w:r>
    </w:p>
    <w:p w14:paraId="05257D79" w14:textId="77777777" w:rsidR="005D53C9" w:rsidRDefault="005D53C9" w:rsidP="003476A8">
      <w:pPr>
        <w:numPr>
          <w:ilvl w:val="0"/>
          <w:numId w:val="37"/>
        </w:numPr>
        <w:ind w:right="4"/>
      </w:pPr>
      <w:r>
        <w:rPr>
          <w:b/>
        </w:rPr>
        <w:t>Portão de Entrada (Input Gate):</w:t>
      </w:r>
      <w:r>
        <w:t xml:space="preserve"> Seleciona informações importantes da entrada atual.</w:t>
      </w:r>
    </w:p>
    <w:p w14:paraId="0A4B36F2" w14:textId="77777777" w:rsidR="005D53C9" w:rsidRDefault="005D53C9" w:rsidP="003476A8">
      <w:pPr>
        <w:numPr>
          <w:ilvl w:val="0"/>
          <w:numId w:val="37"/>
        </w:numPr>
        <w:ind w:right="4"/>
      </w:pPr>
      <w:r>
        <w:rPr>
          <w:b/>
        </w:rPr>
        <w:t>Atualização da Memória da Célula (</w:t>
      </w:r>
      <w:r>
        <w:rPr>
          <w:b/>
          <w:i/>
        </w:rPr>
        <w:t>Cell State Update</w:t>
      </w:r>
      <w:r>
        <w:rPr>
          <w:b/>
        </w:rPr>
        <w:t>)</w:t>
      </w:r>
      <w:r>
        <w:t>: Combina a informação nova com a anterior, levando em consideração o portão de esquecimento.</w:t>
      </w:r>
    </w:p>
    <w:p w14:paraId="028786EF" w14:textId="77777777" w:rsidR="005D53C9" w:rsidRDefault="005D53C9" w:rsidP="003476A8">
      <w:pPr>
        <w:numPr>
          <w:ilvl w:val="0"/>
          <w:numId w:val="37"/>
        </w:numPr>
        <w:ind w:right="4"/>
      </w:pPr>
      <w:r>
        <w:rPr>
          <w:b/>
        </w:rPr>
        <w:t>Portão de Saída (</w:t>
      </w:r>
      <w:r>
        <w:rPr>
          <w:b/>
          <w:i/>
        </w:rPr>
        <w:t>Output Gate</w:t>
      </w:r>
      <w:r>
        <w:rPr>
          <w:b/>
        </w:rPr>
        <w:t>)</w:t>
      </w:r>
      <w:r>
        <w:t>: Gera a saída com base no estado atualizado da célula.</w:t>
      </w:r>
    </w:p>
    <w:p w14:paraId="245027F6" w14:textId="77777777" w:rsidR="005D53C9" w:rsidRDefault="005D53C9" w:rsidP="005D53C9">
      <w:pPr>
        <w:ind w:right="4"/>
      </w:pPr>
    </w:p>
    <w:p w14:paraId="3219D77F" w14:textId="77777777" w:rsidR="005D53C9" w:rsidRDefault="005D53C9" w:rsidP="005D53C9">
      <w:pPr>
        <w:ind w:right="4"/>
      </w:pPr>
      <w:r>
        <w:t>As principais vantagens dos Modelos LSTM são a captura de dependências de longo prazo, redução de problemas de explosão e desvanecimento de gradientes, além da flexibilidade e aplicabilidade.</w:t>
      </w:r>
    </w:p>
    <w:p w14:paraId="246CE66D" w14:textId="77777777" w:rsidR="005D53C9" w:rsidRDefault="005D53C9" w:rsidP="005D53C9">
      <w:pPr>
        <w:ind w:right="4"/>
      </w:pPr>
      <w:r>
        <w:t>As células de memória permitem que os LSTMs mantenham informações relevantes ao longo de longas sequências de tempo. Os portões do LSTM ajudam a controlar o fluxo de informações e gradientes, mitigando problemas comuns em RNNs tradicionais. LSTMs podem ser usados em uma ampla gama de aplicações, desde previsão de séries temporais até processamento de texto e reconhecimento de padrões complexos</w:t>
      </w:r>
      <w:r>
        <w:rPr>
          <w:b/>
        </w:rPr>
        <w:t>.</w:t>
      </w:r>
    </w:p>
    <w:p w14:paraId="00D09B6C" w14:textId="77777777" w:rsidR="005D53C9" w:rsidRDefault="005D53C9" w:rsidP="005D53C9">
      <w:pPr>
        <w:ind w:right="4"/>
      </w:pPr>
      <w:r>
        <w:t xml:space="preserve">Os modelos LSTM têm se mostrado altamente eficazes na previsão de séries temporais, capturando padrões complexos e dinâmicas não lineares em dados financeiros e de mercado. (Fischer, T.; Krauss, C., 2018). </w:t>
      </w:r>
    </w:p>
    <w:p w14:paraId="5DE73E12" w14:textId="77777777" w:rsidR="005D53C9" w:rsidRDefault="005D53C9" w:rsidP="005D53C9">
      <w:pPr>
        <w:ind w:right="4"/>
      </w:pPr>
      <w:r>
        <w:lastRenderedPageBreak/>
        <w:t>Modelos LSTM são ferramentas poderosas para lidar com dados sequenciais complexos e têm sido amplamente adotados em diversas indústrias devido à sua eficácia na captura de dependências de longo prazo. A escolha de um modelo LSTM deve ser feita com base nas características dos dados e nas necessidades específicas da aplicação.</w:t>
      </w:r>
    </w:p>
    <w:p w14:paraId="0B452F74" w14:textId="77777777" w:rsidR="005D53C9" w:rsidRDefault="005D53C9" w:rsidP="005D53C9">
      <w:pPr>
        <w:ind w:right="4"/>
        <w:rPr>
          <w:b/>
        </w:rPr>
      </w:pPr>
      <w:r>
        <w:t xml:space="preserve">Apesar de sua eficácia, os modelos LSTM podem ser computacionalmente caros e demorados para treinar, especialmente quando aplicados a grandes conjuntos de dados ou em contextos que exigem previsões em tempo real. (Karpathy, A.; Fei-Fei, L., 2015). </w:t>
      </w:r>
    </w:p>
    <w:p w14:paraId="1E943797" w14:textId="77777777" w:rsidR="005D53C9" w:rsidRDefault="005D53C9" w:rsidP="005D53C9">
      <w:pPr>
        <w:ind w:right="4"/>
      </w:pPr>
    </w:p>
    <w:p w14:paraId="372570E6" w14:textId="14ADA488" w:rsidR="005D53C9" w:rsidRDefault="009C1DF8" w:rsidP="0032736D">
      <w:pPr>
        <w:pStyle w:val="Ttulo3"/>
        <w:ind w:hanging="8"/>
        <w:rPr>
          <w:b w:val="0"/>
        </w:rPr>
      </w:pPr>
      <w:bookmarkStart w:id="92" w:name="_heading=h.yhx6x4c1xebm" w:colFirst="0" w:colLast="0"/>
      <w:bookmarkStart w:id="93" w:name="_Toc218069513"/>
      <w:bookmarkEnd w:id="92"/>
      <w:r>
        <w:rPr>
          <w:b w:val="0"/>
        </w:rPr>
        <w:t>3</w:t>
      </w:r>
      <w:r w:rsidR="005D53C9">
        <w:rPr>
          <w:b w:val="0"/>
        </w:rPr>
        <w:t>.</w:t>
      </w:r>
      <w:r w:rsidR="0032736D">
        <w:rPr>
          <w:b w:val="0"/>
        </w:rPr>
        <w:t>1.</w:t>
      </w:r>
      <w:r w:rsidR="005D53C9">
        <w:rPr>
          <w:b w:val="0"/>
        </w:rPr>
        <w:t xml:space="preserve">2 </w:t>
      </w:r>
      <w:bookmarkEnd w:id="93"/>
      <w:r w:rsidR="0035636D">
        <w:rPr>
          <w:b w:val="0"/>
        </w:rPr>
        <w:t xml:space="preserve">Indicadores de Desempenho das </w:t>
      </w:r>
      <w:r w:rsidR="000F3154">
        <w:rPr>
          <w:b w:val="0"/>
        </w:rPr>
        <w:t>S</w:t>
      </w:r>
      <w:r w:rsidR="0035636D">
        <w:rPr>
          <w:b w:val="0"/>
        </w:rPr>
        <w:t>éries Temporais</w:t>
      </w:r>
    </w:p>
    <w:p w14:paraId="3269079D" w14:textId="77777777" w:rsidR="005D53C9" w:rsidRDefault="005D53C9" w:rsidP="005D53C9">
      <w:pPr>
        <w:ind w:right="4"/>
      </w:pPr>
    </w:p>
    <w:p w14:paraId="0255E6A2" w14:textId="0370448E" w:rsidR="005D53C9" w:rsidRDefault="005D53C9" w:rsidP="005D53C9">
      <w:pPr>
        <w:ind w:right="4"/>
      </w:pPr>
      <w:commentRangeStart w:id="94"/>
      <w:r>
        <w:t>Ao realizar previsões em séries temporais, é crucial avaliar a precisão do modelo para entender quão bem ele está performando. As medidas de erro têm como objetivo quantificar a discrepância entre os valores previstos e os valores observados, fornecendo uma métrica objetiva para avaliar o desempenho dos modelos de previsão</w:t>
      </w:r>
      <w:r w:rsidR="008D2611">
        <w:t xml:space="preserve"> </w:t>
      </w:r>
      <w:r w:rsidR="008D2611" w:rsidRPr="008D2611">
        <w:t>(ARMSTRONG, 2001; HYNDMAN; ATHANASOPOULOS, 2018; TAYLOR; LETHAM, 2018)</w:t>
      </w:r>
      <w:r>
        <w:t xml:space="preserve">. </w:t>
      </w:r>
    </w:p>
    <w:p w14:paraId="347D8B1A" w14:textId="77777777" w:rsidR="005D53C9" w:rsidRDefault="005D53C9" w:rsidP="005D53C9">
      <w:pPr>
        <w:ind w:right="4"/>
      </w:pPr>
      <w:r>
        <w:t>Existem várias medidas de erro que podem ser utilizadas para avaliar a qualidade das previsões em comparação com os valores reais da série temporal. Aqui estão algumas das medidas de erro mais comuns</w:t>
      </w:r>
      <w:commentRangeEnd w:id="94"/>
      <w:r w:rsidR="008C7AF4">
        <w:rPr>
          <w:rStyle w:val="Refdecomentrio"/>
          <w:sz w:val="24"/>
          <w:szCs w:val="24"/>
        </w:rPr>
        <w:commentReference w:id="94"/>
      </w:r>
      <w:r>
        <w:t>:</w:t>
      </w:r>
    </w:p>
    <w:p w14:paraId="4F4E2B67" w14:textId="77777777" w:rsidR="005D53C9" w:rsidRDefault="005D53C9" w:rsidP="005D53C9">
      <w:pPr>
        <w:ind w:right="-568"/>
      </w:pPr>
    </w:p>
    <w:p w14:paraId="04E3FFCA" w14:textId="77777777" w:rsidR="005D53C9" w:rsidRDefault="005D53C9" w:rsidP="003476A8">
      <w:pPr>
        <w:numPr>
          <w:ilvl w:val="0"/>
          <w:numId w:val="26"/>
        </w:numPr>
        <w:pBdr>
          <w:top w:val="nil"/>
          <w:left w:val="nil"/>
          <w:bottom w:val="nil"/>
          <w:right w:val="nil"/>
          <w:between w:val="nil"/>
        </w:pBdr>
        <w:ind w:right="4"/>
      </w:pPr>
      <w:r>
        <w:rPr>
          <w:b/>
        </w:rPr>
        <w:t>Erro Absoluto Médio (MAE - Mean Absolute Error):</w:t>
      </w:r>
      <w:r>
        <w:t xml:space="preserve"> O MAE é a média das diferenças absolutas entre as previsões e os valores reais da série temporal. Ele é calculado pela seguinte fórmula:</w:t>
      </w:r>
    </w:p>
    <w:p w14:paraId="39D8950A" w14:textId="77777777" w:rsidR="005D53C9" w:rsidRDefault="005D53C9" w:rsidP="005D53C9">
      <w:pPr>
        <w:ind w:left="709" w:right="-568" w:firstLine="0"/>
      </w:pPr>
    </w:p>
    <w:p w14:paraId="44DA845D" w14:textId="28454D7C" w:rsidR="005D53C9" w:rsidRDefault="005D53C9" w:rsidP="005D53C9">
      <w:pPr>
        <w:jc w:val="center"/>
      </w:pPr>
      <m:oMath>
        <m:r>
          <w:rPr>
            <w:rFonts w:ascii="Cambria Math" w:hAnsi="Cambria Math"/>
          </w:rPr>
          <m:t>MAE=</m:t>
        </m:r>
        <m:f>
          <m:fPr>
            <m:ctrlPr>
              <w:rPr>
                <w:rFonts w:ascii="Cambria Math" w:hAnsi="Cambria Math"/>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e>
                </m:d>
              </m:e>
            </m:nary>
          </m:num>
          <m:den>
            <m:r>
              <w:rPr>
                <w:rFonts w:ascii="Cambria Math" w:hAnsi="Cambria Math"/>
              </w:rPr>
              <m:t>n</m:t>
            </m:r>
          </m:den>
        </m:f>
      </m:oMath>
      <w:r>
        <w:tab/>
      </w:r>
      <w:r>
        <w:tab/>
      </w:r>
      <w:r>
        <w:rPr>
          <w:sz w:val="20"/>
          <w:szCs w:val="20"/>
        </w:rPr>
        <w:t>(26)</w:t>
      </w:r>
    </w:p>
    <w:p w14:paraId="0E14B490" w14:textId="77777777" w:rsidR="005D53C9" w:rsidRDefault="005D53C9" w:rsidP="005D53C9">
      <w:pPr>
        <w:ind w:right="4"/>
        <w:jc w:val="right"/>
        <w:rPr>
          <w:sz w:val="20"/>
          <w:szCs w:val="20"/>
        </w:rPr>
      </w:pPr>
      <w:r>
        <w:rPr>
          <w:sz w:val="20"/>
          <w:szCs w:val="20"/>
        </w:rPr>
        <w:t>​</w:t>
      </w:r>
    </w:p>
    <w:p w14:paraId="4B5FA472" w14:textId="77777777" w:rsidR="005D53C9" w:rsidRDefault="005D53C9" w:rsidP="005D53C9">
      <w:pPr>
        <w:ind w:left="360" w:right="-568" w:firstLine="348"/>
      </w:pPr>
    </w:p>
    <w:p w14:paraId="2F3482BB" w14:textId="77777777" w:rsidR="005D53C9" w:rsidRDefault="005D53C9" w:rsidP="005D53C9">
      <w:pPr>
        <w:ind w:left="360" w:right="-568" w:firstLine="348"/>
      </w:pPr>
      <w:r>
        <w:t>Onde:</w:t>
      </w:r>
    </w:p>
    <w:p w14:paraId="0C880732" w14:textId="77777777" w:rsidR="005D53C9" w:rsidRDefault="00AB7797" w:rsidP="003476A8">
      <w:pPr>
        <w:numPr>
          <w:ilvl w:val="0"/>
          <w:numId w:val="36"/>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é o valor real da série temporal no período</w:t>
      </w:r>
      <w:r w:rsidR="005D53C9">
        <w:rPr>
          <w:i/>
        </w:rPr>
        <w:t xml:space="preserve"> t.</w:t>
      </w:r>
    </w:p>
    <w:p w14:paraId="5988B2AC" w14:textId="77777777" w:rsidR="005D53C9" w:rsidRDefault="00AB7797" w:rsidP="003476A8">
      <w:pPr>
        <w:numPr>
          <w:ilvl w:val="0"/>
          <w:numId w:val="36"/>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6C3B6273" w14:textId="77777777" w:rsidR="005D53C9" w:rsidRDefault="005D53C9" w:rsidP="003476A8">
      <w:pPr>
        <w:numPr>
          <w:ilvl w:val="0"/>
          <w:numId w:val="36"/>
        </w:numPr>
        <w:pBdr>
          <w:top w:val="nil"/>
          <w:left w:val="nil"/>
          <w:bottom w:val="nil"/>
          <w:right w:val="nil"/>
          <w:between w:val="nil"/>
        </w:pBdr>
        <w:ind w:right="-568"/>
      </w:pPr>
      <m:oMath>
        <m:r>
          <w:rPr>
            <w:rFonts w:ascii="Cambria Math" w:hAnsi="Cambria Math"/>
          </w:rPr>
          <m:t>n</m:t>
        </m:r>
      </m:oMath>
      <w:r>
        <w:t xml:space="preserve"> é o número total de períodos.</w:t>
      </w:r>
    </w:p>
    <w:p w14:paraId="3D3CBA2F" w14:textId="77777777" w:rsidR="005D53C9" w:rsidRDefault="005D53C9" w:rsidP="005D53C9">
      <w:pPr>
        <w:ind w:left="1069" w:right="-568" w:firstLine="0"/>
      </w:pPr>
    </w:p>
    <w:p w14:paraId="5DBF5FD5" w14:textId="77777777" w:rsidR="005D53C9" w:rsidRDefault="005D53C9" w:rsidP="005D53C9">
      <w:pPr>
        <w:ind w:right="4"/>
      </w:pPr>
      <w:r>
        <w:lastRenderedPageBreak/>
        <w:t xml:space="preserve">O erro absoluto médio (MAE) é uma medida simples e intuitiva que calcula a média das diferenças absolutas entre os valores previstos e observados, oferecendo uma métrica robusta para a avaliação de previsões. (Hyndman, R. J.; Athanasopoulos, G., 2018). </w:t>
      </w:r>
    </w:p>
    <w:p w14:paraId="11CC6884" w14:textId="77777777" w:rsidR="005D53C9" w:rsidRDefault="005D53C9" w:rsidP="005D53C9">
      <w:pPr>
        <w:ind w:left="709" w:right="-568" w:firstLine="0"/>
        <w:rPr>
          <w:b/>
        </w:rPr>
      </w:pPr>
    </w:p>
    <w:p w14:paraId="69D24646" w14:textId="77777777" w:rsidR="005D53C9" w:rsidRDefault="005D53C9" w:rsidP="003476A8">
      <w:pPr>
        <w:numPr>
          <w:ilvl w:val="0"/>
          <w:numId w:val="35"/>
        </w:numPr>
        <w:pBdr>
          <w:top w:val="nil"/>
          <w:left w:val="nil"/>
          <w:bottom w:val="nil"/>
          <w:right w:val="nil"/>
          <w:between w:val="nil"/>
        </w:pBdr>
        <w:ind w:right="4"/>
      </w:pPr>
      <w:r>
        <w:rPr>
          <w:b/>
        </w:rPr>
        <w:t>Erro Quadrático Médio (MSE - Mean Squared Error):</w:t>
      </w:r>
      <w:r>
        <w:t xml:space="preserve"> O MSE é a média dos quadrados das diferenças entre as previsões e os valores reais da série temporal. É calculado pela seguinte fórmula:</w:t>
      </w:r>
    </w:p>
    <w:p w14:paraId="42DEDFB8" w14:textId="77777777" w:rsidR="005D53C9" w:rsidRDefault="005D53C9" w:rsidP="005D53C9">
      <w:pPr>
        <w:pBdr>
          <w:top w:val="nil"/>
          <w:left w:val="nil"/>
          <w:bottom w:val="nil"/>
          <w:right w:val="nil"/>
          <w:between w:val="nil"/>
        </w:pBdr>
        <w:ind w:left="1429" w:right="-568" w:firstLine="0"/>
      </w:pPr>
    </w:p>
    <w:p w14:paraId="7B396C15" w14:textId="6BB4356E" w:rsidR="005D53C9" w:rsidRDefault="005D53C9" w:rsidP="005D53C9">
      <w:pPr>
        <w:jc w:val="center"/>
      </w:pPr>
      <m:oMath>
        <m:r>
          <w:rPr>
            <w:rFonts w:ascii="Cambria Math" w:hAnsi="Cambria Math"/>
          </w:rPr>
          <m:t>MSE=</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num>
          <m:den>
            <m:r>
              <w:rPr>
                <w:rFonts w:ascii="Cambria Math" w:hAnsi="Cambria Math"/>
              </w:rPr>
              <m:t>n</m:t>
            </m:r>
          </m:den>
        </m:f>
      </m:oMath>
      <w:r>
        <w:tab/>
      </w:r>
      <w:r>
        <w:tab/>
      </w:r>
      <w:r>
        <w:rPr>
          <w:sz w:val="20"/>
          <w:szCs w:val="20"/>
        </w:rPr>
        <w:t>(27)</w:t>
      </w:r>
    </w:p>
    <w:p w14:paraId="64F46474" w14:textId="77777777" w:rsidR="005D53C9" w:rsidRDefault="005D53C9" w:rsidP="005D53C9">
      <w:pPr>
        <w:ind w:right="4"/>
        <w:jc w:val="right"/>
        <w:rPr>
          <w:sz w:val="20"/>
          <w:szCs w:val="20"/>
        </w:rPr>
      </w:pPr>
    </w:p>
    <w:p w14:paraId="0EBE95AD" w14:textId="77777777" w:rsidR="005D53C9" w:rsidRDefault="005D53C9" w:rsidP="005D53C9">
      <w:pPr>
        <w:ind w:right="4"/>
        <w:jc w:val="right"/>
        <w:rPr>
          <w:sz w:val="20"/>
          <w:szCs w:val="20"/>
        </w:rPr>
      </w:pPr>
      <w:r>
        <w:rPr>
          <w:sz w:val="20"/>
          <w:szCs w:val="20"/>
        </w:rPr>
        <w:t>​</w:t>
      </w:r>
    </w:p>
    <w:p w14:paraId="4080D807" w14:textId="77777777" w:rsidR="005D53C9" w:rsidRDefault="005D53C9" w:rsidP="005D53C9">
      <w:pPr>
        <w:ind w:left="360" w:right="-568" w:firstLine="348"/>
      </w:pPr>
      <w:r>
        <w:t>Onde:</w:t>
      </w:r>
    </w:p>
    <w:p w14:paraId="29EC57A4" w14:textId="77777777" w:rsidR="005D53C9" w:rsidRDefault="00AB7797" w:rsidP="003476A8">
      <w:pPr>
        <w:numPr>
          <w:ilvl w:val="0"/>
          <w:numId w:val="31"/>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 xml:space="preserve">é o valor real da série temporal no período </w:t>
      </w:r>
      <w:r w:rsidR="005D53C9">
        <w:rPr>
          <w:i/>
        </w:rPr>
        <w:t>t.</w:t>
      </w:r>
    </w:p>
    <w:p w14:paraId="6AEAF2E9" w14:textId="77777777" w:rsidR="005D53C9" w:rsidRDefault="00AB7797" w:rsidP="003476A8">
      <w:pPr>
        <w:numPr>
          <w:ilvl w:val="0"/>
          <w:numId w:val="31"/>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5275C7A9" w14:textId="77777777" w:rsidR="005D53C9" w:rsidRDefault="005D53C9" w:rsidP="003476A8">
      <w:pPr>
        <w:numPr>
          <w:ilvl w:val="0"/>
          <w:numId w:val="31"/>
        </w:numPr>
        <w:pBdr>
          <w:top w:val="nil"/>
          <w:left w:val="nil"/>
          <w:bottom w:val="nil"/>
          <w:right w:val="nil"/>
          <w:between w:val="nil"/>
        </w:pBdr>
        <w:ind w:right="-568"/>
      </w:pPr>
      <m:oMath>
        <m:r>
          <w:rPr>
            <w:rFonts w:ascii="Cambria Math" w:hAnsi="Cambria Math"/>
          </w:rPr>
          <m:t>n</m:t>
        </m:r>
      </m:oMath>
      <w:r>
        <w:t xml:space="preserve"> é o número total de períodos.</w:t>
      </w:r>
    </w:p>
    <w:p w14:paraId="0B797158" w14:textId="77777777" w:rsidR="005D53C9" w:rsidRDefault="005D53C9" w:rsidP="005D53C9">
      <w:pPr>
        <w:ind w:right="-568"/>
        <w:jc w:val="right"/>
        <w:rPr>
          <w:sz w:val="20"/>
          <w:szCs w:val="20"/>
        </w:rPr>
      </w:pPr>
    </w:p>
    <w:p w14:paraId="4CFDF35E" w14:textId="77777777" w:rsidR="005D53C9" w:rsidRDefault="005D53C9" w:rsidP="005D53C9">
      <w:pPr>
        <w:ind w:right="-568"/>
      </w:pPr>
    </w:p>
    <w:p w14:paraId="456E320B" w14:textId="77777777" w:rsidR="005D53C9" w:rsidRDefault="005D53C9" w:rsidP="005D53C9">
      <w:pPr>
        <w:ind w:right="4"/>
      </w:pPr>
      <w:r>
        <w:t xml:space="preserve">O erro médio quadrático (MSE) é uma medida amplamente utilizada que penaliza grandes erros de previsão mais severamente do que o erro absoluto médio, sendo especialmente útil em situações onde grandes desvios são indesejáveis.” (Makridakis, S.; Hibon, M., 2000). </w:t>
      </w:r>
    </w:p>
    <w:p w14:paraId="2F82A21E" w14:textId="77777777" w:rsidR="005D53C9" w:rsidRDefault="005D53C9" w:rsidP="005D53C9">
      <w:pPr>
        <w:ind w:left="709" w:firstLine="0"/>
      </w:pPr>
    </w:p>
    <w:p w14:paraId="419235BC" w14:textId="77777777" w:rsidR="005D53C9" w:rsidRDefault="005D53C9" w:rsidP="003476A8">
      <w:pPr>
        <w:numPr>
          <w:ilvl w:val="0"/>
          <w:numId w:val="10"/>
        </w:numPr>
        <w:pBdr>
          <w:top w:val="nil"/>
          <w:left w:val="nil"/>
          <w:bottom w:val="nil"/>
          <w:right w:val="nil"/>
          <w:between w:val="nil"/>
        </w:pBdr>
        <w:ind w:right="4"/>
      </w:pPr>
      <w:r>
        <w:rPr>
          <w:b/>
        </w:rPr>
        <w:t>Raiz do Erro Quadrático Médio (RMSE - Root Mean Squared Error):</w:t>
      </w:r>
      <w:r>
        <w:t xml:space="preserve"> O RMSE é a raiz quadrada do MSE e fornece uma medida do erro médio em unidades originais da série temporal. Ele é calculado pela seguinte fórmula:</w:t>
      </w:r>
    </w:p>
    <w:p w14:paraId="21244929" w14:textId="7F50AB41" w:rsidR="005D53C9" w:rsidRDefault="005D53C9" w:rsidP="005D53C9">
      <w:pPr>
        <w:jc w:val="center"/>
      </w:pPr>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num>
              <m:den>
                <m:r>
                  <w:rPr>
                    <w:rFonts w:ascii="Cambria Math" w:hAnsi="Cambria Math"/>
                  </w:rPr>
                  <m:t>n</m:t>
                </m:r>
              </m:den>
            </m:f>
          </m:e>
        </m:rad>
      </m:oMath>
      <w:r>
        <w:tab/>
      </w:r>
      <w:r>
        <w:tab/>
      </w:r>
      <w:r>
        <w:rPr>
          <w:sz w:val="20"/>
          <w:szCs w:val="20"/>
        </w:rPr>
        <w:t>(28)</w:t>
      </w:r>
    </w:p>
    <w:p w14:paraId="081777E6" w14:textId="77777777" w:rsidR="005D53C9" w:rsidRDefault="005D53C9" w:rsidP="005D53C9">
      <w:pPr>
        <w:ind w:right="4"/>
        <w:jc w:val="right"/>
        <w:rPr>
          <w:sz w:val="20"/>
          <w:szCs w:val="20"/>
        </w:rPr>
      </w:pPr>
      <w:r>
        <w:rPr>
          <w:sz w:val="20"/>
          <w:szCs w:val="20"/>
        </w:rPr>
        <w:t>​</w:t>
      </w:r>
    </w:p>
    <w:p w14:paraId="075F6968" w14:textId="77777777" w:rsidR="005D53C9" w:rsidRDefault="005D53C9" w:rsidP="005D53C9">
      <w:pPr>
        <w:ind w:left="360" w:right="-568" w:firstLine="348"/>
      </w:pPr>
      <w:r>
        <w:t>Onde:</w:t>
      </w:r>
    </w:p>
    <w:p w14:paraId="725B6CC1" w14:textId="77777777" w:rsidR="005D53C9" w:rsidRDefault="00AB7797" w:rsidP="003476A8">
      <w:pPr>
        <w:numPr>
          <w:ilvl w:val="0"/>
          <w:numId w:val="32"/>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 xml:space="preserve">é o valor real da série temporal no período </w:t>
      </w:r>
      <w:r w:rsidR="005D53C9">
        <w:rPr>
          <w:i/>
        </w:rPr>
        <w:t>t.</w:t>
      </w:r>
    </w:p>
    <w:p w14:paraId="38682E3C" w14:textId="77777777" w:rsidR="005D53C9" w:rsidRDefault="00AB7797" w:rsidP="003476A8">
      <w:pPr>
        <w:numPr>
          <w:ilvl w:val="0"/>
          <w:numId w:val="32"/>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0FC29309" w14:textId="77777777" w:rsidR="005D53C9" w:rsidRDefault="005D53C9" w:rsidP="003476A8">
      <w:pPr>
        <w:numPr>
          <w:ilvl w:val="0"/>
          <w:numId w:val="32"/>
        </w:numPr>
        <w:pBdr>
          <w:top w:val="nil"/>
          <w:left w:val="nil"/>
          <w:bottom w:val="nil"/>
          <w:right w:val="nil"/>
          <w:between w:val="nil"/>
        </w:pBdr>
        <w:ind w:right="-568"/>
      </w:pPr>
      <m:oMath>
        <m:r>
          <w:rPr>
            <w:rFonts w:ascii="Cambria Math" w:hAnsi="Cambria Math"/>
          </w:rPr>
          <m:t>n</m:t>
        </m:r>
      </m:oMath>
      <w:r>
        <w:t xml:space="preserve"> é o número total de períodos.</w:t>
      </w:r>
    </w:p>
    <w:p w14:paraId="368F6E93" w14:textId="77777777" w:rsidR="005D53C9" w:rsidRDefault="005D53C9" w:rsidP="005D53C9">
      <w:pPr>
        <w:ind w:right="-568"/>
      </w:pPr>
    </w:p>
    <w:p w14:paraId="3791E0FC" w14:textId="77777777" w:rsidR="005D53C9" w:rsidRDefault="005D53C9" w:rsidP="005D53C9">
      <w:pPr>
        <w:ind w:right="4"/>
      </w:pPr>
      <w:r>
        <w:lastRenderedPageBreak/>
        <w:t xml:space="preserve">A raiz do erro quadrático médio (RMSE) fornece uma medida da magnitude do erro de previsão que é diretamente comparável às unidades dos dados previstos, facilitando a interpretação dos resultados.” (Chatfield, C., 2000). </w:t>
      </w:r>
    </w:p>
    <w:p w14:paraId="7270E661" w14:textId="77777777" w:rsidR="005D53C9" w:rsidRDefault="005D53C9" w:rsidP="005D53C9">
      <w:pPr>
        <w:ind w:left="1069" w:right="-568" w:firstLine="0"/>
      </w:pPr>
    </w:p>
    <w:p w14:paraId="70431856" w14:textId="77777777" w:rsidR="005D53C9" w:rsidRDefault="005D53C9" w:rsidP="003476A8">
      <w:pPr>
        <w:numPr>
          <w:ilvl w:val="0"/>
          <w:numId w:val="11"/>
        </w:numPr>
        <w:pBdr>
          <w:top w:val="nil"/>
          <w:left w:val="nil"/>
          <w:bottom w:val="nil"/>
          <w:right w:val="nil"/>
          <w:between w:val="nil"/>
        </w:pBdr>
        <w:ind w:right="4"/>
      </w:pPr>
      <w:r>
        <w:rPr>
          <w:b/>
        </w:rPr>
        <w:t xml:space="preserve">Erro Percentual Absoluto Médio (MAPE - Mean Absolute Percentage Error): </w:t>
      </w:r>
      <w:r>
        <w:t>O MAPE é uma medida de erro relativo que expressa o erro médio como uma porcentagem dos valores reais da série temporal. É calculado pela seguinte fórmula:</w:t>
      </w:r>
    </w:p>
    <w:p w14:paraId="59099A3F" w14:textId="69979EB9" w:rsidR="005D53C9" w:rsidRDefault="005D53C9" w:rsidP="005D53C9">
      <w:pPr>
        <w:jc w:val="center"/>
      </w:pPr>
      <m:oMath>
        <m:r>
          <w:rPr>
            <w:rFonts w:ascii="Cambria Math" w:hAnsi="Cambria Math"/>
          </w:rPr>
          <m:t>MAPE=</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num>
          <m:den>
            <m:r>
              <w:rPr>
                <w:rFonts w:ascii="Cambria Math" w:hAnsi="Cambria Math"/>
              </w:rPr>
              <m:t>n</m:t>
            </m:r>
          </m:den>
        </m:f>
        <m:r>
          <w:rPr>
            <w:rFonts w:ascii="Cambria Math" w:hAnsi="Cambria Math"/>
          </w:rPr>
          <m:t>*100</m:t>
        </m:r>
      </m:oMath>
      <w:r>
        <w:tab/>
      </w:r>
      <w:r>
        <w:tab/>
      </w:r>
      <w:r>
        <w:tab/>
      </w:r>
      <w:r>
        <w:rPr>
          <w:sz w:val="20"/>
          <w:szCs w:val="20"/>
        </w:rPr>
        <w:t>(29)​</w:t>
      </w:r>
    </w:p>
    <w:p w14:paraId="606F383A" w14:textId="77777777" w:rsidR="005D53C9" w:rsidRDefault="005D53C9" w:rsidP="005D53C9">
      <w:pPr>
        <w:ind w:right="4"/>
        <w:jc w:val="right"/>
        <w:rPr>
          <w:sz w:val="20"/>
          <w:szCs w:val="20"/>
        </w:rPr>
      </w:pPr>
    </w:p>
    <w:p w14:paraId="25CD0501" w14:textId="77777777" w:rsidR="005D53C9" w:rsidRDefault="005D53C9" w:rsidP="005D53C9">
      <w:pPr>
        <w:pBdr>
          <w:top w:val="nil"/>
          <w:left w:val="nil"/>
          <w:bottom w:val="nil"/>
          <w:right w:val="nil"/>
          <w:between w:val="nil"/>
        </w:pBdr>
        <w:ind w:right="-568" w:firstLine="360"/>
      </w:pPr>
    </w:p>
    <w:p w14:paraId="4545BB79" w14:textId="77777777" w:rsidR="005D53C9" w:rsidRDefault="005D53C9" w:rsidP="005D53C9">
      <w:pPr>
        <w:pBdr>
          <w:top w:val="nil"/>
          <w:left w:val="nil"/>
          <w:bottom w:val="nil"/>
          <w:right w:val="nil"/>
          <w:between w:val="nil"/>
        </w:pBdr>
        <w:ind w:right="4" w:firstLine="360"/>
      </w:pPr>
      <w:r>
        <w:t xml:space="preserve">O erro percentual absoluto médio (MAPE) é uma medida de erro relativa que expressa o erro de previsão como uma porcentagem dos valores reais, sendo útil para comparações entre diferentes séries temporais. (Armstrong, J. S.; Collopy, F., 1992). </w:t>
      </w:r>
    </w:p>
    <w:p w14:paraId="1F35EF12" w14:textId="77777777" w:rsidR="005D53C9" w:rsidRDefault="005D53C9" w:rsidP="005D53C9">
      <w:pPr>
        <w:pBdr>
          <w:top w:val="nil"/>
          <w:left w:val="nil"/>
          <w:bottom w:val="nil"/>
          <w:right w:val="nil"/>
          <w:between w:val="nil"/>
        </w:pBdr>
        <w:ind w:right="4" w:firstLine="360"/>
      </w:pPr>
      <w:r>
        <w:t>Essas são apenas algumas das medidas de erro comumente usadas para avaliar previsões em séries temporais. A escolha da medida de erro depende do contexto específico e das preferências do analista. É importante usar múltiplas medidas de erro para obter uma visão abrangente do desempenho do modelo de previsão.</w:t>
      </w:r>
    </w:p>
    <w:p w14:paraId="73213E68" w14:textId="77777777" w:rsidR="005D53C9" w:rsidRDefault="005D53C9" w:rsidP="005D53C9">
      <w:pPr>
        <w:ind w:firstLine="0"/>
        <w:rPr>
          <w:b/>
          <w:sz w:val="26"/>
          <w:szCs w:val="26"/>
        </w:rPr>
      </w:pPr>
    </w:p>
    <w:p w14:paraId="5D6416D0" w14:textId="52A6C885" w:rsidR="005D53C9" w:rsidRDefault="009C1DF8" w:rsidP="0032736D">
      <w:pPr>
        <w:pStyle w:val="Ttulo3"/>
        <w:ind w:hanging="357"/>
        <w:rPr>
          <w:b w:val="0"/>
        </w:rPr>
      </w:pPr>
      <w:bookmarkStart w:id="95" w:name="_heading=h.7l1k5970yvok" w:colFirst="0" w:colLast="0"/>
      <w:bookmarkStart w:id="96" w:name="_Toc218069514"/>
      <w:bookmarkEnd w:id="95"/>
      <w:r>
        <w:rPr>
          <w:b w:val="0"/>
        </w:rPr>
        <w:t>3</w:t>
      </w:r>
      <w:r w:rsidR="005D53C9">
        <w:rPr>
          <w:b w:val="0"/>
        </w:rPr>
        <w:t>.</w:t>
      </w:r>
      <w:r w:rsidR="0032736D">
        <w:rPr>
          <w:b w:val="0"/>
        </w:rPr>
        <w:t>1.</w:t>
      </w:r>
      <w:r w:rsidR="005D53C9">
        <w:rPr>
          <w:b w:val="0"/>
        </w:rPr>
        <w:t xml:space="preserve">3 </w:t>
      </w:r>
      <w:bookmarkEnd w:id="96"/>
      <w:r w:rsidR="0035636D">
        <w:rPr>
          <w:b w:val="0"/>
        </w:rPr>
        <w:t xml:space="preserve">Aplicações de Séries Temporais </w:t>
      </w:r>
      <w:r w:rsidR="000F3154">
        <w:rPr>
          <w:b w:val="0"/>
        </w:rPr>
        <w:t>no Mercado Frigorífico</w:t>
      </w:r>
    </w:p>
    <w:p w14:paraId="63CC0D4A" w14:textId="77777777" w:rsidR="005D53C9" w:rsidRDefault="005D53C9" w:rsidP="005D53C9"/>
    <w:p w14:paraId="2626C705" w14:textId="77777777" w:rsidR="005D53C9" w:rsidRDefault="005D53C9" w:rsidP="005D53C9">
      <w:pPr>
        <w:ind w:right="4"/>
      </w:pPr>
      <w:r>
        <w:t>O Brasil, como um dos maiores produtores e exportadores de carne bovina do mundo, desempenha um papel central no mercado global de carnes. Com um vasto rebanho bovino e uma indústria frigorífica altamente desenvolvida, o setor conta com empresas que operam em escala nacional e internacional. O setor de carnes é um dos principais motores do crescimento econômico de diversos países, com impactos diretos e indiretos na geração de empregos e na balança comercial (Silva, J. R.; Souza, P. A., 2021). Além da carne bovina, o país também se destaca na produção de carne suína e de aves, com uma parcela significativa destinada à exportação para mercados como China, União Europeia e Oriente Médio.</w:t>
      </w:r>
    </w:p>
    <w:p w14:paraId="38ADDD50" w14:textId="77777777" w:rsidR="005D53C9" w:rsidRDefault="005D53C9" w:rsidP="005D53C9">
      <w:pPr>
        <w:ind w:right="4"/>
      </w:pPr>
      <w:r>
        <w:t>A relevância das exportações no mercado frigorífico brasileiro é evidente, pois elas representam um componente essencial para o equilíbrio econômico do setor. O consumo mundial de carne tem aumentado significativamente nas últimas décadas em países emergentes (Ferreira, L. M.; Oliveira, T. R., 2019).</w:t>
      </w:r>
    </w:p>
    <w:p w14:paraId="01101F62" w14:textId="77777777" w:rsidR="005D53C9" w:rsidRDefault="005D53C9" w:rsidP="005D53C9">
      <w:pPr>
        <w:ind w:right="4"/>
      </w:pPr>
      <w:r>
        <w:lastRenderedPageBreak/>
        <w:t>Entretanto, o setor enfrenta desafios complexos. Regulamentações rigorosas em segurança alimentar e bem-estar animal são aplicadas por órgãos como o Ministério da Agricultura, Pecuária e Abastecimento (MAPA). Além disso, questões ambientais, sanitárias e a pressão por práticas de produção mais sustentáveis colocam em evidência a necessidade de mudanças no setor. A busca por uma produção de carne mais sustentável é essencial para mitigar os impactos ambientais e garantir a segurança alimentar futura (Ferreira, L. M., 2018).</w:t>
      </w:r>
    </w:p>
    <w:p w14:paraId="6290937E" w14:textId="77777777" w:rsidR="005D53C9" w:rsidRDefault="005D53C9" w:rsidP="005D53C9">
      <w:r>
        <w:t>A competitividade no mercado frigorífico é impulsionada por investimentos em inovação, eficiência operacional e práticas sustentáveis. Grandes empresas como JBS, BRF e Marfrig dominam significativamente o mercado brasileiro e competem tanto no mercado interno, devido ao alto consumo de carne, quanto no mercado global, enfrentando concorrência de grandes players internacionais. A competitividade do setor de carne bovina depende de fatores como eficiência produtiva, acesso a mercados internacionais e inovação tecnológica (Gomes, R. P.; Silva, E. A., 2021).</w:t>
      </w:r>
    </w:p>
    <w:p w14:paraId="5F773F03" w14:textId="77777777" w:rsidR="005D53C9" w:rsidRDefault="005D53C9" w:rsidP="005D53C9">
      <w:r>
        <w:t xml:space="preserve">Nesse contexto, a capacidade de prever a demanda com precisão é essencial, pois permite alinhar o planejamento da produção com o consumo real, reduzindo perdas e otimizando recursos. No entanto, essa previsão deve estar integrada a uma gestão eficaz do fluxo de materiais dentro do sistema de estoque. A movimentação do estoque deve acompanhar a demanda de forma sincronizada, garantindo qualidade em todas as etapas produtivas. Para que isso ocorra de maneira eficiente em um Sistema de Gestão de Estoques (ERP), é necessário controlar e monitorar rigorosamente o acesso de pessoas às áreas de armazenamento de matérias-primas. Cada entrada e saída de produto deve ser devidamente codificada e rotulada com data e identificação, assegurando a rastreabilidade. Os itens armazenados precisam estar organizados de forma clara e visível, facilitando os processos operacionais e de inspeção. Além disso, os procedimentos internos de movimentação, controle de qualidade e produção devem ser padronizados e amplamente divulgados. A capacitação dos colaboradores deve abranger os procedimentos definidos no manual de Boas Práticas de Fabricação (BPF), reforçando a conformidade. A realização de auditorias internas periódicas contribui para identificar pontos críticos e garantir que o fluxo de materiais não comprometa a segurança e a qualidade dos produtos (DOS SANTOS et al., 2024). </w:t>
      </w:r>
    </w:p>
    <w:p w14:paraId="7CB92D27" w14:textId="77777777" w:rsidR="005D53C9" w:rsidRDefault="005D53C9" w:rsidP="005D53C9">
      <w:r>
        <w:t xml:space="preserve">Modelos de séries temporais, como SARIMA, Holt-Winters, Prophet e LSTM, têm se destacado na previsão de flutuações no mercado frigorífico, contribuindo para a tomada de decisão estratégica. Estudos demonstram que previsões imprecisas podem gerar perdas significativas, seja pela subutilização de recursos, seja pelo acúmulo de estoques excedentes, </w:t>
      </w:r>
      <w:r>
        <w:lastRenderedPageBreak/>
        <w:t>resultando em custos adicionais e impactos negativos na eficiência logística (Santos, P. R.; Almeida, J. L., 2021).</w:t>
      </w:r>
    </w:p>
    <w:p w14:paraId="670633EA" w14:textId="77777777" w:rsidR="005D53C9" w:rsidRDefault="005D53C9" w:rsidP="005D53C9">
      <w:r>
        <w:t>Por outro lado, previsões acuradas permitem otimizar estoques, ajustar a produção e atender à demanda com maior precisão. Isso reduz desperdícios, minimiza custos de armazenamento e evita rupturas no abastecimento. A produção de carne de qualidade é fundamental para a segurança alimentar e a saúde pública, exigindo rigorosos controles sanitários e de qualidade (Pereira, F. L.; Ribeiro, A. M., 2018).</w:t>
      </w:r>
    </w:p>
    <w:p w14:paraId="740296DC" w14:textId="77777777" w:rsidR="005D53C9" w:rsidRDefault="005D53C9" w:rsidP="005D53C9">
      <w:commentRangeStart w:id="97"/>
      <w:r>
        <w:t>Assim, a aplicação de modelos de previsão de séries temporais no mercado frigorífico não apenas contribui para uma gestão operacional mais eficiente, mas também fortalece a posição competitiva das empresas. Ao antecipar as tendências de consumo e responder rapidamente às demandas do mercado, as empresas conseguem alinhar suas operações às exigências do consumidor, garantindo vantagem estratégica em um setor cada vez mais dinâmico</w:t>
      </w:r>
      <w:commentRangeEnd w:id="97"/>
      <w:r w:rsidR="00FF05C5">
        <w:rPr>
          <w:rStyle w:val="Refdecomentrio"/>
          <w:sz w:val="24"/>
          <w:szCs w:val="24"/>
        </w:rPr>
        <w:commentReference w:id="97"/>
      </w:r>
      <w:r>
        <w:t>.</w:t>
      </w:r>
    </w:p>
    <w:p w14:paraId="2262639E" w14:textId="77777777" w:rsidR="005D53C9" w:rsidRDefault="005D53C9" w:rsidP="005D53C9">
      <w:pPr>
        <w:ind w:firstLine="0"/>
        <w:rPr>
          <w:b/>
          <w:sz w:val="26"/>
          <w:szCs w:val="26"/>
        </w:rPr>
      </w:pPr>
    </w:p>
    <w:p w14:paraId="58A09467" w14:textId="75B2DE1F" w:rsidR="00191B4C" w:rsidRPr="00B948D6" w:rsidRDefault="00191B4C" w:rsidP="00191B4C">
      <w:pPr>
        <w:pStyle w:val="Ttulo3"/>
        <w:ind w:hanging="357"/>
        <w:rPr>
          <w:b w:val="0"/>
          <w:color w:val="EE0000"/>
        </w:rPr>
      </w:pPr>
      <w:r w:rsidRPr="00B948D6">
        <w:rPr>
          <w:b w:val="0"/>
          <w:color w:val="EE0000"/>
        </w:rPr>
        <w:t xml:space="preserve">3.1.4 </w:t>
      </w:r>
      <w:r w:rsidR="006D2C1C" w:rsidRPr="00B948D6">
        <w:rPr>
          <w:b w:val="0"/>
          <w:color w:val="EE0000"/>
        </w:rPr>
        <w:t>Modelos Selecionados para Aplicação na Pesquisa</w:t>
      </w:r>
    </w:p>
    <w:p w14:paraId="236A0EFB" w14:textId="77777777" w:rsidR="00191B4C" w:rsidRPr="00B948D6" w:rsidRDefault="00191B4C" w:rsidP="006D2C1C">
      <w:pPr>
        <w:ind w:firstLine="0"/>
        <w:rPr>
          <w:color w:val="EE0000"/>
        </w:rPr>
      </w:pPr>
    </w:p>
    <w:p w14:paraId="313004B0" w14:textId="77777777" w:rsidR="00070C05" w:rsidRPr="00B948D6" w:rsidRDefault="00070C05" w:rsidP="004B1A41">
      <w:pPr>
        <w:ind w:firstLine="360"/>
        <w:rPr>
          <w:color w:val="EE0000"/>
        </w:rPr>
      </w:pPr>
      <w:r>
        <w:t>Embora diversos métodos de previsão de séries temporais tenham sido apresentados nas subseções anteriores, a aplicação empírica revisada concentrou-se em modelos compatíveis com o tamanho da série mensal disponível: modelo ingênuo, modelo ingênuo sazonal de 12 meses, média móvel de 3 meses, drift linear, suavização exponencial simples e Holt com tendência.</w:t>
      </w:r>
    </w:p>
    <w:p w14:paraId="1A30A670" w14:textId="77777777" w:rsidR="00070C05" w:rsidRPr="00B948D6" w:rsidRDefault="00070C05" w:rsidP="00070C05">
      <w:pPr>
        <w:ind w:firstLine="0"/>
        <w:rPr>
          <w:color w:val="EE0000"/>
        </w:rPr>
      </w:pPr>
    </w:p>
    <w:p w14:paraId="576DC9A3" w14:textId="77777777" w:rsidR="00070C05" w:rsidRPr="00B948D6" w:rsidRDefault="00070C05" w:rsidP="00B948D6">
      <w:pPr>
        <w:ind w:firstLine="360"/>
        <w:rPr>
          <w:color w:val="EE0000"/>
        </w:rPr>
      </w:pPr>
      <w:r w:rsidRPr="00B948D6">
        <w:rPr>
          <w:color w:val="EE0000"/>
        </w:rPr>
        <w:t>A escolha desses modelos foi fundamentada em três critérios principais:</w:t>
      </w:r>
    </w:p>
    <w:p w14:paraId="29DD5FD6" w14:textId="77777777" w:rsidR="00070C05" w:rsidRPr="00B948D6" w:rsidRDefault="00070C05" w:rsidP="00070C05">
      <w:pPr>
        <w:ind w:firstLine="0"/>
        <w:rPr>
          <w:color w:val="EE0000"/>
        </w:rPr>
      </w:pPr>
    </w:p>
    <w:p w14:paraId="2CB2649E" w14:textId="77777777" w:rsidR="00070C05" w:rsidRPr="00B948D6" w:rsidRDefault="00070C05" w:rsidP="00B948D6">
      <w:pPr>
        <w:pStyle w:val="PargrafodaLista"/>
        <w:numPr>
          <w:ilvl w:val="0"/>
          <w:numId w:val="46"/>
        </w:numPr>
        <w:rPr>
          <w:color w:val="EE0000"/>
        </w:rPr>
      </w:pPr>
      <w:r w:rsidRPr="00B948D6">
        <w:rPr>
          <w:color w:val="EE0000"/>
        </w:rPr>
        <w:t>Capacidade de capturar sazonalidade e tendência, características identificadas na série histórica de peso faturado;</w:t>
      </w:r>
    </w:p>
    <w:p w14:paraId="52CACD00" w14:textId="77777777" w:rsidR="00070C05" w:rsidRPr="00B948D6" w:rsidRDefault="00070C05" w:rsidP="00070C05">
      <w:pPr>
        <w:ind w:firstLine="0"/>
        <w:rPr>
          <w:color w:val="EE0000"/>
        </w:rPr>
      </w:pPr>
    </w:p>
    <w:p w14:paraId="49275D67" w14:textId="77777777" w:rsidR="00070C05" w:rsidRPr="00B948D6" w:rsidRDefault="00070C05" w:rsidP="00B948D6">
      <w:pPr>
        <w:pStyle w:val="PargrafodaLista"/>
        <w:numPr>
          <w:ilvl w:val="0"/>
          <w:numId w:val="46"/>
        </w:numPr>
        <w:rPr>
          <w:color w:val="EE0000"/>
        </w:rPr>
      </w:pPr>
      <w:r w:rsidRPr="00B948D6">
        <w:rPr>
          <w:color w:val="EE0000"/>
        </w:rPr>
        <w:t>Aderência à literatura recente, que aponta esses métodos como amplamente utilizados em problemas de previsão de demanda;</w:t>
      </w:r>
    </w:p>
    <w:p w14:paraId="0637218C" w14:textId="77777777" w:rsidR="00070C05" w:rsidRPr="00B948D6" w:rsidRDefault="00070C05" w:rsidP="00070C05">
      <w:pPr>
        <w:ind w:firstLine="0"/>
        <w:rPr>
          <w:color w:val="EE0000"/>
        </w:rPr>
      </w:pPr>
    </w:p>
    <w:p w14:paraId="0C0EA545" w14:textId="77777777" w:rsidR="00070C05" w:rsidRPr="00B948D6" w:rsidRDefault="00070C05" w:rsidP="00B948D6">
      <w:pPr>
        <w:pStyle w:val="PargrafodaLista"/>
        <w:numPr>
          <w:ilvl w:val="0"/>
          <w:numId w:val="46"/>
        </w:numPr>
        <w:rPr>
          <w:color w:val="EE0000"/>
        </w:rPr>
      </w:pPr>
      <w:r w:rsidRPr="00B948D6">
        <w:rPr>
          <w:color w:val="EE0000"/>
        </w:rPr>
        <w:t>Complementaridade metodológica, contemplando abordagens estatísticas clássicas e métodos baseados em aprendizado de máquina.</w:t>
      </w:r>
    </w:p>
    <w:p w14:paraId="28E6FE64" w14:textId="77777777" w:rsidR="00070C05" w:rsidRPr="00B948D6" w:rsidRDefault="00070C05" w:rsidP="00070C05">
      <w:pPr>
        <w:ind w:firstLine="0"/>
        <w:rPr>
          <w:color w:val="EE0000"/>
        </w:rPr>
      </w:pPr>
    </w:p>
    <w:p w14:paraId="6C19A505" w14:textId="3B2E5852" w:rsidR="00070C05" w:rsidRPr="00B948D6" w:rsidRDefault="00070C05" w:rsidP="00B948D6">
      <w:pPr>
        <w:ind w:firstLine="360"/>
        <w:rPr>
          <w:color w:val="EE0000"/>
        </w:rPr>
      </w:pPr>
      <w:r>
        <w:t>Modelos como SARIMA, Prophet e LSTM permanecem relevantes no referencial teórico, pois aparecem com frequência na literatura de previsão de demanda. Entretanto, para a aplicação empírica desta pesquisa, optou-se por priorizar modelos mais simples e interpretáveis, em razão do volume de dados disponível após a agregação mensal. Essa decisão reduz o risco de superajuste e torna mais transparente a ligação entre previsão, erro e dimensionamento de estoque.</w:t>
      </w:r>
    </w:p>
    <w:p w14:paraId="5E94D735" w14:textId="77777777" w:rsidR="00070C05" w:rsidRPr="00B948D6" w:rsidRDefault="00070C05" w:rsidP="00B948D6">
      <w:pPr>
        <w:ind w:firstLine="360"/>
        <w:rPr>
          <w:color w:val="EE0000"/>
        </w:rPr>
      </w:pPr>
      <w:r>
        <w:t>Os modelos foram comparados com base em métricas de desempenho amplamente utilizadas na literatura, incluindo MAE, RMSE, WMAPE e viés percentual. O modelo selecionado para alimentar o módulo de dimensionamento de estoques foi definido pelo desempenho na validação temporal, sem utilizar o teste final como critério de escolha.</w:t>
      </w:r>
    </w:p>
    <w:p w14:paraId="43498D1F" w14:textId="179CC9C8" w:rsidR="006D2C1C" w:rsidRPr="00B948D6" w:rsidRDefault="00070C05" w:rsidP="00B948D6">
      <w:pPr>
        <w:ind w:firstLine="360"/>
        <w:rPr>
          <w:color w:val="EE0000"/>
        </w:rPr>
      </w:pPr>
      <w:r w:rsidRPr="00B948D6">
        <w:rPr>
          <w:color w:val="EE0000"/>
        </w:rPr>
        <w:t>Dessa forma, a pesquisa não apenas compara diferentes abordagens de previsão, mas estabelece um critério objetivo para definição do modelo mais adequado ao contexto do setor frigorífico analisado.</w:t>
      </w:r>
    </w:p>
    <w:p w14:paraId="47FBA43B" w14:textId="2448B657" w:rsidR="004A6A53" w:rsidRDefault="004A6A53" w:rsidP="00BE6BDE">
      <w:pPr>
        <w:pStyle w:val="Ttulo2"/>
        <w:spacing w:after="120"/>
        <w:ind w:firstLine="0"/>
        <w:jc w:val="left"/>
        <w:rPr>
          <w:color w:val="000000" w:themeColor="text1"/>
        </w:rPr>
      </w:pPr>
      <w:bookmarkStart w:id="98" w:name="_Toc218069527"/>
      <w:r>
        <w:rPr>
          <w:color w:val="000000" w:themeColor="text1"/>
        </w:rPr>
        <w:t>3</w:t>
      </w:r>
      <w:r w:rsidRPr="0003675D">
        <w:rPr>
          <w:color w:val="000000" w:themeColor="text1"/>
        </w:rPr>
        <w:t>.</w:t>
      </w:r>
      <w:r w:rsidR="00BE6BDE">
        <w:rPr>
          <w:color w:val="000000" w:themeColor="text1"/>
        </w:rPr>
        <w:t>2</w:t>
      </w:r>
      <w:r w:rsidRPr="0003675D">
        <w:rPr>
          <w:color w:val="000000" w:themeColor="text1"/>
        </w:rPr>
        <w:t xml:space="preserve"> </w:t>
      </w:r>
      <w:bookmarkEnd w:id="98"/>
      <w:r w:rsidR="00745786">
        <w:rPr>
          <w:color w:val="000000" w:themeColor="text1"/>
        </w:rPr>
        <w:t>PREVISÃO DE DEMANDA</w:t>
      </w:r>
    </w:p>
    <w:p w14:paraId="1BD8450D" w14:textId="77777777" w:rsidR="004A6A53" w:rsidRDefault="004A6A53" w:rsidP="00BE6BDE"/>
    <w:p w14:paraId="52DDD77E" w14:textId="77777777" w:rsidR="004A6A53" w:rsidRDefault="004A6A53" w:rsidP="00BE6BDE">
      <w:pPr>
        <w:pBdr>
          <w:top w:val="nil"/>
          <w:left w:val="nil"/>
          <w:bottom w:val="nil"/>
          <w:right w:val="nil"/>
          <w:between w:val="nil"/>
        </w:pBdr>
        <w:ind w:right="4" w:firstLine="720"/>
      </w:pPr>
      <w:r>
        <w:t>Nesta seção, são apresentados os principais resultados obtidos a partir da aplicação das metodologias descritas anteriormente. Os resultados foram organizados de maneira a responder às questões de pesquisa propostas e a verificar a eficácia dos modelos de séries temporais na previsão da demanda no mercado frigorífico.</w:t>
      </w:r>
    </w:p>
    <w:p w14:paraId="23A0D976" w14:textId="77777777" w:rsidR="004A6A53" w:rsidRDefault="004A6A53" w:rsidP="00BE6BDE">
      <w:pPr>
        <w:pBdr>
          <w:top w:val="nil"/>
          <w:left w:val="nil"/>
          <w:bottom w:val="nil"/>
          <w:right w:val="nil"/>
          <w:between w:val="nil"/>
        </w:pBdr>
        <w:ind w:right="4" w:firstLine="720"/>
      </w:pPr>
      <w:r>
        <w:t>Inicialmente, são expostos os achados decorrentes da análise exploratória dos dados, incluindo padrões de tendência, sazonalidade e ciclos identificados na série histórica de vendas. Em seguida, são apresentados os resultados da modelagem preditiva, com foco na performance dos diferentes modelos testados, avaliados por meio das métricas de erro previamente estabelecidas.</w:t>
      </w:r>
    </w:p>
    <w:p w14:paraId="6CC351CA" w14:textId="77777777" w:rsidR="004A6A53" w:rsidRDefault="004A6A53" w:rsidP="00BE6BDE">
      <w:pPr>
        <w:pBdr>
          <w:top w:val="nil"/>
          <w:left w:val="nil"/>
          <w:bottom w:val="nil"/>
          <w:right w:val="nil"/>
          <w:between w:val="nil"/>
        </w:pBdr>
        <w:ind w:right="4" w:firstLine="720"/>
      </w:pPr>
      <w:r>
        <w:t>Por fim, os resultados são discutidos em termos de sua relevância prática e de como eles podem ser aplicados no contexto operacional do mercado frigorífico. A apresentação dos dados visa proporcionar uma visão clara e objetiva do desempenho dos modelos propostos, permitindo a análise crítica de sua aplicabilidade e das possíveis implicações para a gestão da demanda e implementação (Figura 13).</w:t>
      </w:r>
    </w:p>
    <w:p w14:paraId="1C25AEFE" w14:textId="77777777" w:rsidR="004A6A53" w:rsidRDefault="004A6A53" w:rsidP="00BE6BDE">
      <w:pPr>
        <w:pBdr>
          <w:top w:val="nil"/>
          <w:left w:val="nil"/>
          <w:bottom w:val="nil"/>
          <w:right w:val="nil"/>
          <w:between w:val="nil"/>
        </w:pBdr>
        <w:ind w:right="4" w:firstLine="720"/>
      </w:pPr>
    </w:p>
    <w:p w14:paraId="6CB6FC72" w14:textId="77777777" w:rsidR="004A6A53" w:rsidRDefault="004A6A53" w:rsidP="00BE6BDE">
      <w:pPr>
        <w:keepNext/>
        <w:pBdr>
          <w:top w:val="nil"/>
          <w:left w:val="nil"/>
          <w:bottom w:val="nil"/>
          <w:right w:val="nil"/>
          <w:between w:val="nil"/>
        </w:pBdr>
        <w:ind w:right="4" w:firstLine="0"/>
      </w:pPr>
      <w:bookmarkStart w:id="99" w:name="_heading=h.b1sc5lbffrw" w:colFirst="0" w:colLast="0"/>
      <w:bookmarkEnd w:id="99"/>
      <w:r>
        <w:rPr>
          <w:b/>
          <w:noProof/>
          <w:sz w:val="26"/>
          <w:szCs w:val="26"/>
        </w:rPr>
        <w:lastRenderedPageBreak/>
        <w:drawing>
          <wp:inline distT="0" distB="0" distL="0" distR="0" wp14:anchorId="000845CC" wp14:editId="586A5024">
            <wp:extent cx="6015926" cy="3278541"/>
            <wp:effectExtent l="0" t="0" r="0" b="0"/>
            <wp:docPr id="591351811" name="image42.png" descr="Interface gráfica do usuári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42.png" descr="Interface gráfica do usuário&#10;&#10;Descrição gerada automaticamente com confiança baixa"/>
                    <pic:cNvPicPr preferRelativeResize="0"/>
                  </pic:nvPicPr>
                  <pic:blipFill>
                    <a:blip r:embed="rId28"/>
                    <a:srcRect/>
                    <a:stretch>
                      <a:fillRect/>
                    </a:stretch>
                  </pic:blipFill>
                  <pic:spPr>
                    <a:xfrm>
                      <a:off x="0" y="0"/>
                      <a:ext cx="6015926" cy="3278541"/>
                    </a:xfrm>
                    <a:prstGeom prst="rect">
                      <a:avLst/>
                    </a:prstGeom>
                    <a:ln/>
                  </pic:spPr>
                </pic:pic>
              </a:graphicData>
            </a:graphic>
          </wp:inline>
        </w:drawing>
      </w:r>
    </w:p>
    <w:p w14:paraId="42FF87C4" w14:textId="77777777" w:rsidR="004A6A53" w:rsidRPr="002967B1" w:rsidRDefault="004A6A53" w:rsidP="00BE6BDE">
      <w:pPr>
        <w:pStyle w:val="Legenda"/>
        <w:jc w:val="both"/>
        <w:rPr>
          <w:b w:val="0"/>
          <w:sz w:val="26"/>
          <w:szCs w:val="26"/>
          <w:lang w:val="pt-BR"/>
        </w:rPr>
      </w:pPr>
      <w:bookmarkStart w:id="100" w:name="_Toc218069565"/>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21</w:t>
      </w:r>
      <w:r>
        <w:fldChar w:fldCharType="end"/>
      </w:r>
      <w:r w:rsidRPr="002967B1">
        <w:rPr>
          <w:lang w:val="pt-BR"/>
        </w:rPr>
        <w:t xml:space="preserve"> - Mapa Mental do Estudo</w:t>
      </w:r>
      <w:bookmarkEnd w:id="100"/>
    </w:p>
    <w:p w14:paraId="600848D6" w14:textId="77777777" w:rsidR="004A6A53" w:rsidRDefault="004A6A53" w:rsidP="00BE6BDE">
      <w:pPr>
        <w:spacing w:line="240" w:lineRule="auto"/>
        <w:ind w:right="4" w:firstLine="0"/>
        <w:rPr>
          <w:sz w:val="20"/>
          <w:szCs w:val="20"/>
        </w:rPr>
      </w:pPr>
      <w:r>
        <w:rPr>
          <w:sz w:val="20"/>
          <w:szCs w:val="20"/>
        </w:rPr>
        <w:t>Fonte - O Autor</w:t>
      </w:r>
    </w:p>
    <w:p w14:paraId="38DF2364" w14:textId="77777777" w:rsidR="004A6A53" w:rsidRDefault="004A6A53" w:rsidP="00BE6BDE">
      <w:pPr>
        <w:pBdr>
          <w:top w:val="nil"/>
          <w:left w:val="nil"/>
          <w:bottom w:val="nil"/>
          <w:right w:val="nil"/>
          <w:between w:val="nil"/>
        </w:pBdr>
        <w:ind w:right="4" w:firstLine="360"/>
        <w:jc w:val="center"/>
      </w:pPr>
    </w:p>
    <w:p w14:paraId="635D9183" w14:textId="237AC136" w:rsidR="004A6A53" w:rsidRDefault="00745786" w:rsidP="00BE6BDE">
      <w:pPr>
        <w:pStyle w:val="Ttulo3"/>
        <w:ind w:right="4"/>
        <w:jc w:val="left"/>
        <w:rPr>
          <w:b w:val="0"/>
        </w:rPr>
      </w:pPr>
      <w:bookmarkStart w:id="101" w:name="_heading=h.if9m34c7ze6k" w:colFirst="0" w:colLast="0"/>
      <w:bookmarkStart w:id="102" w:name="_Toc218069528"/>
      <w:bookmarkEnd w:id="101"/>
      <w:r>
        <w:rPr>
          <w:b w:val="0"/>
        </w:rPr>
        <w:t>3</w:t>
      </w:r>
      <w:r w:rsidR="004A6A53">
        <w:rPr>
          <w:b w:val="0"/>
        </w:rPr>
        <w:t>.</w:t>
      </w:r>
      <w:r w:rsidR="00BE6BDE">
        <w:rPr>
          <w:b w:val="0"/>
        </w:rPr>
        <w:t>2.</w:t>
      </w:r>
      <w:r w:rsidR="004A6A53">
        <w:rPr>
          <w:b w:val="0"/>
        </w:rPr>
        <w:t xml:space="preserve">1 </w:t>
      </w:r>
      <w:bookmarkEnd w:id="102"/>
      <w:r w:rsidR="0035636D">
        <w:rPr>
          <w:b w:val="0"/>
        </w:rPr>
        <w:t>Simulações com Séries Temporais</w:t>
      </w:r>
    </w:p>
    <w:p w14:paraId="17A434CB" w14:textId="77777777" w:rsidR="004A6A53" w:rsidRDefault="004A6A53" w:rsidP="00BE6BDE">
      <w:pPr>
        <w:pBdr>
          <w:top w:val="nil"/>
          <w:left w:val="nil"/>
          <w:bottom w:val="nil"/>
          <w:right w:val="nil"/>
          <w:between w:val="nil"/>
        </w:pBdr>
        <w:ind w:left="360" w:right="4" w:firstLine="0"/>
        <w:rPr>
          <w:smallCaps/>
        </w:rPr>
      </w:pPr>
    </w:p>
    <w:p w14:paraId="118A204C" w14:textId="77777777" w:rsidR="004A6A53" w:rsidRDefault="004A6A53" w:rsidP="00BE6BDE">
      <w:pPr>
        <w:ind w:right="4"/>
      </w:pPr>
      <w:commentRangeStart w:id="103"/>
      <w:r>
        <w:t xml:space="preserve">Com base na </w:t>
      </w:r>
      <w:r>
        <w:rPr>
          <w:b/>
        </w:rPr>
        <w:t>Compreensão do Negócio</w:t>
      </w:r>
      <w:r>
        <w:t xml:space="preserve">, partimos para a </w:t>
      </w:r>
      <w:r>
        <w:rPr>
          <w:b/>
        </w:rPr>
        <w:t>Compreensão dos Dados</w:t>
      </w:r>
      <w:r>
        <w:t xml:space="preserve"> e em seguida, os dados disponíveis são explorados e avaliados para garantir sua relevância e qualidade. Para isso, foram selecionados para a base de treino dos modelos os períodos de abril de 2022 a dezembro 2023 e para a base de teste os períodos de janeiro de 2024 a abril de 2024. Os dados utilizados encontram-se dispostos na Tabela 4. e representam o peso faturado do item estudado, em quilogramas. Nesta tabela consta também uma análise preliminar feita para caracterizar a demanda do item através da estatística descritiva. Observa-se que houve um aumento significativo na média e no desvio padrão dos pesos faturados em 2023 em comparação a 2022. Isso indica não apenas um aumento no peso médio faturado, mas também uma maior variabilidade nos valores. </w:t>
      </w:r>
    </w:p>
    <w:p w14:paraId="6C2EC567" w14:textId="77777777" w:rsidR="005075BF" w:rsidRPr="005075BF" w:rsidRDefault="005075BF" w:rsidP="005075BF">
      <w:pPr>
        <w:ind w:right="4"/>
        <w:rPr>
          <w:color w:val="EE0000"/>
        </w:rPr>
      </w:pPr>
      <w:r w:rsidRPr="005075BF">
        <w:rPr>
          <w:color w:val="EE0000"/>
        </w:rPr>
        <w:t>A partir deste ponto inicia-se a aplicação empírica dos modelos de previsão apresentados na seção anterior. Nesta etapa, os dados históricos do item selecionado são organizados, explorados e preparados para a modelagem.</w:t>
      </w:r>
    </w:p>
    <w:p w14:paraId="1C4B517B" w14:textId="77777777" w:rsidR="005075BF" w:rsidRPr="005075BF" w:rsidRDefault="005075BF" w:rsidP="005075BF">
      <w:pPr>
        <w:ind w:right="4"/>
        <w:rPr>
          <w:color w:val="EE0000"/>
        </w:rPr>
      </w:pPr>
      <w:r w:rsidRPr="005075BF">
        <w:rPr>
          <w:color w:val="EE0000"/>
        </w:rPr>
        <w:t xml:space="preserve">A base utilizada corresponde ao histórico mensal de peso faturado (em quilogramas) do item estudado, no período de abril de 2022 a abril de 2024. Para possibilitar a avaliação do </w:t>
      </w:r>
      <w:r w:rsidRPr="005075BF">
        <w:rPr>
          <w:color w:val="EE0000"/>
        </w:rPr>
        <w:lastRenderedPageBreak/>
        <w:t>desempenho preditivo dos modelos, os dados foram divididos respeitando a ordem cronológica da série, da seguinte forma:</w:t>
      </w:r>
    </w:p>
    <w:p w14:paraId="595A5BA8" w14:textId="77777777" w:rsidR="005075BF" w:rsidRPr="005075BF" w:rsidRDefault="005075BF" w:rsidP="005075BF">
      <w:pPr>
        <w:ind w:right="4"/>
        <w:rPr>
          <w:color w:val="EE0000"/>
        </w:rPr>
      </w:pPr>
      <w:r w:rsidRPr="005075BF">
        <w:rPr>
          <w:color w:val="EE0000"/>
        </w:rPr>
        <w:t>Base de treino: abril de 2022 a dezembro de 2023</w:t>
      </w:r>
    </w:p>
    <w:p w14:paraId="5E2B4762" w14:textId="77777777" w:rsidR="005075BF" w:rsidRPr="005075BF" w:rsidRDefault="005075BF" w:rsidP="005075BF">
      <w:pPr>
        <w:ind w:right="4"/>
        <w:rPr>
          <w:color w:val="EE0000"/>
        </w:rPr>
      </w:pPr>
      <w:r w:rsidRPr="005075BF">
        <w:rPr>
          <w:color w:val="EE0000"/>
        </w:rPr>
        <w:t>Base de teste: janeiro de 2024 a abril de 2024</w:t>
      </w:r>
    </w:p>
    <w:p w14:paraId="671F419E" w14:textId="77777777" w:rsidR="005075BF" w:rsidRPr="005075BF" w:rsidRDefault="005075BF" w:rsidP="005075BF">
      <w:pPr>
        <w:ind w:right="4"/>
        <w:rPr>
          <w:color w:val="EE0000"/>
        </w:rPr>
      </w:pPr>
      <w:r w:rsidRPr="005075BF">
        <w:rPr>
          <w:color w:val="EE0000"/>
        </w:rPr>
        <w:t>Essa divisão permite simular uma situação real de previsão, na qual os modelos são estimados com dados históricos e posteriormente utilizados para projetar períodos futuros não observados durante o treinamento. A manutenção da ordem temporal evita o uso de informações futuras na estimação, garantindo maior rigor metodológico.</w:t>
      </w:r>
    </w:p>
    <w:p w14:paraId="6F47AEAC" w14:textId="77777777" w:rsidR="005075BF" w:rsidRPr="005075BF" w:rsidRDefault="005075BF" w:rsidP="005075BF">
      <w:pPr>
        <w:ind w:right="4"/>
        <w:rPr>
          <w:color w:val="EE0000"/>
        </w:rPr>
      </w:pPr>
      <w:r w:rsidRPr="005075BF">
        <w:rPr>
          <w:color w:val="EE0000"/>
        </w:rPr>
        <w:t>A Tabela 4 apresenta os dados utilizados e uma análise estatística descritiva preliminar da demanda. Foram calculadas medidas como média e desvio padrão para caracterizar o comportamento da série ao longo dos anos.</w:t>
      </w:r>
    </w:p>
    <w:p w14:paraId="53176372" w14:textId="77777777" w:rsidR="005075BF" w:rsidRPr="005075BF" w:rsidRDefault="005075BF" w:rsidP="005075BF">
      <w:pPr>
        <w:ind w:right="4"/>
        <w:rPr>
          <w:color w:val="EE0000"/>
        </w:rPr>
      </w:pPr>
      <w:r w:rsidRPr="005075BF">
        <w:rPr>
          <w:color w:val="EE0000"/>
        </w:rPr>
        <w:t>Observa-se que, em 2023, houve aumento tanto da média quanto do desvio padrão em relação a 2022. Esse resultado indica crescimento no volume médio faturado, acompanhado de maior variabilidade da demanda. Tal comportamento é particularmente relevante para o contexto da pesquisa, pois a variabilidade impacta diretamente a acurácia das previsões e o dimensionamento dos estoques.</w:t>
      </w:r>
    </w:p>
    <w:p w14:paraId="4B52A271" w14:textId="47FA99B8" w:rsidR="00DF7FC8" w:rsidRDefault="005075BF" w:rsidP="005075BF">
      <w:pPr>
        <w:ind w:right="4"/>
      </w:pPr>
      <w:r w:rsidRPr="005075BF">
        <w:rPr>
          <w:color w:val="EE0000"/>
        </w:rPr>
        <w:t>Essa análise inicial tem como objetivo compreender o comportamento da série antes da aplicação dos modelos, identificando possíveis indícios de tendência, mudança de patamar e variação na dispersão dos dados.</w:t>
      </w:r>
    </w:p>
    <w:p w14:paraId="7B05C132" w14:textId="77777777" w:rsidR="004A6A53" w:rsidRPr="002967B1" w:rsidRDefault="004A6A53" w:rsidP="00BE6BDE">
      <w:pPr>
        <w:pStyle w:val="Legenda"/>
        <w:keepNext/>
        <w:rPr>
          <w:lang w:val="pt-BR"/>
        </w:rPr>
      </w:pPr>
      <w:bookmarkStart w:id="104" w:name="_Toc218069602"/>
      <w:r w:rsidRPr="002967B1">
        <w:rPr>
          <w:lang w:val="pt-BR"/>
        </w:rPr>
        <w:lastRenderedPageBreak/>
        <w:t xml:space="preserve">Tabela </w:t>
      </w:r>
      <w:r>
        <w:fldChar w:fldCharType="begin"/>
      </w:r>
      <w:r w:rsidRPr="002967B1">
        <w:rPr>
          <w:lang w:val="pt-BR"/>
        </w:rPr>
        <w:instrText xml:space="preserve"> SEQ Tabela \* ARABIC </w:instrText>
      </w:r>
      <w:r>
        <w:fldChar w:fldCharType="separate"/>
      </w:r>
      <w:r>
        <w:rPr>
          <w:noProof/>
          <w:lang w:val="pt-BR"/>
        </w:rPr>
        <w:t>4</w:t>
      </w:r>
      <w:r>
        <w:fldChar w:fldCharType="end"/>
      </w:r>
      <w:r w:rsidRPr="002967B1">
        <w:rPr>
          <w:lang w:val="pt-BR"/>
        </w:rPr>
        <w:t xml:space="preserve"> - Descritiva para os pesos faturados de 2022-2023 (em kg)</w:t>
      </w:r>
      <w:bookmarkEnd w:id="104"/>
      <w:commentRangeEnd w:id="103"/>
      <w:r w:rsidR="005075BF" w:rsidRPr="002967B1">
        <w:rPr>
          <w:rStyle w:val="Refdecomentrio"/>
          <w:sz w:val="18"/>
          <w:szCs w:val="18"/>
          <w:lang w:val="pt-BR"/>
        </w:rPr>
        <w:commentReference w:id="103"/>
      </w:r>
    </w:p>
    <w:p w14:paraId="26D1A735" w14:textId="77777777" w:rsidR="004A6A53" w:rsidRDefault="004A6A53" w:rsidP="00BE6BDE">
      <w:pPr>
        <w:ind w:right="4"/>
        <w:jc w:val="center"/>
        <w:rPr>
          <w:b/>
        </w:rPr>
      </w:pPr>
      <w:r>
        <w:rPr>
          <w:noProof/>
        </w:rPr>
        <w:drawing>
          <wp:inline distT="0" distB="0" distL="0" distR="0" wp14:anchorId="0191554B" wp14:editId="3F81C1B0">
            <wp:extent cx="4119692" cy="4762852"/>
            <wp:effectExtent l="0" t="0" r="0" b="0"/>
            <wp:docPr id="591351812" name="image34.png" descr="Fundo preto com letras branc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2" name="image34.png" descr="Fundo preto com letras brancas&#10;&#10;O conteúdo gerado por IA pode estar incorreto."/>
                    <pic:cNvPicPr preferRelativeResize="0"/>
                  </pic:nvPicPr>
                  <pic:blipFill>
                    <a:blip r:embed="rId29"/>
                    <a:srcRect/>
                    <a:stretch>
                      <a:fillRect/>
                    </a:stretch>
                  </pic:blipFill>
                  <pic:spPr>
                    <a:xfrm>
                      <a:off x="0" y="0"/>
                      <a:ext cx="4119692" cy="4762852"/>
                    </a:xfrm>
                    <a:prstGeom prst="rect">
                      <a:avLst/>
                    </a:prstGeom>
                    <a:ln/>
                  </pic:spPr>
                </pic:pic>
              </a:graphicData>
            </a:graphic>
          </wp:inline>
        </w:drawing>
      </w:r>
    </w:p>
    <w:p w14:paraId="54086276" w14:textId="77777777" w:rsidR="004A6A53" w:rsidRDefault="004A6A53" w:rsidP="00BE6BDE">
      <w:pPr>
        <w:ind w:left="1440" w:right="4" w:firstLine="0"/>
        <w:rPr>
          <w:sz w:val="20"/>
          <w:szCs w:val="20"/>
        </w:rPr>
      </w:pPr>
      <w:r>
        <w:rPr>
          <w:sz w:val="20"/>
          <w:szCs w:val="20"/>
        </w:rPr>
        <w:t>Fonte: Autor</w:t>
      </w:r>
    </w:p>
    <w:p w14:paraId="60B62A46" w14:textId="77777777" w:rsidR="004A6A53" w:rsidRDefault="004A6A53" w:rsidP="00BE6BDE">
      <w:pPr>
        <w:ind w:right="4" w:firstLine="0"/>
        <w:rPr>
          <w:sz w:val="20"/>
          <w:szCs w:val="20"/>
        </w:rPr>
      </w:pPr>
    </w:p>
    <w:p w14:paraId="47809E5D" w14:textId="77777777" w:rsidR="004A6A53" w:rsidRDefault="004A6A53" w:rsidP="00BE6BDE">
      <w:pPr>
        <w:ind w:right="4"/>
      </w:pPr>
      <w:r>
        <w:t>Podemos perceber que existe um comportamento crescente na demanda do item. Precisamos verificar a sazonalidade e a tendência nos dados analisados, por isso, representamos graficamente de forma que seja mais fácil a identificação destas características.</w:t>
      </w:r>
    </w:p>
    <w:p w14:paraId="2C4834F2" w14:textId="77777777" w:rsidR="004A6A53" w:rsidRDefault="004A6A53" w:rsidP="00BE6BDE">
      <w:pPr>
        <w:keepNext/>
        <w:ind w:left="360" w:right="4" w:firstLine="0"/>
        <w:jc w:val="center"/>
      </w:pPr>
      <w:bookmarkStart w:id="105" w:name="_heading=h.vfczburcg5p0" w:colFirst="0" w:colLast="0"/>
      <w:bookmarkEnd w:id="105"/>
      <w:r>
        <w:rPr>
          <w:b/>
          <w:noProof/>
        </w:rPr>
        <w:drawing>
          <wp:inline distT="0" distB="0" distL="0" distR="0" wp14:anchorId="6FF0538E" wp14:editId="71C252FD">
            <wp:extent cx="5323091" cy="2374516"/>
            <wp:effectExtent l="0" t="0" r="0" b="0"/>
            <wp:docPr id="591351813" name="image3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3" name="image38.png" descr="Gráfico, Gráfico de linhas&#10;&#10;O conteúdo gerado por IA pode estar incorreto."/>
                    <pic:cNvPicPr preferRelativeResize="0"/>
                  </pic:nvPicPr>
                  <pic:blipFill>
                    <a:blip r:embed="rId30"/>
                    <a:srcRect/>
                    <a:stretch>
                      <a:fillRect/>
                    </a:stretch>
                  </pic:blipFill>
                  <pic:spPr>
                    <a:xfrm>
                      <a:off x="0" y="0"/>
                      <a:ext cx="5323091" cy="2374516"/>
                    </a:xfrm>
                    <a:prstGeom prst="rect">
                      <a:avLst/>
                    </a:prstGeom>
                    <a:ln/>
                  </pic:spPr>
                </pic:pic>
              </a:graphicData>
            </a:graphic>
          </wp:inline>
        </w:drawing>
      </w:r>
    </w:p>
    <w:p w14:paraId="6923F59D" w14:textId="77777777" w:rsidR="004A6A53" w:rsidRPr="002967B1" w:rsidRDefault="004A6A53" w:rsidP="00BE6BDE">
      <w:pPr>
        <w:pStyle w:val="Legenda"/>
        <w:jc w:val="both"/>
        <w:rPr>
          <w:b w:val="0"/>
          <w:lang w:val="pt-BR"/>
        </w:rPr>
      </w:pPr>
      <w:r w:rsidRPr="002967B1">
        <w:rPr>
          <w:lang w:val="pt-BR"/>
        </w:rPr>
        <w:t xml:space="preserve">                        </w:t>
      </w:r>
      <w:bookmarkStart w:id="106" w:name="_Toc218069566"/>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22</w:t>
      </w:r>
      <w:r>
        <w:fldChar w:fldCharType="end"/>
      </w:r>
      <w:r w:rsidRPr="002967B1">
        <w:rPr>
          <w:lang w:val="pt-BR"/>
        </w:rPr>
        <w:t xml:space="preserve"> - Linhas para os pesos faturados de 2022-2023</w:t>
      </w:r>
      <w:bookmarkEnd w:id="106"/>
    </w:p>
    <w:p w14:paraId="23926FBD" w14:textId="77777777" w:rsidR="004A6A53" w:rsidRDefault="004A6A53" w:rsidP="00BE6BDE">
      <w:pPr>
        <w:spacing w:line="240" w:lineRule="auto"/>
        <w:ind w:left="720" w:right="4" w:firstLine="360"/>
        <w:rPr>
          <w:sz w:val="20"/>
          <w:szCs w:val="20"/>
        </w:rPr>
      </w:pPr>
      <w:r>
        <w:rPr>
          <w:sz w:val="20"/>
          <w:szCs w:val="20"/>
        </w:rPr>
        <w:lastRenderedPageBreak/>
        <w:t>Fonte - Autor</w:t>
      </w:r>
    </w:p>
    <w:p w14:paraId="43D5681F" w14:textId="77777777" w:rsidR="004A6A53" w:rsidRDefault="004A6A53" w:rsidP="00BE6BDE">
      <w:pPr>
        <w:spacing w:line="240" w:lineRule="auto"/>
        <w:ind w:right="4" w:firstLine="360"/>
        <w:rPr>
          <w:sz w:val="20"/>
          <w:szCs w:val="20"/>
        </w:rPr>
      </w:pPr>
    </w:p>
    <w:p w14:paraId="6D084B85" w14:textId="77777777" w:rsidR="004A6A53" w:rsidRDefault="004A6A53" w:rsidP="00BE6BDE">
      <w:pPr>
        <w:ind w:right="4"/>
      </w:pPr>
    </w:p>
    <w:p w14:paraId="72461A7C" w14:textId="77777777" w:rsidR="004A6A53" w:rsidRDefault="004A6A53" w:rsidP="00BE6BDE">
      <w:pPr>
        <w:ind w:right="4"/>
      </w:pPr>
      <w:r>
        <w:t xml:space="preserve">Os dados do Gráfico acima demonstram que o comportamento de vendas do item varia significativamente dependendo do período. Essas variações são ocasionadas devido à demanda do mercado. “Para frigoríficos, é fundamental considerar fatores como o tempo de prateleira, as flutuações sazonais na oferta de animais e as tendências de consumo de carne ao elaborar previsões de demanda." (Gonçalves, R. A.; Santos, P. F., 2019). </w:t>
      </w:r>
    </w:p>
    <w:p w14:paraId="0672F9EA" w14:textId="77777777" w:rsidR="004A6A53" w:rsidRDefault="004A6A53" w:rsidP="00BE6BDE">
      <w:pPr>
        <w:ind w:right="4"/>
      </w:pPr>
    </w:p>
    <w:p w14:paraId="03EA4B05" w14:textId="0740367C" w:rsidR="004A6A53" w:rsidRDefault="00745786" w:rsidP="00BE6BDE">
      <w:pPr>
        <w:pStyle w:val="Ttulo3"/>
        <w:ind w:right="4"/>
        <w:jc w:val="left"/>
        <w:rPr>
          <w:b w:val="0"/>
        </w:rPr>
      </w:pPr>
      <w:bookmarkStart w:id="107" w:name="_heading=h.3dfw25lw38x0" w:colFirst="0" w:colLast="0"/>
      <w:bookmarkStart w:id="108" w:name="_Toc218069529"/>
      <w:bookmarkEnd w:id="107"/>
      <w:r>
        <w:rPr>
          <w:b w:val="0"/>
        </w:rPr>
        <w:t>3</w:t>
      </w:r>
      <w:r w:rsidR="004A6A53">
        <w:rPr>
          <w:b w:val="0"/>
        </w:rPr>
        <w:t>.2</w:t>
      </w:r>
      <w:r w:rsidR="00BE6BDE">
        <w:rPr>
          <w:b w:val="0"/>
        </w:rPr>
        <w:t>.2</w:t>
      </w:r>
      <w:r w:rsidR="004A6A53">
        <w:rPr>
          <w:b w:val="0"/>
        </w:rPr>
        <w:t xml:space="preserve"> </w:t>
      </w:r>
      <w:bookmarkEnd w:id="108"/>
      <w:r w:rsidR="0035636D">
        <w:rPr>
          <w:b w:val="0"/>
        </w:rPr>
        <w:t>Estatistica Descritiva</w:t>
      </w:r>
    </w:p>
    <w:p w14:paraId="4E4CBD75" w14:textId="77777777" w:rsidR="004A6A53" w:rsidRDefault="004A6A53" w:rsidP="00BE6BDE">
      <w:pPr>
        <w:pBdr>
          <w:top w:val="nil"/>
          <w:left w:val="nil"/>
          <w:bottom w:val="nil"/>
          <w:right w:val="nil"/>
          <w:between w:val="nil"/>
        </w:pBdr>
        <w:ind w:left="1080" w:right="4" w:firstLine="0"/>
      </w:pPr>
    </w:p>
    <w:p w14:paraId="710D05A5" w14:textId="77777777" w:rsidR="004A6A53" w:rsidRDefault="004A6A53" w:rsidP="00BE6BDE">
      <w:pPr>
        <w:ind w:right="4"/>
      </w:pPr>
      <w:r>
        <w:t xml:space="preserve">Na fase de </w:t>
      </w:r>
      <w:r>
        <w:rPr>
          <w:b/>
        </w:rPr>
        <w:t>Preparação dos Dados</w:t>
      </w:r>
      <w:r>
        <w:t>, os dados brutos são limpos e integrados para criar um conjunto pronto para análise. A fim de resumir a distribuição dos dados, identificar a dispersão, a simetria e a existência de possíveis outliers, foi criado o Gráfico 2.</w:t>
      </w:r>
    </w:p>
    <w:p w14:paraId="1B9E8A79" w14:textId="77777777" w:rsidR="004A6A53" w:rsidRDefault="004A6A53" w:rsidP="00BE6BDE">
      <w:pPr>
        <w:ind w:right="4"/>
      </w:pPr>
    </w:p>
    <w:p w14:paraId="2C32FD6E" w14:textId="77777777" w:rsidR="004A6A53" w:rsidRDefault="004A6A53" w:rsidP="00BE6BDE">
      <w:pPr>
        <w:ind w:right="4"/>
        <w:jc w:val="center"/>
        <w:rPr>
          <w:b/>
        </w:rPr>
      </w:pPr>
      <w:r>
        <w:rPr>
          <w:b/>
        </w:rPr>
        <w:t>2022</w:t>
      </w:r>
      <w:r>
        <w:rPr>
          <w:b/>
        </w:rPr>
        <w:tab/>
      </w:r>
      <w:r>
        <w:rPr>
          <w:b/>
        </w:rPr>
        <w:tab/>
      </w:r>
      <w:r>
        <w:rPr>
          <w:b/>
        </w:rPr>
        <w:tab/>
      </w:r>
      <w:r>
        <w:rPr>
          <w:b/>
        </w:rPr>
        <w:tab/>
      </w:r>
      <w:r>
        <w:rPr>
          <w:b/>
        </w:rPr>
        <w:tab/>
      </w:r>
      <w:r>
        <w:rPr>
          <w:b/>
        </w:rPr>
        <w:tab/>
        <w:t>2023</w:t>
      </w:r>
      <w:r>
        <w:rPr>
          <w:b/>
        </w:rPr>
        <w:tab/>
      </w:r>
      <w:r>
        <w:rPr>
          <w:b/>
        </w:rPr>
        <w:tab/>
      </w:r>
    </w:p>
    <w:p w14:paraId="3B3124A7" w14:textId="77777777" w:rsidR="004A6A53" w:rsidRDefault="004A6A53" w:rsidP="00BE6BDE">
      <w:pPr>
        <w:ind w:right="4"/>
      </w:pPr>
      <w:r>
        <w:t>Média: 2.021,69</w:t>
      </w:r>
      <w:r>
        <w:tab/>
      </w:r>
      <w:r>
        <w:tab/>
      </w:r>
      <w:r>
        <w:tab/>
      </w:r>
      <w:r>
        <w:tab/>
        <w:t>Média: 3.176,6</w:t>
      </w:r>
      <w:r>
        <w:tab/>
      </w:r>
      <w:r>
        <w:tab/>
      </w:r>
    </w:p>
    <w:p w14:paraId="6757DD47" w14:textId="77777777" w:rsidR="004A6A53" w:rsidRDefault="004A6A53" w:rsidP="00BE6BDE">
      <w:pPr>
        <w:ind w:right="4"/>
      </w:pPr>
      <w:r>
        <w:t>Desvio Padrão: 523,42</w:t>
      </w:r>
      <w:r>
        <w:tab/>
      </w:r>
      <w:r>
        <w:tab/>
      </w:r>
      <w:r>
        <w:tab/>
        <w:t>Desvio Padrão: 1.661,4</w:t>
      </w:r>
      <w:r>
        <w:tab/>
      </w:r>
      <w:r>
        <w:tab/>
      </w:r>
    </w:p>
    <w:p w14:paraId="30D0D8FE" w14:textId="77777777" w:rsidR="004A6A53" w:rsidRDefault="004A6A53" w:rsidP="00BE6BDE">
      <w:pPr>
        <w:ind w:right="4"/>
      </w:pPr>
      <w:r>
        <w:t>Valor Mínimo: 1.187,72</w:t>
      </w:r>
      <w:r>
        <w:tab/>
      </w:r>
      <w:r>
        <w:tab/>
      </w:r>
      <w:r>
        <w:tab/>
        <w:t>Valor Mínimo: 0</w:t>
      </w:r>
      <w:r>
        <w:tab/>
      </w:r>
      <w:r>
        <w:tab/>
      </w:r>
    </w:p>
    <w:p w14:paraId="572146D6" w14:textId="77777777" w:rsidR="004A6A53" w:rsidRDefault="004A6A53" w:rsidP="00BE6BDE">
      <w:pPr>
        <w:ind w:right="4"/>
      </w:pPr>
      <w:r>
        <w:t>1º Quartil (25%): 1.709,22</w:t>
      </w:r>
      <w:r>
        <w:tab/>
      </w:r>
      <w:r>
        <w:tab/>
      </w:r>
      <w:r>
        <w:tab/>
        <w:t>1º Quartil (25%): 2.013,8,</w:t>
      </w:r>
      <w:r>
        <w:tab/>
      </w:r>
      <w:r>
        <w:tab/>
      </w:r>
    </w:p>
    <w:p w14:paraId="32A77348" w14:textId="77777777" w:rsidR="004A6A53" w:rsidRDefault="004A6A53" w:rsidP="00BE6BDE">
      <w:pPr>
        <w:ind w:right="4"/>
      </w:pPr>
      <w:r>
        <w:t>Mediana (50%): 1.951,98</w:t>
      </w:r>
      <w:r>
        <w:tab/>
      </w:r>
      <w:r>
        <w:tab/>
      </w:r>
      <w:r>
        <w:tab/>
        <w:t>Mediana (50%): 3.314,5</w:t>
      </w:r>
      <w:r>
        <w:tab/>
      </w:r>
    </w:p>
    <w:p w14:paraId="5CFE6E71" w14:textId="77777777" w:rsidR="004A6A53" w:rsidRDefault="004A6A53" w:rsidP="00BE6BDE">
      <w:pPr>
        <w:ind w:right="4"/>
      </w:pPr>
      <w:r>
        <w:t>3º Quartil (75%): 2.418,42</w:t>
      </w:r>
      <w:r>
        <w:tab/>
      </w:r>
      <w:r>
        <w:tab/>
      </w:r>
      <w:r>
        <w:tab/>
        <w:t>3º Quartil (75%): 4.152</w:t>
      </w:r>
      <w:r>
        <w:tab/>
      </w:r>
      <w:r>
        <w:tab/>
      </w:r>
    </w:p>
    <w:p w14:paraId="27DFC45D" w14:textId="77777777" w:rsidR="004A6A53" w:rsidRDefault="004A6A53" w:rsidP="00BE6BDE">
      <w:pPr>
        <w:ind w:right="4"/>
      </w:pPr>
      <w:r>
        <w:t>Valor Máximo: 2.869,73</w:t>
      </w:r>
      <w:r>
        <w:tab/>
      </w:r>
      <w:r>
        <w:tab/>
      </w:r>
      <w:r>
        <w:tab/>
        <w:t>Valor Máximo: 5.489,79</w:t>
      </w:r>
      <w:r>
        <w:tab/>
      </w:r>
      <w:r>
        <w:tab/>
      </w:r>
    </w:p>
    <w:p w14:paraId="4E7CD90F" w14:textId="77777777" w:rsidR="004A6A53" w:rsidRDefault="004A6A53" w:rsidP="00BE6BDE">
      <w:pPr>
        <w:ind w:right="4"/>
      </w:pPr>
    </w:p>
    <w:p w14:paraId="269FF3E9" w14:textId="77777777" w:rsidR="004A6A53" w:rsidRDefault="004A6A53" w:rsidP="00BE6BDE">
      <w:pPr>
        <w:ind w:right="4"/>
      </w:pPr>
      <w:r>
        <w:t>Inicialmente já podemos realizar algumas inferências, como a simetria dos dados, analisando a diferença das médias e medianas. Da mesma maneira, tem-se no gráfico da Figura 15, o boxplot para avaliarmos a inexistência de outliers nas séries de dados.</w:t>
      </w:r>
    </w:p>
    <w:p w14:paraId="0E7C0EC2" w14:textId="77777777" w:rsidR="007952DD" w:rsidRDefault="007952DD" w:rsidP="00BE6BDE">
      <w:pPr>
        <w:ind w:right="4"/>
      </w:pPr>
    </w:p>
    <w:p w14:paraId="615CF4DA" w14:textId="77777777" w:rsidR="004A6A53" w:rsidRDefault="004A6A53" w:rsidP="00BE6BDE">
      <w:pPr>
        <w:ind w:right="4"/>
        <w:jc w:val="center"/>
      </w:pPr>
      <w:r>
        <w:rPr>
          <w:noProof/>
        </w:rPr>
        <w:drawing>
          <wp:inline distT="0" distB="0" distL="0" distR="0" wp14:anchorId="46F69D09" wp14:editId="7DF3361C">
            <wp:extent cx="3799735" cy="206105"/>
            <wp:effectExtent l="0" t="0" r="0" b="0"/>
            <wp:docPr id="591351814" name="image35.png" descr="Gráfico, Gráfico de caixa estreit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4" name="image35.png" descr="Gráfico, Gráfico de caixa estreita&#10;&#10;O conteúdo gerado por IA pode estar incorreto."/>
                    <pic:cNvPicPr preferRelativeResize="0"/>
                  </pic:nvPicPr>
                  <pic:blipFill>
                    <a:blip r:embed="rId31"/>
                    <a:srcRect l="12662" r="-3712" b="93387"/>
                    <a:stretch>
                      <a:fillRect/>
                    </a:stretch>
                  </pic:blipFill>
                  <pic:spPr>
                    <a:xfrm>
                      <a:off x="0" y="0"/>
                      <a:ext cx="3799735" cy="206105"/>
                    </a:xfrm>
                    <a:prstGeom prst="rect">
                      <a:avLst/>
                    </a:prstGeom>
                    <a:ln/>
                  </pic:spPr>
                </pic:pic>
              </a:graphicData>
            </a:graphic>
          </wp:inline>
        </w:drawing>
      </w:r>
    </w:p>
    <w:p w14:paraId="462A4CC6" w14:textId="77777777" w:rsidR="004A6A53" w:rsidRDefault="004A6A53" w:rsidP="00BE6BDE">
      <w:pPr>
        <w:keepNext/>
        <w:ind w:right="4"/>
        <w:jc w:val="center"/>
      </w:pPr>
      <w:r>
        <w:rPr>
          <w:noProof/>
        </w:rPr>
        <w:lastRenderedPageBreak/>
        <w:drawing>
          <wp:inline distT="0" distB="0" distL="0" distR="0" wp14:anchorId="766FDA30" wp14:editId="3C1253C1">
            <wp:extent cx="3286705" cy="2848478"/>
            <wp:effectExtent l="0" t="0" r="0" b="0"/>
            <wp:docPr id="591351815" name="image33.png" descr="Gráfico, Gráfico de caixa estreit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5" name="image33.png" descr="Gráfico, Gráfico de caixa estreita&#10;&#10;O conteúdo gerado por IA pode estar incorreto."/>
                    <pic:cNvPicPr preferRelativeResize="0"/>
                  </pic:nvPicPr>
                  <pic:blipFill>
                    <a:blip r:embed="rId32"/>
                    <a:srcRect/>
                    <a:stretch>
                      <a:fillRect/>
                    </a:stretch>
                  </pic:blipFill>
                  <pic:spPr>
                    <a:xfrm>
                      <a:off x="0" y="0"/>
                      <a:ext cx="3286705" cy="2848478"/>
                    </a:xfrm>
                    <a:prstGeom prst="rect">
                      <a:avLst/>
                    </a:prstGeom>
                    <a:ln/>
                  </pic:spPr>
                </pic:pic>
              </a:graphicData>
            </a:graphic>
          </wp:inline>
        </w:drawing>
      </w:r>
    </w:p>
    <w:p w14:paraId="5FD03240" w14:textId="77777777" w:rsidR="004A6A53" w:rsidRPr="002967B1" w:rsidRDefault="004A6A53" w:rsidP="00BE6BDE">
      <w:pPr>
        <w:pStyle w:val="Legenda"/>
        <w:rPr>
          <w:lang w:val="pt-BR"/>
        </w:rPr>
      </w:pPr>
      <w:bookmarkStart w:id="109" w:name="_Toc218069567"/>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23</w:t>
      </w:r>
      <w:r>
        <w:fldChar w:fldCharType="end"/>
      </w:r>
      <w:r w:rsidRPr="002967B1">
        <w:rPr>
          <w:lang w:val="pt-BR"/>
        </w:rPr>
        <w:t xml:space="preserve"> - Boxplot para os pesos faturados por ano</w:t>
      </w:r>
      <w:bookmarkEnd w:id="109"/>
    </w:p>
    <w:p w14:paraId="5124B7C9" w14:textId="77777777" w:rsidR="004A6A53" w:rsidRDefault="004A6A53" w:rsidP="00BE6BDE">
      <w:pPr>
        <w:spacing w:line="240" w:lineRule="auto"/>
        <w:ind w:left="2160" w:right="4" w:firstLine="0"/>
        <w:rPr>
          <w:sz w:val="20"/>
          <w:szCs w:val="20"/>
        </w:rPr>
      </w:pPr>
      <w:r>
        <w:rPr>
          <w:sz w:val="20"/>
          <w:szCs w:val="20"/>
        </w:rPr>
        <w:t xml:space="preserve">       Fonte - Autor</w:t>
      </w:r>
    </w:p>
    <w:p w14:paraId="08AB8180" w14:textId="77777777" w:rsidR="004A6A53" w:rsidRDefault="004A6A53" w:rsidP="00BE6BDE">
      <w:pPr>
        <w:ind w:right="4"/>
        <w:jc w:val="center"/>
      </w:pPr>
    </w:p>
    <w:p w14:paraId="3693B90F" w14:textId="77777777" w:rsidR="004A6A53" w:rsidRDefault="004A6A53" w:rsidP="00BE6BDE">
      <w:pPr>
        <w:ind w:right="4"/>
      </w:pPr>
      <w:r>
        <w:t>A fim de garantir um alinhamento na integridade dos dados, foi construído o Gráfico 3 da Normal Q-Q Plot.</w:t>
      </w:r>
    </w:p>
    <w:p w14:paraId="5C2F38B5" w14:textId="77777777" w:rsidR="004A6A53" w:rsidRDefault="004A6A53" w:rsidP="00BE6BDE">
      <w:pPr>
        <w:keepNext/>
        <w:ind w:right="4"/>
        <w:jc w:val="center"/>
      </w:pPr>
      <w:r>
        <w:rPr>
          <w:noProof/>
        </w:rPr>
        <w:drawing>
          <wp:inline distT="0" distB="0" distL="0" distR="0" wp14:anchorId="2623F7BE" wp14:editId="4CE40BB0">
            <wp:extent cx="3840450" cy="2461977"/>
            <wp:effectExtent l="0" t="0" r="0" b="0"/>
            <wp:docPr id="591351816" name="image41.png" descr="Gráfico, Gráfico de dispersã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6" name="image41.png" descr="Gráfico, Gráfico de dispersão&#10;&#10;O conteúdo gerado por IA pode estar incorreto."/>
                    <pic:cNvPicPr preferRelativeResize="0"/>
                  </pic:nvPicPr>
                  <pic:blipFill>
                    <a:blip r:embed="rId33"/>
                    <a:srcRect/>
                    <a:stretch>
                      <a:fillRect/>
                    </a:stretch>
                  </pic:blipFill>
                  <pic:spPr>
                    <a:xfrm>
                      <a:off x="0" y="0"/>
                      <a:ext cx="3840450" cy="2461977"/>
                    </a:xfrm>
                    <a:prstGeom prst="rect">
                      <a:avLst/>
                    </a:prstGeom>
                    <a:ln/>
                  </pic:spPr>
                </pic:pic>
              </a:graphicData>
            </a:graphic>
          </wp:inline>
        </w:drawing>
      </w:r>
    </w:p>
    <w:p w14:paraId="1A9F63CE" w14:textId="77777777" w:rsidR="004A6A53" w:rsidRPr="002967B1" w:rsidRDefault="004A6A53" w:rsidP="00BE6BDE">
      <w:pPr>
        <w:pStyle w:val="Legenda"/>
        <w:rPr>
          <w:color w:val="000000"/>
          <w:lang w:val="pt-BR"/>
        </w:rPr>
      </w:pPr>
      <w:bookmarkStart w:id="110" w:name="_Toc218069568"/>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24</w:t>
      </w:r>
      <w:r>
        <w:fldChar w:fldCharType="end"/>
      </w:r>
      <w:r w:rsidRPr="002967B1">
        <w:rPr>
          <w:lang w:val="pt-BR"/>
        </w:rPr>
        <w:t xml:space="preserve"> - Normal Q-Q Plot para os pesos faturados por ano</w:t>
      </w:r>
      <w:bookmarkEnd w:id="110"/>
    </w:p>
    <w:p w14:paraId="6FC48676" w14:textId="77777777" w:rsidR="004A6A53" w:rsidRDefault="004A6A53" w:rsidP="00BE6BDE">
      <w:pPr>
        <w:spacing w:line="240" w:lineRule="auto"/>
        <w:ind w:left="2160" w:right="4" w:firstLine="0"/>
        <w:rPr>
          <w:sz w:val="20"/>
          <w:szCs w:val="20"/>
        </w:rPr>
      </w:pPr>
      <w:r>
        <w:rPr>
          <w:sz w:val="20"/>
          <w:szCs w:val="20"/>
        </w:rPr>
        <w:t>Fonte - Autor</w:t>
      </w:r>
    </w:p>
    <w:p w14:paraId="3FA4F629" w14:textId="77777777" w:rsidR="007952DD" w:rsidRDefault="007952DD" w:rsidP="00BE6BDE">
      <w:pPr>
        <w:ind w:right="4"/>
      </w:pPr>
    </w:p>
    <w:p w14:paraId="616758A6" w14:textId="33E3A7B1" w:rsidR="004A6A53" w:rsidRDefault="004A6A53" w:rsidP="00BE6BDE">
      <w:pPr>
        <w:ind w:right="4"/>
      </w:pPr>
      <w:r>
        <w:t>Saber a distribuição dos dados de uma série temporal pode ter implicações significativas em várias etapas do processo de análise e modelagem de dados. Através do histograma observamos uma normalidade (Gráfico 17), caracterizada pela simetria em torno da média e pela forma em sino, facilitando muitas operações estatísticas e de modelagem.</w:t>
      </w:r>
    </w:p>
    <w:p w14:paraId="54C0B4D7" w14:textId="77777777" w:rsidR="004A6A53" w:rsidRDefault="004A6A53" w:rsidP="00BE6BDE">
      <w:pPr>
        <w:keepNext/>
        <w:ind w:left="360" w:right="4" w:firstLine="0"/>
        <w:jc w:val="center"/>
      </w:pPr>
      <w:r>
        <w:rPr>
          <w:noProof/>
        </w:rPr>
        <w:lastRenderedPageBreak/>
        <w:drawing>
          <wp:inline distT="0" distB="0" distL="0" distR="0" wp14:anchorId="63A14CB5" wp14:editId="3E089991">
            <wp:extent cx="4123840" cy="2532303"/>
            <wp:effectExtent l="0" t="0" r="0" b="0"/>
            <wp:docPr id="591351817" name="image40.png" descr="Gráfico,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7" name="image40.png" descr="Gráfico, Histograma&#10;&#10;O conteúdo gerado por IA pode estar incorreto."/>
                    <pic:cNvPicPr preferRelativeResize="0"/>
                  </pic:nvPicPr>
                  <pic:blipFill>
                    <a:blip r:embed="rId34"/>
                    <a:srcRect/>
                    <a:stretch>
                      <a:fillRect/>
                    </a:stretch>
                  </pic:blipFill>
                  <pic:spPr>
                    <a:xfrm>
                      <a:off x="0" y="0"/>
                      <a:ext cx="4123840" cy="2532303"/>
                    </a:xfrm>
                    <a:prstGeom prst="rect">
                      <a:avLst/>
                    </a:prstGeom>
                    <a:ln/>
                  </pic:spPr>
                </pic:pic>
              </a:graphicData>
            </a:graphic>
          </wp:inline>
        </w:drawing>
      </w:r>
    </w:p>
    <w:p w14:paraId="7FE68274" w14:textId="77777777" w:rsidR="004A6A53" w:rsidRPr="002967B1" w:rsidRDefault="004A6A53" w:rsidP="00BE6BDE">
      <w:pPr>
        <w:pStyle w:val="Legenda"/>
        <w:rPr>
          <w:b w:val="0"/>
          <w:lang w:val="pt-BR"/>
        </w:rPr>
      </w:pPr>
      <w:bookmarkStart w:id="111" w:name="_Toc218069569"/>
      <w:commentRangeStart w:id="112"/>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25</w:t>
      </w:r>
      <w:r>
        <w:fldChar w:fldCharType="end"/>
      </w:r>
      <w:r w:rsidRPr="002967B1">
        <w:rPr>
          <w:lang w:val="pt-BR"/>
        </w:rPr>
        <w:t xml:space="preserve"> - Histograma da normalidade para os pesos faturados de 2022-2023</w:t>
      </w:r>
      <w:bookmarkEnd w:id="111"/>
    </w:p>
    <w:p w14:paraId="4927A0FD" w14:textId="77777777" w:rsidR="004A6A53" w:rsidRDefault="004A6A53" w:rsidP="00BE6BDE">
      <w:pPr>
        <w:spacing w:line="240" w:lineRule="auto"/>
        <w:ind w:left="720" w:right="4" w:firstLine="720"/>
        <w:rPr>
          <w:sz w:val="20"/>
          <w:szCs w:val="20"/>
        </w:rPr>
      </w:pPr>
      <w:r>
        <w:rPr>
          <w:sz w:val="20"/>
          <w:szCs w:val="20"/>
        </w:rPr>
        <w:t xml:space="preserve">  Fonte - O Autor</w:t>
      </w:r>
    </w:p>
    <w:p w14:paraId="1E7A85D1" w14:textId="77777777" w:rsidR="007952DD" w:rsidRDefault="007952DD" w:rsidP="00BE6BDE">
      <w:pPr>
        <w:spacing w:line="240" w:lineRule="auto"/>
        <w:ind w:left="720" w:right="4" w:firstLine="720"/>
        <w:rPr>
          <w:sz w:val="20"/>
          <w:szCs w:val="20"/>
        </w:rPr>
      </w:pPr>
    </w:p>
    <w:p w14:paraId="24744E77" w14:textId="4C3BBC2F" w:rsidR="007952DD" w:rsidRPr="00D9432B" w:rsidRDefault="0065508F" w:rsidP="00DB0B4C">
      <w:pPr>
        <w:pStyle w:val="Textoembloco"/>
      </w:pPr>
      <w:r w:rsidRPr="00D9432B">
        <w:t>Após a análise gráfica da distribuição (Figura 25), foram aplicados testes formais para avaliar as propriedades estatísticas da série, conforme apresentado na Tabela 5. O teste de Shapiro-Wilk (p = 0,7430) não rejeita a hipótese de normalidade. O teste de Dickey-Fuller (p = 0,3622) indica ausência de estacionariedade ao nível usual de significância, enquanto o teste de Mann-Kendall (p = 0,0004) aponta tendência significativa na série. Esses resultados, em conjunto com a leve assimetria observada no histograma, sugerem que a série apresenta componente de tendência e possível necessidade de diferenciação para modelagem adequada.</w:t>
      </w:r>
    </w:p>
    <w:p w14:paraId="1057E5B3" w14:textId="77777777" w:rsidR="004A6A53" w:rsidRDefault="004A6A53" w:rsidP="00BE6BDE">
      <w:pPr>
        <w:ind w:left="709" w:right="4" w:firstLine="0"/>
        <w:jc w:val="center"/>
      </w:pPr>
      <w:r>
        <w:rPr>
          <w:b/>
          <w:sz w:val="20"/>
          <w:szCs w:val="20"/>
        </w:rPr>
        <w:t xml:space="preserve">  </w:t>
      </w:r>
    </w:p>
    <w:p w14:paraId="1713CB10" w14:textId="77777777" w:rsidR="004A6A53" w:rsidRPr="002967B1" w:rsidRDefault="004A6A53" w:rsidP="00BE6BDE">
      <w:pPr>
        <w:pStyle w:val="Legenda"/>
        <w:keepNext/>
        <w:rPr>
          <w:lang w:val="pt-BR"/>
        </w:rPr>
      </w:pPr>
      <w:bookmarkStart w:id="113" w:name="_Toc218069603"/>
      <w:r w:rsidRPr="002967B1">
        <w:rPr>
          <w:lang w:val="pt-BR"/>
        </w:rPr>
        <w:t xml:space="preserve">Tabela </w:t>
      </w:r>
      <w:r>
        <w:fldChar w:fldCharType="begin"/>
      </w:r>
      <w:r w:rsidRPr="002967B1">
        <w:rPr>
          <w:lang w:val="pt-BR"/>
        </w:rPr>
        <w:instrText xml:space="preserve"> SEQ Tabela \* ARABIC </w:instrText>
      </w:r>
      <w:r>
        <w:fldChar w:fldCharType="separate"/>
      </w:r>
      <w:r>
        <w:rPr>
          <w:noProof/>
          <w:lang w:val="pt-BR"/>
        </w:rPr>
        <w:t>5</w:t>
      </w:r>
      <w:r>
        <w:fldChar w:fldCharType="end"/>
      </w:r>
      <w:r w:rsidRPr="002967B1">
        <w:rPr>
          <w:lang w:val="pt-BR"/>
        </w:rPr>
        <w:t xml:space="preserve"> - Testes de normalidade, estacionariedade, tendência </w:t>
      </w:r>
      <w:commentRangeEnd w:id="112"/>
      <w:r w:rsidR="00FA738C" w:rsidRPr="002967B1">
        <w:rPr>
          <w:rStyle w:val="Refdecomentrio"/>
          <w:sz w:val="18"/>
          <w:szCs w:val="18"/>
          <w:lang w:val="pt-BR"/>
        </w:rPr>
        <w:commentReference w:id="112"/>
      </w:r>
      <w:r w:rsidRPr="002967B1">
        <w:rPr>
          <w:lang w:val="pt-BR"/>
        </w:rPr>
        <w:t>e sazonalidade</w:t>
      </w:r>
      <w:bookmarkEnd w:id="113"/>
    </w:p>
    <w:p w14:paraId="6D61DFC7" w14:textId="77777777" w:rsidR="004A6A53" w:rsidRDefault="004A6A53" w:rsidP="00BE6BDE">
      <w:pPr>
        <w:ind w:left="709" w:right="4" w:firstLine="0"/>
        <w:jc w:val="center"/>
        <w:rPr>
          <w:b/>
          <w:sz w:val="20"/>
          <w:szCs w:val="20"/>
        </w:rPr>
      </w:pPr>
      <w:r>
        <w:rPr>
          <w:noProof/>
        </w:rPr>
        <w:drawing>
          <wp:inline distT="114300" distB="114300" distL="114300" distR="114300" wp14:anchorId="6AF81309" wp14:editId="49FF256C">
            <wp:extent cx="2752725" cy="971550"/>
            <wp:effectExtent l="0" t="0" r="0" b="0"/>
            <wp:docPr id="591351789" name="image12.png" descr="Interface gráfica do usuári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9" name="image12.png" descr="Interface gráfica do usuário, Texto&#10;&#10;O conteúdo gerado por IA pode estar incorreto."/>
                    <pic:cNvPicPr preferRelativeResize="0"/>
                  </pic:nvPicPr>
                  <pic:blipFill>
                    <a:blip r:embed="rId35"/>
                    <a:srcRect/>
                    <a:stretch>
                      <a:fillRect/>
                    </a:stretch>
                  </pic:blipFill>
                  <pic:spPr>
                    <a:xfrm>
                      <a:off x="0" y="0"/>
                      <a:ext cx="2752725" cy="971550"/>
                    </a:xfrm>
                    <a:prstGeom prst="rect">
                      <a:avLst/>
                    </a:prstGeom>
                    <a:ln/>
                  </pic:spPr>
                </pic:pic>
              </a:graphicData>
            </a:graphic>
          </wp:inline>
        </w:drawing>
      </w:r>
    </w:p>
    <w:p w14:paraId="5ED2D39F" w14:textId="77777777" w:rsidR="004A6A53" w:rsidRDefault="004A6A53" w:rsidP="00BE6BDE">
      <w:pPr>
        <w:ind w:left="2160" w:right="4" w:firstLine="0"/>
        <w:rPr>
          <w:sz w:val="20"/>
          <w:szCs w:val="20"/>
        </w:rPr>
      </w:pPr>
      <w:r>
        <w:rPr>
          <w:sz w:val="20"/>
          <w:szCs w:val="20"/>
        </w:rPr>
        <w:t xml:space="preserve">           Fonte: Autor</w:t>
      </w:r>
    </w:p>
    <w:p w14:paraId="590D5E31" w14:textId="77777777" w:rsidR="004A6A53" w:rsidRDefault="004A6A53" w:rsidP="00BE6BDE">
      <w:pPr>
        <w:ind w:left="709" w:right="4" w:firstLine="0"/>
        <w:rPr>
          <w:b/>
          <w:sz w:val="20"/>
          <w:szCs w:val="20"/>
        </w:rPr>
      </w:pPr>
    </w:p>
    <w:p w14:paraId="70E35910" w14:textId="25F78917" w:rsidR="004A6A53" w:rsidRDefault="00DB0B4C" w:rsidP="00BE6BDE">
      <w:pPr>
        <w:ind w:right="4"/>
      </w:pPr>
      <w:r>
        <w:t>O t</w:t>
      </w:r>
      <w:r w:rsidR="004A6A53">
        <w:t>este de Shapiro-Wilk (Tabela 5), onde o alto p-valor (0.743) não permite rejeitar a hipótese nula de normalidade.</w:t>
      </w:r>
    </w:p>
    <w:p w14:paraId="5CDC9DCB" w14:textId="77777777" w:rsidR="004A6A53" w:rsidRDefault="004A6A53" w:rsidP="00BE6BDE">
      <w:pPr>
        <w:ind w:right="4"/>
      </w:pPr>
    </w:p>
    <w:p w14:paraId="169E4CA4"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:Os erros têm distribuição normal</m:t>
          </m:r>
        </m:oMath>
      </m:oMathPara>
    </w:p>
    <w:p w14:paraId="51EEE587"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:Os erros não têm distribuição normal.</m:t>
          </m:r>
        </m:oMath>
      </m:oMathPara>
    </w:p>
    <w:p w14:paraId="54E83D7D" w14:textId="77777777" w:rsidR="004A6A53" w:rsidRDefault="004A6A53" w:rsidP="00BE6BDE">
      <w:pPr>
        <w:ind w:right="4" w:firstLine="1843"/>
      </w:pPr>
    </w:p>
    <w:p w14:paraId="6C8BCF41" w14:textId="77777777" w:rsidR="004A6A53" w:rsidRDefault="004A6A53" w:rsidP="00BE6BDE">
      <w:pPr>
        <w:ind w:right="4"/>
      </w:pPr>
      <w:r>
        <w:t xml:space="preserve">Mesmo que os dados de uma série temporal sigam uma distribuição normal, a verificação da estacionariedade é crucial. A normalidade facilita a aplicação de muitos modelos estatísticos e de previsão, mas a não-estacionariedade pode introduzir complexidades </w:t>
      </w:r>
      <w:r>
        <w:lastRenderedPageBreak/>
        <w:t>adicionais, como tendências, sazonalidades ou variâncias não constantes, que podem afetar a eficácia e a precisão dos modelos.</w:t>
      </w:r>
    </w:p>
    <w:p w14:paraId="4A9AF191" w14:textId="77777777" w:rsidR="004A6A53" w:rsidRDefault="004A6A53" w:rsidP="00BE6BDE">
      <w:pPr>
        <w:ind w:right="4"/>
      </w:pPr>
    </w:p>
    <w:p w14:paraId="35321261" w14:textId="77777777" w:rsidR="004A6A53" w:rsidRDefault="004A6A53" w:rsidP="00BE6BDE">
      <w:pPr>
        <w:ind w:right="4"/>
      </w:pPr>
      <w:r>
        <w:t>Pelo teste de Dickey-Fuller (Tabela 5), o alto p-valor (0,362) não permite rejeitar a hipótese nula, concluímos então que a série é não-estacionária.</w:t>
      </w:r>
    </w:p>
    <w:p w14:paraId="5CF7F0BF" w14:textId="77777777" w:rsidR="004A6A53" w:rsidRDefault="004A6A53" w:rsidP="00BE6BDE">
      <w:pPr>
        <w:ind w:right="4"/>
      </w:pPr>
    </w:p>
    <w:p w14:paraId="2EDBC39A"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:Os dados são não estacionários</m:t>
          </m:r>
        </m:oMath>
      </m:oMathPara>
    </w:p>
    <w:p w14:paraId="3FEBBA38"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:Os dados são estacionários</m:t>
          </m:r>
        </m:oMath>
      </m:oMathPara>
    </w:p>
    <w:p w14:paraId="5153D6ED" w14:textId="77777777" w:rsidR="004A6A53" w:rsidRDefault="004A6A53" w:rsidP="00BE6BDE">
      <w:pPr>
        <w:ind w:right="4"/>
      </w:pPr>
    </w:p>
    <w:p w14:paraId="1869211C" w14:textId="77777777" w:rsidR="004A6A53" w:rsidRDefault="004A6A53" w:rsidP="00BE6BDE">
      <w:pPr>
        <w:ind w:right="4"/>
      </w:pPr>
      <w:r>
        <w:t>Componentes como tendências e sazonalidades podem causar a não-estacionariedade, então, vamos testar a existência destas características.</w:t>
      </w:r>
    </w:p>
    <w:p w14:paraId="1427EEF0" w14:textId="77777777" w:rsidR="004A6A53" w:rsidRDefault="004A6A53" w:rsidP="00BE6BDE">
      <w:pPr>
        <w:ind w:right="4"/>
      </w:pPr>
      <w:r>
        <w:t xml:space="preserve"> </w:t>
      </w:r>
    </w:p>
    <w:p w14:paraId="5B0636C4" w14:textId="77777777" w:rsidR="004A6A53" w:rsidRDefault="004A6A53" w:rsidP="00BE6BDE">
      <w:pPr>
        <w:ind w:right="4"/>
      </w:pPr>
      <w:r>
        <w:t>Pelo teste de Mann-Kendall (Tabela 5), o baixo p-valor (0,0004) permite rejeitar a hipótese nula, confirmando que a série tem tendência com o que visualizamos graficamente.</w:t>
      </w:r>
    </w:p>
    <w:p w14:paraId="186FE548" w14:textId="77777777" w:rsidR="004A6A53" w:rsidRDefault="004A6A53" w:rsidP="00BE6BDE">
      <w:pPr>
        <w:ind w:right="4"/>
      </w:pPr>
    </w:p>
    <w:p w14:paraId="17BBBA19"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:Não há tendência significativa.</m:t>
          </m:r>
        </m:oMath>
      </m:oMathPara>
    </w:p>
    <w:p w14:paraId="17DF1ABD"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:Há tendência significativa.</m:t>
          </m:r>
        </m:oMath>
      </m:oMathPara>
    </w:p>
    <w:p w14:paraId="65118D57" w14:textId="77777777" w:rsidR="004A6A53" w:rsidRDefault="004A6A53" w:rsidP="00BE6BDE">
      <w:pPr>
        <w:ind w:right="4" w:firstLine="1843"/>
      </w:pPr>
    </w:p>
    <w:p w14:paraId="6D6823C9" w14:textId="77777777" w:rsidR="004A6A53" w:rsidRDefault="004A6A53" w:rsidP="00BE6BDE">
      <w:pPr>
        <w:ind w:right="4"/>
      </w:pPr>
      <w:r>
        <w:t>Pelo teste QS (Tabela 5), o baixo p-valor (0,651) permite rejeitar a hipótese nula, concluímos então que a série é sazonal.</w:t>
      </w:r>
    </w:p>
    <w:p w14:paraId="4F31C669" w14:textId="77777777" w:rsidR="004A6A53" w:rsidRDefault="004A6A53" w:rsidP="00BE6BDE">
      <w:pPr>
        <w:ind w:right="4"/>
      </w:pPr>
    </w:p>
    <w:p w14:paraId="439595AB"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:Não há sazonalidade presente.</m:t>
          </m:r>
        </m:oMath>
      </m:oMathPara>
    </w:p>
    <w:p w14:paraId="5C9B8DB2"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:Há sazonalidade presente.</m:t>
          </m:r>
        </m:oMath>
      </m:oMathPara>
    </w:p>
    <w:p w14:paraId="5697D7EE" w14:textId="77777777" w:rsidR="004A6A53" w:rsidRDefault="004A6A53" w:rsidP="00BE6BDE">
      <w:pPr>
        <w:ind w:right="4" w:firstLine="1843"/>
      </w:pPr>
    </w:p>
    <w:p w14:paraId="1A439F61" w14:textId="77777777" w:rsidR="004A6A53" w:rsidRDefault="004A6A53" w:rsidP="00BE6BDE">
      <w:pPr>
        <w:ind w:left="360" w:right="4" w:firstLine="349"/>
      </w:pPr>
      <w:r>
        <w:t xml:space="preserve">Com dados e análises em mãos, podemos realizar as previsões de demanda, que serão feitas utilizando os métodos descritos no capítulo 2.2. A fase de </w:t>
      </w:r>
      <w:r>
        <w:rPr>
          <w:b/>
        </w:rPr>
        <w:t xml:space="preserve">Modelagem </w:t>
      </w:r>
      <w:r>
        <w:t xml:space="preserve">envolve a aplicação de técnicas e algoritmos aos dados preparados, ajustando os modelos para garantir eficácia. </w:t>
      </w:r>
    </w:p>
    <w:p w14:paraId="2F45FE84" w14:textId="77777777" w:rsidR="004A6A53" w:rsidRDefault="004A6A53" w:rsidP="00BE6BDE">
      <w:pPr>
        <w:ind w:left="360" w:right="4" w:firstLine="0"/>
      </w:pPr>
    </w:p>
    <w:p w14:paraId="2B41E339" w14:textId="7F67BDF9" w:rsidR="004A6A53" w:rsidRDefault="00745786" w:rsidP="00BE6BDE">
      <w:pPr>
        <w:pStyle w:val="Ttulo3"/>
        <w:ind w:right="4"/>
        <w:jc w:val="left"/>
        <w:rPr>
          <w:b w:val="0"/>
        </w:rPr>
      </w:pPr>
      <w:bookmarkStart w:id="114" w:name="_heading=h.j7sqdngmn00k" w:colFirst="0" w:colLast="0"/>
      <w:bookmarkStart w:id="115" w:name="_Toc218069530"/>
      <w:bookmarkEnd w:id="114"/>
      <w:r>
        <w:rPr>
          <w:b w:val="0"/>
        </w:rPr>
        <w:t>3</w:t>
      </w:r>
      <w:r w:rsidR="004A6A53">
        <w:rPr>
          <w:b w:val="0"/>
        </w:rPr>
        <w:t>.</w:t>
      </w:r>
      <w:r w:rsidR="00BE6BDE">
        <w:rPr>
          <w:b w:val="0"/>
        </w:rPr>
        <w:t>2.</w:t>
      </w:r>
      <w:r w:rsidR="004A6A53">
        <w:rPr>
          <w:b w:val="0"/>
        </w:rPr>
        <w:t xml:space="preserve">3 </w:t>
      </w:r>
      <w:bookmarkEnd w:id="115"/>
      <w:r w:rsidR="0035636D">
        <w:rPr>
          <w:b w:val="0"/>
        </w:rPr>
        <w:t>Previsão de Demanda</w:t>
      </w:r>
    </w:p>
    <w:p w14:paraId="19B6D04F" w14:textId="77777777" w:rsidR="004A6A53" w:rsidRDefault="004A6A53" w:rsidP="00BE6BDE">
      <w:pPr>
        <w:ind w:left="360" w:right="4" w:firstLine="0"/>
      </w:pPr>
    </w:p>
    <w:p w14:paraId="15622EEF" w14:textId="77777777" w:rsidR="004A6A53" w:rsidRDefault="004A6A53" w:rsidP="00BE6BDE">
      <w:pPr>
        <w:ind w:right="4" w:firstLine="720"/>
      </w:pPr>
      <w:r>
        <w:t>Para a série temporal mensal analisada, há diferentes métodos de previsão que podem ser aplicados. Entretanto, como a base mensal disponível é limitada, a avaliação revisada priorizou modelos simples e interpretáveis, comparados por validação temporal e teste final. Essa escolha permite apresentar resultados mais cautelosos e metodologicamente coerentes com o tamanho da amostra.</w:t>
      </w:r>
    </w:p>
    <w:p w14:paraId="72AF3E32" w14:textId="07A1DC2D" w:rsidR="004A6A53" w:rsidRDefault="004A6A53" w:rsidP="00BE6BDE">
      <w:pPr>
        <w:ind w:right="4" w:firstLine="720"/>
      </w:pPr>
      <w:r>
        <w:t>Para a projeção do volume expedido mensal, a aplicação revisada utilizou a base diária agregada em 60 observações mensais, referentes ao período de janeiro de 2021 a dezembro de 2025. O desenho experimental separou os últimos 12 meses para teste final e utilizou validação temporal com janela expansiva, preservando a ordem cronológica dos dados. O horizonte avaliado foi de um mês à frente. Foram comparados modelos simples e interpretáveis: ingênuo do último mês, ingênuo sazonal de 12 meses, média móvel de 3 meses, drift linear, suavização exponencial simples e Holt com tendência. Essa escolha foi adotada porque a série mensal, embora mais ampla do que a versão inicial do experimento, ainda é pequena para sustentar conclusões robustas com redes neurais ou modelos altamente parametrizados.</w:t>
      </w:r>
    </w:p>
    <w:p w14:paraId="47F1E6EB" w14:textId="77777777" w:rsidR="004A6A53" w:rsidRDefault="004A6A53" w:rsidP="00BE6BDE">
      <w:pPr>
        <w:spacing w:before="30" w:after="30"/>
        <w:ind w:right="4" w:firstLine="720"/>
      </w:pPr>
      <w:r>
        <w:t>A separação dos dados foi realizada para garantir uma avaliação adequada dos modelos. De maneira geral, os dados foram divididos em três conjuntos:</w:t>
      </w:r>
    </w:p>
    <w:p w14:paraId="2634AECC" w14:textId="77777777" w:rsidR="004A6A53" w:rsidRDefault="004A6A53" w:rsidP="00E47F5A">
      <w:pPr>
        <w:numPr>
          <w:ilvl w:val="0"/>
          <w:numId w:val="41"/>
        </w:numPr>
        <w:spacing w:before="30" w:after="30"/>
        <w:jc w:val="left"/>
      </w:pPr>
      <w:r>
        <w:rPr>
          <w:b/>
        </w:rPr>
        <w:t>Treinamento:</w:t>
      </w:r>
      <w:r>
        <w:t xml:space="preserve"> Utilizado para ajustar os parâmetros do modelo.</w:t>
      </w:r>
    </w:p>
    <w:p w14:paraId="4E229164" w14:textId="77777777" w:rsidR="004A6A53" w:rsidRDefault="004A6A53" w:rsidP="00E47F5A">
      <w:pPr>
        <w:numPr>
          <w:ilvl w:val="0"/>
          <w:numId w:val="41"/>
        </w:numPr>
        <w:spacing w:before="30" w:after="30"/>
        <w:jc w:val="left"/>
      </w:pPr>
      <w:r>
        <w:rPr>
          <w:b/>
        </w:rPr>
        <w:t>Teste:</w:t>
      </w:r>
      <w:r>
        <w:t xml:space="preserve"> Utilizado para avaliar o desempenho do modelo em dados não vistos durante o treinamento.</w:t>
      </w:r>
    </w:p>
    <w:p w14:paraId="1F307588" w14:textId="77777777" w:rsidR="004A6A53" w:rsidRDefault="004A6A53" w:rsidP="00E47F5A">
      <w:pPr>
        <w:numPr>
          <w:ilvl w:val="0"/>
          <w:numId w:val="41"/>
        </w:numPr>
        <w:spacing w:before="30" w:after="30"/>
        <w:jc w:val="left"/>
      </w:pPr>
      <w:r>
        <w:rPr>
          <w:b/>
        </w:rPr>
        <w:t>Validação:</w:t>
      </w:r>
      <w:r>
        <w:t xml:space="preserve"> Para ajuste de hiperparâmetros e tuning dos modelos.</w:t>
      </w:r>
    </w:p>
    <w:p w14:paraId="2119B1D5" w14:textId="77777777" w:rsidR="004A6A53" w:rsidRDefault="004A6A53" w:rsidP="00BE6BDE">
      <w:pPr>
        <w:spacing w:before="30" w:after="30"/>
        <w:ind w:firstLine="0"/>
      </w:pPr>
      <w:r>
        <w:t xml:space="preserve"> </w:t>
      </w:r>
      <w:r>
        <w:tab/>
        <w:t>O conjunto de dados de teste foi usado para calcular métricas de erro e avaliar o desempenho do modelo.</w:t>
      </w:r>
    </w:p>
    <w:p w14:paraId="71C80088" w14:textId="77777777" w:rsidR="004A6A53" w:rsidRDefault="004A6A53" w:rsidP="00BE6BDE">
      <w:pPr>
        <w:spacing w:before="30" w:after="30"/>
        <w:ind w:firstLine="720"/>
      </w:pPr>
      <w:r>
        <w:t>Com base na série temporal estudada, a abordagem revisada parte da análise do comportamento mensal da demanda e da comparação entre modelos simples. Modelos mais complexos, como SARIMA, Prophet e redes neurais, permanecem relevantes na literatura, mas não são tratados como sustentação principal dos resultados empíricos desta versão.</w:t>
      </w:r>
    </w:p>
    <w:p w14:paraId="20C95E8A" w14:textId="77777777" w:rsidR="004A6A53" w:rsidRDefault="004A6A53" w:rsidP="00BE6BDE">
      <w:pPr>
        <w:spacing w:before="30" w:after="30"/>
        <w:ind w:right="4" w:firstLine="360"/>
      </w:pPr>
      <w:r>
        <w:t>A análise dos dados de "Peso Faturado" ao longo dos meses, por meio de diferentes técnicas de séries temporais, revelou uma diversidade de padrões e comportamentos, oferecendo uma compreensão mais completa sobre a eficácia e adequação de cada método. As previsões univariadas são apresentadas nos gráficos abaixo:</w:t>
      </w:r>
    </w:p>
    <w:p w14:paraId="683C94CB" w14:textId="77777777" w:rsidR="004A6A53" w:rsidRDefault="004A6A53" w:rsidP="00BE6BDE">
      <w:pPr>
        <w:keepNext/>
        <w:ind w:right="4" w:firstLine="0"/>
        <w:jc w:val="center"/>
      </w:pPr>
      <w:r>
        <w:rPr>
          <w:b/>
          <w:noProof/>
          <w:sz w:val="20"/>
          <w:szCs w:val="20"/>
        </w:rPr>
        <w:drawing>
          <wp:inline distT="114300" distB="114300" distL="114300" distR="114300" wp14:anchorId="5C4B8277" wp14:editId="57D8EE17">
            <wp:extent cx="4271173" cy="2009003"/>
            <wp:effectExtent l="0" t="0" r="0" b="0"/>
            <wp:docPr id="591351790" name="image10.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0" name="image10.png" descr="Gráfico, Gráfico de linhas&#10;&#10;O conteúdo gerado por IA pode estar incorreto."/>
                    <pic:cNvPicPr preferRelativeResize="0"/>
                  </pic:nvPicPr>
                  <pic:blipFill>
                    <a:blip r:embed="rId36"/>
                    <a:srcRect/>
                    <a:stretch>
                      <a:fillRect/>
                    </a:stretch>
                  </pic:blipFill>
                  <pic:spPr>
                    <a:xfrm>
                      <a:off x="0" y="0"/>
                      <a:ext cx="4271173" cy="2009003"/>
                    </a:xfrm>
                    <a:prstGeom prst="rect">
                      <a:avLst/>
                    </a:prstGeom>
                    <a:ln/>
                  </pic:spPr>
                </pic:pic>
              </a:graphicData>
            </a:graphic>
          </wp:inline>
        </w:drawing>
      </w:r>
    </w:p>
    <w:p w14:paraId="77252694" w14:textId="77777777" w:rsidR="004A6A53" w:rsidRPr="002967B1" w:rsidRDefault="004A6A53" w:rsidP="00BE6BDE">
      <w:pPr>
        <w:pStyle w:val="Legenda"/>
        <w:rPr>
          <w:b w:val="0"/>
          <w:sz w:val="20"/>
          <w:szCs w:val="20"/>
          <w:lang w:val="pt-BR"/>
        </w:rPr>
      </w:pPr>
      <w:bookmarkStart w:id="116" w:name="_Toc218069570"/>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26</w:t>
      </w:r>
      <w:r>
        <w:fldChar w:fldCharType="end"/>
      </w:r>
      <w:r w:rsidRPr="002967B1">
        <w:rPr>
          <w:lang w:val="pt-BR"/>
        </w:rPr>
        <w:t xml:space="preserve"> - Projeção para os pesos faturados de 2024 com modelo SARIMA</w:t>
      </w:r>
      <w:bookmarkEnd w:id="116"/>
    </w:p>
    <w:p w14:paraId="6745FF1D" w14:textId="77777777" w:rsidR="004A6A53" w:rsidRDefault="004A6A53" w:rsidP="00BE6BDE">
      <w:pPr>
        <w:spacing w:line="240" w:lineRule="auto"/>
        <w:ind w:left="720" w:right="4" w:firstLine="720"/>
        <w:rPr>
          <w:sz w:val="20"/>
          <w:szCs w:val="20"/>
        </w:rPr>
      </w:pPr>
      <w:r>
        <w:rPr>
          <w:sz w:val="20"/>
          <w:szCs w:val="20"/>
        </w:rPr>
        <w:t xml:space="preserve">    Fonte - O Autor</w:t>
      </w:r>
    </w:p>
    <w:p w14:paraId="4F59A3EB" w14:textId="77777777" w:rsidR="00B701C4" w:rsidRDefault="00B701C4" w:rsidP="00B701C4">
      <w:pPr>
        <w:spacing w:line="240" w:lineRule="auto"/>
        <w:ind w:right="4" w:firstLine="0"/>
        <w:rPr>
          <w:sz w:val="20"/>
          <w:szCs w:val="20"/>
        </w:rPr>
      </w:pPr>
    </w:p>
    <w:p w14:paraId="6EF3CE12" w14:textId="741132B4" w:rsidR="00B701C4" w:rsidRPr="00B701C4" w:rsidRDefault="00B701C4" w:rsidP="00B701C4">
      <w:pPr>
        <w:spacing w:line="240" w:lineRule="auto"/>
        <w:ind w:right="4" w:firstLine="0"/>
      </w:pPr>
      <w:r>
        <w:t>A Figura 26 registra uma rodada exploratória anterior com o modelo SARIMA. Na versão revisada da aplicação, esse resultado não foi utilizado como critério principal de seleção do modelo, pois a comparação metodologicamente adotada passou a considerar validação temporal, teste final e modelos compatíveis com o tamanho efetivo da série mensal.</w:t>
      </w:r>
    </w:p>
    <w:p w14:paraId="0465B9E0" w14:textId="77777777" w:rsidR="004A6A53" w:rsidRDefault="004A6A53" w:rsidP="00BE6BDE">
      <w:pPr>
        <w:spacing w:line="240" w:lineRule="auto"/>
        <w:ind w:right="4" w:firstLine="0"/>
        <w:jc w:val="center"/>
        <w:rPr>
          <w:sz w:val="20"/>
          <w:szCs w:val="20"/>
        </w:rPr>
      </w:pPr>
    </w:p>
    <w:p w14:paraId="4D9879DA" w14:textId="77777777" w:rsidR="004A6A53" w:rsidRDefault="004A6A53" w:rsidP="00BE6BDE">
      <w:pPr>
        <w:keepNext/>
        <w:ind w:right="4" w:firstLine="0"/>
        <w:jc w:val="center"/>
      </w:pPr>
      <w:r>
        <w:rPr>
          <w:noProof/>
          <w:sz w:val="20"/>
          <w:szCs w:val="20"/>
        </w:rPr>
        <w:drawing>
          <wp:inline distT="114300" distB="114300" distL="114300" distR="114300" wp14:anchorId="3832C08C" wp14:editId="0E118CAF">
            <wp:extent cx="4154863" cy="1843285"/>
            <wp:effectExtent l="0" t="0" r="0" b="0"/>
            <wp:docPr id="591351791" name="image17.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1" name="image17.png" descr="Gráfico, Gráfico de linhas&#10;&#10;O conteúdo gerado por IA pode estar incorreto."/>
                    <pic:cNvPicPr preferRelativeResize="0"/>
                  </pic:nvPicPr>
                  <pic:blipFill>
                    <a:blip r:embed="rId37"/>
                    <a:srcRect/>
                    <a:stretch>
                      <a:fillRect/>
                    </a:stretch>
                  </pic:blipFill>
                  <pic:spPr>
                    <a:xfrm>
                      <a:off x="0" y="0"/>
                      <a:ext cx="4154863" cy="1843285"/>
                    </a:xfrm>
                    <a:prstGeom prst="rect">
                      <a:avLst/>
                    </a:prstGeom>
                    <a:ln/>
                  </pic:spPr>
                </pic:pic>
              </a:graphicData>
            </a:graphic>
          </wp:inline>
        </w:drawing>
      </w:r>
    </w:p>
    <w:p w14:paraId="6D8771DD" w14:textId="77777777" w:rsidR="004A6A53" w:rsidRPr="002967B1" w:rsidRDefault="004A6A53" w:rsidP="00BE6BDE">
      <w:pPr>
        <w:pStyle w:val="Legenda"/>
        <w:rPr>
          <w:sz w:val="20"/>
          <w:szCs w:val="20"/>
          <w:lang w:val="pt-BR"/>
        </w:rPr>
      </w:pPr>
      <w:r>
        <w:rPr>
          <w:lang w:val="pt-BR"/>
        </w:rPr>
        <w:t xml:space="preserve">          </w:t>
      </w:r>
      <w:bookmarkStart w:id="117" w:name="_Toc218069571"/>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27</w:t>
      </w:r>
      <w:r>
        <w:fldChar w:fldCharType="end"/>
      </w:r>
      <w:r w:rsidRPr="002967B1">
        <w:rPr>
          <w:lang w:val="pt-BR"/>
        </w:rPr>
        <w:t xml:space="preserve"> - Projeção para os pesos faturados de 2024 com modelo Holt-Winters aditivo</w:t>
      </w:r>
      <w:bookmarkEnd w:id="117"/>
    </w:p>
    <w:p w14:paraId="00282B0B" w14:textId="77777777" w:rsidR="004A6A53" w:rsidRDefault="004A6A53" w:rsidP="00BE6BDE">
      <w:pPr>
        <w:spacing w:line="240" w:lineRule="auto"/>
        <w:ind w:left="720" w:right="4" w:firstLine="720"/>
      </w:pPr>
      <w:r>
        <w:rPr>
          <w:sz w:val="20"/>
          <w:szCs w:val="20"/>
        </w:rPr>
        <w:t>Fonte - O Autor</w:t>
      </w:r>
    </w:p>
    <w:p w14:paraId="2007ECEF" w14:textId="10E5BCC4" w:rsidR="004A6A53" w:rsidRDefault="00C37042" w:rsidP="00BE6BDE">
      <w:pPr>
        <w:spacing w:line="240" w:lineRule="auto"/>
        <w:ind w:right="4" w:firstLine="0"/>
        <w:rPr>
          <w:sz w:val="20"/>
          <w:szCs w:val="20"/>
        </w:rPr>
      </w:pPr>
      <w:r>
        <w:rPr>
          <w:sz w:val="20"/>
          <w:szCs w:val="20"/>
        </w:rPr>
        <w:tab/>
      </w:r>
      <w:r>
        <w:rPr>
          <w:sz w:val="20"/>
          <w:szCs w:val="20"/>
        </w:rPr>
        <w:tab/>
      </w:r>
    </w:p>
    <w:p w14:paraId="5B9E7283" w14:textId="622F0A95" w:rsidR="00C37042" w:rsidRPr="00C37042" w:rsidRDefault="00C37042" w:rsidP="00BE6BDE">
      <w:pPr>
        <w:spacing w:line="240" w:lineRule="auto"/>
        <w:ind w:right="4" w:firstLine="0"/>
        <w:rPr>
          <w:color w:val="EE0000"/>
        </w:rPr>
      </w:pPr>
      <w:r>
        <w:rPr>
          <w:sz w:val="20"/>
          <w:szCs w:val="20"/>
        </w:rPr>
        <w:tab/>
      </w:r>
      <w:r>
        <w:rPr>
          <w:sz w:val="20"/>
          <w:szCs w:val="20"/>
        </w:rPr>
        <w:tab/>
      </w:r>
      <w:r w:rsidRPr="00C37042">
        <w:rPr>
          <w:color w:val="EE0000"/>
        </w:rPr>
        <w:t xml:space="preserve">A Figura </w:t>
      </w:r>
      <w:r>
        <w:rPr>
          <w:color w:val="EE0000"/>
        </w:rPr>
        <w:t>27</w:t>
      </w:r>
      <w:r w:rsidRPr="00C37042">
        <w:rPr>
          <w:color w:val="EE0000"/>
        </w:rPr>
        <w:t xml:space="preserve"> apresenta as previsões obtidas pelo modelo Holt-Winters na versão aditiva, comparando os dados de treinamento, os valores observados no período de teste e as estimativas geradas. O modelo acompanha a tendência crescente da série e incorpora o padrão sazonal identificado, porém observa-se diferença entre os valores previstos e os observados nos </w:t>
      </w:r>
      <w:r w:rsidRPr="00C37042">
        <w:rPr>
          <w:color w:val="EE0000"/>
        </w:rPr>
        <w:lastRenderedPageBreak/>
        <w:t>meses de maior faturamento, indicando limitação na captura de variações mais acentuadas da demanda.</w:t>
      </w:r>
    </w:p>
    <w:p w14:paraId="6B195F8B" w14:textId="77777777" w:rsidR="004A6A53" w:rsidRDefault="004A6A53" w:rsidP="00BE6BDE">
      <w:pPr>
        <w:keepNext/>
        <w:ind w:right="4" w:firstLine="0"/>
        <w:jc w:val="center"/>
      </w:pPr>
      <w:r>
        <w:rPr>
          <w:noProof/>
          <w:sz w:val="20"/>
          <w:szCs w:val="20"/>
        </w:rPr>
        <w:drawing>
          <wp:inline distT="114300" distB="114300" distL="114300" distR="114300" wp14:anchorId="524ED689" wp14:editId="3589321E">
            <wp:extent cx="4523423" cy="2049811"/>
            <wp:effectExtent l="0" t="0" r="0" b="0"/>
            <wp:docPr id="591351792" name="image15.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2" name="image15.png" descr="Gráfico, Gráfico de linhas&#10;&#10;O conteúdo gerado por IA pode estar incorreto."/>
                    <pic:cNvPicPr preferRelativeResize="0"/>
                  </pic:nvPicPr>
                  <pic:blipFill>
                    <a:blip r:embed="rId38"/>
                    <a:srcRect/>
                    <a:stretch>
                      <a:fillRect/>
                    </a:stretch>
                  </pic:blipFill>
                  <pic:spPr>
                    <a:xfrm>
                      <a:off x="0" y="0"/>
                      <a:ext cx="4523423" cy="2049811"/>
                    </a:xfrm>
                    <a:prstGeom prst="rect">
                      <a:avLst/>
                    </a:prstGeom>
                    <a:ln/>
                  </pic:spPr>
                </pic:pic>
              </a:graphicData>
            </a:graphic>
          </wp:inline>
        </w:drawing>
      </w:r>
    </w:p>
    <w:p w14:paraId="4773541A" w14:textId="77777777" w:rsidR="004A6A53" w:rsidRPr="002967B1" w:rsidRDefault="004A6A53" w:rsidP="00BE6BDE">
      <w:pPr>
        <w:pStyle w:val="Legenda"/>
        <w:rPr>
          <w:sz w:val="20"/>
          <w:szCs w:val="20"/>
          <w:lang w:val="pt-BR"/>
        </w:rPr>
      </w:pPr>
      <w:bookmarkStart w:id="118" w:name="_Toc218069572"/>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28</w:t>
      </w:r>
      <w:r>
        <w:fldChar w:fldCharType="end"/>
      </w:r>
      <w:r w:rsidRPr="002967B1">
        <w:rPr>
          <w:lang w:val="pt-BR"/>
        </w:rPr>
        <w:t xml:space="preserve"> - Projeção para os pesos faturados de 2024 com modelo Holt-Winters multiplicativo</w:t>
      </w:r>
      <w:bookmarkEnd w:id="118"/>
    </w:p>
    <w:p w14:paraId="2E6E45FC" w14:textId="77777777" w:rsidR="004A6A53" w:rsidRDefault="004A6A53" w:rsidP="00BE6BDE">
      <w:pPr>
        <w:spacing w:line="240" w:lineRule="auto"/>
        <w:ind w:right="4"/>
        <w:rPr>
          <w:sz w:val="20"/>
          <w:szCs w:val="20"/>
        </w:rPr>
      </w:pPr>
      <w:r>
        <w:rPr>
          <w:sz w:val="20"/>
          <w:szCs w:val="20"/>
        </w:rPr>
        <w:t xml:space="preserve">    Fonte - O Autor</w:t>
      </w:r>
    </w:p>
    <w:p w14:paraId="7BE3361E" w14:textId="77777777" w:rsidR="00C37042" w:rsidRDefault="00C37042" w:rsidP="00BE6BDE">
      <w:pPr>
        <w:spacing w:line="240" w:lineRule="auto"/>
        <w:ind w:right="4"/>
        <w:rPr>
          <w:sz w:val="20"/>
          <w:szCs w:val="20"/>
        </w:rPr>
      </w:pPr>
    </w:p>
    <w:p w14:paraId="572D4454" w14:textId="21B53FF6" w:rsidR="00C37042" w:rsidRPr="00E25875" w:rsidRDefault="00C37042" w:rsidP="00BE6BDE">
      <w:pPr>
        <w:spacing w:line="240" w:lineRule="auto"/>
        <w:ind w:right="4"/>
      </w:pPr>
      <w:r>
        <w:rPr>
          <w:sz w:val="20"/>
          <w:szCs w:val="20"/>
        </w:rPr>
        <w:tab/>
      </w:r>
      <w:r>
        <w:rPr>
          <w:sz w:val="20"/>
          <w:szCs w:val="20"/>
        </w:rPr>
        <w:tab/>
      </w:r>
      <w:r w:rsidR="00E25875" w:rsidRPr="00E25875">
        <w:rPr>
          <w:color w:val="EE0000"/>
        </w:rPr>
        <w:t xml:space="preserve">A Figura </w:t>
      </w:r>
      <w:r w:rsidR="00E25875">
        <w:rPr>
          <w:color w:val="EE0000"/>
        </w:rPr>
        <w:t>28</w:t>
      </w:r>
      <w:r w:rsidR="00E25875" w:rsidRPr="00E25875">
        <w:rPr>
          <w:color w:val="EE0000"/>
        </w:rPr>
        <w:t xml:space="preserve"> apresenta as previsões geradas pelo modelo Holt-Winters na versão multiplicativa. Observa-se que o modelo incorpora a tendência crescente e ajusta a sazonalidade de forma proporcional ao nível da série, característica adequada quando a variabilidade aumenta com o volume faturado. Ainda assim, nota-se diferença entre valores previstos e observados nos meses de maior pico, indicando que parte da variação extrema não foi totalmente capturada pelo modelo.</w:t>
      </w:r>
    </w:p>
    <w:p w14:paraId="577F9489" w14:textId="77777777" w:rsidR="004A6A53" w:rsidRDefault="004A6A53" w:rsidP="00BE6BDE">
      <w:pPr>
        <w:spacing w:line="240" w:lineRule="auto"/>
        <w:ind w:right="4" w:firstLine="720"/>
        <w:rPr>
          <w:sz w:val="20"/>
          <w:szCs w:val="20"/>
        </w:rPr>
      </w:pPr>
    </w:p>
    <w:p w14:paraId="54722A41" w14:textId="77777777" w:rsidR="004A6A53" w:rsidRDefault="004A6A53" w:rsidP="00BE6BDE">
      <w:pPr>
        <w:keepNext/>
        <w:ind w:right="4" w:firstLine="0"/>
        <w:jc w:val="center"/>
      </w:pPr>
      <w:r>
        <w:rPr>
          <w:noProof/>
          <w:sz w:val="20"/>
          <w:szCs w:val="20"/>
        </w:rPr>
        <w:drawing>
          <wp:inline distT="114300" distB="114300" distL="114300" distR="114300" wp14:anchorId="6B547566" wp14:editId="2228B55B">
            <wp:extent cx="4275773" cy="1745044"/>
            <wp:effectExtent l="0" t="0" r="0" b="0"/>
            <wp:docPr id="591351793" name="image1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3" name="image18.png" descr="Gráfico, Gráfico de linhas&#10;&#10;O conteúdo gerado por IA pode estar incorreto."/>
                    <pic:cNvPicPr preferRelativeResize="0"/>
                  </pic:nvPicPr>
                  <pic:blipFill>
                    <a:blip r:embed="rId39"/>
                    <a:srcRect/>
                    <a:stretch>
                      <a:fillRect/>
                    </a:stretch>
                  </pic:blipFill>
                  <pic:spPr>
                    <a:xfrm>
                      <a:off x="0" y="0"/>
                      <a:ext cx="4275773" cy="1745044"/>
                    </a:xfrm>
                    <a:prstGeom prst="rect">
                      <a:avLst/>
                    </a:prstGeom>
                    <a:ln/>
                  </pic:spPr>
                </pic:pic>
              </a:graphicData>
            </a:graphic>
          </wp:inline>
        </w:drawing>
      </w:r>
    </w:p>
    <w:p w14:paraId="3ACBDB53" w14:textId="77777777" w:rsidR="004A6A53" w:rsidRPr="002967B1" w:rsidRDefault="004A6A53" w:rsidP="00BE6BDE">
      <w:pPr>
        <w:pStyle w:val="Legenda"/>
        <w:jc w:val="both"/>
        <w:rPr>
          <w:sz w:val="20"/>
          <w:szCs w:val="20"/>
          <w:lang w:val="pt-BR"/>
        </w:rPr>
      </w:pPr>
      <w:r>
        <w:rPr>
          <w:lang w:val="pt-BR"/>
        </w:rPr>
        <w:t xml:space="preserve">                                </w:t>
      </w:r>
      <w:bookmarkStart w:id="119" w:name="_Toc218069573"/>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29</w:t>
      </w:r>
      <w:r>
        <w:fldChar w:fldCharType="end"/>
      </w:r>
      <w:r w:rsidRPr="002967B1">
        <w:rPr>
          <w:lang w:val="pt-BR"/>
        </w:rPr>
        <w:t xml:space="preserve"> - Projeção para os pesos faturados de 2024 com modelo LSTM</w:t>
      </w:r>
      <w:bookmarkEnd w:id="119"/>
    </w:p>
    <w:p w14:paraId="39A9E594" w14:textId="77777777" w:rsidR="004A6A53" w:rsidRDefault="004A6A53" w:rsidP="00BE6BDE">
      <w:pPr>
        <w:spacing w:line="240" w:lineRule="auto"/>
        <w:ind w:left="720" w:right="4" w:firstLine="720"/>
        <w:rPr>
          <w:sz w:val="20"/>
          <w:szCs w:val="20"/>
        </w:rPr>
      </w:pPr>
      <w:r>
        <w:rPr>
          <w:sz w:val="20"/>
          <w:szCs w:val="20"/>
        </w:rPr>
        <w:t>Fonte - O Autor</w:t>
      </w:r>
    </w:p>
    <w:p w14:paraId="01C4706B" w14:textId="77777777" w:rsidR="00E25875" w:rsidRDefault="00E25875" w:rsidP="00BE6BDE">
      <w:pPr>
        <w:spacing w:line="240" w:lineRule="auto"/>
        <w:ind w:left="720" w:right="4" w:firstLine="720"/>
        <w:rPr>
          <w:sz w:val="20"/>
          <w:szCs w:val="20"/>
        </w:rPr>
      </w:pPr>
    </w:p>
    <w:p w14:paraId="30E5D4F3" w14:textId="433B7B6C" w:rsidR="00E25875" w:rsidRPr="00E9779D" w:rsidRDefault="00E9779D" w:rsidP="00E9779D">
      <w:pPr>
        <w:pStyle w:val="Textoembloco"/>
      </w:pPr>
      <w:r>
        <w:t>A Figura 29 registra uma rodada exploratória anterior com LSTM. Considerando a quantidade limitada de observações mensais disponível, o uso de redes neurais foi tratado com cautela e não foi mantido como sustentação principal do framework empírico.</w:t>
      </w:r>
    </w:p>
    <w:p w14:paraId="3B1AEFF0" w14:textId="77777777" w:rsidR="004A6A53" w:rsidRDefault="004A6A53" w:rsidP="00BE6BDE">
      <w:pPr>
        <w:keepNext/>
        <w:ind w:right="4" w:firstLine="0"/>
        <w:jc w:val="center"/>
      </w:pPr>
      <w:bookmarkStart w:id="120" w:name="_heading=h.cse0u0tqi2zv" w:colFirst="0" w:colLast="0"/>
      <w:bookmarkEnd w:id="120"/>
      <w:r>
        <w:rPr>
          <w:noProof/>
          <w:sz w:val="20"/>
          <w:szCs w:val="20"/>
        </w:rPr>
        <w:lastRenderedPageBreak/>
        <w:drawing>
          <wp:inline distT="114300" distB="114300" distL="114300" distR="114300" wp14:anchorId="0EC21BBC" wp14:editId="47AEAD33">
            <wp:extent cx="4252369" cy="1916303"/>
            <wp:effectExtent l="0" t="0" r="0" b="0"/>
            <wp:docPr id="591351794" name="image1.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4" name="image1.png" descr="Gráfico, Gráfico de linhas&#10;&#10;O conteúdo gerado por IA pode estar incorreto."/>
                    <pic:cNvPicPr preferRelativeResize="0"/>
                  </pic:nvPicPr>
                  <pic:blipFill>
                    <a:blip r:embed="rId40"/>
                    <a:srcRect/>
                    <a:stretch>
                      <a:fillRect/>
                    </a:stretch>
                  </pic:blipFill>
                  <pic:spPr>
                    <a:xfrm>
                      <a:off x="0" y="0"/>
                      <a:ext cx="4252369" cy="1916303"/>
                    </a:xfrm>
                    <a:prstGeom prst="rect">
                      <a:avLst/>
                    </a:prstGeom>
                    <a:ln/>
                  </pic:spPr>
                </pic:pic>
              </a:graphicData>
            </a:graphic>
          </wp:inline>
        </w:drawing>
      </w:r>
    </w:p>
    <w:p w14:paraId="13738AA1" w14:textId="77777777" w:rsidR="004A6A53" w:rsidRPr="002967B1" w:rsidRDefault="004A6A53" w:rsidP="00BE6BDE">
      <w:pPr>
        <w:pStyle w:val="Legenda"/>
        <w:jc w:val="both"/>
        <w:rPr>
          <w:color w:val="000000"/>
          <w:lang w:val="pt-BR"/>
        </w:rPr>
      </w:pPr>
      <w:r>
        <w:rPr>
          <w:lang w:val="pt-BR"/>
        </w:rPr>
        <w:t xml:space="preserve">                                </w:t>
      </w:r>
      <w:bookmarkStart w:id="121" w:name="_Toc218069574"/>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30</w:t>
      </w:r>
      <w:r>
        <w:fldChar w:fldCharType="end"/>
      </w:r>
      <w:r w:rsidRPr="002967B1">
        <w:rPr>
          <w:lang w:val="pt-BR"/>
        </w:rPr>
        <w:t xml:space="preserve"> - Projeção para os pesos faturados de 2024 com modelo Prophet</w:t>
      </w:r>
      <w:bookmarkEnd w:id="121"/>
    </w:p>
    <w:p w14:paraId="5299FE0E" w14:textId="77777777" w:rsidR="004A6A53" w:rsidRDefault="004A6A53" w:rsidP="00BE6BDE">
      <w:pPr>
        <w:spacing w:line="240" w:lineRule="auto"/>
        <w:ind w:left="720" w:right="4" w:firstLine="720"/>
        <w:rPr>
          <w:sz w:val="20"/>
          <w:szCs w:val="20"/>
        </w:rPr>
      </w:pPr>
      <w:r>
        <w:rPr>
          <w:sz w:val="20"/>
          <w:szCs w:val="20"/>
        </w:rPr>
        <w:t>Fonte – Autor</w:t>
      </w:r>
    </w:p>
    <w:p w14:paraId="78B4486F" w14:textId="77777777" w:rsidR="004A6A53" w:rsidRDefault="004A6A53" w:rsidP="00BE6BDE">
      <w:pPr>
        <w:spacing w:line="240" w:lineRule="auto"/>
        <w:ind w:left="720" w:right="4" w:firstLine="720"/>
        <w:rPr>
          <w:sz w:val="20"/>
          <w:szCs w:val="20"/>
        </w:rPr>
      </w:pPr>
    </w:p>
    <w:p w14:paraId="51EF4CE1" w14:textId="2CF21387" w:rsidR="009F4B85" w:rsidRPr="009F4B85" w:rsidRDefault="009F4B85" w:rsidP="00BE6BDE">
      <w:pPr>
        <w:spacing w:line="240" w:lineRule="auto"/>
        <w:ind w:left="720" w:right="4" w:firstLine="720"/>
        <w:rPr>
          <w:color w:val="EE0000"/>
        </w:rPr>
      </w:pPr>
      <w:r>
        <w:t>A Figura 30 registra uma rodada exploratória anterior com Prophet. Embora o modelo seja relevante na literatura e útil em diversos contextos empresariais, os testes revisados indicaram a necessidade de comparar seu uso com modelos simples e de evitar conclusões fortes baseadas em uma série mensal reduzida.</w:t>
      </w:r>
    </w:p>
    <w:p w14:paraId="374BB300" w14:textId="77777777" w:rsidR="004A6A53" w:rsidRDefault="004A6A53" w:rsidP="00BE6BDE">
      <w:pPr>
        <w:spacing w:line="240" w:lineRule="auto"/>
        <w:ind w:right="4" w:firstLine="0"/>
        <w:rPr>
          <w:sz w:val="20"/>
          <w:szCs w:val="20"/>
        </w:rPr>
      </w:pPr>
    </w:p>
    <w:p w14:paraId="6E1ED765" w14:textId="77777777" w:rsidR="004A6A53" w:rsidRDefault="004A6A53" w:rsidP="00BE6BDE">
      <w:pPr>
        <w:keepNext/>
        <w:ind w:right="4"/>
        <w:jc w:val="center"/>
      </w:pPr>
      <w:r>
        <w:rPr>
          <w:noProof/>
          <w:sz w:val="20"/>
          <w:szCs w:val="20"/>
        </w:rPr>
        <w:drawing>
          <wp:inline distT="114300" distB="114300" distL="114300" distR="114300" wp14:anchorId="13375652" wp14:editId="4CF744A1">
            <wp:extent cx="4745348" cy="2654123"/>
            <wp:effectExtent l="0" t="0" r="0" b="0"/>
            <wp:docPr id="591351795" name="image7.png" descr="Gráfico"/>
            <wp:cNvGraphicFramePr/>
            <a:graphic xmlns:a="http://schemas.openxmlformats.org/drawingml/2006/main">
              <a:graphicData uri="http://schemas.openxmlformats.org/drawingml/2006/picture">
                <pic:pic xmlns:pic="http://schemas.openxmlformats.org/drawingml/2006/picture">
                  <pic:nvPicPr>
                    <pic:cNvPr id="0" name="image7.png" descr="Gráfico"/>
                    <pic:cNvPicPr preferRelativeResize="0"/>
                  </pic:nvPicPr>
                  <pic:blipFill>
                    <a:blip r:embed="rId41"/>
                    <a:srcRect/>
                    <a:stretch>
                      <a:fillRect/>
                    </a:stretch>
                  </pic:blipFill>
                  <pic:spPr>
                    <a:xfrm>
                      <a:off x="0" y="0"/>
                      <a:ext cx="4745348" cy="2654123"/>
                    </a:xfrm>
                    <a:prstGeom prst="rect">
                      <a:avLst/>
                    </a:prstGeom>
                    <a:ln/>
                  </pic:spPr>
                </pic:pic>
              </a:graphicData>
            </a:graphic>
          </wp:inline>
        </w:drawing>
      </w:r>
    </w:p>
    <w:p w14:paraId="303A3A13" w14:textId="77777777" w:rsidR="004A6A53" w:rsidRPr="002967B1" w:rsidRDefault="004A6A53" w:rsidP="00BE6BDE">
      <w:pPr>
        <w:pStyle w:val="Legenda"/>
        <w:jc w:val="both"/>
        <w:rPr>
          <w:color w:val="000000"/>
          <w:lang w:val="pt-BR"/>
        </w:rPr>
      </w:pPr>
      <w:r>
        <w:rPr>
          <w:lang w:val="pt-BR"/>
        </w:rPr>
        <w:t xml:space="preserve">                         </w:t>
      </w:r>
      <w:bookmarkStart w:id="122" w:name="_Toc218069575"/>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31</w:t>
      </w:r>
      <w:r>
        <w:fldChar w:fldCharType="end"/>
      </w:r>
      <w:r w:rsidRPr="002967B1">
        <w:rPr>
          <w:lang w:val="pt-BR"/>
        </w:rPr>
        <w:t xml:space="preserve"> - Projeção o valor real (Observado) X 5 modelos testados</w:t>
      </w:r>
      <w:bookmarkEnd w:id="122"/>
    </w:p>
    <w:p w14:paraId="44D2B275" w14:textId="77777777" w:rsidR="004A6A53" w:rsidRDefault="004A6A53" w:rsidP="00BE6BDE">
      <w:pPr>
        <w:spacing w:line="240" w:lineRule="auto"/>
        <w:ind w:right="4" w:firstLine="720"/>
        <w:rPr>
          <w:sz w:val="20"/>
          <w:szCs w:val="20"/>
        </w:rPr>
      </w:pPr>
      <w:r>
        <w:rPr>
          <w:sz w:val="20"/>
          <w:szCs w:val="20"/>
        </w:rPr>
        <w:t xml:space="preserve">        Fonte - O Autor</w:t>
      </w:r>
    </w:p>
    <w:p w14:paraId="62151E40" w14:textId="77777777" w:rsidR="004A6A53" w:rsidRDefault="004A6A53" w:rsidP="00BE6BDE">
      <w:pPr>
        <w:ind w:right="4"/>
      </w:pPr>
    </w:p>
    <w:p w14:paraId="5F365EBB" w14:textId="77777777" w:rsidR="004A6A53" w:rsidRDefault="004A6A53" w:rsidP="00BE6BDE">
      <w:pPr>
        <w:ind w:right="4" w:firstLine="851"/>
      </w:pPr>
      <w:r>
        <w:t xml:space="preserve">Na fase de </w:t>
      </w:r>
      <w:r>
        <w:rPr>
          <w:b/>
        </w:rPr>
        <w:t>Avaliação</w:t>
      </w:r>
      <w:r>
        <w:t xml:space="preserve">, os resultados são analisados juntos com os erros e o melhor método de previsão é apresentado. </w:t>
      </w:r>
    </w:p>
    <w:p w14:paraId="43DD11D6" w14:textId="77777777" w:rsidR="004A6A53" w:rsidRPr="002967B1" w:rsidRDefault="004A6A53" w:rsidP="00BE6BDE">
      <w:pPr>
        <w:pStyle w:val="Legenda"/>
        <w:keepNext/>
        <w:jc w:val="both"/>
        <w:rPr>
          <w:lang w:val="pt-BR"/>
        </w:rPr>
      </w:pPr>
      <w:r>
        <w:rPr>
          <w:lang w:val="pt-BR"/>
        </w:rPr>
        <w:lastRenderedPageBreak/>
        <w:t xml:space="preserve">              </w:t>
      </w:r>
      <w:bookmarkStart w:id="123" w:name="_Toc218069604"/>
      <w:r w:rsidRPr="002967B1">
        <w:rPr>
          <w:lang w:val="pt-BR"/>
        </w:rPr>
        <w:t xml:space="preserve">Tabela </w:t>
      </w:r>
      <w:r>
        <w:fldChar w:fldCharType="begin"/>
      </w:r>
      <w:r w:rsidRPr="002967B1">
        <w:rPr>
          <w:lang w:val="pt-BR"/>
        </w:rPr>
        <w:instrText xml:space="preserve"> SEQ Tabela \* ARABIC </w:instrText>
      </w:r>
      <w:r>
        <w:fldChar w:fldCharType="separate"/>
      </w:r>
      <w:r>
        <w:rPr>
          <w:noProof/>
          <w:lang w:val="pt-BR"/>
        </w:rPr>
        <w:t>6</w:t>
      </w:r>
      <w:r>
        <w:fldChar w:fldCharType="end"/>
      </w:r>
      <w:r w:rsidRPr="002967B1">
        <w:rPr>
          <w:lang w:val="pt-BR"/>
        </w:rPr>
        <w:t xml:space="preserve"> - Comparativo dos pesos faturados 2024 - observados e estimados</w:t>
      </w:r>
      <w:bookmarkEnd w:id="123"/>
    </w:p>
    <w:p w14:paraId="130219C8" w14:textId="77777777" w:rsidR="004A6A53" w:rsidRDefault="004A6A53" w:rsidP="00BE6BDE">
      <w:pPr>
        <w:ind w:right="4" w:firstLine="0"/>
        <w:jc w:val="center"/>
        <w:rPr>
          <w:b/>
        </w:rPr>
      </w:pPr>
      <w:r>
        <w:rPr>
          <w:b/>
          <w:noProof/>
        </w:rPr>
        <w:drawing>
          <wp:inline distT="114300" distB="114300" distL="114300" distR="114300" wp14:anchorId="4510C136" wp14:editId="2ED0FD99">
            <wp:extent cx="5399730" cy="1358900"/>
            <wp:effectExtent l="0" t="0" r="0" b="0"/>
            <wp:docPr id="591351796" name="image22.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2.png" descr="Tabela&#10;&#10;Descrição gerada automaticamente"/>
                    <pic:cNvPicPr preferRelativeResize="0"/>
                  </pic:nvPicPr>
                  <pic:blipFill>
                    <a:blip r:embed="rId42"/>
                    <a:srcRect/>
                    <a:stretch>
                      <a:fillRect/>
                    </a:stretch>
                  </pic:blipFill>
                  <pic:spPr>
                    <a:xfrm>
                      <a:off x="0" y="0"/>
                      <a:ext cx="5399730" cy="1358900"/>
                    </a:xfrm>
                    <a:prstGeom prst="rect">
                      <a:avLst/>
                    </a:prstGeom>
                    <a:ln/>
                  </pic:spPr>
                </pic:pic>
              </a:graphicData>
            </a:graphic>
          </wp:inline>
        </w:drawing>
      </w:r>
    </w:p>
    <w:p w14:paraId="52A3DBBB" w14:textId="77777777" w:rsidR="004A6A53" w:rsidRDefault="004A6A53" w:rsidP="00BE6BDE">
      <w:pPr>
        <w:ind w:left="709" w:right="4" w:firstLine="0"/>
        <w:rPr>
          <w:sz w:val="20"/>
          <w:szCs w:val="20"/>
        </w:rPr>
      </w:pPr>
      <w:r>
        <w:rPr>
          <w:sz w:val="20"/>
          <w:szCs w:val="20"/>
        </w:rPr>
        <w:t>Fonte: Autor</w:t>
      </w:r>
    </w:p>
    <w:p w14:paraId="7331791C" w14:textId="77777777" w:rsidR="004A6A53" w:rsidRPr="002967B1" w:rsidRDefault="004A6A53" w:rsidP="00BE6BDE">
      <w:pPr>
        <w:pStyle w:val="Legenda"/>
        <w:keepNext/>
        <w:rPr>
          <w:lang w:val="pt-BR"/>
        </w:rPr>
      </w:pPr>
      <w:bookmarkStart w:id="124" w:name="_Toc218069605"/>
      <w:r w:rsidRPr="002967B1">
        <w:rPr>
          <w:lang w:val="pt-BR"/>
        </w:rPr>
        <w:t xml:space="preserve">Tabela </w:t>
      </w:r>
      <w:r>
        <w:fldChar w:fldCharType="begin"/>
      </w:r>
      <w:r w:rsidRPr="002967B1">
        <w:rPr>
          <w:lang w:val="pt-BR"/>
        </w:rPr>
        <w:instrText xml:space="preserve"> SEQ Tabela \* ARABIC </w:instrText>
      </w:r>
      <w:r>
        <w:fldChar w:fldCharType="separate"/>
      </w:r>
      <w:r>
        <w:rPr>
          <w:noProof/>
          <w:lang w:val="pt-BR"/>
        </w:rPr>
        <w:t>7</w:t>
      </w:r>
      <w:r>
        <w:fldChar w:fldCharType="end"/>
      </w:r>
      <w:r w:rsidRPr="002967B1">
        <w:rPr>
          <w:lang w:val="pt-BR"/>
        </w:rPr>
        <w:t xml:space="preserve"> - Medidas de erros de previsão</w:t>
      </w:r>
      <w:bookmarkEnd w:id="124"/>
    </w:p>
    <w:p w14:paraId="4C0021C1" w14:textId="77777777" w:rsidR="004A6A53" w:rsidRDefault="004A6A53" w:rsidP="00BE6BDE">
      <w:pPr>
        <w:ind w:left="709" w:right="4" w:firstLine="0"/>
        <w:jc w:val="center"/>
        <w:rPr>
          <w:b/>
          <w:sz w:val="20"/>
          <w:szCs w:val="20"/>
        </w:rPr>
      </w:pPr>
      <w:r>
        <w:rPr>
          <w:noProof/>
        </w:rPr>
        <w:drawing>
          <wp:inline distT="114300" distB="114300" distL="114300" distR="114300" wp14:anchorId="229DAD47" wp14:editId="160D3657">
            <wp:extent cx="2771775" cy="1162050"/>
            <wp:effectExtent l="0" t="0" r="0" b="0"/>
            <wp:docPr id="591351797" name="image26.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6.png" descr="Tabela&#10;&#10;Descrição gerada automaticamente"/>
                    <pic:cNvPicPr preferRelativeResize="0"/>
                  </pic:nvPicPr>
                  <pic:blipFill>
                    <a:blip r:embed="rId43"/>
                    <a:srcRect/>
                    <a:stretch>
                      <a:fillRect/>
                    </a:stretch>
                  </pic:blipFill>
                  <pic:spPr>
                    <a:xfrm>
                      <a:off x="0" y="0"/>
                      <a:ext cx="2771775" cy="1162050"/>
                    </a:xfrm>
                    <a:prstGeom prst="rect">
                      <a:avLst/>
                    </a:prstGeom>
                    <a:ln/>
                  </pic:spPr>
                </pic:pic>
              </a:graphicData>
            </a:graphic>
          </wp:inline>
        </w:drawing>
      </w:r>
    </w:p>
    <w:p w14:paraId="3C1BC93F" w14:textId="77777777" w:rsidR="004A6A53" w:rsidRDefault="004A6A53" w:rsidP="00BE6BDE">
      <w:pPr>
        <w:ind w:left="709" w:right="4" w:firstLine="0"/>
        <w:rPr>
          <w:sz w:val="20"/>
          <w:szCs w:val="20"/>
        </w:rPr>
      </w:pPr>
      <w:r>
        <w:rPr>
          <w:sz w:val="20"/>
          <w:szCs w:val="20"/>
        </w:rPr>
        <w:t xml:space="preserve">                                             Fonte: Autor</w:t>
      </w:r>
    </w:p>
    <w:p w14:paraId="11045174" w14:textId="77777777" w:rsidR="004A6A53" w:rsidRDefault="004A6A53" w:rsidP="00BE6BDE">
      <w:pPr>
        <w:ind w:left="709" w:right="4" w:firstLine="0"/>
        <w:rPr>
          <w:sz w:val="20"/>
          <w:szCs w:val="20"/>
        </w:rPr>
      </w:pPr>
    </w:p>
    <w:p w14:paraId="6DB58144" w14:textId="77777777" w:rsidR="004A6A53" w:rsidRDefault="004A6A53" w:rsidP="00BE6BDE">
      <w:pPr>
        <w:ind w:right="4" w:firstLine="851"/>
      </w:pPr>
      <w:r>
        <w:t>Na validação temporal revisada, o menor WMAPE foi obtido pelo modelo ingênuo sazonal de 12 meses, com WMAPE de 13,43%. No teste final, que considerou os últimos 12 meses da série, a média móvel de 3 meses apresentou o menor WMAPE, com 20,61%. Essa diferença entre validação e teste indica que os resultados devem ser interpretados com cautela e que a contribuição principal do framework está na integração transparente entre previsão, incerteza e dimensionamento de estoque, e não na superioridade absoluta de um único modelo preditivo.</w:t>
      </w:r>
    </w:p>
    <w:p w14:paraId="672CFB65" w14:textId="77777777" w:rsidR="004A6A53" w:rsidRDefault="004A6A53" w:rsidP="00BE6BDE">
      <w:pPr>
        <w:ind w:right="4" w:firstLine="851"/>
      </w:pPr>
    </w:p>
    <w:p w14:paraId="43B54EE6" w14:textId="5BC331BD" w:rsidR="004A6A53" w:rsidRDefault="00745786" w:rsidP="0052724F">
      <w:pPr>
        <w:pStyle w:val="Ttulo2"/>
        <w:spacing w:after="120"/>
        <w:jc w:val="left"/>
        <w:rPr>
          <w:b w:val="0"/>
        </w:rPr>
      </w:pPr>
      <w:bookmarkStart w:id="125" w:name="_heading=h.jh1fy9ir7zrh" w:colFirst="0" w:colLast="0"/>
      <w:bookmarkStart w:id="126" w:name="_Toc218069531"/>
      <w:bookmarkEnd w:id="125"/>
      <w:r>
        <w:rPr>
          <w:b w:val="0"/>
        </w:rPr>
        <w:t>3</w:t>
      </w:r>
      <w:r w:rsidR="004A6A53">
        <w:rPr>
          <w:b w:val="0"/>
        </w:rPr>
        <w:t>.</w:t>
      </w:r>
      <w:r w:rsidR="0052724F">
        <w:rPr>
          <w:b w:val="0"/>
        </w:rPr>
        <w:t>3</w:t>
      </w:r>
      <w:r w:rsidR="004A6A53">
        <w:rPr>
          <w:b w:val="0"/>
        </w:rPr>
        <w:t xml:space="preserve"> TEMPO DE REPOSIÇÃO DO ESTOQUE</w:t>
      </w:r>
      <w:bookmarkEnd w:id="126"/>
    </w:p>
    <w:p w14:paraId="1DA0950A" w14:textId="77777777" w:rsidR="004A6A53" w:rsidRDefault="004A6A53" w:rsidP="0052724F">
      <w:pPr>
        <w:ind w:right="16" w:firstLine="851"/>
      </w:pPr>
    </w:p>
    <w:p w14:paraId="34825F0D" w14:textId="77777777" w:rsidR="004A6A53" w:rsidRDefault="004A6A53" w:rsidP="0052724F">
      <w:pPr>
        <w:ind w:right="16" w:firstLine="720"/>
      </w:pPr>
      <w:r>
        <w:t>O modelo de dimensionamento de estoque foi estruturado por meio de uma abordagem integrada, combinando a previsão de demanda selecionada na validação temporal com parâmetros operacionais de estoque. A integração considera a demanda prevista, o erro histórico de previsão e o nível de serviço desejado. Assim, o procedimento é tratado como dimensionamento por nível de serviço, e não como otimização matemática formal.</w:t>
      </w:r>
    </w:p>
    <w:p w14:paraId="088534F7" w14:textId="77777777" w:rsidR="004A6A53" w:rsidRDefault="004A6A53" w:rsidP="0052724F">
      <w:pPr>
        <w:ind w:right="16" w:firstLine="720"/>
      </w:pPr>
      <w:r>
        <w:t>A principal inovação deste modelo reside na criação de uma variável adicional, denominada Tempo de Reposição (</w:t>
      </w:r>
      <m:oMath>
        <m:r>
          <w:rPr>
            <w:rFonts w:ascii="Cambria Math" w:hAnsi="Cambria Math"/>
          </w:rPr>
          <m:t>L</m:t>
        </m:r>
      </m:oMath>
      <w:r>
        <w:t xml:space="preserve">), calculada como a razão entre o estoque disponível e a quantidade faturada, ambos em quilogramas: </w:t>
      </w:r>
    </w:p>
    <w:p w14:paraId="794DA6E4" w14:textId="77777777" w:rsidR="004A6A53" w:rsidRDefault="004A6A53" w:rsidP="0052724F">
      <w:pPr>
        <w:ind w:right="16" w:firstLine="720"/>
      </w:pPr>
    </w:p>
    <w:p w14:paraId="33087DC1" w14:textId="77777777" w:rsidR="004A6A53" w:rsidRDefault="004A6A53" w:rsidP="0052724F">
      <w:pPr>
        <w:jc w:val="center"/>
      </w:pPr>
      <m:oMath>
        <m:r>
          <w:rPr>
            <w:rFonts w:ascii="Cambria Math" w:hAnsi="Cambria Math"/>
          </w:rPr>
          <m:t xml:space="preserve">L= </m:t>
        </m:r>
        <m:f>
          <m:fPr>
            <m:ctrlPr>
              <w:rPr>
                <w:rFonts w:ascii="Cambria Math" w:hAnsi="Cambria Math"/>
              </w:rPr>
            </m:ctrlPr>
          </m:fPr>
          <m:num>
            <m:r>
              <w:rPr>
                <w:rFonts w:ascii="Cambria Math" w:hAnsi="Cambria Math"/>
              </w:rPr>
              <m:t>Peso do Estoque</m:t>
            </m:r>
          </m:num>
          <m:den>
            <m:r>
              <w:rPr>
                <w:rFonts w:ascii="Cambria Math" w:hAnsi="Cambria Math"/>
              </w:rPr>
              <m:t>Quantidade</m:t>
            </m:r>
          </m:den>
        </m:f>
      </m:oMath>
      <w:r>
        <w:tab/>
      </w:r>
      <w:r>
        <w:tab/>
      </w:r>
      <w:r>
        <w:rPr>
          <w:sz w:val="20"/>
          <w:szCs w:val="20"/>
        </w:rPr>
        <w:t>(40)</w:t>
      </w:r>
    </w:p>
    <w:p w14:paraId="67CD1194" w14:textId="77777777" w:rsidR="004A6A53" w:rsidRDefault="004A6A53" w:rsidP="0052724F">
      <w:pPr>
        <w:ind w:right="4"/>
        <w:jc w:val="right"/>
      </w:pPr>
      <w:r>
        <w:rPr>
          <w:sz w:val="20"/>
          <w:szCs w:val="20"/>
        </w:rPr>
        <w:lastRenderedPageBreak/>
        <w:t>​</w:t>
      </w:r>
    </w:p>
    <w:p w14:paraId="41284B02" w14:textId="77777777" w:rsidR="004A6A53" w:rsidRDefault="004A6A53" w:rsidP="0052724F">
      <w:pPr>
        <w:ind w:right="16" w:firstLine="720"/>
      </w:pPr>
      <w:r>
        <w:t>A relação entre estoque médio e demanda mensal foi utilizada como indicador de cobertura observada. Essa medida auxilia a leitura gerencial da disponibilidade de estoque, mas não deve ser confundida com o lead time operacional real de reposição. Na ausência de dados observados de lead time, o tempo de reposição deve ser tratado como parâmetro de cenário.</w:t>
      </w:r>
    </w:p>
    <w:p w14:paraId="41D26950" w14:textId="77777777" w:rsidR="004A6A53" w:rsidRDefault="004A6A53" w:rsidP="0052724F">
      <w:pPr>
        <w:ind w:right="16" w:firstLine="720"/>
      </w:pPr>
      <w:r>
        <w:t>O objetivo é assegurar que os níveis de estoque sejam mantidos em valores ideais, reduzindo o risco de rupturas, melhorando a eficiência operacional e maximizando o uso dos recursos disponíveis com mais informações de variáveis.</w:t>
      </w:r>
    </w:p>
    <w:p w14:paraId="401EF6E2" w14:textId="77777777" w:rsidR="004A6A53" w:rsidRDefault="004A6A53" w:rsidP="0052724F">
      <w:pPr>
        <w:ind w:right="16" w:firstLine="720"/>
      </w:pPr>
    </w:p>
    <w:p w14:paraId="7EF20740" w14:textId="61A7BC55" w:rsidR="004A6A53" w:rsidRDefault="00745786" w:rsidP="0052724F">
      <w:pPr>
        <w:pStyle w:val="Ttulo3"/>
        <w:spacing w:before="240"/>
        <w:ind w:right="16"/>
        <w:jc w:val="left"/>
      </w:pPr>
      <w:bookmarkStart w:id="127" w:name="_heading=h.dkgjkprpshrh" w:colFirst="0" w:colLast="0"/>
      <w:bookmarkStart w:id="128" w:name="_Toc218069532"/>
      <w:bookmarkEnd w:id="127"/>
      <w:r>
        <w:t>3</w:t>
      </w:r>
      <w:r w:rsidR="004A6A53">
        <w:t>.</w:t>
      </w:r>
      <w:r w:rsidR="0052724F">
        <w:t>3</w:t>
      </w:r>
      <w:r w:rsidR="004A6A53">
        <w:t>.1 Dados Utilizados</w:t>
      </w:r>
      <w:bookmarkEnd w:id="128"/>
    </w:p>
    <w:p w14:paraId="260D2993" w14:textId="77777777" w:rsidR="004A6A53" w:rsidRDefault="004A6A53" w:rsidP="0052724F">
      <w:pPr>
        <w:ind w:right="16" w:firstLine="720"/>
      </w:pPr>
    </w:p>
    <w:p w14:paraId="6200A1AD" w14:textId="77777777" w:rsidR="004A6A53" w:rsidRDefault="004A6A53" w:rsidP="0052724F">
      <w:pPr>
        <w:ind w:right="16" w:firstLine="720"/>
      </w:pPr>
      <w:r>
        <w:t>Os dataframes utilizados contêm informações sobre o estoque e o peso de um frigorífico. A seguir as variáveis estão detalhadas:</w:t>
      </w:r>
    </w:p>
    <w:p w14:paraId="4D47494E" w14:textId="77777777" w:rsidR="004A6A53" w:rsidRDefault="004A6A53" w:rsidP="0052724F">
      <w:pPr>
        <w:ind w:right="16" w:firstLine="720"/>
      </w:pPr>
    </w:p>
    <w:p w14:paraId="42D41EE9" w14:textId="77777777" w:rsidR="004A6A53" w:rsidRDefault="004A6A53" w:rsidP="0052724F">
      <w:pPr>
        <w:ind w:left="720" w:right="16" w:firstLine="0"/>
        <w:rPr>
          <w:b/>
        </w:rPr>
      </w:pPr>
      <w:r>
        <w:rPr>
          <w:b/>
        </w:rPr>
        <w:t>Dados de estoque:</w:t>
      </w:r>
    </w:p>
    <w:p w14:paraId="5EB2A7DC" w14:textId="77777777" w:rsidR="004A6A53" w:rsidRDefault="004A6A53" w:rsidP="0052724F">
      <w:pPr>
        <w:ind w:left="720" w:right="16" w:firstLine="0"/>
      </w:pPr>
    </w:p>
    <w:p w14:paraId="06DE8D40" w14:textId="77777777" w:rsidR="004A6A53" w:rsidRDefault="004A6A53" w:rsidP="00E47F5A">
      <w:pPr>
        <w:numPr>
          <w:ilvl w:val="0"/>
          <w:numId w:val="43"/>
        </w:numPr>
        <w:ind w:right="16"/>
      </w:pPr>
      <w:r>
        <w:rPr>
          <w:i/>
        </w:rPr>
        <w:t>Estoque em kg</w:t>
      </w:r>
      <w:r>
        <w:t>: A quantidade de estoque disponível a cada mês, ao longo de dois anos.</w:t>
      </w:r>
    </w:p>
    <w:p w14:paraId="22DD7A10" w14:textId="77777777" w:rsidR="004A6A53" w:rsidRDefault="004A6A53" w:rsidP="00E47F5A">
      <w:pPr>
        <w:numPr>
          <w:ilvl w:val="0"/>
          <w:numId w:val="43"/>
        </w:numPr>
        <w:ind w:right="16"/>
      </w:pPr>
      <w:r>
        <w:rPr>
          <w:i/>
        </w:rPr>
        <w:t>Preço médio</w:t>
      </w:r>
      <w:r>
        <w:t>: O preço médio do produto em cada mês.</w:t>
      </w:r>
    </w:p>
    <w:p w14:paraId="25A078ED" w14:textId="77777777" w:rsidR="004A6A53" w:rsidRDefault="004A6A53" w:rsidP="00E47F5A">
      <w:pPr>
        <w:numPr>
          <w:ilvl w:val="0"/>
          <w:numId w:val="43"/>
        </w:numPr>
        <w:ind w:right="16"/>
      </w:pPr>
      <w:r>
        <w:rPr>
          <w:i/>
        </w:rPr>
        <w:t>Estoque total em REAIS</w:t>
      </w:r>
      <w:r>
        <w:t>: O valor total do estoque em cada mês, que pode ser calculado multiplicando a quantidade de estoque pelo preço médio.</w:t>
      </w:r>
    </w:p>
    <w:p w14:paraId="184BF005" w14:textId="77777777" w:rsidR="004A6A53" w:rsidRDefault="004A6A53" w:rsidP="0052724F">
      <w:pPr>
        <w:ind w:right="16" w:firstLine="0"/>
      </w:pPr>
    </w:p>
    <w:p w14:paraId="3443B414" w14:textId="77777777" w:rsidR="004A6A53" w:rsidRDefault="004A6A53" w:rsidP="0052724F">
      <w:pPr>
        <w:ind w:left="720" w:right="16" w:firstLine="0"/>
      </w:pPr>
      <w:r>
        <w:t>Dados de Peso:</w:t>
      </w:r>
    </w:p>
    <w:p w14:paraId="246028F3" w14:textId="77777777" w:rsidR="004A6A53" w:rsidRDefault="004A6A53" w:rsidP="0052724F">
      <w:pPr>
        <w:ind w:left="720" w:right="16" w:firstLine="0"/>
      </w:pPr>
    </w:p>
    <w:p w14:paraId="180FC946" w14:textId="77777777" w:rsidR="004A6A53" w:rsidRDefault="004A6A53" w:rsidP="00E47F5A">
      <w:pPr>
        <w:numPr>
          <w:ilvl w:val="0"/>
          <w:numId w:val="39"/>
        </w:numPr>
        <w:ind w:right="16"/>
      </w:pPr>
      <w:r>
        <w:rPr>
          <w:i/>
        </w:rPr>
        <w:t>mes_ano</w:t>
      </w:r>
      <w:r>
        <w:t>: é representado pelo primeiro dia de cada mês de 1º de abril de 2022 a 1º de abril de 2024.</w:t>
      </w:r>
    </w:p>
    <w:p w14:paraId="30A9317C" w14:textId="77777777" w:rsidR="004A6A53" w:rsidRDefault="004A6A53" w:rsidP="00E47F5A">
      <w:pPr>
        <w:numPr>
          <w:ilvl w:val="0"/>
          <w:numId w:val="39"/>
        </w:numPr>
        <w:ind w:right="16"/>
      </w:pPr>
      <w:r>
        <w:rPr>
          <w:i/>
        </w:rPr>
        <w:t>peso_faturado</w:t>
      </w:r>
      <w:r>
        <w:t>: refere-se ao peso total faturado no mês, em quilogramas (ou outra unidade). Não foi explicitado.</w:t>
      </w:r>
    </w:p>
    <w:p w14:paraId="65DC3E95" w14:textId="77777777" w:rsidR="004A6A53" w:rsidRDefault="004A6A53" w:rsidP="00E47F5A">
      <w:pPr>
        <w:numPr>
          <w:ilvl w:val="0"/>
          <w:numId w:val="39"/>
        </w:numPr>
        <w:ind w:right="16"/>
      </w:pPr>
      <w:r>
        <w:rPr>
          <w:i/>
        </w:rPr>
        <w:t>qtd_faturada</w:t>
      </w:r>
      <w:r>
        <w:t>: indica a quantidade faturada em unidades vendidas, ou em kg, por exemplo.</w:t>
      </w:r>
    </w:p>
    <w:p w14:paraId="4D59C07B" w14:textId="77777777" w:rsidR="004A6A53" w:rsidRDefault="004A6A53" w:rsidP="00E47F5A">
      <w:pPr>
        <w:numPr>
          <w:ilvl w:val="0"/>
          <w:numId w:val="39"/>
        </w:numPr>
        <w:ind w:right="16"/>
      </w:pPr>
      <w:r>
        <w:rPr>
          <w:i/>
        </w:rPr>
        <w:t>valor_faturado</w:t>
      </w:r>
      <w:r>
        <w:t>: é o valor total faturado em cada mês.</w:t>
      </w:r>
    </w:p>
    <w:p w14:paraId="073A0D2C" w14:textId="77777777" w:rsidR="004A6A53" w:rsidRDefault="004A6A53" w:rsidP="0052724F">
      <w:pPr>
        <w:ind w:right="16" w:firstLine="0"/>
      </w:pPr>
    </w:p>
    <w:p w14:paraId="59180655" w14:textId="77777777" w:rsidR="004A6A53" w:rsidRDefault="004A6A53" w:rsidP="0052724F">
      <w:pPr>
        <w:ind w:right="16" w:firstLine="720"/>
      </w:pPr>
      <w:r>
        <w:lastRenderedPageBreak/>
        <w:t xml:space="preserve">Algumas inconsistências nos dados foram detectadas, como: valores nulos na data de 01/03/2023 e valores negativos para a </w:t>
      </w:r>
      <w:r>
        <w:rPr>
          <w:i/>
        </w:rPr>
        <w:t>qtd_faturada</w:t>
      </w:r>
      <w:r>
        <w:t xml:space="preserve"> referentes às datas 01/05/2022, 01/10/2023 e 01/11/2023. </w:t>
      </w:r>
    </w:p>
    <w:p w14:paraId="09B7D14F" w14:textId="77777777" w:rsidR="004A6A53" w:rsidRDefault="004A6A53" w:rsidP="0052724F">
      <w:pPr>
        <w:ind w:right="16" w:firstLine="720"/>
      </w:pPr>
    </w:p>
    <w:p w14:paraId="6BE582C9" w14:textId="655D6F3D" w:rsidR="004A6A53" w:rsidRDefault="00BE6BDE" w:rsidP="0052724F">
      <w:pPr>
        <w:pStyle w:val="Ttulo3"/>
        <w:spacing w:before="240"/>
        <w:ind w:right="16"/>
        <w:jc w:val="left"/>
      </w:pPr>
      <w:bookmarkStart w:id="129" w:name="_heading=h.2i2u2tje7w5m" w:colFirst="0" w:colLast="0"/>
      <w:bookmarkStart w:id="130" w:name="_heading=h.35h15mhta61j" w:colFirst="0" w:colLast="0"/>
      <w:bookmarkStart w:id="131" w:name="_Toc218069533"/>
      <w:bookmarkEnd w:id="129"/>
      <w:bookmarkEnd w:id="130"/>
      <w:r>
        <w:t>3</w:t>
      </w:r>
      <w:r w:rsidR="00613694">
        <w:t>.</w:t>
      </w:r>
      <w:r w:rsidR="0052724F">
        <w:t>3</w:t>
      </w:r>
      <w:r w:rsidR="004A6A53">
        <w:t>.2 Tratamento de Dados</w:t>
      </w:r>
      <w:bookmarkEnd w:id="131"/>
    </w:p>
    <w:p w14:paraId="5ED756F9" w14:textId="77777777" w:rsidR="004A6A53" w:rsidRDefault="004A6A53" w:rsidP="0052724F">
      <w:pPr>
        <w:ind w:right="16" w:firstLine="720"/>
      </w:pPr>
    </w:p>
    <w:p w14:paraId="06307556" w14:textId="77777777" w:rsidR="004A6A53" w:rsidRDefault="004A6A53" w:rsidP="0052724F">
      <w:pPr>
        <w:ind w:firstLine="720"/>
      </w:pPr>
      <w:r>
        <w:t xml:space="preserve">Para facilitar a manipulação dos dados no modelo, a planilha </w:t>
      </w:r>
      <w:r>
        <w:rPr>
          <w:b/>
          <w:i/>
        </w:rPr>
        <w:t>dados_estoque</w:t>
      </w:r>
      <w:r>
        <w:t xml:space="preserve"> precisou passar por um ajuste de posição de colunas. No seu formato original, as datas estavam dispostas na posição horizontal, enquanto que para a manipulação, seria necessário tê-las na posição vertical. A partir disso, foi criada uma coluna chamada </w:t>
      </w:r>
      <w:r>
        <w:rPr>
          <w:i/>
        </w:rPr>
        <w:t>mes_ano</w:t>
      </w:r>
      <w:r>
        <w:t xml:space="preserve"> onde contém todas as datas de 1º de janeiro de 2022 a 1º de dezembro de 2023.</w:t>
      </w:r>
    </w:p>
    <w:p w14:paraId="0C1226C8" w14:textId="77777777" w:rsidR="004A6A53" w:rsidRDefault="004A6A53" w:rsidP="0052724F">
      <w:pPr>
        <w:ind w:firstLine="720"/>
      </w:pPr>
      <w:r>
        <w:t>Além da alteração de posição da tabela, foram alterados os nomes das colunas, como pode ser observado na imagem a seguir:</w:t>
      </w:r>
    </w:p>
    <w:p w14:paraId="2F668586" w14:textId="77777777" w:rsidR="004A6A53" w:rsidRDefault="004A6A53" w:rsidP="0052724F">
      <w:pPr>
        <w:ind w:firstLine="720"/>
      </w:pPr>
    </w:p>
    <w:bookmarkStart w:id="132" w:name="_heading=h.8ixvh8qayi2m" w:colFirst="0" w:colLast="0" w:displacedByCustomXml="next"/>
    <w:bookmarkEnd w:id="132" w:displacedByCustomXml="next"/>
    <w:sdt>
      <w:sdtPr>
        <w:tag w:val="goog_rdk_39"/>
        <w:id w:val="218960640"/>
      </w:sdtPr>
      <w:sdtEndPr/>
      <w:sdtContent>
        <w:p w14:paraId="0B1D285F" w14:textId="77777777" w:rsidR="004A6A53" w:rsidRDefault="004A6A53" w:rsidP="0052724F">
          <w:pPr>
            <w:pStyle w:val="Ttulo5"/>
            <w:ind w:firstLine="1440"/>
          </w:pPr>
          <w:r>
            <w:t>Figura 24 - Parte da tabela dados_estoque, demonstrando a modificação da posição dos dados e nomes das colunas.</w:t>
          </w:r>
        </w:p>
      </w:sdtContent>
    </w:sdt>
    <w:p w14:paraId="78A26AF2" w14:textId="77777777" w:rsidR="004A6A53" w:rsidRDefault="004A6A53" w:rsidP="00BE6BDE">
      <w:pPr>
        <w:ind w:firstLine="720"/>
      </w:pPr>
    </w:p>
    <w:p w14:paraId="09EDCD17" w14:textId="77777777" w:rsidR="004A6A53" w:rsidRDefault="004A6A53" w:rsidP="00BE6BDE">
      <w:pPr>
        <w:keepNext/>
        <w:spacing w:line="276" w:lineRule="auto"/>
        <w:ind w:firstLine="720"/>
        <w:jc w:val="center"/>
      </w:pPr>
      <w:r>
        <w:rPr>
          <w:rFonts w:eastAsia="Times New Roman" w:cs="Times New Roman"/>
          <w:noProof/>
        </w:rPr>
        <w:drawing>
          <wp:inline distT="114300" distB="114300" distL="114300" distR="114300" wp14:anchorId="13EA6E44" wp14:editId="2394E532">
            <wp:extent cx="3690938" cy="1419591"/>
            <wp:effectExtent l="0" t="0" r="0" b="0"/>
            <wp:docPr id="591351798" name="image21.png" descr="Tabela, Excel&#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8" name="image21.png" descr="Tabela, Excel&#10;&#10;O conteúdo gerado por IA pode estar incorreto."/>
                    <pic:cNvPicPr preferRelativeResize="0"/>
                  </pic:nvPicPr>
                  <pic:blipFill>
                    <a:blip r:embed="rId44"/>
                    <a:srcRect/>
                    <a:stretch>
                      <a:fillRect/>
                    </a:stretch>
                  </pic:blipFill>
                  <pic:spPr>
                    <a:xfrm>
                      <a:off x="0" y="0"/>
                      <a:ext cx="3690938" cy="1419591"/>
                    </a:xfrm>
                    <a:prstGeom prst="rect">
                      <a:avLst/>
                    </a:prstGeom>
                    <a:ln/>
                  </pic:spPr>
                </pic:pic>
              </a:graphicData>
            </a:graphic>
          </wp:inline>
        </w:drawing>
      </w:r>
    </w:p>
    <w:p w14:paraId="02E1928C" w14:textId="77777777" w:rsidR="004A6A53" w:rsidRDefault="004A6A53" w:rsidP="00BE6BDE">
      <w:pPr>
        <w:pStyle w:val="Legenda"/>
        <w:rPr>
          <w:lang w:val="pt-BR"/>
        </w:rPr>
      </w:pPr>
      <w:bookmarkStart w:id="133" w:name="_Toc218069576"/>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32</w:t>
      </w:r>
      <w:r>
        <w:fldChar w:fldCharType="end"/>
      </w:r>
      <w:r w:rsidRPr="00DA7CA8">
        <w:rPr>
          <w:lang w:val="pt-BR"/>
        </w:rPr>
        <w:t xml:space="preserve"> - Parte da tabela dados_estoque, demonstrando a modificação da posição dos dados e nomes das colunas.</w:t>
      </w:r>
      <w:bookmarkEnd w:id="133"/>
    </w:p>
    <w:p w14:paraId="22BFB843" w14:textId="77777777" w:rsidR="004A6A53" w:rsidRPr="00DA7CA8" w:rsidRDefault="004A6A53" w:rsidP="00BE6BDE">
      <w:pPr>
        <w:rPr>
          <w:lang w:eastAsia="en-AU"/>
        </w:rPr>
      </w:pPr>
    </w:p>
    <w:p w14:paraId="300CAD0C" w14:textId="4FF8CC57" w:rsidR="004A6A53" w:rsidRDefault="00613694" w:rsidP="0052724F">
      <w:pPr>
        <w:pStyle w:val="Ttulo2"/>
        <w:spacing w:after="120"/>
        <w:jc w:val="left"/>
        <w:rPr>
          <w:b w:val="0"/>
        </w:rPr>
      </w:pPr>
      <w:r>
        <w:t>3.4 DIMENSIONAMENTO DE ESTOQUES POR NÍVEL DE SERVIÇO</w:t>
      </w:r>
    </w:p>
    <w:p w14:paraId="71577382" w14:textId="77777777" w:rsidR="004A6A53" w:rsidRDefault="004A6A53" w:rsidP="0052724F">
      <w:pPr>
        <w:ind w:right="16" w:firstLine="0"/>
      </w:pPr>
      <w:r>
        <w:tab/>
      </w:r>
    </w:p>
    <w:p w14:paraId="42F72D60" w14:textId="77777777" w:rsidR="004A6A53" w:rsidRDefault="004A6A53" w:rsidP="0052724F">
      <w:pPr>
        <w:ind w:right="16" w:firstLine="0"/>
      </w:pPr>
      <w:r>
        <w:tab/>
        <w:t>A construção do Modelo de Dimensionamento de Estoque leva em consideração as variações presentes nos dados analisados. O objetivo é desenvolver um modelo que melhor se ajuste ao contexto e às características do conjunto de dados.</w:t>
      </w:r>
    </w:p>
    <w:p w14:paraId="1F948C20" w14:textId="77777777" w:rsidR="004A6A53" w:rsidRDefault="004A6A53" w:rsidP="0052724F">
      <w:pPr>
        <w:ind w:right="16" w:firstLine="0"/>
      </w:pPr>
      <w:r>
        <w:t>Na versão revisada, o modelo utilizado no dimensionamento de estoque é aquele selecionado pela validação temporal. O estoque necessário é calculado a partir da demanda prevista no período de análise, acrescida de um estoque de segurança baseado no erro histórico de previsão, no nível de serviço de 95% e no lead time assumido de 1 mês.</w:t>
      </w:r>
    </w:p>
    <w:p w14:paraId="20D06FB5" w14:textId="77777777" w:rsidR="004A6A53" w:rsidRDefault="004A6A53" w:rsidP="0052724F">
      <w:pPr>
        <w:ind w:right="16" w:firstLine="720"/>
        <w:jc w:val="center"/>
      </w:pPr>
    </w:p>
    <w:p w14:paraId="775A428D" w14:textId="77777777" w:rsidR="004A6A53" w:rsidRDefault="004A6A53" w:rsidP="0052724F">
      <w:pPr>
        <w:jc w:val="center"/>
      </w:pPr>
      <m:oMath>
        <m:r>
          <w:rPr>
            <w:rFonts w:ascii="Cambria Math" w:hAnsi="Cambria Math"/>
          </w:rPr>
          <m:t xml:space="preserve">L= </m:t>
        </m:r>
        <m:f>
          <m:fPr>
            <m:ctrlPr>
              <w:rPr>
                <w:rFonts w:ascii="Cambria Math" w:hAnsi="Cambria Math"/>
              </w:rPr>
            </m:ctrlPr>
          </m:fPr>
          <m:num>
            <m:r>
              <w:rPr>
                <w:rFonts w:ascii="Cambria Math" w:hAnsi="Cambria Math"/>
              </w:rPr>
              <m:t>E (Kg)</m:t>
            </m:r>
          </m:num>
          <m:den>
            <m:r>
              <w:rPr>
                <w:rFonts w:ascii="Cambria Math" w:hAnsi="Cambria Math"/>
              </w:rPr>
              <m:t>QF (kg)</m:t>
            </m:r>
          </m:den>
        </m:f>
      </m:oMath>
      <w:r>
        <w:tab/>
      </w:r>
      <w:r>
        <w:tab/>
      </w:r>
      <w:r>
        <w:tab/>
      </w:r>
      <w:r>
        <w:rPr>
          <w:sz w:val="20"/>
          <w:szCs w:val="20"/>
        </w:rPr>
        <w:t>(41)</w:t>
      </w:r>
    </w:p>
    <w:p w14:paraId="5CB80638" w14:textId="77777777" w:rsidR="004A6A53" w:rsidRDefault="004A6A53" w:rsidP="0052724F">
      <w:pPr>
        <w:ind w:right="4"/>
        <w:jc w:val="center"/>
      </w:pPr>
      <w:r>
        <w:rPr>
          <w:sz w:val="20"/>
          <w:szCs w:val="20"/>
        </w:rPr>
        <w:t>​</w:t>
      </w:r>
    </w:p>
    <w:p w14:paraId="1AD37ADF" w14:textId="77777777" w:rsidR="004A6A53" w:rsidRDefault="004A6A53" w:rsidP="0052724F">
      <w:pPr>
        <w:ind w:right="16" w:firstLine="720"/>
      </w:pPr>
      <w:r>
        <w:t xml:space="preserve">Onde utilizamos informações sobre o Estoque </w:t>
      </w:r>
      <m:oMath>
        <m:r>
          <w:rPr>
            <w:rFonts w:ascii="Cambria Math" w:hAnsi="Cambria Math"/>
          </w:rPr>
          <m:t>E</m:t>
        </m:r>
      </m:oMath>
      <w:r>
        <w:t xml:space="preserve"> e a Quantidade Faturada </w:t>
      </w:r>
      <m:oMath>
        <m:r>
          <w:rPr>
            <w:rFonts w:ascii="Cambria Math" w:hAnsi="Cambria Math"/>
          </w:rPr>
          <m:t>QF</m:t>
        </m:r>
      </m:oMath>
      <w:r>
        <w:t xml:space="preserve">, ambos em quilogramas </w:t>
      </w:r>
      <m:oMath>
        <m:r>
          <w:rPr>
            <w:rFonts w:ascii="Cambria Math" w:hAnsi="Cambria Math"/>
          </w:rPr>
          <m:t>(Kg)</m:t>
        </m:r>
      </m:oMath>
      <w:r>
        <w:t>.</w:t>
      </w:r>
      <w:r>
        <w:tab/>
      </w:r>
    </w:p>
    <w:p w14:paraId="3E1D7F66" w14:textId="77777777" w:rsidR="004A6A53" w:rsidRDefault="004A6A53" w:rsidP="0052724F">
      <w:pPr>
        <w:ind w:right="16" w:firstLine="720"/>
      </w:pPr>
      <w:r>
        <w:t>A fórmula do Estoque de Segurança (SS) também foi adaptada para explicitar o papel da constante de calibração. Essa constante não melhora a previsão em si; ela ajusta o nível de proteção do estoque diante do erro de previsão e do tempo de reposição assumido:</w:t>
      </w:r>
    </w:p>
    <w:p w14:paraId="0CAD4359" w14:textId="77777777" w:rsidR="004A6A53" w:rsidRDefault="004A6A53" w:rsidP="0052724F">
      <w:pPr>
        <w:jc w:val="center"/>
      </w:pPr>
      <m:oMath>
        <m:r>
          <w:rPr>
            <w:rFonts w:ascii="Cambria Math" w:hAnsi="Cambria Math"/>
          </w:rPr>
          <m:t>SS=c x (Z</m:t>
        </m:r>
        <m:sSub>
          <m:sSubPr>
            <m:ctrlPr>
              <w:rPr>
                <w:rFonts w:ascii="Cambria Math" w:hAnsi="Cambria Math"/>
              </w:rPr>
            </m:ctrlPr>
          </m:sSubPr>
          <m:e>
            <m:r>
              <w:rPr>
                <w:rFonts w:ascii="Cambria Math" w:hAnsi="Cambria Math"/>
              </w:rPr>
              <m:t>x α</m:t>
            </m:r>
          </m:e>
          <m:sub>
            <m:r>
              <w:rPr>
                <w:rFonts w:ascii="Cambria Math" w:hAnsi="Cambria Math"/>
              </w:rPr>
              <m:t>demanda</m:t>
            </m:r>
          </m:sub>
        </m:sSub>
        <m:r>
          <w:rPr>
            <w:rFonts w:ascii="Cambria Math" w:hAnsi="Cambria Math"/>
          </w:rPr>
          <m:t xml:space="preserve">x </m:t>
        </m:r>
        <m:rad>
          <m:radPr>
            <m:degHide m:val="1"/>
            <m:ctrlPr>
              <w:rPr>
                <w:rFonts w:ascii="Cambria Math" w:hAnsi="Cambria Math"/>
              </w:rPr>
            </m:ctrlPr>
          </m:radPr>
          <m:deg/>
          <m:e>
            <m:f>
              <m:fPr>
                <m:ctrlPr>
                  <w:rPr>
                    <w:rFonts w:ascii="Cambria Math" w:hAnsi="Cambria Math"/>
                  </w:rPr>
                </m:ctrlPr>
              </m:fPr>
              <m:num>
                <m:r>
                  <w:rPr>
                    <w:rFonts w:ascii="Cambria Math" w:hAnsi="Cambria Math"/>
                  </w:rPr>
                  <m:t>E (Kg)</m:t>
                </m:r>
              </m:num>
              <m:den>
                <m:r>
                  <w:rPr>
                    <w:rFonts w:ascii="Cambria Math" w:hAnsi="Cambria Math"/>
                  </w:rPr>
                  <m:t>QF (kg)</m:t>
                </m:r>
              </m:den>
            </m:f>
            <m:r>
              <w:rPr>
                <w:rFonts w:ascii="Cambria Math" w:hAnsi="Cambria Math"/>
              </w:rPr>
              <m:t>)</m:t>
            </m:r>
          </m:e>
        </m:rad>
      </m:oMath>
      <w:r>
        <w:tab/>
      </w:r>
      <w:r>
        <w:tab/>
      </w:r>
      <w:r>
        <w:tab/>
      </w:r>
      <w:r>
        <w:rPr>
          <w:sz w:val="20"/>
          <w:szCs w:val="20"/>
        </w:rPr>
        <w:t>(42)</w:t>
      </w:r>
    </w:p>
    <w:p w14:paraId="6DFD7842" w14:textId="77777777" w:rsidR="004A6A53" w:rsidRDefault="004A6A53" w:rsidP="0052724F">
      <w:pPr>
        <w:ind w:right="4"/>
        <w:jc w:val="right"/>
      </w:pPr>
    </w:p>
    <w:p w14:paraId="2FFB6E65" w14:textId="77777777" w:rsidR="004A6A53" w:rsidRDefault="004A6A53" w:rsidP="0052724F">
      <w:pPr>
        <w:ind w:right="16" w:firstLine="0"/>
      </w:pPr>
      <w:r>
        <w:t>Onde:</w:t>
      </w:r>
    </w:p>
    <w:p w14:paraId="5BC6DA41" w14:textId="77777777" w:rsidR="004A6A53" w:rsidRDefault="004A6A53" w:rsidP="00E47F5A">
      <w:pPr>
        <w:numPr>
          <w:ilvl w:val="0"/>
          <w:numId w:val="44"/>
        </w:numPr>
        <w:ind w:right="16"/>
      </w:pPr>
      <m:oMath>
        <m:r>
          <w:rPr>
            <w:rFonts w:ascii="Cambria Math" w:hAnsi="Cambria Math"/>
          </w:rPr>
          <m:t>Z</m:t>
        </m:r>
      </m:oMath>
      <w:r>
        <w:t xml:space="preserve"> : Esse valor é o fator de segurança desejado e corresponde a 1,90, utilizado para garantir que o estoque de segurança cubra a variabilidade da demanda durante o tempo de reposição</w:t>
      </w:r>
    </w:p>
    <w:p w14:paraId="76AFC6FA" w14:textId="77777777" w:rsidR="004A6A53" w:rsidRDefault="00AB7797" w:rsidP="00E47F5A">
      <w:pPr>
        <w:numPr>
          <w:ilvl w:val="0"/>
          <w:numId w:val="44"/>
        </w:numPr>
        <w:ind w:right="16"/>
      </w:pP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rsidR="004A6A53">
        <w:t xml:space="preserve"> : </w:t>
      </w:r>
      <w:r w:rsidR="004A6A53">
        <w:rPr>
          <w:highlight w:val="white"/>
        </w:rPr>
        <w:t>Representa o desvio padrão da previsão de demanda</w:t>
      </w:r>
      <w:r w:rsidR="004A6A53">
        <w:t xml:space="preserve"> (peso faturado).</w:t>
      </w:r>
    </w:p>
    <w:p w14:paraId="50715D14" w14:textId="77777777" w:rsidR="004A6A53" w:rsidRDefault="004A6A53" w:rsidP="00E47F5A">
      <w:pPr>
        <w:numPr>
          <w:ilvl w:val="0"/>
          <w:numId w:val="44"/>
        </w:numPr>
        <w:ind w:right="16"/>
      </w:pPr>
      <m:oMath>
        <m:r>
          <w:rPr>
            <w:rFonts w:ascii="Cambria Math" w:hAnsi="Cambria Math"/>
          </w:rPr>
          <m:t>c</m:t>
        </m:r>
      </m:oMath>
      <w:r>
        <w:t xml:space="preserve"> : É a constante testada para encontrar o melhor modelo, podendo variar entre 0 e 2. </w:t>
      </w:r>
    </w:p>
    <w:p w14:paraId="280CB6A3" w14:textId="77777777" w:rsidR="004A6A53" w:rsidRDefault="00AB7797" w:rsidP="00E47F5A">
      <w:pPr>
        <w:numPr>
          <w:ilvl w:val="0"/>
          <w:numId w:val="44"/>
        </w:numPr>
        <w:ind w:right="16"/>
      </w:pPr>
      <m:oMath>
        <m:rad>
          <m:radPr>
            <m:degHide m:val="1"/>
            <m:ctrlPr>
              <w:rPr>
                <w:rFonts w:ascii="Cambria Math" w:hAnsi="Cambria Math"/>
              </w:rPr>
            </m:ctrlPr>
          </m:radPr>
          <m:deg/>
          <m:e>
            <m:r>
              <w:rPr>
                <w:rFonts w:ascii="Cambria Math" w:hAnsi="Cambria Math"/>
              </w:rPr>
              <m:t>L</m:t>
            </m:r>
          </m:e>
        </m:rad>
      </m:oMath>
      <w:r w:rsidR="004A6A53">
        <w:t xml:space="preserve"> : É o Tempo de Reposição do Estoque calculado a partir da Equação (40). </w:t>
      </w:r>
    </w:p>
    <w:p w14:paraId="0AC7540C" w14:textId="77777777" w:rsidR="004A6A53" w:rsidRDefault="004A6A53" w:rsidP="0052724F">
      <w:pPr>
        <w:ind w:left="720" w:right="16" w:firstLine="0"/>
      </w:pPr>
    </w:p>
    <w:p w14:paraId="1BF0191E" w14:textId="77777777" w:rsidR="004A6A53" w:rsidRDefault="004A6A53" w:rsidP="0052724F">
      <w:pPr>
        <w:ind w:right="16" w:firstLine="0"/>
      </w:pPr>
      <w:r>
        <w:tab/>
        <w:t>Assim, 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foi calculado da seguinte forma:</w:t>
      </w:r>
    </w:p>
    <w:p w14:paraId="650055AF" w14:textId="77777777" w:rsidR="004A6A53" w:rsidRDefault="004A6A53" w:rsidP="0052724F">
      <w:pPr>
        <w:ind w:right="16" w:firstLine="0"/>
      </w:pPr>
    </w:p>
    <w:p w14:paraId="58E406D8" w14:textId="77777777" w:rsidR="004A6A53" w:rsidRDefault="00AB7797" w:rsidP="0052724F">
      <w:pPr>
        <w:jc w:val="center"/>
      </w:pP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hat</m:t>
            </m:r>
          </m:sub>
        </m:sSub>
        <m:r>
          <w:rPr>
            <w:rFonts w:ascii="Cambria Math" w:hAnsi="Cambria Math"/>
          </w:rPr>
          <m:t>+(c x (Z</m:t>
        </m:r>
        <m:sSub>
          <m:sSubPr>
            <m:ctrlPr>
              <w:rPr>
                <w:rFonts w:ascii="Cambria Math" w:hAnsi="Cambria Math"/>
              </w:rPr>
            </m:ctrlPr>
          </m:sSubPr>
          <m:e>
            <m:r>
              <w:rPr>
                <w:rFonts w:ascii="Cambria Math" w:hAnsi="Cambria Math"/>
              </w:rPr>
              <m:t>x α</m:t>
            </m:r>
          </m:e>
          <m:sub>
            <m:r>
              <w:rPr>
                <w:rFonts w:ascii="Cambria Math" w:hAnsi="Cambria Math"/>
              </w:rPr>
              <m:t>demanda</m:t>
            </m:r>
          </m:sub>
        </m:sSub>
        <m:r>
          <w:rPr>
            <w:rFonts w:ascii="Cambria Math" w:hAnsi="Cambria Math"/>
          </w:rPr>
          <m:t xml:space="preserve">x </m:t>
        </m:r>
        <m:rad>
          <m:radPr>
            <m:degHide m:val="1"/>
            <m:ctrlPr>
              <w:rPr>
                <w:rFonts w:ascii="Cambria Math" w:hAnsi="Cambria Math"/>
              </w:rPr>
            </m:ctrlPr>
          </m:radPr>
          <m:deg/>
          <m:e>
            <m:f>
              <m:fPr>
                <m:ctrlPr>
                  <w:rPr>
                    <w:rFonts w:ascii="Cambria Math" w:hAnsi="Cambria Math"/>
                  </w:rPr>
                </m:ctrlPr>
              </m:fPr>
              <m:num>
                <m:r>
                  <w:rPr>
                    <w:rFonts w:ascii="Cambria Math" w:hAnsi="Cambria Math"/>
                  </w:rPr>
                  <m:t>E (Kg)</m:t>
                </m:r>
              </m:num>
              <m:den>
                <m:r>
                  <w:rPr>
                    <w:rFonts w:ascii="Cambria Math" w:hAnsi="Cambria Math"/>
                  </w:rPr>
                  <m:t>QF (kg)</m:t>
                </m:r>
              </m:den>
            </m:f>
            <m:r>
              <w:rPr>
                <w:rFonts w:ascii="Cambria Math" w:hAnsi="Cambria Math"/>
              </w:rPr>
              <m:t>)</m:t>
            </m:r>
          </m:e>
        </m:rad>
        <m:r>
          <w:rPr>
            <w:rFonts w:ascii="Cambria Math" w:hAnsi="Cambria Math"/>
          </w:rPr>
          <m:t>)</m:t>
        </m:r>
      </m:oMath>
      <w:r w:rsidR="004A6A53">
        <w:tab/>
      </w:r>
      <w:r w:rsidR="004A6A53">
        <w:tab/>
      </w:r>
      <w:r w:rsidR="004A6A53">
        <w:rPr>
          <w:sz w:val="20"/>
          <w:szCs w:val="20"/>
        </w:rPr>
        <w:t>(43)</w:t>
      </w:r>
    </w:p>
    <w:p w14:paraId="3EE7785E" w14:textId="77777777" w:rsidR="004A6A53" w:rsidRDefault="004A6A53" w:rsidP="0052724F">
      <w:pPr>
        <w:ind w:right="4"/>
        <w:jc w:val="right"/>
      </w:pPr>
    </w:p>
    <w:p w14:paraId="51017734" w14:textId="77777777" w:rsidR="004A6A53" w:rsidRDefault="004A6A53" w:rsidP="0052724F">
      <w:pPr>
        <w:ind w:right="16" w:firstLine="0"/>
      </w:pPr>
    </w:p>
    <w:p w14:paraId="4046E38D" w14:textId="77777777" w:rsidR="004A6A53" w:rsidRDefault="004A6A53" w:rsidP="0052724F">
      <w:pPr>
        <w:ind w:right="16" w:firstLine="720"/>
      </w:pPr>
      <w:r>
        <w:t>A inclusão da constante permitiu uma calibragem mais refinada do modelo, tornando-o mais robusto e adequado às variações reais do processo logístico.</w:t>
      </w:r>
    </w:p>
    <w:p w14:paraId="7A947402" w14:textId="77777777" w:rsidR="004A6A53" w:rsidRDefault="004A6A53" w:rsidP="0052724F">
      <w:pPr>
        <w:ind w:right="16" w:firstLine="0"/>
      </w:pPr>
    </w:p>
    <w:p w14:paraId="2C335E20" w14:textId="48DC3626" w:rsidR="004A6A53" w:rsidRDefault="00613694" w:rsidP="0052724F">
      <w:pPr>
        <w:pStyle w:val="Ttulo3"/>
        <w:spacing w:before="240"/>
        <w:ind w:right="16"/>
        <w:jc w:val="left"/>
      </w:pPr>
      <w:bookmarkStart w:id="136" w:name="_heading=h.wxrw1ujm2r9v" w:colFirst="0" w:colLast="0"/>
      <w:bookmarkStart w:id="137" w:name="_Toc218069535"/>
      <w:bookmarkEnd w:id="136"/>
      <w:r>
        <w:lastRenderedPageBreak/>
        <w:t>3.</w:t>
      </w:r>
      <w:r w:rsidR="0052724F">
        <w:t>4</w:t>
      </w:r>
      <w:r w:rsidR="004A6A53">
        <w:t>.1 Simulações do Modelo de Dimensionamento de Estoque</w:t>
      </w:r>
      <w:bookmarkEnd w:id="137"/>
    </w:p>
    <w:p w14:paraId="49AEAC98" w14:textId="77777777" w:rsidR="004A6A53" w:rsidRDefault="004A6A53" w:rsidP="0052724F">
      <w:pPr>
        <w:ind w:right="16" w:firstLine="720"/>
      </w:pPr>
    </w:p>
    <w:p w14:paraId="4D201B2F" w14:textId="77777777" w:rsidR="004A6A53" w:rsidRDefault="004A6A53" w:rsidP="0052724F">
      <w:pPr>
        <w:ind w:firstLine="720"/>
      </w:pPr>
      <w:r>
        <w:t>O intervalo de tempo utilizado é referente ao período de 01/04/2022 a 01/12/2023, que é quando as datas se coincidem.</w:t>
      </w:r>
    </w:p>
    <w:p w14:paraId="63BFBD5A" w14:textId="77777777" w:rsidR="004A6A53" w:rsidRDefault="004A6A53" w:rsidP="0052724F">
      <w:pPr>
        <w:ind w:firstLine="720"/>
      </w:pPr>
      <w:r>
        <w:t>Pelo cálculo do Estoque de Segurança e Estoque Necessário mostrados nas equações (42) e (43), obtivemos o seguinte gráfico.</w:t>
      </w:r>
    </w:p>
    <w:p w14:paraId="4DD01962" w14:textId="77777777" w:rsidR="004A6A53" w:rsidRDefault="004A6A53" w:rsidP="0052724F">
      <w:pPr>
        <w:keepNext/>
        <w:spacing w:line="276" w:lineRule="auto"/>
        <w:ind w:firstLine="720"/>
        <w:jc w:val="center"/>
      </w:pPr>
      <w:r>
        <w:rPr>
          <w:noProof/>
        </w:rPr>
        <w:drawing>
          <wp:inline distT="114300" distB="114300" distL="114300" distR="114300" wp14:anchorId="22297560" wp14:editId="2B889EEC">
            <wp:extent cx="3895725" cy="2488109"/>
            <wp:effectExtent l="0" t="0" r="0" b="0"/>
            <wp:docPr id="591351779" name="image8.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9" name="image8.png" descr="Gráfico, Gráfico de linhas, Histograma&#10;&#10;O conteúdo gerado por IA pode estar incorreto."/>
                    <pic:cNvPicPr preferRelativeResize="0"/>
                  </pic:nvPicPr>
                  <pic:blipFill>
                    <a:blip r:embed="rId45"/>
                    <a:srcRect/>
                    <a:stretch>
                      <a:fillRect/>
                    </a:stretch>
                  </pic:blipFill>
                  <pic:spPr>
                    <a:xfrm>
                      <a:off x="0" y="0"/>
                      <a:ext cx="3895725" cy="2488109"/>
                    </a:xfrm>
                    <a:prstGeom prst="rect">
                      <a:avLst/>
                    </a:prstGeom>
                    <a:ln/>
                  </pic:spPr>
                </pic:pic>
              </a:graphicData>
            </a:graphic>
          </wp:inline>
        </w:drawing>
      </w:r>
    </w:p>
    <w:p w14:paraId="436AAFD3" w14:textId="77777777" w:rsidR="004A6A53" w:rsidRDefault="004A6A53" w:rsidP="0052724F">
      <w:pPr>
        <w:pStyle w:val="Legenda"/>
        <w:rPr>
          <w:lang w:val="pt-BR"/>
        </w:rPr>
      </w:pPr>
      <w:bookmarkStart w:id="138" w:name="_Toc218069577"/>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33</w:t>
      </w:r>
      <w:r>
        <w:fldChar w:fldCharType="end"/>
      </w:r>
      <w:r w:rsidRPr="00DA7CA8">
        <w:rPr>
          <w:lang w:val="pt-BR"/>
        </w:rPr>
        <w:t xml:space="preserve"> - Modelo de Dimensionamento de estoque com </w:t>
      </w:r>
      <w:r w:rsidRPr="00A33410">
        <w:t>α</w:t>
      </w:r>
      <w:r w:rsidRPr="00DA7CA8">
        <w:rPr>
          <w:lang w:val="pt-BR"/>
        </w:rPr>
        <w:t xml:space="preserve"> demanda calculado</w:t>
      </w:r>
      <w:bookmarkEnd w:id="138"/>
    </w:p>
    <w:p w14:paraId="6EE808B7" w14:textId="77777777" w:rsidR="004A6A53" w:rsidRDefault="004A6A53" w:rsidP="0052724F">
      <w:pPr>
        <w:rPr>
          <w:lang w:eastAsia="en-AU"/>
        </w:rPr>
      </w:pPr>
      <w:r>
        <w:rPr>
          <w:lang w:eastAsia="en-AU"/>
        </w:rPr>
        <w:t xml:space="preserve">             Fonte: O Autor</w:t>
      </w:r>
    </w:p>
    <w:p w14:paraId="56A3573B" w14:textId="77777777" w:rsidR="004A6A53" w:rsidRPr="00DA7CA8" w:rsidRDefault="004A6A53" w:rsidP="0052724F">
      <w:pPr>
        <w:rPr>
          <w:lang w:eastAsia="en-AU"/>
        </w:rPr>
      </w:pPr>
    </w:p>
    <w:p w14:paraId="53564AEC" w14:textId="77777777" w:rsidR="004A6A53" w:rsidRPr="00D719A3" w:rsidRDefault="004A6A53" w:rsidP="0052724F">
      <w:pPr>
        <w:ind w:firstLine="720"/>
        <w:rPr>
          <w:lang w:val="en-US"/>
        </w:rPr>
      </w:pPr>
      <w:bookmarkStart w:id="139" w:name="_heading=h.ycap40i8ggsi" w:colFirst="0" w:colLast="0"/>
      <w:bookmarkEnd w:id="139"/>
      <w:r>
        <w:t xml:space="preserve">Primeiramente utilizamos algumas constantes de forma aleatória para que se observasse o comportamento dos estoques e da demanda. Neste primeiro gráfico, o </w:t>
      </w:r>
      <m:oMath>
        <m:r>
          <w:rPr>
            <w:rFonts w:ascii="Cambria Math" w:hAnsi="Cambria Math"/>
          </w:rPr>
          <m:t>α</m:t>
        </m:r>
      </m:oMath>
      <w:r>
        <w:rPr>
          <w:i/>
        </w:rPr>
        <w:t xml:space="preserve"> demanda </w:t>
      </w:r>
      <w:r>
        <w:t xml:space="preserve">utilizada se refere ao </w:t>
      </w:r>
      <w:r>
        <w:rPr>
          <w:i/>
        </w:rPr>
        <w:t xml:space="preserve">peso faturado. </w:t>
      </w:r>
      <w:r>
        <w:t xml:space="preserve">No entanto, como meio de comparação, um segundo gráfico foi gerado, modificando-se o </w:t>
      </w:r>
      <m:oMath>
        <m:r>
          <w:rPr>
            <w:rFonts w:ascii="Cambria Math" w:hAnsi="Cambria Math"/>
          </w:rPr>
          <m:t>α</m:t>
        </m:r>
      </m:oMath>
      <w:r>
        <w:rPr>
          <w:i/>
        </w:rPr>
        <w:t xml:space="preserve"> demanda</w:t>
      </w:r>
      <w:r>
        <w:t xml:space="preserve">, para o desvio padrão da previsão do Prophet. </w:t>
      </w:r>
      <w:r w:rsidRPr="00D719A3">
        <w:rPr>
          <w:lang w:val="en-US"/>
        </w:rPr>
        <w:t xml:space="preserve">Ele foi definido na variável  </w:t>
      </w:r>
    </w:p>
    <w:p w14:paraId="30852D6E" w14:textId="77777777" w:rsidR="004A6A53" w:rsidRPr="00D719A3" w:rsidRDefault="004A6A53" w:rsidP="0052724F">
      <w:pPr>
        <w:spacing w:line="276" w:lineRule="auto"/>
        <w:ind w:firstLine="720"/>
        <w:rPr>
          <w:lang w:val="en-US"/>
        </w:rPr>
      </w:pPr>
    </w:p>
    <w:p w14:paraId="002CABCF" w14:textId="77777777" w:rsidR="004A6A53" w:rsidRPr="00D719A3" w:rsidRDefault="004A6A53" w:rsidP="0052724F">
      <w:pPr>
        <w:spacing w:line="276" w:lineRule="auto"/>
        <w:ind w:firstLine="0"/>
        <w:jc w:val="center"/>
        <w:rPr>
          <w:rFonts w:ascii="Courier New" w:eastAsia="Courier New" w:hAnsi="Courier New" w:cs="Courier New"/>
          <w:sz w:val="20"/>
          <w:szCs w:val="20"/>
          <w:lang w:val="en-US"/>
        </w:rPr>
      </w:pPr>
      <w:r w:rsidRPr="00D719A3">
        <w:rPr>
          <w:rFonts w:ascii="Courier New" w:eastAsia="Courier New" w:hAnsi="Courier New" w:cs="Courier New"/>
          <w:sz w:val="20"/>
          <w:szCs w:val="20"/>
          <w:lang w:val="en-US"/>
        </w:rPr>
        <w:t>prophet_forecast['sigma_previsao'] = (prophet_forecast['yhat_upper'] - prophet_forecast['yhat_lower']) / (2 * Z)</w:t>
      </w:r>
    </w:p>
    <w:p w14:paraId="4CC7C551" w14:textId="77777777" w:rsidR="004A6A53" w:rsidRPr="00D719A3" w:rsidRDefault="004A6A53" w:rsidP="0052724F">
      <w:pPr>
        <w:spacing w:line="276" w:lineRule="auto"/>
        <w:ind w:firstLine="720"/>
        <w:rPr>
          <w:lang w:val="en-US"/>
        </w:rPr>
      </w:pPr>
    </w:p>
    <w:p w14:paraId="26E99935" w14:textId="77777777" w:rsidR="004A6A53" w:rsidRPr="00D719A3" w:rsidRDefault="004A6A53" w:rsidP="0052724F">
      <w:pPr>
        <w:spacing w:line="276" w:lineRule="auto"/>
        <w:ind w:firstLine="720"/>
        <w:jc w:val="center"/>
        <w:rPr>
          <w:b/>
          <w:lang w:val="en-US"/>
        </w:rPr>
      </w:pPr>
    </w:p>
    <w:p w14:paraId="6AA753E1" w14:textId="77777777" w:rsidR="004A6A53" w:rsidRPr="00D719A3" w:rsidRDefault="004A6A53" w:rsidP="0052724F">
      <w:pPr>
        <w:spacing w:line="276" w:lineRule="auto"/>
        <w:ind w:firstLine="720"/>
        <w:jc w:val="center"/>
        <w:rPr>
          <w:b/>
          <w:lang w:val="en-US"/>
        </w:rPr>
      </w:pPr>
    </w:p>
    <w:p w14:paraId="3049BF79" w14:textId="77777777" w:rsidR="004A6A53" w:rsidRDefault="004A6A53" w:rsidP="0052724F">
      <w:pPr>
        <w:spacing w:line="276" w:lineRule="auto"/>
        <w:ind w:firstLine="720"/>
        <w:jc w:val="center"/>
        <w:rPr>
          <w:b/>
          <w:lang w:val="en-US"/>
        </w:rPr>
      </w:pPr>
    </w:p>
    <w:p w14:paraId="18434B8B" w14:textId="77777777" w:rsidR="004A6A53" w:rsidRPr="00D719A3" w:rsidRDefault="004A6A53" w:rsidP="0052724F">
      <w:pPr>
        <w:spacing w:line="276" w:lineRule="auto"/>
        <w:ind w:firstLine="720"/>
        <w:jc w:val="center"/>
        <w:rPr>
          <w:b/>
          <w:lang w:val="en-US"/>
        </w:rPr>
      </w:pPr>
    </w:p>
    <w:p w14:paraId="68B5CB04" w14:textId="77777777" w:rsidR="004A6A53" w:rsidRPr="00D719A3" w:rsidRDefault="004A6A53" w:rsidP="0052724F">
      <w:pPr>
        <w:spacing w:line="276" w:lineRule="auto"/>
        <w:ind w:firstLine="720"/>
        <w:jc w:val="center"/>
        <w:rPr>
          <w:b/>
          <w:lang w:val="en-US"/>
        </w:rPr>
      </w:pPr>
    </w:p>
    <w:p w14:paraId="213A4926" w14:textId="77777777" w:rsidR="004A6A53" w:rsidRDefault="004A6A53" w:rsidP="0052724F">
      <w:pPr>
        <w:keepNext/>
        <w:spacing w:line="276" w:lineRule="auto"/>
        <w:ind w:firstLine="720"/>
        <w:jc w:val="center"/>
      </w:pPr>
      <w:r>
        <w:rPr>
          <w:b/>
          <w:noProof/>
        </w:rPr>
        <w:lastRenderedPageBreak/>
        <w:drawing>
          <wp:inline distT="114300" distB="114300" distL="114300" distR="114300" wp14:anchorId="33457C4E" wp14:editId="0BBE9B80">
            <wp:extent cx="3928012" cy="2504108"/>
            <wp:effectExtent l="0" t="0" r="0" b="0"/>
            <wp:docPr id="591351780" name="image20.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0" name="image20.png" descr="Gráfico, Gráfico de linhas, Histograma&#10;&#10;O conteúdo gerado por IA pode estar incorreto."/>
                    <pic:cNvPicPr preferRelativeResize="0"/>
                  </pic:nvPicPr>
                  <pic:blipFill>
                    <a:blip r:embed="rId46"/>
                    <a:srcRect/>
                    <a:stretch>
                      <a:fillRect/>
                    </a:stretch>
                  </pic:blipFill>
                  <pic:spPr>
                    <a:xfrm>
                      <a:off x="0" y="0"/>
                      <a:ext cx="3928012" cy="2504108"/>
                    </a:xfrm>
                    <a:prstGeom prst="rect">
                      <a:avLst/>
                    </a:prstGeom>
                    <a:ln/>
                  </pic:spPr>
                </pic:pic>
              </a:graphicData>
            </a:graphic>
          </wp:inline>
        </w:drawing>
      </w:r>
    </w:p>
    <w:p w14:paraId="5414F179" w14:textId="77777777" w:rsidR="004A6A53" w:rsidRDefault="004A6A53" w:rsidP="0052724F">
      <w:pPr>
        <w:pStyle w:val="Legenda"/>
        <w:rPr>
          <w:lang w:val="pt-BR"/>
        </w:rPr>
      </w:pPr>
      <w:bookmarkStart w:id="140" w:name="_Toc218069578"/>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34</w:t>
      </w:r>
      <w:r>
        <w:fldChar w:fldCharType="end"/>
      </w:r>
      <w:r w:rsidRPr="00DA7CA8">
        <w:rPr>
          <w:lang w:val="pt-BR"/>
        </w:rPr>
        <w:t xml:space="preserve"> - Modelo de Dimensionamento de estoque com </w:t>
      </w:r>
      <w:r w:rsidRPr="00CB6750">
        <w:t>α</w:t>
      </w:r>
      <w:r w:rsidRPr="00DA7CA8">
        <w:rPr>
          <w:lang w:val="pt-BR"/>
        </w:rPr>
        <w:t xml:space="preserve"> demanda calculado</w:t>
      </w:r>
      <w:bookmarkEnd w:id="140"/>
      <w:r w:rsidRPr="00DA7CA8">
        <w:rPr>
          <w:lang w:val="pt-BR"/>
        </w:rPr>
        <w:t xml:space="preserve"> </w:t>
      </w:r>
    </w:p>
    <w:p w14:paraId="4280916A" w14:textId="77777777" w:rsidR="004A6A53" w:rsidRPr="00DA7CA8" w:rsidRDefault="004A6A53" w:rsidP="0052724F">
      <w:pPr>
        <w:rPr>
          <w:lang w:eastAsia="en-AU"/>
        </w:rPr>
      </w:pPr>
      <w:r>
        <w:rPr>
          <w:lang w:eastAsia="en-AU"/>
        </w:rPr>
        <w:t xml:space="preserve">              Fonte: O Autor</w:t>
      </w:r>
    </w:p>
    <w:p w14:paraId="59575CE8" w14:textId="77777777" w:rsidR="004A6A53" w:rsidRDefault="004A6A53" w:rsidP="0052724F">
      <w:pPr>
        <w:spacing w:line="276" w:lineRule="auto"/>
        <w:ind w:firstLine="0"/>
        <w:rPr>
          <w:b/>
        </w:rPr>
      </w:pPr>
      <w:bookmarkStart w:id="141" w:name="_heading=h.xf8b72q7kqfw" w:colFirst="0" w:colLast="0"/>
      <w:bookmarkEnd w:id="141"/>
    </w:p>
    <w:p w14:paraId="0794227A" w14:textId="45EEFD9A" w:rsidR="004A6A53" w:rsidRDefault="00613694" w:rsidP="0052724F">
      <w:pPr>
        <w:pStyle w:val="Ttulo3"/>
        <w:spacing w:before="240"/>
        <w:jc w:val="left"/>
      </w:pPr>
      <w:r>
        <w:t>3.4.2 Calibração do Fator de Segurança</w:t>
      </w:r>
    </w:p>
    <w:p w14:paraId="58FB4EE7" w14:textId="77777777" w:rsidR="004A6A53" w:rsidRDefault="004A6A53" w:rsidP="0052724F">
      <w:pPr>
        <w:ind w:firstLine="0"/>
        <w:rPr>
          <w:b/>
        </w:rPr>
      </w:pPr>
    </w:p>
    <w:p w14:paraId="3C0ED0AE" w14:textId="77777777" w:rsidR="004A6A53" w:rsidRDefault="004A6A53" w:rsidP="0052724F">
      <w:pPr>
        <w:ind w:firstLine="720"/>
      </w:pPr>
      <w:r>
        <w:t>Com o objetivo de parametrizar o cálculo do estoque em um sistema de gestão de estoques, foi utilizada uma constante de ajuste associada ao estoque de segurança. Na versão revisada, esse procedimento é interpretado como calibração de parâmetro e análise de cenário, não como otimização matemática formal. O estoque necessário deve ser calculado a partir da demanda prevista, do erro histórico de previsão, do nível de serviço e do lead time assumido. Essa abordagem permite avaliar a necessidade de cobertura adicional sem afirmar a existência de uma solução ótima global.</w:t>
      </w:r>
    </w:p>
    <w:p w14:paraId="1F68781B" w14:textId="77777777" w:rsidR="004A6A53" w:rsidRDefault="004A6A53" w:rsidP="0052724F">
      <w:pPr>
        <w:ind w:firstLine="720"/>
      </w:pPr>
      <w:r>
        <w:t>Definindo-se um intervalo de 0 a 5, obtivemos o seguinte gráfico:</w:t>
      </w:r>
    </w:p>
    <w:p w14:paraId="05D475EF" w14:textId="77777777" w:rsidR="004A6A53" w:rsidRDefault="004A6A53" w:rsidP="0052724F">
      <w:pPr>
        <w:spacing w:line="276" w:lineRule="auto"/>
        <w:ind w:firstLine="720"/>
      </w:pPr>
    </w:p>
    <w:p w14:paraId="42BD084C" w14:textId="77777777" w:rsidR="004A6A53" w:rsidRDefault="004A6A53" w:rsidP="0052724F">
      <w:pPr>
        <w:spacing w:line="276" w:lineRule="auto"/>
        <w:ind w:firstLine="720"/>
      </w:pPr>
    </w:p>
    <w:p w14:paraId="68F42778" w14:textId="77777777" w:rsidR="004A6A53" w:rsidRDefault="004A6A53" w:rsidP="0052724F">
      <w:pPr>
        <w:spacing w:line="276" w:lineRule="auto"/>
        <w:ind w:firstLine="720"/>
      </w:pPr>
    </w:p>
    <w:p w14:paraId="799B1AF4" w14:textId="77777777" w:rsidR="004A6A53" w:rsidRDefault="004A6A53" w:rsidP="0052724F">
      <w:pPr>
        <w:spacing w:line="276" w:lineRule="auto"/>
        <w:ind w:firstLine="720"/>
      </w:pPr>
    </w:p>
    <w:p w14:paraId="4E660637" w14:textId="77777777" w:rsidR="004A6A53" w:rsidRDefault="004A6A53" w:rsidP="0052724F">
      <w:pPr>
        <w:spacing w:line="276" w:lineRule="auto"/>
        <w:ind w:firstLine="720"/>
      </w:pPr>
    </w:p>
    <w:p w14:paraId="3B094452" w14:textId="77777777" w:rsidR="004A6A53" w:rsidRDefault="004A6A53" w:rsidP="0052724F">
      <w:pPr>
        <w:spacing w:line="276" w:lineRule="auto"/>
        <w:ind w:firstLine="720"/>
      </w:pPr>
    </w:p>
    <w:p w14:paraId="6D8EDD8C" w14:textId="77777777" w:rsidR="004A6A53" w:rsidRDefault="004A6A53" w:rsidP="0052724F">
      <w:pPr>
        <w:spacing w:line="276" w:lineRule="auto"/>
        <w:ind w:firstLine="720"/>
      </w:pPr>
    </w:p>
    <w:p w14:paraId="1CD622F2" w14:textId="77777777" w:rsidR="004A6A53" w:rsidRDefault="004A6A53" w:rsidP="0052724F">
      <w:pPr>
        <w:keepNext/>
        <w:spacing w:line="276" w:lineRule="auto"/>
        <w:ind w:firstLine="720"/>
        <w:jc w:val="center"/>
      </w:pPr>
      <w:bookmarkStart w:id="144" w:name="_heading=h.ltl9yenmm7au" w:colFirst="0" w:colLast="0"/>
      <w:bookmarkEnd w:id="144"/>
      <w:r>
        <w:rPr>
          <w:noProof/>
        </w:rPr>
        <w:lastRenderedPageBreak/>
        <w:drawing>
          <wp:inline distT="114300" distB="114300" distL="114300" distR="114300" wp14:anchorId="2A6024D7" wp14:editId="45720D71">
            <wp:extent cx="4020503" cy="2123277"/>
            <wp:effectExtent l="0" t="0" r="0" b="0"/>
            <wp:docPr id="591351781" name="image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1" name="image6.png" descr="Gráfico, Gráfico de linhas&#10;&#10;O conteúdo gerado por IA pode estar incorreto."/>
                    <pic:cNvPicPr preferRelativeResize="0"/>
                  </pic:nvPicPr>
                  <pic:blipFill>
                    <a:blip r:embed="rId47"/>
                    <a:srcRect/>
                    <a:stretch>
                      <a:fillRect/>
                    </a:stretch>
                  </pic:blipFill>
                  <pic:spPr>
                    <a:xfrm>
                      <a:off x="0" y="0"/>
                      <a:ext cx="4020503" cy="2123277"/>
                    </a:xfrm>
                    <a:prstGeom prst="rect">
                      <a:avLst/>
                    </a:prstGeom>
                    <a:ln/>
                  </pic:spPr>
                </pic:pic>
              </a:graphicData>
            </a:graphic>
          </wp:inline>
        </w:drawing>
      </w:r>
    </w:p>
    <w:p w14:paraId="5E0764B8" w14:textId="77777777" w:rsidR="004A6A53" w:rsidRPr="00DA7CA8" w:rsidRDefault="004A6A53" w:rsidP="0052724F">
      <w:pPr>
        <w:pStyle w:val="Legenda"/>
        <w:rPr>
          <w:lang w:val="pt-BR"/>
        </w:rPr>
      </w:pPr>
      <w:r>
        <w:t>Figura 35 - Escolha da constante de calibração para o modelo</w:t>
      </w:r>
    </w:p>
    <w:p w14:paraId="5CAFD9A2" w14:textId="77777777" w:rsidR="004A6A53" w:rsidRPr="00C93DA3" w:rsidRDefault="004A6A53" w:rsidP="0052724F">
      <w:pPr>
        <w:rPr>
          <w:lang w:eastAsia="en-AU"/>
        </w:rPr>
      </w:pPr>
      <w:r w:rsidRPr="00DA7CA8">
        <w:rPr>
          <w:lang w:eastAsia="en-AU"/>
        </w:rPr>
        <w:t xml:space="preserve">                       </w:t>
      </w:r>
      <w:r w:rsidRPr="00C93DA3">
        <w:rPr>
          <w:lang w:eastAsia="en-AU"/>
        </w:rPr>
        <w:t>Fonte: O Autor</w:t>
      </w:r>
    </w:p>
    <w:p w14:paraId="613D002E" w14:textId="77777777" w:rsidR="004A6A53" w:rsidRDefault="004A6A53" w:rsidP="0052724F">
      <w:pPr>
        <w:spacing w:line="276" w:lineRule="auto"/>
        <w:ind w:firstLine="720"/>
        <w:rPr>
          <w:b/>
        </w:rPr>
      </w:pPr>
    </w:p>
    <w:p w14:paraId="7C3CC6DD" w14:textId="77777777" w:rsidR="004A6A53" w:rsidRDefault="004A6A53" w:rsidP="0052724F">
      <w:pPr>
        <w:ind w:firstLine="720"/>
      </w:pPr>
      <w:r>
        <w:t>O gráfico demonstra que o estoque necessário acompanha a demanda de referência e mantém uma margem de segurança. Essa leitura deve ser entendida como análise de cenário, pois utiliza parâmetros definidos no modelo e não comprova desempenho perfeito em operação real.</w:t>
      </w:r>
    </w:p>
    <w:p w14:paraId="42A60A8A" w14:textId="77777777" w:rsidR="004A6A53" w:rsidRDefault="004A6A53" w:rsidP="0052724F">
      <w:pPr>
        <w:ind w:firstLine="720"/>
      </w:pPr>
      <w:r>
        <w:t xml:space="preserve">Pela definição do intervalo, obtivemos que o melhor valor para </w:t>
      </w:r>
      <m:oMath>
        <m:r>
          <w:rPr>
            <w:rFonts w:ascii="Cambria Math" w:hAnsi="Cambria Math"/>
          </w:rPr>
          <m:t>c</m:t>
        </m:r>
      </m:oMath>
      <w:r>
        <w:t xml:space="preserve"> é 0,2.</w:t>
      </w:r>
    </w:p>
    <w:p w14:paraId="76EF2C84" w14:textId="77777777" w:rsidR="004A6A53" w:rsidRDefault="004A6A53" w:rsidP="0052724F">
      <w:pPr>
        <w:ind w:firstLine="720"/>
      </w:pPr>
      <w:r>
        <w:t>O gráfico com o valor ajustado pode ser mostrado na Figura a seguir.</w:t>
      </w:r>
    </w:p>
    <w:p w14:paraId="508BC2BB" w14:textId="77777777" w:rsidR="004A6A53" w:rsidRDefault="004A6A53" w:rsidP="0052724F">
      <w:pPr>
        <w:ind w:firstLine="720"/>
      </w:pPr>
    </w:p>
    <w:p w14:paraId="1CBA66AA" w14:textId="77777777" w:rsidR="004A6A53" w:rsidRDefault="004A6A53" w:rsidP="0052724F">
      <w:pPr>
        <w:keepNext/>
        <w:spacing w:line="276" w:lineRule="auto"/>
        <w:ind w:firstLine="720"/>
        <w:jc w:val="center"/>
      </w:pPr>
      <w:r>
        <w:rPr>
          <w:noProof/>
        </w:rPr>
        <w:drawing>
          <wp:inline distT="114300" distB="114300" distL="114300" distR="114300" wp14:anchorId="437A90E0" wp14:editId="5014BFA2">
            <wp:extent cx="4287040" cy="2728116"/>
            <wp:effectExtent l="0" t="0" r="0" b="0"/>
            <wp:docPr id="591351782" name="image5.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2" name="image5.png" descr="Gráfico, Gráfico de linhas&#10;&#10;O conteúdo gerado por IA pode estar incorreto."/>
                    <pic:cNvPicPr preferRelativeResize="0"/>
                  </pic:nvPicPr>
                  <pic:blipFill>
                    <a:blip r:embed="rId48"/>
                    <a:srcRect/>
                    <a:stretch>
                      <a:fillRect/>
                    </a:stretch>
                  </pic:blipFill>
                  <pic:spPr>
                    <a:xfrm>
                      <a:off x="0" y="0"/>
                      <a:ext cx="4287040" cy="2728116"/>
                    </a:xfrm>
                    <a:prstGeom prst="rect">
                      <a:avLst/>
                    </a:prstGeom>
                    <a:ln/>
                  </pic:spPr>
                </pic:pic>
              </a:graphicData>
            </a:graphic>
          </wp:inline>
        </w:drawing>
      </w:r>
    </w:p>
    <w:p w14:paraId="36013C5C" w14:textId="77777777" w:rsidR="004A6A53" w:rsidRPr="00DA7CA8" w:rsidRDefault="004A6A53" w:rsidP="0052724F">
      <w:pPr>
        <w:pStyle w:val="Legenda"/>
        <w:rPr>
          <w:lang w:val="pt-BR"/>
        </w:rPr>
      </w:pPr>
      <w:bookmarkStart w:id="146" w:name="_Toc218069580"/>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36</w:t>
      </w:r>
      <w:r>
        <w:fldChar w:fldCharType="end"/>
      </w:r>
      <w:r w:rsidRPr="00DA7CA8">
        <w:rPr>
          <w:lang w:val="pt-BR"/>
        </w:rPr>
        <w:t xml:space="preserve"> - Modelo com a constante atualizada (c=0,2)</w:t>
      </w:r>
      <w:bookmarkEnd w:id="146"/>
    </w:p>
    <w:p w14:paraId="68755C87" w14:textId="77777777" w:rsidR="004A6A53" w:rsidRPr="00DA7CA8" w:rsidRDefault="004A6A53" w:rsidP="0052724F">
      <w:pPr>
        <w:rPr>
          <w:lang w:eastAsia="en-AU"/>
        </w:rPr>
      </w:pPr>
      <w:r w:rsidRPr="00DA7CA8">
        <w:rPr>
          <w:lang w:eastAsia="en-AU"/>
        </w:rPr>
        <w:t xml:space="preserve">                             </w:t>
      </w:r>
      <w:r>
        <w:rPr>
          <w:lang w:eastAsia="en-AU"/>
        </w:rPr>
        <w:t>Fonte: O Autor</w:t>
      </w:r>
    </w:p>
    <w:p w14:paraId="796B8F57" w14:textId="77777777" w:rsidR="004A6A53" w:rsidRDefault="004A6A53" w:rsidP="0052724F">
      <w:pPr>
        <w:spacing w:line="276" w:lineRule="auto"/>
        <w:ind w:firstLine="720"/>
        <w:jc w:val="center"/>
      </w:pPr>
    </w:p>
    <w:p w14:paraId="2E66F6D1" w14:textId="77777777" w:rsidR="004A6A53" w:rsidRDefault="004A6A53" w:rsidP="0052724F">
      <w:pPr>
        <w:ind w:firstLine="720"/>
      </w:pPr>
      <w:r>
        <w:t>No gráfico da Figura acima, a linha azul representa a demanda real observada. A linha de previsão deve ser interpretada como estimativa de demanda sujeita a erro, e não como valor definitivo. O estoque necessário é calculado pela soma entre a demanda prevista no lead time e o estoque de segurança. O estoque de segurança, por sua vez, representa uma reserva para cobrir variações de demanda e incertezas de previsão.</w:t>
      </w:r>
    </w:p>
    <w:p w14:paraId="3F176D4B" w14:textId="77777777" w:rsidR="004A6A53" w:rsidRDefault="004A6A53" w:rsidP="0052724F">
      <w:pPr>
        <w:ind w:firstLine="720"/>
      </w:pPr>
      <w:r>
        <w:t>Comparando os gráficos, pode-se observar que à medida que a previsão de demanda se aproxima da demanda real, a incerteza na reposição de estoque diminui. Isso reduz a necessidade de manter estoques de segurança elevados para cobrir variações inesperadas.</w:t>
      </w:r>
    </w:p>
    <w:p w14:paraId="00C8A706" w14:textId="77777777" w:rsidR="004A6A53" w:rsidRDefault="004A6A53" w:rsidP="0052724F">
      <w:pPr>
        <w:ind w:firstLine="720"/>
      </w:pPr>
      <w:r>
        <w:t>Quando a previsão de demanda é mais precisa (</w:t>
      </w:r>
      <m:oMath>
        <m:sSub>
          <m:sSubPr>
            <m:ctrlPr>
              <w:rPr>
                <w:rFonts w:ascii="Cambria Math" w:hAnsi="Cambria Math"/>
              </w:rPr>
            </m:ctrlPr>
          </m:sSubPr>
          <m:e>
            <m:r>
              <w:rPr>
                <w:rFonts w:ascii="Cambria Math" w:hAnsi="Cambria Math"/>
              </w:rPr>
              <m:t>α</m:t>
            </m:r>
          </m:e>
          <m:sub>
            <m:r>
              <w:rPr>
                <w:rFonts w:ascii="Cambria Math" w:hAnsi="Cambria Math"/>
              </w:rPr>
              <m:t>demanda</m:t>
            </m:r>
          </m:sub>
        </m:sSub>
      </m:oMath>
      <w:r>
        <w:t>), as variações são reduzidas, impactando diretamente na necessidade de estoques de segurança menores. Isso resulta em maior eficiência logística, menor custo de armazenagem e melhor aproveitamento dos recursos.</w:t>
      </w:r>
    </w:p>
    <w:p w14:paraId="2CBC3D50" w14:textId="77777777" w:rsidR="004A6A53" w:rsidRDefault="004A6A53" w:rsidP="0052724F">
      <w:pPr>
        <w:ind w:firstLine="720"/>
      </w:pPr>
    </w:p>
    <w:p w14:paraId="4C88FF61" w14:textId="69F601A1" w:rsidR="004A6A53" w:rsidRDefault="00613694" w:rsidP="0052724F">
      <w:pPr>
        <w:pStyle w:val="Ttulo3"/>
        <w:spacing w:before="240"/>
        <w:jc w:val="left"/>
      </w:pPr>
      <w:bookmarkStart w:id="147" w:name="_heading=h.wttep2pigp40" w:colFirst="0" w:colLast="0"/>
      <w:bookmarkStart w:id="148" w:name="_Toc218069537"/>
      <w:bookmarkEnd w:id="147"/>
      <w:r>
        <w:t>3.</w:t>
      </w:r>
      <w:r w:rsidR="0052724F">
        <w:t>4</w:t>
      </w:r>
      <w:r w:rsidR="004A6A53">
        <w:t>.3 Cálculo da Constante</w:t>
      </w:r>
      <w:bookmarkEnd w:id="148"/>
      <w:r w:rsidR="004A6A53">
        <w:t xml:space="preserve"> </w:t>
      </w:r>
    </w:p>
    <w:p w14:paraId="3EB9FEFF" w14:textId="77777777" w:rsidR="004A6A53" w:rsidRDefault="004A6A53" w:rsidP="0052724F"/>
    <w:p w14:paraId="00785B33" w14:textId="77777777" w:rsidR="004A6A53" w:rsidRDefault="004A6A53" w:rsidP="0052724F">
      <w:r>
        <w:t>Para avaliar a sensibilidade do cálculo do estoque de segurança, implementou-se uma abordagem sistemática de calibração da constante de ajuste c, por meio de busca em grade (grid search). Essa técnica testa diferentes valores de um parâmetro dentro de um intervalo definido, permitindo observar como o erro se comporta em cada cenário.</w:t>
      </w:r>
    </w:p>
    <w:p w14:paraId="244F6FD9" w14:textId="77777777" w:rsidR="004A6A53" w:rsidRDefault="004A6A53" w:rsidP="0052724F">
      <w:r>
        <w:t>A constante c surge na expressão utilizada para estimar o estoque de segurança (SS), conforme a equação:</w:t>
      </w:r>
    </w:p>
    <w:p w14:paraId="168293C7" w14:textId="77777777" w:rsidR="004A6A53" w:rsidRDefault="004A6A53" w:rsidP="0052724F">
      <w:pPr>
        <w:ind w:left="1440"/>
        <w:jc w:val="center"/>
      </w:pPr>
      <m:oMath>
        <m:r>
          <w:rPr>
            <w:rFonts w:ascii="Cambria Math" w:hAnsi="Cambria Math"/>
          </w:rPr>
          <m:t>SS=c.</m:t>
        </m:r>
        <m:sSub>
          <m:sSubPr>
            <m:ctrlPr>
              <w:rPr>
                <w:rFonts w:ascii="Cambria Math" w:hAnsi="Cambria Math"/>
              </w:rPr>
            </m:ctrlPr>
          </m:sSubPr>
          <m:e>
            <m:r>
              <w:rPr>
                <w:rFonts w:ascii="Cambria Math" w:hAnsi="Cambria Math"/>
              </w:rPr>
              <m:t>σ</m:t>
            </m:r>
          </m:e>
          <m:sub>
            <m:r>
              <w:rPr>
                <w:rFonts w:ascii="Cambria Math" w:hAnsi="Cambria Math"/>
              </w:rPr>
              <m:t>demanda</m:t>
            </m:r>
          </m:sub>
        </m:sSub>
        <m:r>
          <w:rPr>
            <w:rFonts w:ascii="Cambria Math" w:hAnsi="Cambria Math"/>
          </w:rPr>
          <m:t>.</m:t>
        </m:r>
        <m:rad>
          <m:radPr>
            <m:degHide m:val="1"/>
            <m:ctrlPr>
              <w:rPr>
                <w:rFonts w:ascii="Cambria Math" w:hAnsi="Cambria Math"/>
              </w:rPr>
            </m:ctrlPr>
          </m:radPr>
          <m:deg/>
          <m:e>
            <m:r>
              <w:rPr>
                <w:rFonts w:ascii="Cambria Math" w:hAnsi="Cambria Math"/>
              </w:rPr>
              <m:t>L</m:t>
            </m:r>
          </m:e>
        </m:rad>
      </m:oMath>
      <w:r>
        <w:t xml:space="preserve">                                </w:t>
      </w:r>
      <w:r>
        <w:rPr>
          <w:sz w:val="20"/>
          <w:szCs w:val="20"/>
        </w:rPr>
        <w:t>(44)</w:t>
      </w:r>
    </w:p>
    <w:p w14:paraId="2A6C0443" w14:textId="77777777" w:rsidR="004A6A53" w:rsidRDefault="004A6A53" w:rsidP="0052724F">
      <w:pPr>
        <w:jc w:val="center"/>
      </w:pPr>
    </w:p>
    <w:p w14:paraId="0CEC3AB3" w14:textId="77777777" w:rsidR="004A6A53" w:rsidRDefault="004A6A53" w:rsidP="0052724F">
      <w:r>
        <w:t xml:space="preserve">Onde, </w:t>
      </w:r>
    </w:p>
    <w:p w14:paraId="5D949145" w14:textId="77777777" w:rsidR="004A6A53" w:rsidRDefault="00AB7797" w:rsidP="00E47F5A">
      <w:pPr>
        <w:numPr>
          <w:ilvl w:val="0"/>
          <w:numId w:val="40"/>
        </w:numPr>
      </w:pPr>
      <m:oMath>
        <m:sSub>
          <m:sSubPr>
            <m:ctrlPr>
              <w:rPr>
                <w:rFonts w:ascii="Cambria Math" w:hAnsi="Cambria Math"/>
              </w:rPr>
            </m:ctrlPr>
          </m:sSubPr>
          <m:e>
            <m:r>
              <w:rPr>
                <w:rFonts w:ascii="Cambria Math" w:hAnsi="Cambria Math"/>
              </w:rPr>
              <m:t>σ</m:t>
            </m:r>
          </m:e>
          <m:sub>
            <m:r>
              <w:rPr>
                <w:rFonts w:ascii="Cambria Math" w:hAnsi="Cambria Math"/>
              </w:rPr>
              <m:t>demanda</m:t>
            </m:r>
          </m:sub>
        </m:sSub>
      </m:oMath>
      <w:r w:rsidR="004A6A53">
        <w:t xml:space="preserve"> é o desvio padrão da demanda histórica.</w:t>
      </w:r>
    </w:p>
    <w:p w14:paraId="2795FB04" w14:textId="77777777" w:rsidR="004A6A53" w:rsidRDefault="004A6A53" w:rsidP="00E47F5A">
      <w:pPr>
        <w:numPr>
          <w:ilvl w:val="0"/>
          <w:numId w:val="40"/>
        </w:numPr>
      </w:pPr>
      <m:oMath>
        <m:r>
          <w:rPr>
            <w:rFonts w:ascii="Cambria Math" w:hAnsi="Cambria Math"/>
          </w:rPr>
          <m:t>L</m:t>
        </m:r>
      </m:oMath>
      <w:r>
        <w:t xml:space="preserve"> é o tempo médio de reposição (</w:t>
      </w:r>
      <w:r>
        <w:rPr>
          <w:i/>
        </w:rPr>
        <w:t>lead time</w:t>
      </w:r>
      <w:r>
        <w:t>).</w:t>
      </w:r>
    </w:p>
    <w:p w14:paraId="3FCB9CAC" w14:textId="77777777" w:rsidR="004A6A53" w:rsidRDefault="004A6A53" w:rsidP="00E47F5A">
      <w:pPr>
        <w:numPr>
          <w:ilvl w:val="0"/>
          <w:numId w:val="40"/>
        </w:numPr>
      </w:pPr>
      <m:oMath>
        <m:r>
          <w:rPr>
            <w:rFonts w:ascii="Cambria Math" w:hAnsi="Cambria Math"/>
          </w:rPr>
          <m:t>c</m:t>
        </m:r>
      </m:oMath>
      <w:r>
        <w:t xml:space="preserve"> é a constante a ser ajustada.</w:t>
      </w:r>
    </w:p>
    <w:p w14:paraId="0146529F" w14:textId="77777777" w:rsidR="004A6A53" w:rsidRDefault="004A6A53" w:rsidP="0052724F"/>
    <w:p w14:paraId="01DC52F7" w14:textId="77777777" w:rsidR="004A6A53" w:rsidRDefault="004A6A53" w:rsidP="0052724F">
      <w:r>
        <w:t xml:space="preserve">O valor de </w:t>
      </w:r>
      <w:r>
        <w:rPr>
          <w:i/>
        </w:rPr>
        <w:t>c</w:t>
      </w:r>
      <w:r>
        <w:t xml:space="preserve"> atua como um fator de segurança adicional, calibrando o estoque de forma mais sensível à realidade operacional da empresa.</w:t>
      </w:r>
    </w:p>
    <w:p w14:paraId="7C677FDB" w14:textId="77777777" w:rsidR="004A6A53" w:rsidRDefault="004A6A53" w:rsidP="0052724F">
      <w:r>
        <w:t>A princípio, temos os valores das variáveis calculadas no dimensionamento do estoque:</w:t>
      </w:r>
    </w:p>
    <w:p w14:paraId="29A0EDC1" w14:textId="77777777" w:rsidR="004A6A53" w:rsidRDefault="004A6A53" w:rsidP="0052724F"/>
    <w:p w14:paraId="1DCDD3B7" w14:textId="77777777" w:rsidR="004A6A53" w:rsidRDefault="004A6A53" w:rsidP="0052724F"/>
    <w:p w14:paraId="7C3FDBB5" w14:textId="77777777" w:rsidR="004A6A53" w:rsidRPr="00DA7CA8" w:rsidRDefault="004A6A53" w:rsidP="0052724F">
      <w:pPr>
        <w:pStyle w:val="Legenda"/>
        <w:keepNext/>
        <w:rPr>
          <w:lang w:val="pt-BR"/>
        </w:rPr>
      </w:pPr>
      <w:bookmarkStart w:id="149" w:name="_heading=h.4v9jog5bntsw" w:colFirst="0" w:colLast="0"/>
      <w:bookmarkStart w:id="150" w:name="_Toc218069606"/>
      <w:bookmarkEnd w:id="149"/>
      <w:r w:rsidRPr="00DA7CA8">
        <w:rPr>
          <w:lang w:val="pt-BR"/>
        </w:rPr>
        <w:lastRenderedPageBreak/>
        <w:t xml:space="preserve">Tabela </w:t>
      </w:r>
      <w:r>
        <w:fldChar w:fldCharType="begin"/>
      </w:r>
      <w:r w:rsidRPr="00DA7CA8">
        <w:rPr>
          <w:lang w:val="pt-BR"/>
        </w:rPr>
        <w:instrText xml:space="preserve"> SEQ Tabela \* ARABIC </w:instrText>
      </w:r>
      <w:r>
        <w:fldChar w:fldCharType="separate"/>
      </w:r>
      <w:r>
        <w:rPr>
          <w:noProof/>
          <w:lang w:val="pt-BR"/>
        </w:rPr>
        <w:t>8</w:t>
      </w:r>
      <w:r>
        <w:fldChar w:fldCharType="end"/>
      </w:r>
      <w:r w:rsidRPr="00DA7CA8">
        <w:rPr>
          <w:lang w:val="pt-BR"/>
        </w:rPr>
        <w:t xml:space="preserve"> - Parte dos dados relacionados à Família 1</w:t>
      </w:r>
      <w:bookmarkEnd w:id="150"/>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1"/>
        <w:gridCol w:w="1510"/>
        <w:gridCol w:w="1510"/>
        <w:gridCol w:w="1510"/>
        <w:gridCol w:w="1510"/>
        <w:gridCol w:w="1510"/>
      </w:tblGrid>
      <w:tr w:rsidR="004A6A53" w14:paraId="716D791B" w14:textId="77777777" w:rsidTr="0017799D">
        <w:tc>
          <w:tcPr>
            <w:tcW w:w="1511" w:type="dxa"/>
            <w:tcMar>
              <w:top w:w="100" w:type="dxa"/>
              <w:left w:w="100" w:type="dxa"/>
              <w:bottom w:w="100" w:type="dxa"/>
              <w:right w:w="100" w:type="dxa"/>
            </w:tcMar>
          </w:tcPr>
          <w:p w14:paraId="38DCB2DA"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Mês e Ano</w:t>
            </w:r>
          </w:p>
        </w:tc>
        <w:tc>
          <w:tcPr>
            <w:tcW w:w="1510" w:type="dxa"/>
            <w:tcMar>
              <w:top w:w="100" w:type="dxa"/>
              <w:left w:w="100" w:type="dxa"/>
              <w:bottom w:w="100" w:type="dxa"/>
              <w:right w:w="100" w:type="dxa"/>
            </w:tcMar>
          </w:tcPr>
          <w:p w14:paraId="05C63808"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Peso Faturado</w:t>
            </w:r>
          </w:p>
        </w:tc>
        <w:tc>
          <w:tcPr>
            <w:tcW w:w="1510" w:type="dxa"/>
            <w:tcMar>
              <w:top w:w="100" w:type="dxa"/>
              <w:left w:w="100" w:type="dxa"/>
              <w:bottom w:w="100" w:type="dxa"/>
              <w:right w:w="100" w:type="dxa"/>
            </w:tcMar>
          </w:tcPr>
          <w:p w14:paraId="20602E6D"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(Kg)</w:t>
            </w:r>
          </w:p>
        </w:tc>
        <w:tc>
          <w:tcPr>
            <w:tcW w:w="1510" w:type="dxa"/>
            <w:tcMar>
              <w:top w:w="100" w:type="dxa"/>
              <w:left w:w="100" w:type="dxa"/>
              <w:bottom w:w="100" w:type="dxa"/>
              <w:right w:w="100" w:type="dxa"/>
            </w:tcMar>
          </w:tcPr>
          <w:p w14:paraId="24E1C2D2"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Tempo de Reposição</w:t>
            </w:r>
          </w:p>
        </w:tc>
        <w:tc>
          <w:tcPr>
            <w:tcW w:w="1510" w:type="dxa"/>
            <w:tcMar>
              <w:top w:w="100" w:type="dxa"/>
              <w:left w:w="100" w:type="dxa"/>
              <w:bottom w:w="100" w:type="dxa"/>
              <w:right w:w="100" w:type="dxa"/>
            </w:tcMar>
          </w:tcPr>
          <w:p w14:paraId="03FBC71D"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de Segurança</w:t>
            </w:r>
          </w:p>
        </w:tc>
        <w:tc>
          <w:tcPr>
            <w:tcW w:w="1510" w:type="dxa"/>
            <w:tcMar>
              <w:top w:w="100" w:type="dxa"/>
              <w:left w:w="100" w:type="dxa"/>
              <w:bottom w:w="100" w:type="dxa"/>
              <w:right w:w="100" w:type="dxa"/>
            </w:tcMar>
          </w:tcPr>
          <w:p w14:paraId="6D124853"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Necessário</w:t>
            </w:r>
          </w:p>
        </w:tc>
      </w:tr>
      <w:tr w:rsidR="004A6A53" w14:paraId="3630A45E" w14:textId="77777777" w:rsidTr="0017799D">
        <w:tc>
          <w:tcPr>
            <w:tcW w:w="1511" w:type="dxa"/>
            <w:tcMar>
              <w:top w:w="100" w:type="dxa"/>
              <w:left w:w="100" w:type="dxa"/>
              <w:bottom w:w="100" w:type="dxa"/>
              <w:right w:w="100" w:type="dxa"/>
            </w:tcMar>
          </w:tcPr>
          <w:p w14:paraId="0FCC02D0"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01/01/2020</w:t>
            </w:r>
          </w:p>
        </w:tc>
        <w:tc>
          <w:tcPr>
            <w:tcW w:w="1510" w:type="dxa"/>
            <w:tcMar>
              <w:top w:w="100" w:type="dxa"/>
              <w:left w:w="100" w:type="dxa"/>
              <w:bottom w:w="100" w:type="dxa"/>
              <w:right w:w="100" w:type="dxa"/>
            </w:tcMar>
          </w:tcPr>
          <w:p w14:paraId="20949EBC" w14:textId="77777777" w:rsidR="004A6A53" w:rsidRDefault="004A6A53" w:rsidP="0052724F">
            <w:pPr>
              <w:widowControl w:val="0"/>
              <w:pBdr>
                <w:top w:val="nil"/>
                <w:left w:val="nil"/>
                <w:bottom w:val="nil"/>
                <w:right w:val="nil"/>
                <w:between w:val="nil"/>
              </w:pBdr>
              <w:spacing w:line="240" w:lineRule="auto"/>
              <w:ind w:firstLine="0"/>
              <w:jc w:val="center"/>
            </w:pPr>
            <w:r>
              <w:t>15.823,56</w:t>
            </w:r>
          </w:p>
        </w:tc>
        <w:tc>
          <w:tcPr>
            <w:tcW w:w="1510" w:type="dxa"/>
            <w:tcMar>
              <w:top w:w="100" w:type="dxa"/>
              <w:left w:w="100" w:type="dxa"/>
              <w:bottom w:w="100" w:type="dxa"/>
              <w:right w:w="100" w:type="dxa"/>
            </w:tcMar>
          </w:tcPr>
          <w:p w14:paraId="009A5C7B" w14:textId="77777777" w:rsidR="004A6A53" w:rsidRDefault="004A6A53" w:rsidP="0052724F">
            <w:pPr>
              <w:widowControl w:val="0"/>
              <w:pBdr>
                <w:top w:val="nil"/>
                <w:left w:val="nil"/>
                <w:bottom w:val="nil"/>
                <w:right w:val="nil"/>
                <w:between w:val="nil"/>
              </w:pBdr>
              <w:spacing w:line="240" w:lineRule="auto"/>
              <w:ind w:firstLine="0"/>
              <w:jc w:val="center"/>
            </w:pPr>
            <w:r>
              <w:t>17.581,73</w:t>
            </w:r>
          </w:p>
        </w:tc>
        <w:tc>
          <w:tcPr>
            <w:tcW w:w="1510" w:type="dxa"/>
            <w:tcMar>
              <w:top w:w="100" w:type="dxa"/>
              <w:left w:w="100" w:type="dxa"/>
              <w:bottom w:w="100" w:type="dxa"/>
              <w:right w:w="100" w:type="dxa"/>
            </w:tcMar>
          </w:tcPr>
          <w:p w14:paraId="3CDA876B" w14:textId="77777777" w:rsidR="004A6A53" w:rsidRDefault="004A6A53" w:rsidP="0052724F">
            <w:pPr>
              <w:widowControl w:val="0"/>
              <w:pBdr>
                <w:top w:val="nil"/>
                <w:left w:val="nil"/>
                <w:bottom w:val="nil"/>
                <w:right w:val="nil"/>
                <w:between w:val="nil"/>
              </w:pBdr>
              <w:spacing w:line="240" w:lineRule="auto"/>
              <w:ind w:firstLine="0"/>
              <w:jc w:val="center"/>
            </w:pPr>
            <w:r>
              <w:t>1,11</w:t>
            </w:r>
          </w:p>
        </w:tc>
        <w:tc>
          <w:tcPr>
            <w:tcW w:w="1510" w:type="dxa"/>
            <w:tcMar>
              <w:top w:w="100" w:type="dxa"/>
              <w:left w:w="100" w:type="dxa"/>
              <w:bottom w:w="100" w:type="dxa"/>
              <w:right w:w="100" w:type="dxa"/>
            </w:tcMar>
          </w:tcPr>
          <w:p w14:paraId="2689D835" w14:textId="77777777" w:rsidR="004A6A53" w:rsidRDefault="004A6A53" w:rsidP="0052724F">
            <w:pPr>
              <w:widowControl w:val="0"/>
              <w:pBdr>
                <w:top w:val="nil"/>
                <w:left w:val="nil"/>
                <w:bottom w:val="nil"/>
                <w:right w:val="nil"/>
                <w:between w:val="nil"/>
              </w:pBdr>
              <w:spacing w:line="240" w:lineRule="auto"/>
              <w:ind w:firstLine="0"/>
              <w:jc w:val="center"/>
            </w:pPr>
            <w:r>
              <w:t>8.454,63</w:t>
            </w:r>
          </w:p>
        </w:tc>
        <w:tc>
          <w:tcPr>
            <w:tcW w:w="1510" w:type="dxa"/>
            <w:tcMar>
              <w:top w:w="100" w:type="dxa"/>
              <w:left w:w="100" w:type="dxa"/>
              <w:bottom w:w="100" w:type="dxa"/>
              <w:right w:w="100" w:type="dxa"/>
            </w:tcMar>
          </w:tcPr>
          <w:p w14:paraId="1138415F" w14:textId="77777777" w:rsidR="004A6A53" w:rsidRDefault="004A6A53" w:rsidP="0052724F">
            <w:pPr>
              <w:widowControl w:val="0"/>
              <w:pBdr>
                <w:top w:val="nil"/>
                <w:left w:val="nil"/>
                <w:bottom w:val="nil"/>
                <w:right w:val="nil"/>
                <w:between w:val="nil"/>
              </w:pBdr>
              <w:spacing w:line="240" w:lineRule="auto"/>
              <w:ind w:firstLine="0"/>
              <w:jc w:val="center"/>
            </w:pPr>
            <w:r>
              <w:t>24.278,19</w:t>
            </w:r>
          </w:p>
        </w:tc>
      </w:tr>
      <w:tr w:rsidR="004A6A53" w14:paraId="3A8CBF6B" w14:textId="77777777" w:rsidTr="0017799D">
        <w:tc>
          <w:tcPr>
            <w:tcW w:w="1511" w:type="dxa"/>
            <w:tcMar>
              <w:top w:w="100" w:type="dxa"/>
              <w:left w:w="100" w:type="dxa"/>
              <w:bottom w:w="100" w:type="dxa"/>
              <w:right w:w="100" w:type="dxa"/>
            </w:tcMar>
          </w:tcPr>
          <w:p w14:paraId="031E6F3D"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01/02/2020</w:t>
            </w:r>
          </w:p>
        </w:tc>
        <w:tc>
          <w:tcPr>
            <w:tcW w:w="1510" w:type="dxa"/>
            <w:tcMar>
              <w:top w:w="100" w:type="dxa"/>
              <w:left w:w="100" w:type="dxa"/>
              <w:bottom w:w="100" w:type="dxa"/>
              <w:right w:w="100" w:type="dxa"/>
            </w:tcMar>
          </w:tcPr>
          <w:p w14:paraId="419E1668" w14:textId="77777777" w:rsidR="004A6A53" w:rsidRDefault="004A6A53" w:rsidP="0052724F">
            <w:pPr>
              <w:widowControl w:val="0"/>
              <w:pBdr>
                <w:top w:val="nil"/>
                <w:left w:val="nil"/>
                <w:bottom w:val="nil"/>
                <w:right w:val="nil"/>
                <w:between w:val="nil"/>
              </w:pBdr>
              <w:spacing w:line="240" w:lineRule="auto"/>
              <w:ind w:firstLine="0"/>
              <w:jc w:val="center"/>
            </w:pPr>
            <w:r>
              <w:t>20.676,64</w:t>
            </w:r>
          </w:p>
        </w:tc>
        <w:tc>
          <w:tcPr>
            <w:tcW w:w="1510" w:type="dxa"/>
            <w:tcMar>
              <w:top w:w="100" w:type="dxa"/>
              <w:left w:w="100" w:type="dxa"/>
              <w:bottom w:w="100" w:type="dxa"/>
              <w:right w:w="100" w:type="dxa"/>
            </w:tcMar>
          </w:tcPr>
          <w:p w14:paraId="68CE63CE" w14:textId="77777777" w:rsidR="004A6A53" w:rsidRDefault="004A6A53" w:rsidP="0052724F">
            <w:pPr>
              <w:widowControl w:val="0"/>
              <w:pBdr>
                <w:top w:val="nil"/>
                <w:left w:val="nil"/>
                <w:bottom w:val="nil"/>
                <w:right w:val="nil"/>
                <w:between w:val="nil"/>
              </w:pBdr>
              <w:spacing w:line="240" w:lineRule="auto"/>
              <w:ind w:firstLine="0"/>
              <w:jc w:val="center"/>
            </w:pPr>
            <w:r>
              <w:t>21.764,89</w:t>
            </w:r>
          </w:p>
        </w:tc>
        <w:tc>
          <w:tcPr>
            <w:tcW w:w="1510" w:type="dxa"/>
            <w:tcMar>
              <w:top w:w="100" w:type="dxa"/>
              <w:left w:w="100" w:type="dxa"/>
              <w:bottom w:w="100" w:type="dxa"/>
              <w:right w:w="100" w:type="dxa"/>
            </w:tcMar>
          </w:tcPr>
          <w:p w14:paraId="50D7C661" w14:textId="77777777" w:rsidR="004A6A53" w:rsidRDefault="004A6A53" w:rsidP="0052724F">
            <w:pPr>
              <w:widowControl w:val="0"/>
              <w:pBdr>
                <w:top w:val="nil"/>
                <w:left w:val="nil"/>
                <w:bottom w:val="nil"/>
                <w:right w:val="nil"/>
                <w:between w:val="nil"/>
              </w:pBdr>
              <w:spacing w:line="240" w:lineRule="auto"/>
              <w:ind w:firstLine="0"/>
              <w:jc w:val="center"/>
            </w:pPr>
            <w:r>
              <w:t>1,05</w:t>
            </w:r>
          </w:p>
        </w:tc>
        <w:tc>
          <w:tcPr>
            <w:tcW w:w="1510" w:type="dxa"/>
            <w:tcMar>
              <w:top w:w="100" w:type="dxa"/>
              <w:left w:w="100" w:type="dxa"/>
              <w:bottom w:w="100" w:type="dxa"/>
              <w:right w:w="100" w:type="dxa"/>
            </w:tcMar>
          </w:tcPr>
          <w:p w14:paraId="00E24A57" w14:textId="77777777" w:rsidR="004A6A53" w:rsidRDefault="004A6A53" w:rsidP="0052724F">
            <w:pPr>
              <w:widowControl w:val="0"/>
              <w:pBdr>
                <w:top w:val="nil"/>
                <w:left w:val="nil"/>
                <w:bottom w:val="nil"/>
                <w:right w:val="nil"/>
                <w:between w:val="nil"/>
              </w:pBdr>
              <w:spacing w:line="240" w:lineRule="auto"/>
              <w:ind w:firstLine="0"/>
              <w:jc w:val="center"/>
            </w:pPr>
            <w:r>
              <w:t>8.229,13</w:t>
            </w:r>
          </w:p>
        </w:tc>
        <w:tc>
          <w:tcPr>
            <w:tcW w:w="1510" w:type="dxa"/>
            <w:tcMar>
              <w:top w:w="100" w:type="dxa"/>
              <w:left w:w="100" w:type="dxa"/>
              <w:bottom w:w="100" w:type="dxa"/>
              <w:right w:w="100" w:type="dxa"/>
            </w:tcMar>
          </w:tcPr>
          <w:p w14:paraId="044A8995" w14:textId="77777777" w:rsidR="004A6A53" w:rsidRDefault="004A6A53" w:rsidP="0052724F">
            <w:pPr>
              <w:widowControl w:val="0"/>
              <w:pBdr>
                <w:top w:val="nil"/>
                <w:left w:val="nil"/>
                <w:bottom w:val="nil"/>
                <w:right w:val="nil"/>
                <w:between w:val="nil"/>
              </w:pBdr>
              <w:spacing w:line="240" w:lineRule="auto"/>
              <w:ind w:firstLine="0"/>
              <w:jc w:val="center"/>
            </w:pPr>
            <w:r>
              <w:t>28.905,78</w:t>
            </w:r>
          </w:p>
        </w:tc>
      </w:tr>
      <w:tr w:rsidR="004A6A53" w14:paraId="6C39C956" w14:textId="77777777" w:rsidTr="0017799D">
        <w:tc>
          <w:tcPr>
            <w:tcW w:w="1511" w:type="dxa"/>
            <w:tcMar>
              <w:top w:w="100" w:type="dxa"/>
              <w:left w:w="100" w:type="dxa"/>
              <w:bottom w:w="100" w:type="dxa"/>
              <w:right w:w="100" w:type="dxa"/>
            </w:tcMar>
          </w:tcPr>
          <w:p w14:paraId="44984A3D" w14:textId="77777777" w:rsidR="004A6A53" w:rsidRDefault="004A6A53" w:rsidP="0052724F">
            <w:pPr>
              <w:widowControl w:val="0"/>
              <w:spacing w:line="240" w:lineRule="auto"/>
              <w:ind w:firstLine="0"/>
              <w:jc w:val="center"/>
              <w:rPr>
                <w:b/>
              </w:rPr>
            </w:pPr>
            <w:r>
              <w:rPr>
                <w:b/>
              </w:rPr>
              <w:t>01/03/2020</w:t>
            </w:r>
          </w:p>
        </w:tc>
        <w:tc>
          <w:tcPr>
            <w:tcW w:w="1510" w:type="dxa"/>
            <w:tcMar>
              <w:top w:w="100" w:type="dxa"/>
              <w:left w:w="100" w:type="dxa"/>
              <w:bottom w:w="100" w:type="dxa"/>
              <w:right w:w="100" w:type="dxa"/>
            </w:tcMar>
          </w:tcPr>
          <w:p w14:paraId="2164E300" w14:textId="77777777" w:rsidR="004A6A53" w:rsidRDefault="004A6A53" w:rsidP="0052724F">
            <w:pPr>
              <w:widowControl w:val="0"/>
              <w:pBdr>
                <w:top w:val="nil"/>
                <w:left w:val="nil"/>
                <w:bottom w:val="nil"/>
                <w:right w:val="nil"/>
                <w:between w:val="nil"/>
              </w:pBdr>
              <w:spacing w:line="240" w:lineRule="auto"/>
              <w:ind w:firstLine="0"/>
              <w:jc w:val="center"/>
            </w:pPr>
            <w:r>
              <w:t>19.662,91</w:t>
            </w:r>
          </w:p>
        </w:tc>
        <w:tc>
          <w:tcPr>
            <w:tcW w:w="1510" w:type="dxa"/>
            <w:tcMar>
              <w:top w:w="100" w:type="dxa"/>
              <w:left w:w="100" w:type="dxa"/>
              <w:bottom w:w="100" w:type="dxa"/>
              <w:right w:w="100" w:type="dxa"/>
            </w:tcMar>
          </w:tcPr>
          <w:p w14:paraId="36652C80" w14:textId="77777777" w:rsidR="004A6A53" w:rsidRDefault="004A6A53" w:rsidP="0052724F">
            <w:pPr>
              <w:widowControl w:val="0"/>
              <w:pBdr>
                <w:top w:val="nil"/>
                <w:left w:val="nil"/>
                <w:bottom w:val="nil"/>
                <w:right w:val="nil"/>
                <w:between w:val="nil"/>
              </w:pBdr>
              <w:spacing w:line="240" w:lineRule="auto"/>
              <w:ind w:firstLine="0"/>
              <w:jc w:val="center"/>
            </w:pPr>
            <w:r>
              <w:t>21.372,73</w:t>
            </w:r>
          </w:p>
        </w:tc>
        <w:tc>
          <w:tcPr>
            <w:tcW w:w="1510" w:type="dxa"/>
            <w:tcMar>
              <w:top w:w="100" w:type="dxa"/>
              <w:left w:w="100" w:type="dxa"/>
              <w:bottom w:w="100" w:type="dxa"/>
              <w:right w:w="100" w:type="dxa"/>
            </w:tcMar>
          </w:tcPr>
          <w:p w14:paraId="6268F880" w14:textId="77777777" w:rsidR="004A6A53" w:rsidRDefault="004A6A53" w:rsidP="0052724F">
            <w:pPr>
              <w:widowControl w:val="0"/>
              <w:pBdr>
                <w:top w:val="nil"/>
                <w:left w:val="nil"/>
                <w:bottom w:val="nil"/>
                <w:right w:val="nil"/>
                <w:between w:val="nil"/>
              </w:pBdr>
              <w:spacing w:line="240" w:lineRule="auto"/>
              <w:ind w:firstLine="0"/>
              <w:jc w:val="center"/>
            </w:pPr>
            <w:r>
              <w:t>1,09</w:t>
            </w:r>
          </w:p>
        </w:tc>
        <w:tc>
          <w:tcPr>
            <w:tcW w:w="1510" w:type="dxa"/>
            <w:tcMar>
              <w:top w:w="100" w:type="dxa"/>
              <w:left w:w="100" w:type="dxa"/>
              <w:bottom w:w="100" w:type="dxa"/>
              <w:right w:w="100" w:type="dxa"/>
            </w:tcMar>
          </w:tcPr>
          <w:p w14:paraId="701223B5" w14:textId="77777777" w:rsidR="004A6A53" w:rsidRDefault="004A6A53" w:rsidP="0052724F">
            <w:pPr>
              <w:widowControl w:val="0"/>
              <w:pBdr>
                <w:top w:val="nil"/>
                <w:left w:val="nil"/>
                <w:bottom w:val="nil"/>
                <w:right w:val="nil"/>
                <w:between w:val="nil"/>
              </w:pBdr>
              <w:spacing w:line="240" w:lineRule="auto"/>
              <w:ind w:firstLine="0"/>
              <w:jc w:val="center"/>
            </w:pPr>
            <w:r>
              <w:t>8.362,23</w:t>
            </w:r>
          </w:p>
        </w:tc>
        <w:tc>
          <w:tcPr>
            <w:tcW w:w="1510" w:type="dxa"/>
            <w:tcMar>
              <w:top w:w="100" w:type="dxa"/>
              <w:left w:w="100" w:type="dxa"/>
              <w:bottom w:w="100" w:type="dxa"/>
              <w:right w:w="100" w:type="dxa"/>
            </w:tcMar>
          </w:tcPr>
          <w:p w14:paraId="02F0D576" w14:textId="77777777" w:rsidR="004A6A53" w:rsidRDefault="004A6A53" w:rsidP="0052724F">
            <w:pPr>
              <w:widowControl w:val="0"/>
              <w:pBdr>
                <w:top w:val="nil"/>
                <w:left w:val="nil"/>
                <w:bottom w:val="nil"/>
                <w:right w:val="nil"/>
                <w:between w:val="nil"/>
              </w:pBdr>
              <w:spacing w:line="240" w:lineRule="auto"/>
              <w:ind w:firstLine="0"/>
              <w:jc w:val="center"/>
            </w:pPr>
            <w:r>
              <w:t>28.025,14</w:t>
            </w:r>
          </w:p>
        </w:tc>
      </w:tr>
      <w:tr w:rsidR="004A6A53" w14:paraId="6884BC06" w14:textId="77777777" w:rsidTr="0017799D">
        <w:tc>
          <w:tcPr>
            <w:tcW w:w="1511" w:type="dxa"/>
            <w:tcMar>
              <w:top w:w="100" w:type="dxa"/>
              <w:left w:w="100" w:type="dxa"/>
              <w:bottom w:w="100" w:type="dxa"/>
              <w:right w:w="100" w:type="dxa"/>
            </w:tcMar>
          </w:tcPr>
          <w:p w14:paraId="7FEDCE4B" w14:textId="77777777" w:rsidR="004A6A53" w:rsidRDefault="004A6A53" w:rsidP="0052724F">
            <w:pPr>
              <w:widowControl w:val="0"/>
              <w:spacing w:line="240" w:lineRule="auto"/>
              <w:ind w:firstLine="0"/>
              <w:jc w:val="center"/>
              <w:rPr>
                <w:b/>
              </w:rPr>
            </w:pPr>
            <w:r>
              <w:rPr>
                <w:b/>
              </w:rPr>
              <w:t>01/04/2020</w:t>
            </w:r>
          </w:p>
        </w:tc>
        <w:tc>
          <w:tcPr>
            <w:tcW w:w="1510" w:type="dxa"/>
            <w:tcMar>
              <w:top w:w="100" w:type="dxa"/>
              <w:left w:w="100" w:type="dxa"/>
              <w:bottom w:w="100" w:type="dxa"/>
              <w:right w:w="100" w:type="dxa"/>
            </w:tcMar>
          </w:tcPr>
          <w:p w14:paraId="6110134C" w14:textId="77777777" w:rsidR="004A6A53" w:rsidRDefault="004A6A53" w:rsidP="0052724F">
            <w:pPr>
              <w:widowControl w:val="0"/>
              <w:pBdr>
                <w:top w:val="nil"/>
                <w:left w:val="nil"/>
                <w:bottom w:val="nil"/>
                <w:right w:val="nil"/>
                <w:between w:val="nil"/>
              </w:pBdr>
              <w:spacing w:line="240" w:lineRule="auto"/>
              <w:ind w:firstLine="0"/>
              <w:jc w:val="center"/>
            </w:pPr>
            <w:r>
              <w:t>16.762,42</w:t>
            </w:r>
          </w:p>
        </w:tc>
        <w:tc>
          <w:tcPr>
            <w:tcW w:w="1510" w:type="dxa"/>
            <w:tcMar>
              <w:top w:w="100" w:type="dxa"/>
              <w:left w:w="100" w:type="dxa"/>
              <w:bottom w:w="100" w:type="dxa"/>
              <w:right w:w="100" w:type="dxa"/>
            </w:tcMar>
          </w:tcPr>
          <w:p w14:paraId="40C134C8" w14:textId="77777777" w:rsidR="004A6A53" w:rsidRDefault="004A6A53" w:rsidP="0052724F">
            <w:pPr>
              <w:widowControl w:val="0"/>
              <w:pBdr>
                <w:top w:val="nil"/>
                <w:left w:val="nil"/>
                <w:bottom w:val="nil"/>
                <w:right w:val="nil"/>
                <w:between w:val="nil"/>
              </w:pBdr>
              <w:spacing w:line="240" w:lineRule="auto"/>
              <w:ind w:firstLine="0"/>
              <w:jc w:val="center"/>
            </w:pPr>
            <w:r>
              <w:t>18.460,82</w:t>
            </w:r>
          </w:p>
        </w:tc>
        <w:tc>
          <w:tcPr>
            <w:tcW w:w="1510" w:type="dxa"/>
            <w:tcMar>
              <w:top w:w="100" w:type="dxa"/>
              <w:left w:w="100" w:type="dxa"/>
              <w:bottom w:w="100" w:type="dxa"/>
              <w:right w:w="100" w:type="dxa"/>
            </w:tcMar>
          </w:tcPr>
          <w:p w14:paraId="4F12C541" w14:textId="77777777" w:rsidR="004A6A53" w:rsidRDefault="004A6A53" w:rsidP="0052724F">
            <w:pPr>
              <w:widowControl w:val="0"/>
              <w:pBdr>
                <w:top w:val="nil"/>
                <w:left w:val="nil"/>
                <w:bottom w:val="nil"/>
                <w:right w:val="nil"/>
                <w:between w:val="nil"/>
              </w:pBdr>
              <w:spacing w:line="240" w:lineRule="auto"/>
              <w:ind w:firstLine="0"/>
              <w:jc w:val="center"/>
            </w:pPr>
            <w:r>
              <w:t>1,10</w:t>
            </w:r>
          </w:p>
        </w:tc>
        <w:tc>
          <w:tcPr>
            <w:tcW w:w="1510" w:type="dxa"/>
            <w:tcMar>
              <w:top w:w="100" w:type="dxa"/>
              <w:left w:w="100" w:type="dxa"/>
              <w:bottom w:w="100" w:type="dxa"/>
              <w:right w:w="100" w:type="dxa"/>
            </w:tcMar>
          </w:tcPr>
          <w:p w14:paraId="1E263E55" w14:textId="77777777" w:rsidR="004A6A53" w:rsidRDefault="004A6A53" w:rsidP="0052724F">
            <w:pPr>
              <w:widowControl w:val="0"/>
              <w:pBdr>
                <w:top w:val="nil"/>
                <w:left w:val="nil"/>
                <w:bottom w:val="nil"/>
                <w:right w:val="nil"/>
                <w:between w:val="nil"/>
              </w:pBdr>
              <w:spacing w:line="240" w:lineRule="auto"/>
              <w:ind w:firstLine="0"/>
              <w:jc w:val="center"/>
            </w:pPr>
            <w:r>
              <w:t>8.417,30</w:t>
            </w:r>
          </w:p>
        </w:tc>
        <w:tc>
          <w:tcPr>
            <w:tcW w:w="1510" w:type="dxa"/>
            <w:tcMar>
              <w:top w:w="100" w:type="dxa"/>
              <w:left w:w="100" w:type="dxa"/>
              <w:bottom w:w="100" w:type="dxa"/>
              <w:right w:w="100" w:type="dxa"/>
            </w:tcMar>
          </w:tcPr>
          <w:p w14:paraId="3C32160D" w14:textId="77777777" w:rsidR="004A6A53" w:rsidRDefault="004A6A53" w:rsidP="0052724F">
            <w:pPr>
              <w:widowControl w:val="0"/>
              <w:pBdr>
                <w:top w:val="nil"/>
                <w:left w:val="nil"/>
                <w:bottom w:val="nil"/>
                <w:right w:val="nil"/>
                <w:between w:val="nil"/>
              </w:pBdr>
              <w:spacing w:line="240" w:lineRule="auto"/>
              <w:ind w:firstLine="0"/>
              <w:jc w:val="center"/>
            </w:pPr>
            <w:r>
              <w:t>25.179,73</w:t>
            </w:r>
          </w:p>
        </w:tc>
      </w:tr>
      <w:tr w:rsidR="004A6A53" w14:paraId="5D763023" w14:textId="77777777" w:rsidTr="0017799D">
        <w:tc>
          <w:tcPr>
            <w:tcW w:w="1511" w:type="dxa"/>
            <w:tcMar>
              <w:top w:w="100" w:type="dxa"/>
              <w:left w:w="100" w:type="dxa"/>
              <w:bottom w:w="100" w:type="dxa"/>
              <w:right w:w="100" w:type="dxa"/>
            </w:tcMar>
          </w:tcPr>
          <w:p w14:paraId="472E2113" w14:textId="77777777" w:rsidR="004A6A53" w:rsidRDefault="004A6A53" w:rsidP="0052724F">
            <w:pPr>
              <w:widowControl w:val="0"/>
              <w:spacing w:line="240" w:lineRule="auto"/>
              <w:ind w:firstLine="0"/>
              <w:jc w:val="center"/>
              <w:rPr>
                <w:b/>
              </w:rPr>
            </w:pPr>
            <w:r>
              <w:rPr>
                <w:b/>
              </w:rPr>
              <w:t>01/05/2020</w:t>
            </w:r>
          </w:p>
        </w:tc>
        <w:tc>
          <w:tcPr>
            <w:tcW w:w="1510" w:type="dxa"/>
            <w:tcMar>
              <w:top w:w="100" w:type="dxa"/>
              <w:left w:w="100" w:type="dxa"/>
              <w:bottom w:w="100" w:type="dxa"/>
              <w:right w:w="100" w:type="dxa"/>
            </w:tcMar>
          </w:tcPr>
          <w:p w14:paraId="4FB7A926" w14:textId="77777777" w:rsidR="004A6A53" w:rsidRDefault="004A6A53" w:rsidP="0052724F">
            <w:pPr>
              <w:widowControl w:val="0"/>
              <w:pBdr>
                <w:top w:val="nil"/>
                <w:left w:val="nil"/>
                <w:bottom w:val="nil"/>
                <w:right w:val="nil"/>
                <w:between w:val="nil"/>
              </w:pBdr>
              <w:spacing w:line="240" w:lineRule="auto"/>
              <w:ind w:firstLine="0"/>
              <w:jc w:val="center"/>
            </w:pPr>
            <w:r>
              <w:t>18.127,50</w:t>
            </w:r>
          </w:p>
        </w:tc>
        <w:tc>
          <w:tcPr>
            <w:tcW w:w="1510" w:type="dxa"/>
            <w:tcMar>
              <w:top w:w="100" w:type="dxa"/>
              <w:left w:w="100" w:type="dxa"/>
              <w:bottom w:w="100" w:type="dxa"/>
              <w:right w:w="100" w:type="dxa"/>
            </w:tcMar>
          </w:tcPr>
          <w:p w14:paraId="53E0E913" w14:textId="77777777" w:rsidR="004A6A53" w:rsidRDefault="004A6A53" w:rsidP="0052724F">
            <w:pPr>
              <w:widowControl w:val="0"/>
              <w:pBdr>
                <w:top w:val="nil"/>
                <w:left w:val="nil"/>
                <w:bottom w:val="nil"/>
                <w:right w:val="nil"/>
                <w:between w:val="nil"/>
              </w:pBdr>
              <w:spacing w:line="240" w:lineRule="auto"/>
              <w:ind w:firstLine="0"/>
              <w:jc w:val="center"/>
            </w:pPr>
            <w:r>
              <w:t>19.746,73</w:t>
            </w:r>
          </w:p>
        </w:tc>
        <w:tc>
          <w:tcPr>
            <w:tcW w:w="1510" w:type="dxa"/>
            <w:tcMar>
              <w:top w:w="100" w:type="dxa"/>
              <w:left w:w="100" w:type="dxa"/>
              <w:bottom w:w="100" w:type="dxa"/>
              <w:right w:w="100" w:type="dxa"/>
            </w:tcMar>
          </w:tcPr>
          <w:p w14:paraId="765A68AC" w14:textId="77777777" w:rsidR="004A6A53" w:rsidRDefault="004A6A53" w:rsidP="0052724F">
            <w:pPr>
              <w:widowControl w:val="0"/>
              <w:pBdr>
                <w:top w:val="nil"/>
                <w:left w:val="nil"/>
                <w:bottom w:val="nil"/>
                <w:right w:val="nil"/>
                <w:between w:val="nil"/>
              </w:pBdr>
              <w:spacing w:line="240" w:lineRule="auto"/>
              <w:ind w:firstLine="0"/>
              <w:jc w:val="center"/>
            </w:pPr>
            <w:r>
              <w:t>1,09</w:t>
            </w:r>
          </w:p>
        </w:tc>
        <w:tc>
          <w:tcPr>
            <w:tcW w:w="1510" w:type="dxa"/>
            <w:tcMar>
              <w:top w:w="100" w:type="dxa"/>
              <w:left w:w="100" w:type="dxa"/>
              <w:bottom w:w="100" w:type="dxa"/>
              <w:right w:w="100" w:type="dxa"/>
            </w:tcMar>
          </w:tcPr>
          <w:p w14:paraId="056E8879" w14:textId="77777777" w:rsidR="004A6A53" w:rsidRDefault="004A6A53" w:rsidP="0052724F">
            <w:pPr>
              <w:widowControl w:val="0"/>
              <w:pBdr>
                <w:top w:val="nil"/>
                <w:left w:val="nil"/>
                <w:bottom w:val="nil"/>
                <w:right w:val="nil"/>
                <w:between w:val="nil"/>
              </w:pBdr>
              <w:spacing w:line="240" w:lineRule="auto"/>
              <w:ind w:firstLine="0"/>
              <w:jc w:val="center"/>
            </w:pPr>
            <w:r>
              <w:t>8.371,33</w:t>
            </w:r>
          </w:p>
        </w:tc>
        <w:tc>
          <w:tcPr>
            <w:tcW w:w="1510" w:type="dxa"/>
            <w:tcMar>
              <w:top w:w="100" w:type="dxa"/>
              <w:left w:w="100" w:type="dxa"/>
              <w:bottom w:w="100" w:type="dxa"/>
              <w:right w:w="100" w:type="dxa"/>
            </w:tcMar>
          </w:tcPr>
          <w:p w14:paraId="7C763257" w14:textId="77777777" w:rsidR="004A6A53" w:rsidRDefault="004A6A53" w:rsidP="0052724F">
            <w:pPr>
              <w:widowControl w:val="0"/>
              <w:pBdr>
                <w:top w:val="nil"/>
                <w:left w:val="nil"/>
                <w:bottom w:val="nil"/>
                <w:right w:val="nil"/>
                <w:between w:val="nil"/>
              </w:pBdr>
              <w:spacing w:line="240" w:lineRule="auto"/>
              <w:ind w:firstLine="0"/>
              <w:jc w:val="center"/>
            </w:pPr>
            <w:r>
              <w:t>26.498,83</w:t>
            </w:r>
          </w:p>
        </w:tc>
      </w:tr>
    </w:tbl>
    <w:p w14:paraId="1A21845C" w14:textId="77777777" w:rsidR="004A6A53" w:rsidRDefault="004A6A53" w:rsidP="0052724F">
      <w:pPr>
        <w:keepNext/>
        <w:keepLines/>
        <w:pBdr>
          <w:top w:val="nil"/>
          <w:left w:val="nil"/>
          <w:bottom w:val="nil"/>
          <w:right w:val="nil"/>
          <w:between w:val="nil"/>
        </w:pBdr>
        <w:spacing w:before="240" w:after="40"/>
        <w:ind w:firstLine="0"/>
        <w:rPr>
          <w:b/>
          <w:color w:val="000000"/>
        </w:rPr>
      </w:pPr>
      <w:bookmarkStart w:id="151" w:name="_heading=h.g6qw0l8w8toh" w:colFirst="0" w:colLast="0"/>
      <w:bookmarkEnd w:id="151"/>
      <w:r>
        <w:rPr>
          <w:b/>
          <w:color w:val="000000"/>
        </w:rPr>
        <w:t>Fonte: O Autor</w:t>
      </w:r>
    </w:p>
    <w:p w14:paraId="12DF8881" w14:textId="77777777" w:rsidR="004A6A53" w:rsidRDefault="004A6A53" w:rsidP="0052724F">
      <w:pPr>
        <w:keepNext/>
        <w:keepLines/>
        <w:pBdr>
          <w:top w:val="nil"/>
          <w:left w:val="nil"/>
          <w:bottom w:val="nil"/>
          <w:right w:val="nil"/>
          <w:between w:val="nil"/>
        </w:pBdr>
        <w:spacing w:before="240" w:after="40"/>
        <w:ind w:firstLine="0"/>
        <w:rPr>
          <w:b/>
          <w:color w:val="000000"/>
        </w:rPr>
      </w:pPr>
    </w:p>
    <w:p w14:paraId="2484707E" w14:textId="4960BF91" w:rsidR="004A6A53" w:rsidRDefault="001E22B2" w:rsidP="0052724F">
      <w:pPr>
        <w:pStyle w:val="Ttulo4"/>
        <w:spacing w:before="240" w:after="120"/>
        <w:jc w:val="left"/>
        <w:rPr>
          <w:rFonts w:ascii="Arial" w:eastAsia="Arial" w:hAnsi="Arial" w:cs="Arial"/>
        </w:rPr>
      </w:pPr>
      <w:r>
        <w:t>3.4.3.1 Resumo das Etapas de Dimensionamento</w:t>
      </w:r>
    </w:p>
    <w:p w14:paraId="07DC4B06" w14:textId="77777777" w:rsidR="004A6A53" w:rsidRDefault="004A6A53" w:rsidP="0052724F">
      <w:pPr>
        <w:ind w:firstLine="0"/>
        <w:rPr>
          <w:b/>
        </w:rPr>
      </w:pPr>
    </w:p>
    <w:p w14:paraId="2936CFF7" w14:textId="77777777" w:rsidR="004A6A53" w:rsidRDefault="004A6A53" w:rsidP="0052724F">
      <w:r>
        <w:t>O procedimento adotado para calibrar a constante segue os passos abaixo.</w:t>
      </w:r>
    </w:p>
    <w:p w14:paraId="36D505B5" w14:textId="77777777" w:rsidR="004A6A53" w:rsidRDefault="004A6A53" w:rsidP="0052724F">
      <w:r>
        <w:t>Inicialmente, define-se os valores para serem testados como constantes:</w:t>
      </w:r>
    </w:p>
    <w:p w14:paraId="2548B577" w14:textId="77777777" w:rsidR="004A6A53" w:rsidRDefault="004A6A53" w:rsidP="0052724F">
      <w:pPr>
        <w:jc w:val="center"/>
      </w:pPr>
      <m:oMathPara>
        <m:oMath>
          <m:r>
            <w:rPr>
              <w:rFonts w:ascii="Cambria Math" w:hAnsi="Cambria Math"/>
            </w:rPr>
            <m:t xml:space="preserve">c= </m:t>
          </m:r>
          <m:d>
            <m:dPr>
              <m:begChr m:val="{"/>
              <m:endChr m:val="}"/>
              <m:ctrlPr>
                <w:rPr>
                  <w:rFonts w:ascii="Cambria Math" w:hAnsi="Cambria Math"/>
                </w:rPr>
              </m:ctrlPr>
            </m:dPr>
            <m:e>
              <m:r>
                <w:rPr>
                  <w:rFonts w:ascii="Cambria Math" w:hAnsi="Cambria Math"/>
                </w:rPr>
                <m:t>0; 0,1; 0,2; 0,3; 0,4</m:t>
              </m:r>
            </m:e>
          </m:d>
        </m:oMath>
      </m:oMathPara>
    </w:p>
    <w:p w14:paraId="71665F5C" w14:textId="77777777" w:rsidR="004A6A53" w:rsidRDefault="004A6A53" w:rsidP="00E47F5A">
      <w:pPr>
        <w:numPr>
          <w:ilvl w:val="0"/>
          <w:numId w:val="42"/>
        </w:numPr>
        <w:spacing w:before="240"/>
      </w:pPr>
      <w:r>
        <w:t xml:space="preserve">Nosso objetivo é encontrar </w:t>
      </w:r>
      <w:r>
        <w:rPr>
          <w:b/>
        </w:rPr>
        <w:t>qual valor minimiza o erro</w:t>
      </w:r>
      <w:r>
        <w:t>.</w:t>
      </w:r>
    </w:p>
    <w:p w14:paraId="7F65310C" w14:textId="77777777" w:rsidR="004A6A53" w:rsidRDefault="004A6A53" w:rsidP="00E47F5A">
      <w:pPr>
        <w:numPr>
          <w:ilvl w:val="0"/>
          <w:numId w:val="42"/>
        </w:numPr>
      </w:pPr>
      <w:r>
        <w:t>Em seguida, calcula-se o estoque de segurança usando a fórmula (44).</w:t>
      </w:r>
    </w:p>
    <w:p w14:paraId="68179776" w14:textId="77777777" w:rsidR="004A6A53" w:rsidRDefault="004A6A53" w:rsidP="00E47F5A">
      <w:pPr>
        <w:numPr>
          <w:ilvl w:val="0"/>
          <w:numId w:val="42"/>
        </w:numPr>
      </w:pPr>
      <w:r>
        <w:t xml:space="preserve">O desvio padrão da demanda calculado é </w:t>
      </w: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t xml:space="preserve"> = 4.113,21</w:t>
      </w:r>
    </w:p>
    <w:p w14:paraId="6C1A7EAE" w14:textId="77777777" w:rsidR="004A6A53" w:rsidRDefault="004A6A53" w:rsidP="00E47F5A">
      <w:pPr>
        <w:numPr>
          <w:ilvl w:val="0"/>
          <w:numId w:val="42"/>
        </w:numPr>
        <w:spacing w:after="240"/>
      </w:pPr>
      <w:r>
        <w:t xml:space="preserve">Utilizando a primeira linha de amostra dos dados calculamos o SS. </w:t>
      </w:r>
      <w:sdt>
        <w:sdtPr>
          <w:tag w:val="goog_rdk_46"/>
          <w:id w:val="-1737490188"/>
          <w:showingPlcHdr/>
        </w:sdtPr>
        <w:sdtEndPr/>
        <w:sdtContent>
          <w:r>
            <w:t xml:space="preserve">     </w:t>
          </w:r>
        </w:sdtContent>
      </w:sdt>
    </w:p>
    <w:p w14:paraId="4F7AB9DE" w14:textId="77777777" w:rsidR="004A6A53" w:rsidRPr="00DA7CA8" w:rsidRDefault="004A6A53" w:rsidP="0052724F">
      <w:pPr>
        <w:pStyle w:val="Legenda"/>
        <w:keepNext/>
        <w:rPr>
          <w:lang w:val="pt-BR"/>
        </w:rPr>
      </w:pPr>
      <w:bookmarkStart w:id="153" w:name="_Toc218069607"/>
      <w:r w:rsidRPr="00DA7CA8">
        <w:rPr>
          <w:lang w:val="pt-BR"/>
        </w:rPr>
        <w:t xml:space="preserve">Tabela </w:t>
      </w:r>
      <w:r>
        <w:fldChar w:fldCharType="begin"/>
      </w:r>
      <w:r w:rsidRPr="00DA7CA8">
        <w:rPr>
          <w:lang w:val="pt-BR"/>
        </w:rPr>
        <w:instrText xml:space="preserve"> SEQ Tabela \* ARABIC </w:instrText>
      </w:r>
      <w:r>
        <w:fldChar w:fldCharType="separate"/>
      </w:r>
      <w:r>
        <w:rPr>
          <w:noProof/>
          <w:lang w:val="pt-BR"/>
        </w:rPr>
        <w:t>9</w:t>
      </w:r>
      <w:r>
        <w:fldChar w:fldCharType="end"/>
      </w:r>
      <w:r w:rsidRPr="00DA7CA8">
        <w:rPr>
          <w:lang w:val="pt-BR"/>
        </w:rPr>
        <w:t xml:space="preserve"> - Primeira linha referente aos dados relacionados à Família 1</w:t>
      </w:r>
      <w:bookmarkEnd w:id="153"/>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1"/>
        <w:gridCol w:w="1510"/>
        <w:gridCol w:w="1510"/>
        <w:gridCol w:w="1510"/>
        <w:gridCol w:w="1510"/>
        <w:gridCol w:w="1510"/>
      </w:tblGrid>
      <w:tr w:rsidR="004A6A53" w14:paraId="7C7DD8C8" w14:textId="77777777" w:rsidTr="0017799D">
        <w:tc>
          <w:tcPr>
            <w:tcW w:w="1511" w:type="dxa"/>
            <w:tcMar>
              <w:top w:w="100" w:type="dxa"/>
              <w:left w:w="100" w:type="dxa"/>
              <w:bottom w:w="100" w:type="dxa"/>
              <w:right w:w="100" w:type="dxa"/>
            </w:tcMar>
          </w:tcPr>
          <w:p w14:paraId="32395FC7" w14:textId="77777777" w:rsidR="004A6A53" w:rsidRDefault="004A6A53" w:rsidP="0052724F">
            <w:pPr>
              <w:widowControl w:val="0"/>
              <w:ind w:firstLine="0"/>
              <w:jc w:val="center"/>
              <w:rPr>
                <w:b/>
              </w:rPr>
            </w:pPr>
            <w:r>
              <w:rPr>
                <w:b/>
              </w:rPr>
              <w:t>Mês e Ano</w:t>
            </w:r>
          </w:p>
        </w:tc>
        <w:tc>
          <w:tcPr>
            <w:tcW w:w="1510" w:type="dxa"/>
            <w:tcMar>
              <w:top w:w="100" w:type="dxa"/>
              <w:left w:w="100" w:type="dxa"/>
              <w:bottom w:w="100" w:type="dxa"/>
              <w:right w:w="100" w:type="dxa"/>
            </w:tcMar>
          </w:tcPr>
          <w:p w14:paraId="5E1C1EDF" w14:textId="77777777" w:rsidR="004A6A53" w:rsidRDefault="004A6A53" w:rsidP="0052724F">
            <w:pPr>
              <w:widowControl w:val="0"/>
              <w:ind w:firstLine="0"/>
              <w:jc w:val="center"/>
              <w:rPr>
                <w:b/>
              </w:rPr>
            </w:pPr>
            <w:r>
              <w:rPr>
                <w:b/>
              </w:rPr>
              <w:t>Peso Faturado</w:t>
            </w:r>
          </w:p>
        </w:tc>
        <w:tc>
          <w:tcPr>
            <w:tcW w:w="1510" w:type="dxa"/>
            <w:tcMar>
              <w:top w:w="100" w:type="dxa"/>
              <w:left w:w="100" w:type="dxa"/>
              <w:bottom w:w="100" w:type="dxa"/>
              <w:right w:w="100" w:type="dxa"/>
            </w:tcMar>
          </w:tcPr>
          <w:p w14:paraId="77D93916" w14:textId="77777777" w:rsidR="004A6A53" w:rsidRDefault="004A6A53" w:rsidP="0052724F">
            <w:pPr>
              <w:widowControl w:val="0"/>
              <w:ind w:firstLine="0"/>
              <w:jc w:val="center"/>
              <w:rPr>
                <w:b/>
              </w:rPr>
            </w:pPr>
            <w:r>
              <w:rPr>
                <w:b/>
              </w:rPr>
              <w:t>Estoque (Kg)</w:t>
            </w:r>
          </w:p>
        </w:tc>
        <w:tc>
          <w:tcPr>
            <w:tcW w:w="1510" w:type="dxa"/>
            <w:tcMar>
              <w:top w:w="100" w:type="dxa"/>
              <w:left w:w="100" w:type="dxa"/>
              <w:bottom w:w="100" w:type="dxa"/>
              <w:right w:w="100" w:type="dxa"/>
            </w:tcMar>
          </w:tcPr>
          <w:p w14:paraId="636FE64B" w14:textId="77777777" w:rsidR="004A6A53" w:rsidRDefault="004A6A53" w:rsidP="0052724F">
            <w:pPr>
              <w:widowControl w:val="0"/>
              <w:ind w:firstLine="0"/>
              <w:jc w:val="center"/>
              <w:rPr>
                <w:b/>
              </w:rPr>
            </w:pPr>
            <w:r>
              <w:rPr>
                <w:b/>
              </w:rPr>
              <w:t>Tempo de Reposição</w:t>
            </w:r>
          </w:p>
        </w:tc>
        <w:tc>
          <w:tcPr>
            <w:tcW w:w="1510" w:type="dxa"/>
            <w:tcMar>
              <w:top w:w="100" w:type="dxa"/>
              <w:left w:w="100" w:type="dxa"/>
              <w:bottom w:w="100" w:type="dxa"/>
              <w:right w:w="100" w:type="dxa"/>
            </w:tcMar>
          </w:tcPr>
          <w:p w14:paraId="56E2BB43" w14:textId="77777777" w:rsidR="004A6A53" w:rsidRDefault="004A6A53" w:rsidP="0052724F">
            <w:pPr>
              <w:widowControl w:val="0"/>
              <w:ind w:firstLine="0"/>
              <w:jc w:val="center"/>
              <w:rPr>
                <w:b/>
              </w:rPr>
            </w:pPr>
            <w:r>
              <w:rPr>
                <w:b/>
              </w:rPr>
              <w:t>Estoque de Segurança</w:t>
            </w:r>
          </w:p>
        </w:tc>
        <w:tc>
          <w:tcPr>
            <w:tcW w:w="1510" w:type="dxa"/>
            <w:tcMar>
              <w:top w:w="100" w:type="dxa"/>
              <w:left w:w="100" w:type="dxa"/>
              <w:bottom w:w="100" w:type="dxa"/>
              <w:right w:w="100" w:type="dxa"/>
            </w:tcMar>
          </w:tcPr>
          <w:p w14:paraId="5336E862" w14:textId="77777777" w:rsidR="004A6A53" w:rsidRDefault="004A6A53" w:rsidP="0052724F">
            <w:pPr>
              <w:widowControl w:val="0"/>
              <w:ind w:firstLine="0"/>
              <w:jc w:val="center"/>
              <w:rPr>
                <w:b/>
              </w:rPr>
            </w:pPr>
            <w:r>
              <w:rPr>
                <w:b/>
              </w:rPr>
              <w:t>Estoque Necessário</w:t>
            </w:r>
          </w:p>
        </w:tc>
      </w:tr>
      <w:tr w:rsidR="004A6A53" w14:paraId="65E89B63" w14:textId="77777777" w:rsidTr="0017799D">
        <w:tc>
          <w:tcPr>
            <w:tcW w:w="1511" w:type="dxa"/>
            <w:tcMar>
              <w:top w:w="100" w:type="dxa"/>
              <w:left w:w="100" w:type="dxa"/>
              <w:bottom w:w="100" w:type="dxa"/>
              <w:right w:w="100" w:type="dxa"/>
            </w:tcMar>
          </w:tcPr>
          <w:p w14:paraId="02F2610E" w14:textId="77777777" w:rsidR="004A6A53" w:rsidRDefault="004A6A53" w:rsidP="0052724F">
            <w:pPr>
              <w:widowControl w:val="0"/>
              <w:ind w:firstLine="0"/>
              <w:jc w:val="center"/>
              <w:rPr>
                <w:b/>
              </w:rPr>
            </w:pPr>
            <w:r>
              <w:rPr>
                <w:b/>
              </w:rPr>
              <w:t>01/01/2020</w:t>
            </w:r>
          </w:p>
        </w:tc>
        <w:tc>
          <w:tcPr>
            <w:tcW w:w="1510" w:type="dxa"/>
            <w:tcMar>
              <w:top w:w="100" w:type="dxa"/>
              <w:left w:w="100" w:type="dxa"/>
              <w:bottom w:w="100" w:type="dxa"/>
              <w:right w:w="100" w:type="dxa"/>
            </w:tcMar>
          </w:tcPr>
          <w:p w14:paraId="2781F4E2" w14:textId="77777777" w:rsidR="004A6A53" w:rsidRDefault="004A6A53" w:rsidP="0052724F">
            <w:pPr>
              <w:widowControl w:val="0"/>
              <w:ind w:firstLine="0"/>
              <w:jc w:val="center"/>
            </w:pPr>
            <w:r>
              <w:t>15.823,56</w:t>
            </w:r>
          </w:p>
        </w:tc>
        <w:tc>
          <w:tcPr>
            <w:tcW w:w="1510" w:type="dxa"/>
            <w:tcMar>
              <w:top w:w="100" w:type="dxa"/>
              <w:left w:w="100" w:type="dxa"/>
              <w:bottom w:w="100" w:type="dxa"/>
              <w:right w:w="100" w:type="dxa"/>
            </w:tcMar>
          </w:tcPr>
          <w:p w14:paraId="3F9C4EAE" w14:textId="77777777" w:rsidR="004A6A53" w:rsidRDefault="004A6A53" w:rsidP="0052724F">
            <w:pPr>
              <w:widowControl w:val="0"/>
              <w:ind w:firstLine="0"/>
              <w:jc w:val="center"/>
            </w:pPr>
            <w:r>
              <w:t>17.581,73</w:t>
            </w:r>
          </w:p>
        </w:tc>
        <w:tc>
          <w:tcPr>
            <w:tcW w:w="1510" w:type="dxa"/>
            <w:tcMar>
              <w:top w:w="100" w:type="dxa"/>
              <w:left w:w="100" w:type="dxa"/>
              <w:bottom w:w="100" w:type="dxa"/>
              <w:right w:w="100" w:type="dxa"/>
            </w:tcMar>
          </w:tcPr>
          <w:p w14:paraId="6A834C1D" w14:textId="77777777" w:rsidR="004A6A53" w:rsidRDefault="004A6A53" w:rsidP="0052724F">
            <w:pPr>
              <w:widowControl w:val="0"/>
              <w:ind w:firstLine="0"/>
              <w:jc w:val="center"/>
            </w:pPr>
            <w:r>
              <w:t>1,11</w:t>
            </w:r>
          </w:p>
        </w:tc>
        <w:tc>
          <w:tcPr>
            <w:tcW w:w="1510" w:type="dxa"/>
            <w:tcMar>
              <w:top w:w="100" w:type="dxa"/>
              <w:left w:w="100" w:type="dxa"/>
              <w:bottom w:w="100" w:type="dxa"/>
              <w:right w:w="100" w:type="dxa"/>
            </w:tcMar>
          </w:tcPr>
          <w:p w14:paraId="4A0BEBBF" w14:textId="77777777" w:rsidR="004A6A53" w:rsidRDefault="004A6A53" w:rsidP="0052724F">
            <w:pPr>
              <w:widowControl w:val="0"/>
              <w:ind w:firstLine="0"/>
              <w:jc w:val="center"/>
            </w:pPr>
            <w:r>
              <w:t>8.454,63</w:t>
            </w:r>
          </w:p>
        </w:tc>
        <w:tc>
          <w:tcPr>
            <w:tcW w:w="1510" w:type="dxa"/>
            <w:tcMar>
              <w:top w:w="100" w:type="dxa"/>
              <w:left w:w="100" w:type="dxa"/>
              <w:bottom w:w="100" w:type="dxa"/>
              <w:right w:w="100" w:type="dxa"/>
            </w:tcMar>
          </w:tcPr>
          <w:p w14:paraId="465FD7DA" w14:textId="77777777" w:rsidR="004A6A53" w:rsidRDefault="004A6A53" w:rsidP="0052724F">
            <w:pPr>
              <w:widowControl w:val="0"/>
              <w:ind w:firstLine="0"/>
              <w:jc w:val="center"/>
            </w:pPr>
            <w:r>
              <w:t>24.278,19</w:t>
            </w:r>
          </w:p>
        </w:tc>
      </w:tr>
    </w:tbl>
    <w:p w14:paraId="279E12F6" w14:textId="77777777" w:rsidR="004A6A53" w:rsidRDefault="004A6A53" w:rsidP="0052724F">
      <w:r>
        <w:t>Fonte: O Autor</w:t>
      </w:r>
    </w:p>
    <w:p w14:paraId="764A33B7" w14:textId="77777777" w:rsidR="004A6A53" w:rsidRDefault="004A6A53" w:rsidP="0052724F"/>
    <w:p w14:paraId="17AEF735" w14:textId="77777777" w:rsidR="004A6A53" w:rsidRDefault="004A6A53" w:rsidP="0052724F">
      <w:r>
        <w:t xml:space="preserve">Assim, para </w:t>
      </w:r>
      <m:oMath>
        <m:r>
          <w:rPr>
            <w:rFonts w:ascii="Cambria Math" w:hAnsi="Cambria Math"/>
          </w:rPr>
          <m:t>L=1,11</m:t>
        </m:r>
      </m:oMath>
      <w:r>
        <w:t>:</w:t>
      </w:r>
    </w:p>
    <w:p w14:paraId="2E4E6C52" w14:textId="77777777" w:rsidR="004A6A53" w:rsidRDefault="004A6A53" w:rsidP="0052724F">
      <w:pPr>
        <w:jc w:val="center"/>
      </w:pPr>
      <m:oMathPara>
        <m:oMath>
          <m:r>
            <w:rPr>
              <w:rFonts w:ascii="Cambria Math" w:hAnsi="Cambria Math"/>
            </w:rPr>
            <m:t xml:space="preserve">SS=c× 4.113,21 × </m:t>
          </m:r>
          <m:rad>
            <m:radPr>
              <m:degHide m:val="1"/>
              <m:ctrlPr>
                <w:rPr>
                  <w:rFonts w:ascii="Cambria Math" w:hAnsi="Cambria Math"/>
                </w:rPr>
              </m:ctrlPr>
            </m:radPr>
            <m:deg/>
            <m:e>
              <m:r>
                <w:rPr>
                  <w:rFonts w:ascii="Cambria Math" w:hAnsi="Cambria Math"/>
                </w:rPr>
                <m:t>1,11</m:t>
              </m:r>
            </m:e>
          </m:rad>
        </m:oMath>
      </m:oMathPara>
    </w:p>
    <w:p w14:paraId="119E44E2" w14:textId="77777777" w:rsidR="004A6A53" w:rsidRDefault="004A6A53" w:rsidP="0052724F">
      <w:pPr>
        <w:jc w:val="center"/>
      </w:pPr>
      <m:oMathPara>
        <m:oMath>
          <m:r>
            <w:rPr>
              <w:rFonts w:ascii="Cambria Math" w:hAnsi="Cambria Math"/>
            </w:rPr>
            <m:t>SS=c×4.113,21× 1,05</m:t>
          </m:r>
        </m:oMath>
      </m:oMathPara>
    </w:p>
    <w:p w14:paraId="7FC54353" w14:textId="77777777" w:rsidR="004A6A53" w:rsidRDefault="004A6A53" w:rsidP="0052724F">
      <w:pPr>
        <w:jc w:val="center"/>
      </w:pPr>
      <m:oMathPara>
        <m:oMath>
          <m:r>
            <w:rPr>
              <w:rFonts w:ascii="Cambria Math" w:hAnsi="Cambria Math"/>
            </w:rPr>
            <m:t>SS=4333,54c</m:t>
          </m:r>
        </m:oMath>
      </m:oMathPara>
    </w:p>
    <w:p w14:paraId="4DB4D451" w14:textId="77777777" w:rsidR="004A6A53" w:rsidRDefault="004A6A53" w:rsidP="0052724F">
      <w:r>
        <w:lastRenderedPageBreak/>
        <w:t xml:space="preserve">E calculamos para cada </w:t>
      </w:r>
      <m:oMath>
        <m:r>
          <w:rPr>
            <w:rFonts w:ascii="Cambria Math" w:hAnsi="Cambria Math"/>
          </w:rPr>
          <m:t>c</m:t>
        </m:r>
      </m:oMath>
      <w:r>
        <w:t>:</w:t>
      </w:r>
    </w:p>
    <w:p w14:paraId="2D42095C" w14:textId="77777777" w:rsidR="004A6A53" w:rsidRPr="00DA7CA8" w:rsidRDefault="004A6A53" w:rsidP="0052724F">
      <w:pPr>
        <w:pStyle w:val="Legenda"/>
        <w:keepNext/>
        <w:rPr>
          <w:lang w:val="pt-BR"/>
        </w:rPr>
      </w:pPr>
      <w:bookmarkStart w:id="154" w:name="_Toc218069608"/>
      <w:r w:rsidRPr="00DA7CA8">
        <w:rPr>
          <w:lang w:val="pt-BR"/>
        </w:rPr>
        <w:t xml:space="preserve">Tabela </w:t>
      </w:r>
      <w:r>
        <w:fldChar w:fldCharType="begin"/>
      </w:r>
      <w:r w:rsidRPr="00DA7CA8">
        <w:rPr>
          <w:lang w:val="pt-BR"/>
        </w:rPr>
        <w:instrText xml:space="preserve"> SEQ Tabela \* ARABIC </w:instrText>
      </w:r>
      <w:r>
        <w:fldChar w:fldCharType="separate"/>
      </w:r>
      <w:r>
        <w:rPr>
          <w:noProof/>
          <w:lang w:val="pt-BR"/>
        </w:rPr>
        <w:t>10</w:t>
      </w:r>
      <w:r>
        <w:fldChar w:fldCharType="end"/>
      </w:r>
      <w:r w:rsidRPr="00DA7CA8">
        <w:rPr>
          <w:lang w:val="pt-BR"/>
        </w:rPr>
        <w:t xml:space="preserve"> - Cálculo do Estoque de Segurança para cada constante</w:t>
      </w:r>
      <w:bookmarkEnd w:id="154"/>
    </w:p>
    <w:tbl>
      <w:tblPr>
        <w:tblW w:w="5820" w:type="dxa"/>
        <w:tblInd w:w="15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2685"/>
      </w:tblGrid>
      <w:tr w:rsidR="004A6A53" w14:paraId="68B237D3" w14:textId="77777777" w:rsidTr="0017799D">
        <w:tc>
          <w:tcPr>
            <w:tcW w:w="3135" w:type="dxa"/>
            <w:tcMar>
              <w:top w:w="100" w:type="dxa"/>
              <w:left w:w="100" w:type="dxa"/>
              <w:bottom w:w="100" w:type="dxa"/>
              <w:right w:w="100" w:type="dxa"/>
            </w:tcMar>
          </w:tcPr>
          <w:p w14:paraId="596DD168" w14:textId="77777777" w:rsidR="004A6A53" w:rsidRDefault="004A6A53" w:rsidP="0052724F">
            <w:pPr>
              <w:widowControl w:val="0"/>
              <w:spacing w:line="240" w:lineRule="auto"/>
              <w:ind w:firstLine="0"/>
              <w:jc w:val="center"/>
              <w:rPr>
                <w:b/>
              </w:rPr>
            </w:pPr>
            <w:r>
              <w:rPr>
                <w:b/>
              </w:rPr>
              <w:t>c</w:t>
            </w:r>
          </w:p>
        </w:tc>
        <w:tc>
          <w:tcPr>
            <w:tcW w:w="2685" w:type="dxa"/>
            <w:tcMar>
              <w:top w:w="100" w:type="dxa"/>
              <w:left w:w="100" w:type="dxa"/>
              <w:bottom w:w="100" w:type="dxa"/>
              <w:right w:w="100" w:type="dxa"/>
            </w:tcMar>
          </w:tcPr>
          <w:p w14:paraId="65076B74" w14:textId="77777777" w:rsidR="004A6A53" w:rsidRDefault="004A6A53" w:rsidP="0052724F">
            <w:pPr>
              <w:ind w:firstLine="0"/>
              <w:rPr>
                <w:b/>
              </w:rPr>
            </w:pPr>
            <w:r>
              <w:rPr>
                <w:b/>
              </w:rPr>
              <w:t xml:space="preserve">      </w:t>
            </w:r>
            <m:oMath>
              <m:r>
                <w:rPr>
                  <w:rFonts w:ascii="Cambria Math" w:hAnsi="Cambria Math"/>
                </w:rPr>
                <m:t>SS=4333,54c</m:t>
              </m:r>
            </m:oMath>
          </w:p>
        </w:tc>
      </w:tr>
      <w:tr w:rsidR="004A6A53" w14:paraId="7D617890" w14:textId="77777777" w:rsidTr="0017799D">
        <w:tc>
          <w:tcPr>
            <w:tcW w:w="3135" w:type="dxa"/>
            <w:tcMar>
              <w:top w:w="100" w:type="dxa"/>
              <w:left w:w="100" w:type="dxa"/>
              <w:bottom w:w="100" w:type="dxa"/>
              <w:right w:w="100" w:type="dxa"/>
            </w:tcMar>
          </w:tcPr>
          <w:p w14:paraId="18148F11" w14:textId="77777777" w:rsidR="004A6A53" w:rsidRDefault="004A6A53" w:rsidP="0052724F">
            <w:pPr>
              <w:widowControl w:val="0"/>
              <w:spacing w:line="240" w:lineRule="auto"/>
              <w:ind w:firstLine="0"/>
              <w:jc w:val="center"/>
            </w:pPr>
            <w:r>
              <w:t>0,1</w:t>
            </w:r>
          </w:p>
        </w:tc>
        <w:tc>
          <w:tcPr>
            <w:tcW w:w="2685" w:type="dxa"/>
            <w:tcMar>
              <w:top w:w="100" w:type="dxa"/>
              <w:left w:w="100" w:type="dxa"/>
              <w:bottom w:w="100" w:type="dxa"/>
              <w:right w:w="100" w:type="dxa"/>
            </w:tcMar>
          </w:tcPr>
          <w:p w14:paraId="67C14ADA" w14:textId="77777777" w:rsidR="004A6A53" w:rsidRDefault="004A6A53" w:rsidP="0052724F">
            <w:pPr>
              <w:widowControl w:val="0"/>
              <w:spacing w:line="240" w:lineRule="auto"/>
              <w:ind w:firstLine="0"/>
              <w:jc w:val="center"/>
            </w:pPr>
            <w:r>
              <w:t>433,35</w:t>
            </w:r>
          </w:p>
        </w:tc>
      </w:tr>
      <w:tr w:rsidR="004A6A53" w14:paraId="3DBF9639" w14:textId="77777777" w:rsidTr="0017799D">
        <w:tc>
          <w:tcPr>
            <w:tcW w:w="3135" w:type="dxa"/>
            <w:tcMar>
              <w:top w:w="100" w:type="dxa"/>
              <w:left w:w="100" w:type="dxa"/>
              <w:bottom w:w="100" w:type="dxa"/>
              <w:right w:w="100" w:type="dxa"/>
            </w:tcMar>
          </w:tcPr>
          <w:p w14:paraId="1F5B37AE" w14:textId="77777777" w:rsidR="004A6A53" w:rsidRDefault="004A6A53" w:rsidP="0052724F">
            <w:pPr>
              <w:widowControl w:val="0"/>
              <w:spacing w:line="240" w:lineRule="auto"/>
              <w:ind w:firstLine="0"/>
              <w:jc w:val="center"/>
            </w:pPr>
            <w:r>
              <w:t>0,2</w:t>
            </w:r>
          </w:p>
        </w:tc>
        <w:tc>
          <w:tcPr>
            <w:tcW w:w="2685" w:type="dxa"/>
            <w:tcMar>
              <w:top w:w="100" w:type="dxa"/>
              <w:left w:w="100" w:type="dxa"/>
              <w:bottom w:w="100" w:type="dxa"/>
              <w:right w:w="100" w:type="dxa"/>
            </w:tcMar>
          </w:tcPr>
          <w:p w14:paraId="0973E25C" w14:textId="77777777" w:rsidR="004A6A53" w:rsidRDefault="004A6A53" w:rsidP="0052724F">
            <w:pPr>
              <w:widowControl w:val="0"/>
              <w:spacing w:line="240" w:lineRule="auto"/>
              <w:ind w:firstLine="0"/>
              <w:jc w:val="center"/>
            </w:pPr>
            <w:r>
              <w:t>866,71</w:t>
            </w:r>
          </w:p>
        </w:tc>
      </w:tr>
      <w:tr w:rsidR="004A6A53" w14:paraId="42B20C45" w14:textId="77777777" w:rsidTr="0017799D">
        <w:tc>
          <w:tcPr>
            <w:tcW w:w="3135" w:type="dxa"/>
            <w:tcMar>
              <w:top w:w="100" w:type="dxa"/>
              <w:left w:w="100" w:type="dxa"/>
              <w:bottom w:w="100" w:type="dxa"/>
              <w:right w:w="100" w:type="dxa"/>
            </w:tcMar>
          </w:tcPr>
          <w:p w14:paraId="79F2E863" w14:textId="77777777" w:rsidR="004A6A53" w:rsidRDefault="004A6A53" w:rsidP="0052724F">
            <w:pPr>
              <w:widowControl w:val="0"/>
              <w:spacing w:line="240" w:lineRule="auto"/>
              <w:ind w:firstLine="0"/>
              <w:jc w:val="center"/>
            </w:pPr>
            <w:r>
              <w:t>0,3</w:t>
            </w:r>
          </w:p>
        </w:tc>
        <w:tc>
          <w:tcPr>
            <w:tcW w:w="2685" w:type="dxa"/>
            <w:tcMar>
              <w:top w:w="100" w:type="dxa"/>
              <w:left w:w="100" w:type="dxa"/>
              <w:bottom w:w="100" w:type="dxa"/>
              <w:right w:w="100" w:type="dxa"/>
            </w:tcMar>
          </w:tcPr>
          <w:p w14:paraId="76CA1C71" w14:textId="77777777" w:rsidR="004A6A53" w:rsidRDefault="004A6A53" w:rsidP="0052724F">
            <w:pPr>
              <w:widowControl w:val="0"/>
              <w:spacing w:line="240" w:lineRule="auto"/>
              <w:ind w:firstLine="0"/>
              <w:jc w:val="center"/>
            </w:pPr>
            <w:r>
              <w:t>1.300,06</w:t>
            </w:r>
          </w:p>
        </w:tc>
      </w:tr>
      <w:tr w:rsidR="004A6A53" w14:paraId="262D4D35" w14:textId="77777777" w:rsidTr="0017799D">
        <w:tc>
          <w:tcPr>
            <w:tcW w:w="3135" w:type="dxa"/>
            <w:tcMar>
              <w:top w:w="100" w:type="dxa"/>
              <w:left w:w="100" w:type="dxa"/>
              <w:bottom w:w="100" w:type="dxa"/>
              <w:right w:w="100" w:type="dxa"/>
            </w:tcMar>
          </w:tcPr>
          <w:p w14:paraId="438D783A" w14:textId="77777777" w:rsidR="004A6A53" w:rsidRDefault="004A6A53" w:rsidP="0052724F">
            <w:pPr>
              <w:widowControl w:val="0"/>
              <w:spacing w:line="240" w:lineRule="auto"/>
              <w:ind w:firstLine="0"/>
              <w:jc w:val="center"/>
            </w:pPr>
            <w:r>
              <w:t>0,4</w:t>
            </w:r>
          </w:p>
        </w:tc>
        <w:tc>
          <w:tcPr>
            <w:tcW w:w="2685" w:type="dxa"/>
            <w:tcMar>
              <w:top w:w="100" w:type="dxa"/>
              <w:left w:w="100" w:type="dxa"/>
              <w:bottom w:w="100" w:type="dxa"/>
              <w:right w:w="100" w:type="dxa"/>
            </w:tcMar>
          </w:tcPr>
          <w:p w14:paraId="254A15A6" w14:textId="77777777" w:rsidR="004A6A53" w:rsidRDefault="004A6A53" w:rsidP="0052724F">
            <w:pPr>
              <w:widowControl w:val="0"/>
              <w:spacing w:line="240" w:lineRule="auto"/>
              <w:ind w:firstLine="0"/>
              <w:jc w:val="center"/>
            </w:pPr>
            <w:r>
              <w:t>1.733,42</w:t>
            </w:r>
          </w:p>
        </w:tc>
      </w:tr>
    </w:tbl>
    <w:p w14:paraId="32F7C42B" w14:textId="77777777" w:rsidR="004A6A53" w:rsidRDefault="004A6A53" w:rsidP="0052724F">
      <w:r>
        <w:t xml:space="preserve">               Fonte: O Autor</w:t>
      </w:r>
    </w:p>
    <w:p w14:paraId="662D7E42" w14:textId="77777777" w:rsidR="004A6A53" w:rsidRDefault="004A6A53" w:rsidP="0052724F"/>
    <w:p w14:paraId="7A51A59B" w14:textId="77777777" w:rsidR="004A6A53" w:rsidRDefault="004A6A53" w:rsidP="0052724F">
      <w:r>
        <w:t>Em seguida, calculamos 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xml:space="preserve">) para cada </w:t>
      </w:r>
      <w:r>
        <w:rPr>
          <w:i/>
        </w:rPr>
        <w:t>c</w:t>
      </w:r>
      <w:r>
        <w:t>:</w:t>
      </w:r>
    </w:p>
    <w:p w14:paraId="294B2046" w14:textId="77777777" w:rsidR="004A6A53" w:rsidRDefault="00AB7797" w:rsidP="0052724F">
      <w:pPr>
        <w:jc w:val="center"/>
      </w:pPr>
      <m:oMathPara>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=peso faturado+SS</m:t>
          </m:r>
        </m:oMath>
      </m:oMathPara>
    </w:p>
    <w:p w14:paraId="4221E5BC" w14:textId="77777777" w:rsidR="004A6A53" w:rsidRDefault="004A6A53" w:rsidP="0052724F">
      <w:pPr>
        <w:pStyle w:val="Legenda"/>
        <w:keepNext/>
        <w:rPr>
          <w:lang w:val="pt-BR"/>
        </w:rPr>
      </w:pPr>
    </w:p>
    <w:p w14:paraId="29774201" w14:textId="77777777" w:rsidR="004A6A53" w:rsidRPr="00DA7CA8" w:rsidRDefault="004A6A53" w:rsidP="0052724F">
      <w:pPr>
        <w:pStyle w:val="Legenda"/>
        <w:keepNext/>
        <w:rPr>
          <w:lang w:val="pt-BR"/>
        </w:rPr>
      </w:pPr>
      <w:bookmarkStart w:id="155" w:name="_Toc218069609"/>
      <w:r w:rsidRPr="00DA7CA8">
        <w:rPr>
          <w:lang w:val="pt-BR"/>
        </w:rPr>
        <w:t xml:space="preserve">Tabela </w:t>
      </w:r>
      <w:r>
        <w:fldChar w:fldCharType="begin"/>
      </w:r>
      <w:r w:rsidRPr="00DA7CA8">
        <w:rPr>
          <w:lang w:val="pt-BR"/>
        </w:rPr>
        <w:instrText xml:space="preserve"> SEQ Tabela \* ARABIC </w:instrText>
      </w:r>
      <w:r>
        <w:fldChar w:fldCharType="separate"/>
      </w:r>
      <w:r>
        <w:rPr>
          <w:noProof/>
          <w:lang w:val="pt-BR"/>
        </w:rPr>
        <w:t>11</w:t>
      </w:r>
      <w:r>
        <w:fldChar w:fldCharType="end"/>
      </w:r>
      <w:r w:rsidRPr="00DA7CA8">
        <w:rPr>
          <w:lang w:val="pt-BR"/>
        </w:rPr>
        <w:t xml:space="preserve"> - Cálculo do Estoque Necessário para cada constante</w:t>
      </w:r>
      <w:bookmarkEnd w:id="155"/>
    </w:p>
    <w:tbl>
      <w:tblPr>
        <w:tblW w:w="6600" w:type="dxa"/>
        <w:tblInd w:w="1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305"/>
        <w:gridCol w:w="3735"/>
      </w:tblGrid>
      <w:tr w:rsidR="004A6A53" w14:paraId="70D163C6" w14:textId="77777777" w:rsidTr="0017799D">
        <w:tc>
          <w:tcPr>
            <w:tcW w:w="1560" w:type="dxa"/>
            <w:tcMar>
              <w:top w:w="100" w:type="dxa"/>
              <w:left w:w="100" w:type="dxa"/>
              <w:bottom w:w="100" w:type="dxa"/>
              <w:right w:w="100" w:type="dxa"/>
            </w:tcMar>
          </w:tcPr>
          <w:p w14:paraId="5F2BD8A2" w14:textId="77777777" w:rsidR="004A6A53" w:rsidRDefault="004A6A53" w:rsidP="0052724F">
            <w:pPr>
              <w:widowControl w:val="0"/>
              <w:spacing w:line="240" w:lineRule="auto"/>
              <w:ind w:firstLine="0"/>
              <w:jc w:val="center"/>
              <w:rPr>
                <w:b/>
                <w:i/>
              </w:rPr>
            </w:pPr>
            <w:r>
              <w:rPr>
                <w:b/>
                <w:i/>
              </w:rPr>
              <w:t>c</w:t>
            </w:r>
          </w:p>
        </w:tc>
        <w:tc>
          <w:tcPr>
            <w:tcW w:w="1305" w:type="dxa"/>
            <w:tcMar>
              <w:top w:w="100" w:type="dxa"/>
              <w:left w:w="100" w:type="dxa"/>
              <w:bottom w:w="100" w:type="dxa"/>
              <w:right w:w="100" w:type="dxa"/>
            </w:tcMar>
          </w:tcPr>
          <w:p w14:paraId="3022A880" w14:textId="77777777" w:rsidR="004A6A53" w:rsidRDefault="004A6A53" w:rsidP="0052724F">
            <w:pPr>
              <w:widowControl w:val="0"/>
              <w:spacing w:line="240" w:lineRule="auto"/>
              <w:ind w:firstLine="0"/>
              <w:jc w:val="center"/>
              <w:rPr>
                <w:b/>
              </w:rPr>
            </w:pPr>
            <w:r>
              <w:rPr>
                <w:b/>
              </w:rPr>
              <w:t>SS</w:t>
            </w:r>
          </w:p>
        </w:tc>
        <w:tc>
          <w:tcPr>
            <w:tcW w:w="3735" w:type="dxa"/>
            <w:tcMar>
              <w:top w:w="100" w:type="dxa"/>
              <w:left w:w="100" w:type="dxa"/>
              <w:bottom w:w="100" w:type="dxa"/>
              <w:right w:w="100" w:type="dxa"/>
            </w:tcMar>
          </w:tcPr>
          <w:p w14:paraId="3CA714AF" w14:textId="77777777" w:rsidR="004A6A53" w:rsidRDefault="004A6A53" w:rsidP="0052724F">
            <w:pPr>
              <w:ind w:firstLine="0"/>
              <w:rPr>
                <w:b/>
              </w:rPr>
            </w:pPr>
            <w:r>
              <w:rPr>
                <w:b/>
              </w:rPr>
              <w:t xml:space="preserve">    </w:t>
            </w: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r>
                <w:rPr>
                  <w:rFonts w:ascii="Cambria Math" w:hAnsi="Cambria Math"/>
                  <w:sz w:val="18"/>
                  <w:szCs w:val="18"/>
                </w:rPr>
                <m:t>15.823,56</m:t>
              </m:r>
              <m:r>
                <w:rPr>
                  <w:rFonts w:ascii="Cambria Math" w:hAnsi="Cambria Math"/>
                </w:rPr>
                <m:t>+SS</m:t>
              </m:r>
            </m:oMath>
          </w:p>
        </w:tc>
      </w:tr>
      <w:tr w:rsidR="004A6A53" w14:paraId="3B998C03" w14:textId="77777777" w:rsidTr="0017799D">
        <w:tc>
          <w:tcPr>
            <w:tcW w:w="1560" w:type="dxa"/>
            <w:tcMar>
              <w:top w:w="100" w:type="dxa"/>
              <w:left w:w="100" w:type="dxa"/>
              <w:bottom w:w="100" w:type="dxa"/>
              <w:right w:w="100" w:type="dxa"/>
            </w:tcMar>
          </w:tcPr>
          <w:p w14:paraId="2BED99D8" w14:textId="77777777" w:rsidR="004A6A53" w:rsidRDefault="004A6A53" w:rsidP="0052724F">
            <w:pPr>
              <w:widowControl w:val="0"/>
              <w:spacing w:line="240" w:lineRule="auto"/>
              <w:ind w:firstLine="0"/>
              <w:jc w:val="center"/>
            </w:pPr>
            <w:r>
              <w:t>0,1</w:t>
            </w:r>
          </w:p>
        </w:tc>
        <w:tc>
          <w:tcPr>
            <w:tcW w:w="1305" w:type="dxa"/>
            <w:tcMar>
              <w:top w:w="100" w:type="dxa"/>
              <w:left w:w="100" w:type="dxa"/>
              <w:bottom w:w="100" w:type="dxa"/>
              <w:right w:w="100" w:type="dxa"/>
            </w:tcMar>
          </w:tcPr>
          <w:p w14:paraId="5533B122" w14:textId="77777777" w:rsidR="004A6A53" w:rsidRDefault="004A6A53" w:rsidP="0052724F">
            <w:pPr>
              <w:widowControl w:val="0"/>
              <w:spacing w:line="240" w:lineRule="auto"/>
              <w:ind w:firstLine="0"/>
              <w:jc w:val="center"/>
            </w:pPr>
            <w:r>
              <w:t>433,35</w:t>
            </w:r>
          </w:p>
        </w:tc>
        <w:tc>
          <w:tcPr>
            <w:tcW w:w="3735" w:type="dxa"/>
            <w:tcMar>
              <w:top w:w="100" w:type="dxa"/>
              <w:left w:w="100" w:type="dxa"/>
              <w:bottom w:w="100" w:type="dxa"/>
              <w:right w:w="100" w:type="dxa"/>
            </w:tcMar>
          </w:tcPr>
          <w:p w14:paraId="3B1F5200" w14:textId="77777777" w:rsidR="004A6A53" w:rsidRDefault="004A6A53" w:rsidP="0052724F">
            <w:pPr>
              <w:widowControl w:val="0"/>
              <w:spacing w:line="240" w:lineRule="auto"/>
              <w:ind w:firstLine="0"/>
              <w:jc w:val="center"/>
            </w:pPr>
            <w:r>
              <w:t>15.823,56 + 433,35 =  16.256,91</w:t>
            </w:r>
          </w:p>
        </w:tc>
      </w:tr>
      <w:tr w:rsidR="004A6A53" w14:paraId="6C430AE2" w14:textId="77777777" w:rsidTr="0017799D">
        <w:tc>
          <w:tcPr>
            <w:tcW w:w="1560" w:type="dxa"/>
            <w:tcMar>
              <w:top w:w="100" w:type="dxa"/>
              <w:left w:w="100" w:type="dxa"/>
              <w:bottom w:w="100" w:type="dxa"/>
              <w:right w:w="100" w:type="dxa"/>
            </w:tcMar>
          </w:tcPr>
          <w:p w14:paraId="0C9D29E8" w14:textId="77777777" w:rsidR="004A6A53" w:rsidRDefault="004A6A53" w:rsidP="0052724F">
            <w:pPr>
              <w:widowControl w:val="0"/>
              <w:spacing w:line="240" w:lineRule="auto"/>
              <w:ind w:firstLine="0"/>
              <w:jc w:val="center"/>
            </w:pPr>
            <w:r>
              <w:t>0,2</w:t>
            </w:r>
          </w:p>
        </w:tc>
        <w:tc>
          <w:tcPr>
            <w:tcW w:w="1305" w:type="dxa"/>
            <w:tcMar>
              <w:top w:w="100" w:type="dxa"/>
              <w:left w:w="100" w:type="dxa"/>
              <w:bottom w:w="100" w:type="dxa"/>
              <w:right w:w="100" w:type="dxa"/>
            </w:tcMar>
          </w:tcPr>
          <w:p w14:paraId="045D6275" w14:textId="77777777" w:rsidR="004A6A53" w:rsidRDefault="004A6A53" w:rsidP="0052724F">
            <w:pPr>
              <w:widowControl w:val="0"/>
              <w:spacing w:line="240" w:lineRule="auto"/>
              <w:ind w:firstLine="0"/>
              <w:jc w:val="center"/>
            </w:pPr>
            <w:r>
              <w:t>866,71</w:t>
            </w:r>
          </w:p>
        </w:tc>
        <w:tc>
          <w:tcPr>
            <w:tcW w:w="3735" w:type="dxa"/>
            <w:tcMar>
              <w:top w:w="100" w:type="dxa"/>
              <w:left w:w="100" w:type="dxa"/>
              <w:bottom w:w="100" w:type="dxa"/>
              <w:right w:w="100" w:type="dxa"/>
            </w:tcMar>
          </w:tcPr>
          <w:p w14:paraId="0D96C653" w14:textId="77777777" w:rsidR="004A6A53" w:rsidRDefault="004A6A53" w:rsidP="0052724F">
            <w:pPr>
              <w:widowControl w:val="0"/>
              <w:spacing w:line="240" w:lineRule="auto"/>
              <w:ind w:firstLine="0"/>
              <w:jc w:val="center"/>
            </w:pPr>
            <w:r>
              <w:t>15.823,56 + 866,71 = 16.690,27</w:t>
            </w:r>
          </w:p>
        </w:tc>
      </w:tr>
      <w:tr w:rsidR="004A6A53" w14:paraId="4741C2EE" w14:textId="77777777" w:rsidTr="0017799D">
        <w:tc>
          <w:tcPr>
            <w:tcW w:w="1560" w:type="dxa"/>
            <w:tcMar>
              <w:top w:w="100" w:type="dxa"/>
              <w:left w:w="100" w:type="dxa"/>
              <w:bottom w:w="100" w:type="dxa"/>
              <w:right w:w="100" w:type="dxa"/>
            </w:tcMar>
          </w:tcPr>
          <w:p w14:paraId="63056ACC" w14:textId="77777777" w:rsidR="004A6A53" w:rsidRDefault="004A6A53" w:rsidP="0052724F">
            <w:pPr>
              <w:widowControl w:val="0"/>
              <w:spacing w:line="240" w:lineRule="auto"/>
              <w:ind w:firstLine="0"/>
              <w:jc w:val="center"/>
            </w:pPr>
            <w:r>
              <w:t>0,3</w:t>
            </w:r>
          </w:p>
        </w:tc>
        <w:tc>
          <w:tcPr>
            <w:tcW w:w="1305" w:type="dxa"/>
            <w:tcMar>
              <w:top w:w="100" w:type="dxa"/>
              <w:left w:w="100" w:type="dxa"/>
              <w:bottom w:w="100" w:type="dxa"/>
              <w:right w:w="100" w:type="dxa"/>
            </w:tcMar>
          </w:tcPr>
          <w:p w14:paraId="61DF071F" w14:textId="77777777" w:rsidR="004A6A53" w:rsidRDefault="004A6A53" w:rsidP="0052724F">
            <w:pPr>
              <w:widowControl w:val="0"/>
              <w:spacing w:line="240" w:lineRule="auto"/>
              <w:ind w:firstLine="0"/>
              <w:jc w:val="center"/>
            </w:pPr>
            <w:r>
              <w:t>1300,06</w:t>
            </w:r>
          </w:p>
        </w:tc>
        <w:tc>
          <w:tcPr>
            <w:tcW w:w="3735" w:type="dxa"/>
            <w:tcMar>
              <w:top w:w="100" w:type="dxa"/>
              <w:left w:w="100" w:type="dxa"/>
              <w:bottom w:w="100" w:type="dxa"/>
              <w:right w:w="100" w:type="dxa"/>
            </w:tcMar>
          </w:tcPr>
          <w:p w14:paraId="4421297F" w14:textId="77777777" w:rsidR="004A6A53" w:rsidRDefault="004A6A53" w:rsidP="0052724F">
            <w:pPr>
              <w:widowControl w:val="0"/>
              <w:spacing w:line="240" w:lineRule="auto"/>
              <w:ind w:firstLine="0"/>
              <w:jc w:val="center"/>
            </w:pPr>
            <w:r>
              <w:t>15.823,56 + 1300,06 = 17.123,62</w:t>
            </w:r>
          </w:p>
        </w:tc>
      </w:tr>
      <w:tr w:rsidR="004A6A53" w14:paraId="2A68E906" w14:textId="77777777" w:rsidTr="0017799D">
        <w:trPr>
          <w:trHeight w:val="500"/>
        </w:trPr>
        <w:tc>
          <w:tcPr>
            <w:tcW w:w="1560" w:type="dxa"/>
            <w:tcMar>
              <w:top w:w="100" w:type="dxa"/>
              <w:left w:w="100" w:type="dxa"/>
              <w:bottom w:w="100" w:type="dxa"/>
              <w:right w:w="100" w:type="dxa"/>
            </w:tcMar>
          </w:tcPr>
          <w:p w14:paraId="40DFFD7A" w14:textId="77777777" w:rsidR="004A6A53" w:rsidRDefault="004A6A53" w:rsidP="0052724F">
            <w:pPr>
              <w:widowControl w:val="0"/>
              <w:spacing w:line="240" w:lineRule="auto"/>
              <w:ind w:firstLine="0"/>
              <w:jc w:val="center"/>
            </w:pPr>
            <w:r>
              <w:t>0,4</w:t>
            </w:r>
          </w:p>
        </w:tc>
        <w:tc>
          <w:tcPr>
            <w:tcW w:w="1305" w:type="dxa"/>
            <w:tcMar>
              <w:top w:w="100" w:type="dxa"/>
              <w:left w:w="100" w:type="dxa"/>
              <w:bottom w:w="100" w:type="dxa"/>
              <w:right w:w="100" w:type="dxa"/>
            </w:tcMar>
          </w:tcPr>
          <w:p w14:paraId="6C0C0311" w14:textId="77777777" w:rsidR="004A6A53" w:rsidRDefault="004A6A53" w:rsidP="0052724F">
            <w:pPr>
              <w:widowControl w:val="0"/>
              <w:spacing w:line="240" w:lineRule="auto"/>
              <w:ind w:firstLine="0"/>
              <w:jc w:val="center"/>
            </w:pPr>
            <w:r>
              <w:t>1733,42</w:t>
            </w:r>
          </w:p>
        </w:tc>
        <w:tc>
          <w:tcPr>
            <w:tcW w:w="3735" w:type="dxa"/>
            <w:tcMar>
              <w:top w:w="100" w:type="dxa"/>
              <w:left w:w="100" w:type="dxa"/>
              <w:bottom w:w="100" w:type="dxa"/>
              <w:right w:w="100" w:type="dxa"/>
            </w:tcMar>
          </w:tcPr>
          <w:p w14:paraId="23DE8389" w14:textId="77777777" w:rsidR="004A6A53" w:rsidRDefault="004A6A53" w:rsidP="0052724F">
            <w:pPr>
              <w:widowControl w:val="0"/>
              <w:spacing w:line="240" w:lineRule="auto"/>
              <w:ind w:firstLine="0"/>
              <w:jc w:val="center"/>
            </w:pPr>
            <w:r>
              <w:t>15.823,56 + 1733,42 = 17.556,98</w:t>
            </w:r>
          </w:p>
        </w:tc>
      </w:tr>
    </w:tbl>
    <w:p w14:paraId="15C0653F" w14:textId="77777777" w:rsidR="004A6A53" w:rsidRDefault="004A6A53" w:rsidP="0052724F">
      <w:pPr>
        <w:ind w:right="16" w:firstLine="720"/>
      </w:pPr>
      <w:r>
        <w:t xml:space="preserve">                 Fonte: O Autor</w:t>
      </w:r>
    </w:p>
    <w:p w14:paraId="10F8E21A" w14:textId="77777777" w:rsidR="004A6A53" w:rsidRDefault="004A6A53" w:rsidP="0052724F">
      <w:pPr>
        <w:ind w:right="16" w:firstLine="720"/>
      </w:pPr>
    </w:p>
    <w:p w14:paraId="3706CC79" w14:textId="77777777" w:rsidR="004A6A53" w:rsidRDefault="004A6A53" w:rsidP="0052724F">
      <w:pPr>
        <w:ind w:right="16" w:firstLine="720"/>
      </w:pPr>
      <w:r>
        <w:t>E por fim, encontramos o Erro quadrático Médio (MSE):</w:t>
      </w:r>
    </w:p>
    <w:p w14:paraId="1ADF0D4F" w14:textId="77777777" w:rsidR="004A6A53" w:rsidRDefault="004A6A53" w:rsidP="0052724F">
      <w:pPr>
        <w:ind w:right="16" w:firstLine="720"/>
      </w:pPr>
      <w:r>
        <w:t>O erro MSE compara o estoque necessário com uma referência operacional baseada na demanda real. Essa referência é usada apenas como cenário de calibração e não deve ser interpretada como validação perfeita do modelo:</w:t>
      </w:r>
    </w:p>
    <w:p w14:paraId="7A0E50E2" w14:textId="77777777" w:rsidR="004A6A53" w:rsidRDefault="00AB7797" w:rsidP="0052724F">
      <w:pPr>
        <w:jc w:val="center"/>
      </w:pPr>
      <m:oMathPara>
        <m:oMath>
          <m:sSub>
            <m:sSubPr>
              <m:ctrlPr>
                <w:rPr>
                  <w:rFonts w:ascii="Cambria Math" w:hAnsi="Cambria Math"/>
                </w:rPr>
              </m:ctrlPr>
            </m:sSubPr>
            <m:e>
              <m:r>
                <w:rPr>
                  <w:rFonts w:ascii="Cambria Math" w:hAnsi="Cambria Math"/>
                </w:rPr>
                <m:t>Demanda</m:t>
              </m:r>
            </m:e>
            <m:sub>
              <m:r>
                <w:rPr>
                  <w:rFonts w:ascii="Cambria Math" w:hAnsi="Cambria Math"/>
                </w:rPr>
                <m:t>ajustada</m:t>
              </m:r>
            </m:sub>
          </m:sSub>
          <m:r>
            <w:rPr>
              <w:rFonts w:ascii="Cambria Math" w:hAnsi="Cambria Math"/>
            </w:rPr>
            <m:t>=105% x 100=105%</m:t>
          </m:r>
        </m:oMath>
      </m:oMathPara>
    </w:p>
    <w:p w14:paraId="1241EF5B" w14:textId="77777777" w:rsidR="004A6A53" w:rsidRDefault="004A6A53" w:rsidP="0052724F">
      <w:pPr>
        <w:ind w:right="16" w:firstLine="720"/>
      </w:pPr>
      <w:r>
        <w:t>Agora calculando o erro para cada c:</w:t>
      </w:r>
    </w:p>
    <w:p w14:paraId="06883647" w14:textId="77777777" w:rsidR="004A6A53" w:rsidRPr="00DA7CA8" w:rsidRDefault="004A6A53" w:rsidP="0052724F">
      <w:pPr>
        <w:jc w:val="center"/>
      </w:pPr>
      <m:oMathPara>
        <m:oMath>
          <m:r>
            <w:rPr>
              <w:rFonts w:ascii="Cambria Math" w:hAnsi="Cambria Math"/>
            </w:rPr>
            <m:t>Erro=</m:t>
          </m:r>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-1,05%x peso faturado)</m:t>
              </m:r>
            </m:e>
            <m:sup>
              <m:r>
                <w:rPr>
                  <w:rFonts w:ascii="Cambria Math" w:hAnsi="Cambria Math"/>
                </w:rPr>
                <m:t>2</m:t>
              </m:r>
            </m:sup>
          </m:sSup>
        </m:oMath>
      </m:oMathPara>
    </w:p>
    <w:p w14:paraId="3296E875" w14:textId="77777777" w:rsidR="004A6A53" w:rsidRPr="00806CB0" w:rsidRDefault="004A6A53" w:rsidP="0052724F">
      <w:pPr>
        <w:pStyle w:val="Legenda"/>
        <w:keepNext/>
        <w:rPr>
          <w:lang w:val="pt-BR"/>
        </w:rPr>
      </w:pPr>
      <w:bookmarkStart w:id="156" w:name="_Toc218069610"/>
      <w:r>
        <w:rPr>
          <w:lang w:val="pt-BR"/>
        </w:rPr>
        <w:lastRenderedPageBreak/>
        <w:t>Ta</w:t>
      </w:r>
      <w:r w:rsidRPr="00806CB0">
        <w:rPr>
          <w:lang w:val="pt-BR"/>
        </w:rPr>
        <w:t xml:space="preserve">bela </w:t>
      </w:r>
      <w:r>
        <w:fldChar w:fldCharType="begin"/>
      </w:r>
      <w:r w:rsidRPr="00806CB0">
        <w:rPr>
          <w:lang w:val="pt-BR"/>
        </w:rPr>
        <w:instrText xml:space="preserve"> SEQ Tabela \* ARABIC </w:instrText>
      </w:r>
      <w:r>
        <w:fldChar w:fldCharType="separate"/>
      </w:r>
      <w:r>
        <w:rPr>
          <w:noProof/>
          <w:lang w:val="pt-BR"/>
        </w:rPr>
        <w:t>12</w:t>
      </w:r>
      <w:r>
        <w:fldChar w:fldCharType="end"/>
      </w:r>
      <w:r w:rsidRPr="00806CB0">
        <w:rPr>
          <w:lang w:val="pt-BR"/>
        </w:rPr>
        <w:t xml:space="preserve"> - Cálculo do MSE para cada constante</w:t>
      </w:r>
      <w:bookmarkEnd w:id="156"/>
    </w:p>
    <w:p w14:paraId="62609FDA" w14:textId="77777777" w:rsidR="004A6A53" w:rsidRPr="00806CB0" w:rsidRDefault="004A6A53" w:rsidP="0052724F">
      <w:pPr>
        <w:pStyle w:val="Legenda"/>
        <w:keepNext/>
        <w:rPr>
          <w:lang w:val="pt-BR"/>
        </w:rPr>
      </w:pPr>
    </w:p>
    <w:tbl>
      <w:tblPr>
        <w:tblpPr w:leftFromText="180" w:rightFromText="180" w:topFromText="180" w:bottomFromText="180" w:vertAnchor="text" w:tblpX="654"/>
        <w:tblW w:w="8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635"/>
        <w:gridCol w:w="5070"/>
      </w:tblGrid>
      <w:tr w:rsidR="004A6A53" w14:paraId="6CD300E1" w14:textId="77777777" w:rsidTr="0017799D">
        <w:tc>
          <w:tcPr>
            <w:tcW w:w="1785" w:type="dxa"/>
          </w:tcPr>
          <w:p w14:paraId="2FE155BF" w14:textId="77777777" w:rsidR="004A6A53" w:rsidRDefault="004A6A53" w:rsidP="0052724F">
            <w:pPr>
              <w:widowControl w:val="0"/>
              <w:spacing w:line="240" w:lineRule="auto"/>
              <w:ind w:firstLine="0"/>
              <w:jc w:val="center"/>
              <w:rPr>
                <w:b/>
                <w:sz w:val="20"/>
                <w:szCs w:val="20"/>
              </w:rPr>
            </w:pPr>
            <w:r>
              <w:rPr>
                <w:b/>
                <w:sz w:val="20"/>
                <w:szCs w:val="20"/>
              </w:rPr>
              <w:t>c</w:t>
            </w:r>
          </w:p>
        </w:tc>
        <w:tc>
          <w:tcPr>
            <w:tcW w:w="1635" w:type="dxa"/>
          </w:tcPr>
          <w:p w14:paraId="72A35B46" w14:textId="77777777" w:rsidR="004A6A53" w:rsidRDefault="004A6A53" w:rsidP="0052724F">
            <w:pPr>
              <w:ind w:right="16" w:firstLine="0"/>
              <w:rPr>
                <w:b/>
                <w:sz w:val="20"/>
                <w:szCs w:val="20"/>
              </w:rPr>
            </w:pPr>
            <w:r>
              <w:rPr>
                <w:b/>
                <w:sz w:val="20"/>
                <w:szCs w:val="20"/>
              </w:rPr>
              <w:t xml:space="preserve">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necessário</m:t>
                  </m:r>
                </m:sub>
              </m:sSub>
            </m:oMath>
          </w:p>
        </w:tc>
        <w:tc>
          <w:tcPr>
            <w:tcW w:w="5070" w:type="dxa"/>
          </w:tcPr>
          <w:p w14:paraId="7FF172EE" w14:textId="77777777" w:rsidR="004A6A53" w:rsidRDefault="004A6A53" w:rsidP="0052724F">
            <w:pPr>
              <w:jc w:val="center"/>
              <w:rPr>
                <w:sz w:val="20"/>
                <w:szCs w:val="20"/>
              </w:rPr>
            </w:pPr>
            <m:oMathPara>
              <m:oMath>
                <m:r>
                  <w:rPr>
                    <w:rFonts w:ascii="Cambria Math" w:hAnsi="Cambria Math"/>
                    <w:sz w:val="20"/>
                    <w:szCs w:val="20"/>
                  </w:rPr>
                  <m:t>MSE=</m:t>
                </m:r>
                <m:sSup>
                  <m:sSupPr>
                    <m:ctrlPr>
                      <w:rPr>
                        <w:rFonts w:ascii="Cambria Math" w:hAnsi="Cambria Math"/>
                        <w:sz w:val="20"/>
                        <w:szCs w:val="20"/>
                      </w:rPr>
                    </m:ctrlPr>
                  </m:sSupPr>
                  <m:e>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necessário</m:t>
                        </m:r>
                      </m:sub>
                    </m:sSub>
                    <m:r>
                      <w:rPr>
                        <w:rFonts w:ascii="Cambria Math" w:hAnsi="Cambria Math"/>
                        <w:sz w:val="20"/>
                        <w:szCs w:val="20"/>
                      </w:rPr>
                      <m:t>-1,05xpeso faturado)</m:t>
                    </m:r>
                  </m:e>
                  <m:sup>
                    <m:r>
                      <w:rPr>
                        <w:rFonts w:ascii="Cambria Math" w:hAnsi="Cambria Math"/>
                        <w:sz w:val="20"/>
                        <w:szCs w:val="20"/>
                      </w:rPr>
                      <m:t>2</m:t>
                    </m:r>
                  </m:sup>
                </m:sSup>
              </m:oMath>
            </m:oMathPara>
          </w:p>
        </w:tc>
      </w:tr>
      <w:tr w:rsidR="004A6A53" w14:paraId="5BF01409" w14:textId="77777777" w:rsidTr="0017799D">
        <w:trPr>
          <w:trHeight w:val="619"/>
        </w:trPr>
        <w:tc>
          <w:tcPr>
            <w:tcW w:w="1785" w:type="dxa"/>
          </w:tcPr>
          <w:p w14:paraId="75D5B1A5" w14:textId="77777777" w:rsidR="004A6A53" w:rsidRDefault="004A6A53" w:rsidP="0052724F">
            <w:pPr>
              <w:widowControl w:val="0"/>
              <w:spacing w:line="240" w:lineRule="auto"/>
              <w:ind w:firstLine="0"/>
              <w:jc w:val="center"/>
              <w:rPr>
                <w:sz w:val="20"/>
                <w:szCs w:val="20"/>
              </w:rPr>
            </w:pPr>
            <w:r>
              <w:rPr>
                <w:sz w:val="20"/>
                <w:szCs w:val="20"/>
              </w:rPr>
              <w:t>0,1</w:t>
            </w:r>
          </w:p>
        </w:tc>
        <w:tc>
          <w:tcPr>
            <w:tcW w:w="1635" w:type="dxa"/>
          </w:tcPr>
          <w:p w14:paraId="220CF52A" w14:textId="77777777" w:rsidR="004A6A53" w:rsidRDefault="004A6A53" w:rsidP="0052724F">
            <w:pPr>
              <w:widowControl w:val="0"/>
              <w:spacing w:line="240" w:lineRule="auto"/>
              <w:ind w:firstLine="0"/>
              <w:jc w:val="center"/>
              <w:rPr>
                <w:sz w:val="20"/>
                <w:szCs w:val="20"/>
              </w:rPr>
            </w:pPr>
            <w:r>
              <w:rPr>
                <w:sz w:val="20"/>
                <w:szCs w:val="20"/>
              </w:rPr>
              <w:t>16.256,91</w:t>
            </w:r>
          </w:p>
        </w:tc>
        <w:tc>
          <w:tcPr>
            <w:tcW w:w="5070" w:type="dxa"/>
          </w:tcPr>
          <w:p w14:paraId="66260739"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(16.256,91-1,05x15.823,56)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128.045,77</w:t>
            </w:r>
          </w:p>
        </w:tc>
      </w:tr>
      <w:tr w:rsidR="004A6A53" w14:paraId="2C11E8B2" w14:textId="77777777" w:rsidTr="0017799D">
        <w:tc>
          <w:tcPr>
            <w:tcW w:w="1785" w:type="dxa"/>
          </w:tcPr>
          <w:p w14:paraId="243D808D" w14:textId="77777777" w:rsidR="004A6A53" w:rsidRDefault="004A6A53" w:rsidP="0052724F">
            <w:pPr>
              <w:widowControl w:val="0"/>
              <w:spacing w:line="240" w:lineRule="auto"/>
              <w:ind w:firstLine="0"/>
              <w:jc w:val="center"/>
              <w:rPr>
                <w:sz w:val="20"/>
                <w:szCs w:val="20"/>
              </w:rPr>
            </w:pPr>
            <w:r>
              <w:rPr>
                <w:sz w:val="20"/>
                <w:szCs w:val="20"/>
              </w:rPr>
              <w:t>0,2</w:t>
            </w:r>
          </w:p>
        </w:tc>
        <w:tc>
          <w:tcPr>
            <w:tcW w:w="1635" w:type="dxa"/>
          </w:tcPr>
          <w:p w14:paraId="66796E8C" w14:textId="77777777" w:rsidR="004A6A53" w:rsidRDefault="004A6A53" w:rsidP="0052724F">
            <w:pPr>
              <w:widowControl w:val="0"/>
              <w:spacing w:line="240" w:lineRule="auto"/>
              <w:ind w:firstLine="0"/>
              <w:jc w:val="center"/>
              <w:rPr>
                <w:sz w:val="20"/>
                <w:szCs w:val="20"/>
              </w:rPr>
            </w:pPr>
            <w:r>
              <w:rPr>
                <w:sz w:val="20"/>
                <w:szCs w:val="20"/>
              </w:rPr>
              <w:t>16.690,27</w:t>
            </w:r>
          </w:p>
        </w:tc>
        <w:tc>
          <w:tcPr>
            <w:tcW w:w="5070" w:type="dxa"/>
          </w:tcPr>
          <w:p w14:paraId="5B92DC15"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(16.690,27-1,05x15.823,56)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 xml:space="preserve"> 5.704,71</w:t>
            </w:r>
          </w:p>
        </w:tc>
      </w:tr>
      <w:tr w:rsidR="004A6A53" w14:paraId="4673B304" w14:textId="77777777" w:rsidTr="0017799D">
        <w:tc>
          <w:tcPr>
            <w:tcW w:w="1785" w:type="dxa"/>
          </w:tcPr>
          <w:p w14:paraId="4618D10D" w14:textId="77777777" w:rsidR="004A6A53" w:rsidRDefault="004A6A53" w:rsidP="0052724F">
            <w:pPr>
              <w:widowControl w:val="0"/>
              <w:spacing w:line="240" w:lineRule="auto"/>
              <w:ind w:firstLine="0"/>
              <w:jc w:val="center"/>
              <w:rPr>
                <w:sz w:val="20"/>
                <w:szCs w:val="20"/>
              </w:rPr>
            </w:pPr>
            <w:r>
              <w:rPr>
                <w:sz w:val="20"/>
                <w:szCs w:val="20"/>
              </w:rPr>
              <w:t>0,3</w:t>
            </w:r>
          </w:p>
        </w:tc>
        <w:tc>
          <w:tcPr>
            <w:tcW w:w="1635" w:type="dxa"/>
          </w:tcPr>
          <w:p w14:paraId="4118B823" w14:textId="77777777" w:rsidR="004A6A53" w:rsidRDefault="004A6A53" w:rsidP="0052724F">
            <w:pPr>
              <w:widowControl w:val="0"/>
              <w:spacing w:line="240" w:lineRule="auto"/>
              <w:ind w:firstLine="0"/>
              <w:jc w:val="center"/>
              <w:rPr>
                <w:sz w:val="20"/>
                <w:szCs w:val="20"/>
              </w:rPr>
            </w:pPr>
            <w:r>
              <w:rPr>
                <w:sz w:val="20"/>
                <w:szCs w:val="20"/>
              </w:rPr>
              <w:t>17.123,62</w:t>
            </w:r>
          </w:p>
        </w:tc>
        <w:tc>
          <w:tcPr>
            <w:tcW w:w="5070" w:type="dxa"/>
          </w:tcPr>
          <w:p w14:paraId="6C5CFD70"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(17.123,62-1,05x15.823,56)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 xml:space="preserve"> 258.973,75</w:t>
            </w:r>
          </w:p>
        </w:tc>
      </w:tr>
      <w:tr w:rsidR="004A6A53" w14:paraId="29E084C8" w14:textId="77777777" w:rsidTr="0017799D">
        <w:trPr>
          <w:trHeight w:val="500"/>
        </w:trPr>
        <w:tc>
          <w:tcPr>
            <w:tcW w:w="1785" w:type="dxa"/>
          </w:tcPr>
          <w:p w14:paraId="5FA767B5" w14:textId="77777777" w:rsidR="004A6A53" w:rsidRDefault="004A6A53" w:rsidP="0052724F">
            <w:pPr>
              <w:widowControl w:val="0"/>
              <w:spacing w:line="240" w:lineRule="auto"/>
              <w:ind w:firstLine="0"/>
              <w:jc w:val="center"/>
              <w:rPr>
                <w:sz w:val="20"/>
                <w:szCs w:val="20"/>
              </w:rPr>
            </w:pPr>
            <w:r>
              <w:rPr>
                <w:sz w:val="20"/>
                <w:szCs w:val="20"/>
              </w:rPr>
              <w:t>0,4</w:t>
            </w:r>
          </w:p>
        </w:tc>
        <w:tc>
          <w:tcPr>
            <w:tcW w:w="1635" w:type="dxa"/>
          </w:tcPr>
          <w:p w14:paraId="344280FE" w14:textId="77777777" w:rsidR="004A6A53" w:rsidRDefault="004A6A53" w:rsidP="0052724F">
            <w:pPr>
              <w:widowControl w:val="0"/>
              <w:spacing w:line="240" w:lineRule="auto"/>
              <w:ind w:firstLine="0"/>
              <w:jc w:val="center"/>
              <w:rPr>
                <w:sz w:val="20"/>
                <w:szCs w:val="20"/>
              </w:rPr>
            </w:pPr>
            <w:r>
              <w:rPr>
                <w:sz w:val="20"/>
                <w:szCs w:val="20"/>
              </w:rPr>
              <w:t>17.556,98</w:t>
            </w:r>
          </w:p>
        </w:tc>
        <w:tc>
          <w:tcPr>
            <w:tcW w:w="5070" w:type="dxa"/>
          </w:tcPr>
          <w:p w14:paraId="765B5BE0"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(17.556,98-1,05x15.823,56)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887.818,62</w:t>
            </w:r>
          </w:p>
        </w:tc>
      </w:tr>
    </w:tbl>
    <w:p w14:paraId="2552AF6B" w14:textId="77777777" w:rsidR="004A6A53" w:rsidRDefault="004A6A53" w:rsidP="0052724F">
      <w:pPr>
        <w:ind w:right="16" w:firstLine="720"/>
      </w:pPr>
      <w:r>
        <w:t>Fonte: O Autor</w:t>
      </w:r>
    </w:p>
    <w:p w14:paraId="70206FA3" w14:textId="77777777" w:rsidR="004A6A53" w:rsidRDefault="004A6A53" w:rsidP="0052724F">
      <w:pPr>
        <w:ind w:right="16" w:firstLine="720"/>
      </w:pPr>
    </w:p>
    <w:p w14:paraId="2767C344" w14:textId="77777777" w:rsidR="004A6A53" w:rsidRDefault="004A6A53" w:rsidP="0052724F">
      <w:pPr>
        <w:ind w:right="16" w:firstLine="720"/>
      </w:pPr>
      <w:r>
        <w:t>Lembrando que todos esses cálculos estão sendo realizados ainda para a primeira linha do conjunto de dados. E assim, para cada constante testada e MSE calculado, é utilizada uma constante de penalidade para constantes muito baixas.</w:t>
      </w:r>
    </w:p>
    <w:p w14:paraId="64A53799" w14:textId="77777777" w:rsidR="004A6A53" w:rsidRPr="00CA3C00" w:rsidRDefault="004A6A53" w:rsidP="0052724F">
      <w:pPr>
        <w:pStyle w:val="Legenda"/>
        <w:keepNext/>
        <w:rPr>
          <w:lang w:val="pt-BR"/>
        </w:rPr>
      </w:pPr>
      <w:bookmarkStart w:id="157" w:name="_Toc218069611"/>
      <w:r w:rsidRPr="00CA3C00">
        <w:rPr>
          <w:lang w:val="pt-BR"/>
        </w:rPr>
        <w:t xml:space="preserve">Tabela </w:t>
      </w:r>
      <w:r>
        <w:fldChar w:fldCharType="begin"/>
      </w:r>
      <w:r w:rsidRPr="00CA3C00">
        <w:rPr>
          <w:lang w:val="pt-BR"/>
        </w:rPr>
        <w:instrText xml:space="preserve"> SEQ Tabela \* ARABIC </w:instrText>
      </w:r>
      <w:r>
        <w:fldChar w:fldCharType="separate"/>
      </w:r>
      <w:r>
        <w:rPr>
          <w:noProof/>
          <w:lang w:val="pt-BR"/>
        </w:rPr>
        <w:t>13</w:t>
      </w:r>
      <w:r>
        <w:fldChar w:fldCharType="end"/>
      </w:r>
      <w:r w:rsidRPr="00CA3C00">
        <w:rPr>
          <w:lang w:val="pt-BR"/>
        </w:rPr>
        <w:t xml:space="preserve"> - Cálculo do MSE e da Penalidade para cada constante</w:t>
      </w:r>
      <w:bookmarkEnd w:id="157"/>
    </w:p>
    <w:p w14:paraId="3152E749" w14:textId="77777777" w:rsidR="004A6A53" w:rsidRPr="00CA3C00" w:rsidRDefault="004A6A53" w:rsidP="0052724F">
      <w:pPr>
        <w:rPr>
          <w:lang w:eastAsia="en-AU"/>
        </w:rPr>
      </w:pPr>
    </w:p>
    <w:tbl>
      <w:tblPr>
        <w:tblpPr w:leftFromText="180" w:rightFromText="180" w:topFromText="180" w:bottomFromText="180" w:vertAnchor="text" w:tblpX="1734"/>
        <w:tblW w:w="5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30"/>
        <w:gridCol w:w="2790"/>
      </w:tblGrid>
      <w:tr w:rsidR="004A6A53" w14:paraId="11BC666B" w14:textId="77777777" w:rsidTr="0017799D">
        <w:tc>
          <w:tcPr>
            <w:tcW w:w="1095" w:type="dxa"/>
          </w:tcPr>
          <w:p w14:paraId="547FBB47" w14:textId="77777777" w:rsidR="004A6A53" w:rsidRDefault="004A6A53" w:rsidP="0052724F">
            <w:pPr>
              <w:widowControl w:val="0"/>
              <w:spacing w:line="240" w:lineRule="auto"/>
              <w:ind w:firstLine="0"/>
              <w:jc w:val="center"/>
              <w:rPr>
                <w:b/>
                <w:sz w:val="20"/>
                <w:szCs w:val="20"/>
              </w:rPr>
            </w:pPr>
            <w:r>
              <w:rPr>
                <w:b/>
                <w:sz w:val="20"/>
                <w:szCs w:val="20"/>
              </w:rPr>
              <w:t>c</w:t>
            </w:r>
          </w:p>
        </w:tc>
        <w:tc>
          <w:tcPr>
            <w:tcW w:w="1230" w:type="dxa"/>
          </w:tcPr>
          <w:p w14:paraId="434071E1" w14:textId="77777777" w:rsidR="004A6A53" w:rsidRDefault="004A6A53" w:rsidP="0052724F">
            <w:pPr>
              <w:ind w:right="16" w:firstLine="0"/>
              <w:jc w:val="center"/>
              <w:rPr>
                <w:b/>
                <w:sz w:val="20"/>
                <w:szCs w:val="20"/>
              </w:rPr>
            </w:pPr>
            <w:r>
              <w:rPr>
                <w:b/>
                <w:sz w:val="20"/>
                <w:szCs w:val="20"/>
              </w:rPr>
              <w:t>MSE</w:t>
            </w:r>
          </w:p>
        </w:tc>
        <w:tc>
          <w:tcPr>
            <w:tcW w:w="2790" w:type="dxa"/>
          </w:tcPr>
          <w:p w14:paraId="1A5D8B79" w14:textId="77777777" w:rsidR="004A6A53" w:rsidRDefault="004A6A53" w:rsidP="0052724F">
            <w:pPr>
              <w:ind w:right="16" w:firstLine="0"/>
              <w:jc w:val="center"/>
              <w:rPr>
                <w:b/>
                <w:sz w:val="20"/>
                <w:szCs w:val="20"/>
              </w:rPr>
            </w:pPr>
            <w:r>
              <w:rPr>
                <w:b/>
                <w:sz w:val="20"/>
                <w:szCs w:val="20"/>
              </w:rPr>
              <w:t>Penalidade</w:t>
            </w:r>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c+ε</m:t>
                  </m:r>
                </m:den>
              </m:f>
            </m:oMath>
          </w:p>
        </w:tc>
      </w:tr>
      <w:tr w:rsidR="004A6A53" w14:paraId="4537CEE1" w14:textId="77777777" w:rsidTr="0017799D">
        <w:tc>
          <w:tcPr>
            <w:tcW w:w="1095" w:type="dxa"/>
          </w:tcPr>
          <w:p w14:paraId="03B1D8F6" w14:textId="77777777" w:rsidR="004A6A53" w:rsidRDefault="004A6A53" w:rsidP="0052724F">
            <w:pPr>
              <w:widowControl w:val="0"/>
              <w:spacing w:line="240" w:lineRule="auto"/>
              <w:ind w:firstLine="0"/>
              <w:jc w:val="center"/>
              <w:rPr>
                <w:sz w:val="20"/>
                <w:szCs w:val="20"/>
              </w:rPr>
            </w:pPr>
            <w:r>
              <w:rPr>
                <w:sz w:val="20"/>
                <w:szCs w:val="20"/>
              </w:rPr>
              <w:t>0,1</w:t>
            </w:r>
          </w:p>
        </w:tc>
        <w:tc>
          <w:tcPr>
            <w:tcW w:w="1230" w:type="dxa"/>
          </w:tcPr>
          <w:p w14:paraId="58DD10C9" w14:textId="77777777" w:rsidR="004A6A53" w:rsidRDefault="004A6A53" w:rsidP="0052724F">
            <w:pPr>
              <w:ind w:right="16" w:firstLine="0"/>
              <w:rPr>
                <w:sz w:val="20"/>
                <w:szCs w:val="20"/>
              </w:rPr>
            </w:pPr>
            <w:r>
              <w:rPr>
                <w:sz w:val="20"/>
                <w:szCs w:val="20"/>
              </w:rPr>
              <w:t>128.045,77</w:t>
            </w:r>
          </w:p>
        </w:tc>
        <w:tc>
          <w:tcPr>
            <w:tcW w:w="2790" w:type="dxa"/>
          </w:tcPr>
          <w:p w14:paraId="33D9CA6F"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0,1+</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=9,999</m:t>
                </m:r>
              </m:oMath>
            </m:oMathPara>
          </w:p>
        </w:tc>
      </w:tr>
      <w:tr w:rsidR="004A6A53" w14:paraId="1F67F5B7" w14:textId="77777777" w:rsidTr="0017799D">
        <w:tc>
          <w:tcPr>
            <w:tcW w:w="1095" w:type="dxa"/>
          </w:tcPr>
          <w:p w14:paraId="09085D51" w14:textId="77777777" w:rsidR="004A6A53" w:rsidRDefault="004A6A53" w:rsidP="0052724F">
            <w:pPr>
              <w:widowControl w:val="0"/>
              <w:spacing w:line="240" w:lineRule="auto"/>
              <w:ind w:firstLine="0"/>
              <w:jc w:val="center"/>
              <w:rPr>
                <w:sz w:val="20"/>
                <w:szCs w:val="20"/>
              </w:rPr>
            </w:pPr>
            <w:r>
              <w:rPr>
                <w:sz w:val="20"/>
                <w:szCs w:val="20"/>
              </w:rPr>
              <w:t>0,2</w:t>
            </w:r>
          </w:p>
        </w:tc>
        <w:tc>
          <w:tcPr>
            <w:tcW w:w="1230" w:type="dxa"/>
          </w:tcPr>
          <w:p w14:paraId="20F09C28" w14:textId="77777777" w:rsidR="004A6A53" w:rsidRDefault="004A6A53" w:rsidP="0052724F">
            <w:pPr>
              <w:ind w:right="16" w:firstLine="0"/>
              <w:rPr>
                <w:sz w:val="20"/>
                <w:szCs w:val="20"/>
              </w:rPr>
            </w:pPr>
            <w:r>
              <w:rPr>
                <w:sz w:val="20"/>
                <w:szCs w:val="20"/>
              </w:rPr>
              <w:t>5.704,71</w:t>
            </w:r>
          </w:p>
        </w:tc>
        <w:tc>
          <w:tcPr>
            <w:tcW w:w="2790" w:type="dxa"/>
          </w:tcPr>
          <w:p w14:paraId="49A3790E"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0,2+</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=4,999</m:t>
                </m:r>
              </m:oMath>
            </m:oMathPara>
          </w:p>
        </w:tc>
      </w:tr>
      <w:tr w:rsidR="004A6A53" w14:paraId="0236ADF5" w14:textId="77777777" w:rsidTr="0017799D">
        <w:tc>
          <w:tcPr>
            <w:tcW w:w="1095" w:type="dxa"/>
          </w:tcPr>
          <w:p w14:paraId="724A28F9" w14:textId="77777777" w:rsidR="004A6A53" w:rsidRDefault="004A6A53" w:rsidP="0052724F">
            <w:pPr>
              <w:widowControl w:val="0"/>
              <w:spacing w:line="240" w:lineRule="auto"/>
              <w:ind w:firstLine="0"/>
              <w:jc w:val="center"/>
              <w:rPr>
                <w:sz w:val="20"/>
                <w:szCs w:val="20"/>
              </w:rPr>
            </w:pPr>
            <w:r>
              <w:rPr>
                <w:sz w:val="20"/>
                <w:szCs w:val="20"/>
              </w:rPr>
              <w:t>0,3</w:t>
            </w:r>
          </w:p>
        </w:tc>
        <w:tc>
          <w:tcPr>
            <w:tcW w:w="1230" w:type="dxa"/>
          </w:tcPr>
          <w:p w14:paraId="2212BAD7" w14:textId="77777777" w:rsidR="004A6A53" w:rsidRDefault="004A6A53" w:rsidP="0052724F">
            <w:pPr>
              <w:ind w:right="16" w:firstLine="0"/>
              <w:rPr>
                <w:sz w:val="20"/>
                <w:szCs w:val="20"/>
              </w:rPr>
            </w:pPr>
            <w:r>
              <w:rPr>
                <w:sz w:val="20"/>
                <w:szCs w:val="20"/>
              </w:rPr>
              <w:t>258.973,75</w:t>
            </w:r>
          </w:p>
        </w:tc>
        <w:tc>
          <w:tcPr>
            <w:tcW w:w="2790" w:type="dxa"/>
          </w:tcPr>
          <w:p w14:paraId="4396909D"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0,3+</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=3,333</m:t>
                </m:r>
              </m:oMath>
            </m:oMathPara>
          </w:p>
        </w:tc>
      </w:tr>
      <w:tr w:rsidR="004A6A53" w14:paraId="7D16229D" w14:textId="77777777" w:rsidTr="0017799D">
        <w:trPr>
          <w:trHeight w:val="500"/>
        </w:trPr>
        <w:tc>
          <w:tcPr>
            <w:tcW w:w="1095" w:type="dxa"/>
          </w:tcPr>
          <w:p w14:paraId="06BC3818" w14:textId="77777777" w:rsidR="004A6A53" w:rsidRDefault="004A6A53" w:rsidP="0052724F">
            <w:pPr>
              <w:widowControl w:val="0"/>
              <w:spacing w:line="240" w:lineRule="auto"/>
              <w:ind w:firstLine="0"/>
              <w:jc w:val="center"/>
              <w:rPr>
                <w:sz w:val="20"/>
                <w:szCs w:val="20"/>
              </w:rPr>
            </w:pPr>
            <w:r>
              <w:rPr>
                <w:sz w:val="20"/>
                <w:szCs w:val="20"/>
              </w:rPr>
              <w:t>0,4</w:t>
            </w:r>
          </w:p>
        </w:tc>
        <w:tc>
          <w:tcPr>
            <w:tcW w:w="1230" w:type="dxa"/>
          </w:tcPr>
          <w:p w14:paraId="7DC0AB03" w14:textId="77777777" w:rsidR="004A6A53" w:rsidRDefault="004A6A53" w:rsidP="0052724F">
            <w:pPr>
              <w:ind w:right="16" w:firstLine="0"/>
              <w:rPr>
                <w:sz w:val="20"/>
                <w:szCs w:val="20"/>
              </w:rPr>
            </w:pPr>
            <w:r>
              <w:rPr>
                <w:sz w:val="20"/>
                <w:szCs w:val="20"/>
              </w:rPr>
              <w:t>887.818,62</w:t>
            </w:r>
          </w:p>
        </w:tc>
        <w:tc>
          <w:tcPr>
            <w:tcW w:w="2790" w:type="dxa"/>
          </w:tcPr>
          <w:p w14:paraId="636D8F0F" w14:textId="77777777" w:rsidR="004A6A53" w:rsidRDefault="004A6A53" w:rsidP="0052724F">
            <w:pPr>
              <w:ind w:right="16" w:firstLine="0"/>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0,1+</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=2,499</m:t>
                </m:r>
              </m:oMath>
            </m:oMathPara>
          </w:p>
        </w:tc>
      </w:tr>
    </w:tbl>
    <w:p w14:paraId="553ADE04" w14:textId="77777777" w:rsidR="004A6A53" w:rsidRDefault="004A6A53" w:rsidP="0052724F">
      <w:pPr>
        <w:ind w:right="16" w:firstLine="720"/>
      </w:pPr>
    </w:p>
    <w:p w14:paraId="4E641864" w14:textId="77777777" w:rsidR="004A6A53" w:rsidRDefault="004A6A53" w:rsidP="0052724F">
      <w:pPr>
        <w:ind w:right="16" w:firstLine="0"/>
      </w:pPr>
    </w:p>
    <w:p w14:paraId="7108A578" w14:textId="77777777" w:rsidR="004A6A53" w:rsidRDefault="004A6A53" w:rsidP="0052724F">
      <w:pPr>
        <w:ind w:right="16" w:firstLine="720"/>
      </w:pPr>
    </w:p>
    <w:p w14:paraId="73C0D112" w14:textId="77777777" w:rsidR="004A6A53" w:rsidRDefault="004A6A53" w:rsidP="0052724F">
      <w:pPr>
        <w:ind w:right="16" w:firstLine="720"/>
      </w:pPr>
    </w:p>
    <w:p w14:paraId="47218FB5" w14:textId="77777777" w:rsidR="004A6A53" w:rsidRDefault="004A6A53" w:rsidP="0052724F">
      <w:pPr>
        <w:ind w:right="16" w:firstLine="720"/>
      </w:pPr>
    </w:p>
    <w:p w14:paraId="6D92E972" w14:textId="77777777" w:rsidR="004A6A53" w:rsidRDefault="004A6A53" w:rsidP="0052724F">
      <w:pPr>
        <w:ind w:right="16" w:firstLine="720"/>
      </w:pPr>
    </w:p>
    <w:p w14:paraId="38129A53" w14:textId="77777777" w:rsidR="004A6A53" w:rsidRDefault="004A6A53" w:rsidP="0052724F">
      <w:pPr>
        <w:ind w:right="16" w:firstLine="720"/>
      </w:pPr>
    </w:p>
    <w:p w14:paraId="3CB728CF" w14:textId="77777777" w:rsidR="004A6A53" w:rsidRDefault="004A6A53" w:rsidP="0052724F">
      <w:pPr>
        <w:ind w:right="16" w:firstLine="720"/>
      </w:pPr>
    </w:p>
    <w:p w14:paraId="59A5720D" w14:textId="77777777" w:rsidR="004A6A53" w:rsidRDefault="004A6A53" w:rsidP="0052724F">
      <w:pPr>
        <w:ind w:right="16" w:firstLine="720"/>
      </w:pPr>
      <w:r>
        <w:t>Fonte: O Autor</w:t>
      </w:r>
    </w:p>
    <w:p w14:paraId="3B15494B" w14:textId="77777777" w:rsidR="004A6A53" w:rsidRDefault="004A6A53" w:rsidP="0052724F">
      <w:pPr>
        <w:ind w:right="16" w:firstLine="720"/>
      </w:pPr>
    </w:p>
    <w:p w14:paraId="3AA9A3A7" w14:textId="77777777" w:rsidR="004A6A53" w:rsidRDefault="004A6A53" w:rsidP="0052724F">
      <w:pPr>
        <w:ind w:right="16" w:firstLine="720"/>
      </w:pPr>
      <w:r>
        <w:t>De maneira resumida, para calibrar a constante de ajuste no cálculo do estoque de segurança, aplicou-se uma busca em grade. Foram testados valores de constante entre 0,0 e 5,0 (com passo 0,1). Para cada constante, foi calculado o erro quadrático médio (MSE) em relação a uma referência operacional. Além do MSE, foram somados ao erro total uma penalização para constantes muito baixas e um custo por falta de estoque. A constante escolhida deve ser entendida como parâmetro calibrado para o cenário analisado, e não como ótimo global.</w:t>
      </w:r>
    </w:p>
    <w:p w14:paraId="18F81C9B" w14:textId="77777777" w:rsidR="004A6A53" w:rsidRDefault="004A6A53" w:rsidP="0052724F">
      <w:pPr>
        <w:ind w:firstLine="720"/>
      </w:pPr>
      <w:r>
        <w:t xml:space="preserve">Após calcular o erro total para um valor de constante </w:t>
      </w:r>
      <w:r>
        <w:rPr>
          <w:i/>
        </w:rPr>
        <w:t>c</w:t>
      </w:r>
      <w:r>
        <w:t xml:space="preserve"> usando o primeiro valor de peso faturado, o mesmo processo é repetido para os demais valores de peso faturado (para cada linha </w:t>
      </w:r>
      <w:r>
        <w:lastRenderedPageBreak/>
        <w:t>do conjunto de dados), mantendo o mesmo valor de c. Ao final, calcula-se a média dos erros quadráticos (MSE) obtidos com esse valor de c ao longo de todo o conjunto de dados.</w:t>
      </w:r>
    </w:p>
    <w:p w14:paraId="016E1F1C" w14:textId="77777777" w:rsidR="004A6A53" w:rsidRDefault="004A6A53" w:rsidP="0052724F">
      <w:pPr>
        <w:ind w:firstLine="720"/>
      </w:pPr>
      <w:r>
        <w:t>Esse procedimento é realizado para cada valor testado de c.</w:t>
      </w:r>
    </w:p>
    <w:p w14:paraId="78AC1C82" w14:textId="77777777" w:rsidR="004A6A53" w:rsidRDefault="004A6A53" w:rsidP="0052724F">
      <w:pPr>
        <w:ind w:firstLine="720"/>
      </w:pPr>
      <w:r>
        <w:t>Por fim, o valor da constante que apresentar o menor erro total médio é considerado a constante ótima para o cálculo do estoque de segurança.</w:t>
      </w:r>
    </w:p>
    <w:p w14:paraId="7DCE8EED" w14:textId="77777777" w:rsidR="004A6A53" w:rsidRDefault="004A6A53" w:rsidP="0052724F">
      <w:pPr>
        <w:ind w:firstLine="720"/>
        <w:rPr>
          <w:color w:val="FF0000"/>
        </w:rPr>
      </w:pPr>
    </w:p>
    <w:p w14:paraId="784E0E75" w14:textId="0556F9E1" w:rsidR="004A6A53" w:rsidRDefault="00613694" w:rsidP="0052724F">
      <w:pPr>
        <w:pStyle w:val="Ttulo3"/>
        <w:spacing w:before="240"/>
        <w:jc w:val="left"/>
      </w:pPr>
      <w:bookmarkStart w:id="158" w:name="_heading=h.1m7j1i7jhjr9" w:colFirst="0" w:colLast="0"/>
      <w:bookmarkStart w:id="159" w:name="_Toc218069538"/>
      <w:bookmarkEnd w:id="158"/>
      <w:r>
        <w:t>3.</w:t>
      </w:r>
      <w:r w:rsidR="0052724F">
        <w:t>4</w:t>
      </w:r>
      <w:r w:rsidR="004A6A53">
        <w:t>.4 Análises do dimensionamento de Estoque para mais casos</w:t>
      </w:r>
      <w:bookmarkEnd w:id="159"/>
    </w:p>
    <w:p w14:paraId="658DA227" w14:textId="77777777" w:rsidR="004A6A53" w:rsidRDefault="004A6A53" w:rsidP="0052724F">
      <w:pPr>
        <w:ind w:firstLine="0"/>
      </w:pPr>
    </w:p>
    <w:p w14:paraId="0592918E" w14:textId="77777777" w:rsidR="004A6A53" w:rsidRDefault="004A6A53" w:rsidP="0052724F">
      <w:pPr>
        <w:ind w:firstLine="720"/>
        <w:rPr>
          <w:i/>
        </w:rPr>
      </w:pPr>
      <w:r>
        <w:t xml:space="preserve">Neste estudo, foram utilizados dados mensais referentes a 5 famílias de produtos, com as seguintes variáveis analisadas: </w:t>
      </w:r>
      <w:r>
        <w:rPr>
          <w:i/>
        </w:rPr>
        <w:t>Estoque em kg, Preço médio, Estoque total em reais e Peso faturado em kg.</w:t>
      </w:r>
    </w:p>
    <w:p w14:paraId="62E6B0D4" w14:textId="77777777" w:rsidR="004A6A53" w:rsidRDefault="004A6A53" w:rsidP="0052724F">
      <w:pPr>
        <w:ind w:firstLine="720"/>
      </w:pPr>
      <w:r>
        <w:t>Anteriormente, foram realizados ajustes no cálculo do dimensionamento do estoque. O objetivo agora é aplicar os dados disponíveis ao modelo revisado, analisando o comportamento das variáveis ao longo do tempo e o impacto dos parâmetros de segurança no estoque necessário.</w:t>
      </w:r>
    </w:p>
    <w:p w14:paraId="471A905A" w14:textId="77777777" w:rsidR="004A6A53" w:rsidRDefault="004A6A53" w:rsidP="0052724F">
      <w:pPr>
        <w:ind w:firstLine="0"/>
      </w:pPr>
      <w:r>
        <w:t>Os dados utilizados na versão revisada abrangem o período de janeiro de 2021 a dezembro de 2025. A base original é diária e foi agregada em 60 observações mensais para a modelagem de demanda. Os últimos 12 meses foram reservados para teste final, enquanto a etapa de validação temporal utilizou janela expansiva com mínimo de 36 meses de treinamento.</w:t>
      </w:r>
    </w:p>
    <w:p w14:paraId="6120B6A4" w14:textId="77777777" w:rsidR="004A6A53" w:rsidRDefault="004A6A53" w:rsidP="0052724F"/>
    <w:p w14:paraId="3F0BABA3" w14:textId="0E681ED8" w:rsidR="004A6A53" w:rsidRDefault="00613694" w:rsidP="0052724F">
      <w:pPr>
        <w:pStyle w:val="Ttulo3"/>
        <w:spacing w:before="240"/>
        <w:jc w:val="left"/>
      </w:pPr>
      <w:bookmarkStart w:id="162" w:name="_heading=h.qm56t5rsk5zt" w:colFirst="0" w:colLast="0"/>
      <w:bookmarkStart w:id="163" w:name="_Toc218069539"/>
      <w:bookmarkEnd w:id="162"/>
      <w:r>
        <w:t>3.</w:t>
      </w:r>
      <w:r w:rsidR="0052724F">
        <w:t>4</w:t>
      </w:r>
      <w:r w:rsidR="004A6A53">
        <w:t>.5 Análises de Famílias no Modelo Prophet</w:t>
      </w:r>
      <w:bookmarkEnd w:id="163"/>
    </w:p>
    <w:p w14:paraId="3DC461EF" w14:textId="77777777" w:rsidR="004A6A53" w:rsidRDefault="004A6A53" w:rsidP="0052724F"/>
    <w:p w14:paraId="31EDDFDF" w14:textId="77777777" w:rsidR="004A6A53" w:rsidRDefault="004A6A53" w:rsidP="0052724F">
      <w:pPr>
        <w:ind w:firstLine="0"/>
      </w:pPr>
      <w:r>
        <w:t>Para as Famílias 1, 2, 3, 4 e 5, observamos os dados abaixo:</w:t>
      </w:r>
    </w:p>
    <w:p w14:paraId="0DB243E2" w14:textId="77777777" w:rsidR="004A6A53" w:rsidRDefault="004A6A53" w:rsidP="0052724F">
      <w:pPr>
        <w:ind w:firstLine="0"/>
      </w:pPr>
    </w:p>
    <w:p w14:paraId="0AE2EEBA" w14:textId="77777777" w:rsidR="004A6A53" w:rsidRDefault="004A6A53" w:rsidP="0052724F">
      <w:pPr>
        <w:keepNext/>
        <w:spacing w:line="276" w:lineRule="auto"/>
        <w:ind w:firstLine="0"/>
        <w:jc w:val="center"/>
      </w:pPr>
      <w:r>
        <w:rPr>
          <w:noProof/>
        </w:rPr>
        <w:drawing>
          <wp:inline distT="114300" distB="114300" distL="114300" distR="114300" wp14:anchorId="47089706" wp14:editId="2F968D9C">
            <wp:extent cx="5276850" cy="809625"/>
            <wp:effectExtent l="0" t="0" r="0" b="0"/>
            <wp:docPr id="591351783" name="image3.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3" name="image3.png" descr="Tabela&#10;&#10;O conteúdo gerado por IA pode estar incorreto."/>
                    <pic:cNvPicPr preferRelativeResize="0"/>
                  </pic:nvPicPr>
                  <pic:blipFill>
                    <a:blip r:embed="rId49"/>
                    <a:srcRect/>
                    <a:stretch>
                      <a:fillRect/>
                    </a:stretch>
                  </pic:blipFill>
                  <pic:spPr>
                    <a:xfrm>
                      <a:off x="0" y="0"/>
                      <a:ext cx="5276850" cy="809625"/>
                    </a:xfrm>
                    <a:prstGeom prst="rect">
                      <a:avLst/>
                    </a:prstGeom>
                    <a:ln/>
                  </pic:spPr>
                </pic:pic>
              </a:graphicData>
            </a:graphic>
          </wp:inline>
        </w:drawing>
      </w:r>
    </w:p>
    <w:p w14:paraId="3EECFCD5" w14:textId="77777777" w:rsidR="004A6A53" w:rsidRPr="00CA3C00" w:rsidRDefault="004A6A53" w:rsidP="0052724F">
      <w:pPr>
        <w:pStyle w:val="Legenda"/>
        <w:rPr>
          <w:lang w:val="pt-BR"/>
        </w:rPr>
      </w:pPr>
      <w:bookmarkStart w:id="164" w:name="_Toc218069594"/>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10</w:t>
      </w:r>
      <w:r>
        <w:fldChar w:fldCharType="end"/>
      </w:r>
      <w:r w:rsidRPr="00CA3C00">
        <w:rPr>
          <w:lang w:val="pt-BR"/>
        </w:rPr>
        <w:t xml:space="preserve"> - Parte das informações relacionadas à família 1</w:t>
      </w:r>
      <w:bookmarkEnd w:id="164"/>
    </w:p>
    <w:p w14:paraId="24AC581D" w14:textId="77777777" w:rsidR="004A6A53" w:rsidRDefault="004A6A53" w:rsidP="0052724F">
      <w:pPr>
        <w:keepNext/>
        <w:spacing w:line="276" w:lineRule="auto"/>
        <w:ind w:firstLine="0"/>
        <w:jc w:val="center"/>
      </w:pPr>
      <w:r>
        <w:rPr>
          <w:b/>
          <w:noProof/>
        </w:rPr>
        <w:drawing>
          <wp:inline distT="114300" distB="114300" distL="114300" distR="114300" wp14:anchorId="3DC357A3" wp14:editId="0A05EA60">
            <wp:extent cx="5286375" cy="800100"/>
            <wp:effectExtent l="0" t="0" r="0" b="0"/>
            <wp:docPr id="591351784" name="image14.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4" name="image14.png" descr="Tabela&#10;&#10;O conteúdo gerado por IA pode estar incorreto."/>
                    <pic:cNvPicPr preferRelativeResize="0"/>
                  </pic:nvPicPr>
                  <pic:blipFill>
                    <a:blip r:embed="rId50"/>
                    <a:srcRect/>
                    <a:stretch>
                      <a:fillRect/>
                    </a:stretch>
                  </pic:blipFill>
                  <pic:spPr>
                    <a:xfrm>
                      <a:off x="0" y="0"/>
                      <a:ext cx="5286375" cy="800100"/>
                    </a:xfrm>
                    <a:prstGeom prst="rect">
                      <a:avLst/>
                    </a:prstGeom>
                    <a:ln/>
                  </pic:spPr>
                </pic:pic>
              </a:graphicData>
            </a:graphic>
          </wp:inline>
        </w:drawing>
      </w:r>
    </w:p>
    <w:p w14:paraId="02BD171F" w14:textId="77777777" w:rsidR="004A6A53" w:rsidRPr="00CA3C00" w:rsidRDefault="004A6A53" w:rsidP="0052724F">
      <w:pPr>
        <w:pStyle w:val="Legenda"/>
        <w:rPr>
          <w:b w:val="0"/>
          <w:lang w:val="pt-BR"/>
        </w:rPr>
      </w:pPr>
      <w:bookmarkStart w:id="165" w:name="_Toc218069595"/>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11</w:t>
      </w:r>
      <w:r>
        <w:fldChar w:fldCharType="end"/>
      </w:r>
      <w:r w:rsidRPr="00CA3C00">
        <w:rPr>
          <w:lang w:val="pt-BR"/>
        </w:rPr>
        <w:t xml:space="preserve"> - Parte das informações relacionadas à família 2</w:t>
      </w:r>
      <w:bookmarkEnd w:id="165"/>
    </w:p>
    <w:p w14:paraId="2B2CB7C9" w14:textId="77777777" w:rsidR="004A6A53" w:rsidRDefault="004A6A53" w:rsidP="0052724F">
      <w:pPr>
        <w:keepNext/>
        <w:spacing w:line="276" w:lineRule="auto"/>
        <w:ind w:firstLine="0"/>
        <w:jc w:val="center"/>
      </w:pPr>
      <w:bookmarkStart w:id="166" w:name="_heading=h.vcadzc7vhgi8" w:colFirst="0" w:colLast="0"/>
      <w:bookmarkEnd w:id="166"/>
      <w:r>
        <w:rPr>
          <w:b/>
          <w:noProof/>
        </w:rPr>
        <w:lastRenderedPageBreak/>
        <w:drawing>
          <wp:inline distT="114300" distB="114300" distL="114300" distR="114300" wp14:anchorId="1FFD1668" wp14:editId="4B5149BB">
            <wp:extent cx="5372100" cy="809625"/>
            <wp:effectExtent l="0" t="0" r="0" b="0"/>
            <wp:docPr id="591351785" name="image4.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5" name="image4.png" descr="Tabela&#10;&#10;O conteúdo gerado por IA pode estar incorreto."/>
                    <pic:cNvPicPr preferRelativeResize="0"/>
                  </pic:nvPicPr>
                  <pic:blipFill>
                    <a:blip r:embed="rId51"/>
                    <a:srcRect/>
                    <a:stretch>
                      <a:fillRect/>
                    </a:stretch>
                  </pic:blipFill>
                  <pic:spPr>
                    <a:xfrm>
                      <a:off x="0" y="0"/>
                      <a:ext cx="5372100" cy="809625"/>
                    </a:xfrm>
                    <a:prstGeom prst="rect">
                      <a:avLst/>
                    </a:prstGeom>
                    <a:ln/>
                  </pic:spPr>
                </pic:pic>
              </a:graphicData>
            </a:graphic>
          </wp:inline>
        </w:drawing>
      </w:r>
    </w:p>
    <w:p w14:paraId="6D936459" w14:textId="77777777" w:rsidR="004A6A53" w:rsidRPr="00CA3C00" w:rsidRDefault="004A6A53" w:rsidP="0052724F">
      <w:pPr>
        <w:pStyle w:val="Legenda"/>
        <w:rPr>
          <w:b w:val="0"/>
          <w:lang w:val="pt-BR"/>
        </w:rPr>
      </w:pPr>
      <w:bookmarkStart w:id="167" w:name="_Toc218069596"/>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12</w:t>
      </w:r>
      <w:r>
        <w:fldChar w:fldCharType="end"/>
      </w:r>
      <w:r w:rsidRPr="00CA3C00">
        <w:rPr>
          <w:lang w:val="pt-BR"/>
        </w:rPr>
        <w:t xml:space="preserve"> - Parte das informações relacionadas à família 3</w:t>
      </w:r>
      <w:bookmarkEnd w:id="167"/>
    </w:p>
    <w:p w14:paraId="4A7DA25E" w14:textId="77777777" w:rsidR="004A6A53" w:rsidRDefault="004A6A53" w:rsidP="0052724F">
      <w:pPr>
        <w:keepNext/>
        <w:spacing w:line="276" w:lineRule="auto"/>
        <w:ind w:firstLine="0"/>
        <w:jc w:val="center"/>
      </w:pPr>
      <w:r>
        <w:rPr>
          <w:b/>
          <w:noProof/>
          <w:color w:val="FF0000"/>
        </w:rPr>
        <w:drawing>
          <wp:inline distT="114300" distB="114300" distL="114300" distR="114300" wp14:anchorId="08865C62" wp14:editId="2592E017">
            <wp:extent cx="5286375" cy="809625"/>
            <wp:effectExtent l="0" t="0" r="0" b="0"/>
            <wp:docPr id="591351786" name="image19.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6" name="image19.png" descr="Tabela&#10;&#10;O conteúdo gerado por IA pode estar incorreto."/>
                    <pic:cNvPicPr preferRelativeResize="0"/>
                  </pic:nvPicPr>
                  <pic:blipFill>
                    <a:blip r:embed="rId52"/>
                    <a:srcRect/>
                    <a:stretch>
                      <a:fillRect/>
                    </a:stretch>
                  </pic:blipFill>
                  <pic:spPr>
                    <a:xfrm>
                      <a:off x="0" y="0"/>
                      <a:ext cx="5286375" cy="809625"/>
                    </a:xfrm>
                    <a:prstGeom prst="rect">
                      <a:avLst/>
                    </a:prstGeom>
                    <a:ln/>
                  </pic:spPr>
                </pic:pic>
              </a:graphicData>
            </a:graphic>
          </wp:inline>
        </w:drawing>
      </w:r>
    </w:p>
    <w:p w14:paraId="50CAC9B0" w14:textId="77777777" w:rsidR="004A6A53" w:rsidRPr="00CA3C00" w:rsidRDefault="004A6A53" w:rsidP="0052724F">
      <w:pPr>
        <w:pStyle w:val="Legenda"/>
        <w:rPr>
          <w:b w:val="0"/>
          <w:color w:val="FF0000"/>
          <w:lang w:val="pt-BR"/>
        </w:rPr>
      </w:pPr>
      <w:bookmarkStart w:id="168" w:name="_Toc218069597"/>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13</w:t>
      </w:r>
      <w:r>
        <w:fldChar w:fldCharType="end"/>
      </w:r>
      <w:r w:rsidRPr="00CA3C00">
        <w:rPr>
          <w:lang w:val="pt-BR"/>
        </w:rPr>
        <w:t xml:space="preserve"> - Parte das informações relacionadas à família 4</w:t>
      </w:r>
      <w:bookmarkEnd w:id="168"/>
    </w:p>
    <w:p w14:paraId="0EA8411A" w14:textId="77777777" w:rsidR="004A6A53" w:rsidRDefault="004A6A53" w:rsidP="0052724F">
      <w:pPr>
        <w:keepNext/>
        <w:spacing w:line="276" w:lineRule="auto"/>
        <w:ind w:firstLine="0"/>
        <w:jc w:val="center"/>
      </w:pPr>
      <w:r>
        <w:rPr>
          <w:b/>
          <w:noProof/>
        </w:rPr>
        <w:drawing>
          <wp:inline distT="114300" distB="114300" distL="114300" distR="114300" wp14:anchorId="0EAB8695" wp14:editId="6556CCC1">
            <wp:extent cx="5276850" cy="800100"/>
            <wp:effectExtent l="0" t="0" r="0" b="0"/>
            <wp:docPr id="591351787" name="image2.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7" name="image2.png" descr="Tabela&#10;&#10;O conteúdo gerado por IA pode estar incorreto."/>
                    <pic:cNvPicPr preferRelativeResize="0"/>
                  </pic:nvPicPr>
                  <pic:blipFill>
                    <a:blip r:embed="rId53"/>
                    <a:srcRect/>
                    <a:stretch>
                      <a:fillRect/>
                    </a:stretch>
                  </pic:blipFill>
                  <pic:spPr>
                    <a:xfrm>
                      <a:off x="0" y="0"/>
                      <a:ext cx="5276850" cy="800100"/>
                    </a:xfrm>
                    <a:prstGeom prst="rect">
                      <a:avLst/>
                    </a:prstGeom>
                    <a:ln/>
                  </pic:spPr>
                </pic:pic>
              </a:graphicData>
            </a:graphic>
          </wp:inline>
        </w:drawing>
      </w:r>
    </w:p>
    <w:p w14:paraId="67D645F4" w14:textId="77777777" w:rsidR="004A6A53" w:rsidRPr="00CA3C00" w:rsidRDefault="004A6A53" w:rsidP="0052724F">
      <w:pPr>
        <w:pStyle w:val="Legenda"/>
        <w:rPr>
          <w:color w:val="000000"/>
          <w:sz w:val="20"/>
          <w:szCs w:val="20"/>
          <w:lang w:val="pt-BR"/>
        </w:rPr>
      </w:pPr>
      <w:bookmarkStart w:id="169" w:name="_Toc218069598"/>
      <w:r w:rsidRPr="00CA3C00">
        <w:rPr>
          <w:lang w:val="pt-BR"/>
        </w:rPr>
        <w:t xml:space="preserve">Quadro </w:t>
      </w:r>
      <w:r>
        <w:fldChar w:fldCharType="begin"/>
      </w:r>
      <w:r w:rsidRPr="00CA3C00">
        <w:rPr>
          <w:lang w:val="pt-BR"/>
        </w:rPr>
        <w:instrText xml:space="preserve"> SEQ Quadro \* ARABIC </w:instrText>
      </w:r>
      <w:r>
        <w:fldChar w:fldCharType="separate"/>
      </w:r>
      <w:r w:rsidRPr="00CA3C00">
        <w:rPr>
          <w:noProof/>
          <w:lang w:val="pt-BR"/>
        </w:rPr>
        <w:t>14</w:t>
      </w:r>
      <w:r>
        <w:fldChar w:fldCharType="end"/>
      </w:r>
      <w:r w:rsidRPr="00CA3C00">
        <w:rPr>
          <w:lang w:val="pt-BR"/>
        </w:rPr>
        <w:t xml:space="preserve"> - Parte das informações relacionadas à família 5</w:t>
      </w:r>
      <w:bookmarkEnd w:id="169"/>
    </w:p>
    <w:p w14:paraId="224694BC" w14:textId="77777777" w:rsidR="004A6A53" w:rsidRDefault="004A6A53" w:rsidP="0052724F">
      <w:pPr>
        <w:spacing w:line="276" w:lineRule="auto"/>
        <w:ind w:firstLine="0"/>
        <w:rPr>
          <w:b/>
        </w:rPr>
      </w:pPr>
    </w:p>
    <w:p w14:paraId="08C4A3C7" w14:textId="77777777" w:rsidR="004A6A53" w:rsidRDefault="004A6A53" w:rsidP="0052724F">
      <w:pPr>
        <w:ind w:firstLine="720"/>
      </w:pPr>
      <w:r>
        <w:t>Os valores representam apenas parte dos dados das 5 famílias. No entanto, comparando apenas os 4 primeiros meses do ano de 2020 para essas famílias, observamos que os números são bem próximos. Observamos que o Preço médio é o mesmo em todas as famílias e as demais informações são aproximadas, não havendo assim, uma diferença muito discrepante dos dados.</w:t>
      </w:r>
    </w:p>
    <w:p w14:paraId="7ACBB499" w14:textId="77777777" w:rsidR="004A6A53" w:rsidRDefault="004A6A53" w:rsidP="0052724F">
      <w:pPr>
        <w:ind w:firstLine="0"/>
        <w:rPr>
          <w:b/>
        </w:rPr>
      </w:pPr>
      <w:r>
        <w:t>Em relação à organização dos dados, a aplicação revisada utilizou validação temporal com janela expansiva e teste final nos últimos 12 meses. Esse procedimento evita treinar o modelo com dados do próprio período que será avaliado e reduz o risco de vazamento de informação.</w:t>
      </w:r>
    </w:p>
    <w:p w14:paraId="73DC5155" w14:textId="77777777" w:rsidR="004A6A53" w:rsidRDefault="004A6A53" w:rsidP="0052724F">
      <w:pPr>
        <w:keepNext/>
        <w:ind w:firstLine="0"/>
        <w:jc w:val="center"/>
      </w:pPr>
      <w:r>
        <w:rPr>
          <w:noProof/>
          <w:color w:val="FF0000"/>
        </w:rPr>
        <w:drawing>
          <wp:inline distT="114300" distB="114300" distL="114300" distR="114300" wp14:anchorId="4DFA0505" wp14:editId="0B9F62CB">
            <wp:extent cx="4340975" cy="2149618"/>
            <wp:effectExtent l="0" t="0" r="0" b="0"/>
            <wp:docPr id="591351788" name="image13.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8" name="image13.png" descr="Gráfico, Gráfico de linhas, Histograma&#10;&#10;O conteúdo gerado por IA pode estar incorreto."/>
                    <pic:cNvPicPr preferRelativeResize="0"/>
                  </pic:nvPicPr>
                  <pic:blipFill>
                    <a:blip r:embed="rId54"/>
                    <a:srcRect/>
                    <a:stretch>
                      <a:fillRect/>
                    </a:stretch>
                  </pic:blipFill>
                  <pic:spPr>
                    <a:xfrm>
                      <a:off x="0" y="0"/>
                      <a:ext cx="4340975" cy="2149618"/>
                    </a:xfrm>
                    <a:prstGeom prst="rect">
                      <a:avLst/>
                    </a:prstGeom>
                    <a:ln/>
                  </pic:spPr>
                </pic:pic>
              </a:graphicData>
            </a:graphic>
          </wp:inline>
        </w:drawing>
      </w:r>
    </w:p>
    <w:p w14:paraId="66291E8A" w14:textId="77777777" w:rsidR="004A6A53" w:rsidRDefault="004A6A53" w:rsidP="0052724F">
      <w:pPr>
        <w:pStyle w:val="Legenda"/>
        <w:rPr>
          <w:lang w:val="pt-BR"/>
        </w:rPr>
      </w:pPr>
      <w:bookmarkStart w:id="170" w:name="_Toc218069581"/>
      <w:r w:rsidRPr="00CA3C00">
        <w:rPr>
          <w:lang w:val="pt-BR"/>
        </w:rPr>
        <w:t xml:space="preserve">Figura </w:t>
      </w:r>
      <w:r>
        <w:fldChar w:fldCharType="begin"/>
      </w:r>
      <w:r w:rsidRPr="00CA3C00">
        <w:rPr>
          <w:lang w:val="pt-BR"/>
        </w:rPr>
        <w:instrText xml:space="preserve"> SEQ Figura \* ARABIC </w:instrText>
      </w:r>
      <w:r>
        <w:fldChar w:fldCharType="separate"/>
      </w:r>
      <w:r>
        <w:rPr>
          <w:noProof/>
          <w:lang w:val="pt-BR"/>
        </w:rPr>
        <w:t>37</w:t>
      </w:r>
      <w:r>
        <w:fldChar w:fldCharType="end"/>
      </w:r>
      <w:r w:rsidRPr="00CA3C00">
        <w:rPr>
          <w:lang w:val="pt-BR"/>
        </w:rPr>
        <w:t xml:space="preserve"> - Modelo Prophet para a Família 1</w:t>
      </w:r>
      <w:bookmarkEnd w:id="170"/>
    </w:p>
    <w:p w14:paraId="52858D4B" w14:textId="77777777" w:rsidR="004A6A53" w:rsidRPr="00CA3C00" w:rsidRDefault="004A6A53" w:rsidP="0052724F">
      <w:pPr>
        <w:rPr>
          <w:lang w:eastAsia="en-AU"/>
        </w:rPr>
      </w:pPr>
      <w:r>
        <w:rPr>
          <w:lang w:eastAsia="en-AU"/>
        </w:rPr>
        <w:t xml:space="preserve">      Fonte: O Autor</w:t>
      </w:r>
    </w:p>
    <w:p w14:paraId="688A4512" w14:textId="77777777" w:rsidR="004A6A53" w:rsidRDefault="004A6A53" w:rsidP="0052724F">
      <w:pPr>
        <w:ind w:firstLine="0"/>
        <w:jc w:val="center"/>
        <w:rPr>
          <w:color w:val="FF0000"/>
        </w:rPr>
      </w:pPr>
    </w:p>
    <w:p w14:paraId="1B88A0AD" w14:textId="77777777" w:rsidR="004A6A53" w:rsidRDefault="004A6A53" w:rsidP="0052724F">
      <w:pPr>
        <w:ind w:firstLine="720"/>
      </w:pPr>
      <w:r>
        <w:t>Todos os gráficos são bem semelhantes. Isso se deve ao fato de que os valores são bem próximos. Percebemos sutis diferenças entre eles, principalmente no final das linhas da previsão e do teste (nas pontinhas das funções).</w:t>
      </w:r>
    </w:p>
    <w:p w14:paraId="6388DE38" w14:textId="77777777" w:rsidR="004A6A53" w:rsidRDefault="004A6A53" w:rsidP="0052724F">
      <w:pPr>
        <w:ind w:firstLine="0"/>
      </w:pPr>
      <w:r>
        <w:lastRenderedPageBreak/>
        <w:tab/>
        <w:t>Observa-se que não há sobreposição entre as linhas de teste e previsão, o que indica um ajuste menos satisfatório em comparação às análises anteriores (disponíveis na tese).</w:t>
      </w:r>
    </w:p>
    <w:p w14:paraId="14C1EE3A" w14:textId="77777777" w:rsidR="004A6A53" w:rsidRDefault="004A6A53" w:rsidP="0052724F">
      <w:pPr>
        <w:pStyle w:val="Legenda"/>
        <w:keepNext/>
        <w:rPr>
          <w:lang w:val="pt-BR"/>
        </w:rPr>
      </w:pPr>
    </w:p>
    <w:p w14:paraId="6EDCDF6A" w14:textId="77777777" w:rsidR="004A6A53" w:rsidRPr="00CA3C00" w:rsidRDefault="004A6A53" w:rsidP="0052724F">
      <w:pPr>
        <w:pStyle w:val="Legenda"/>
        <w:keepNext/>
        <w:rPr>
          <w:lang w:val="pt-BR"/>
        </w:rPr>
      </w:pPr>
      <w:bookmarkStart w:id="171" w:name="_Toc218069612"/>
      <w:r w:rsidRPr="00CA3C00">
        <w:rPr>
          <w:lang w:val="pt-BR"/>
        </w:rPr>
        <w:t xml:space="preserve">Tabela </w:t>
      </w:r>
      <w:r>
        <w:fldChar w:fldCharType="begin"/>
      </w:r>
      <w:r w:rsidRPr="00CA3C00">
        <w:rPr>
          <w:lang w:val="pt-BR"/>
        </w:rPr>
        <w:instrText xml:space="preserve"> SEQ Tabela \* ARABIC </w:instrText>
      </w:r>
      <w:r>
        <w:fldChar w:fldCharType="separate"/>
      </w:r>
      <w:r>
        <w:rPr>
          <w:noProof/>
          <w:lang w:val="pt-BR"/>
        </w:rPr>
        <w:t>14</w:t>
      </w:r>
      <w:r>
        <w:fldChar w:fldCharType="end"/>
      </w:r>
      <w:r w:rsidRPr="00CA3C00">
        <w:rPr>
          <w:lang w:val="pt-BR"/>
        </w:rPr>
        <w:t xml:space="preserve"> - Previsão de Estoque com o modelo Prophet para cada família</w:t>
      </w:r>
      <w:bookmarkEnd w:id="171"/>
    </w:p>
    <w:tbl>
      <w:tblPr>
        <w:tblW w:w="92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470"/>
        <w:gridCol w:w="1455"/>
        <w:gridCol w:w="1590"/>
        <w:gridCol w:w="1605"/>
        <w:gridCol w:w="1605"/>
      </w:tblGrid>
      <w:tr w:rsidR="004A6A53" w14:paraId="6DA56FAB" w14:textId="77777777" w:rsidTr="0017799D">
        <w:trPr>
          <w:jc w:val="center"/>
        </w:trPr>
        <w:tc>
          <w:tcPr>
            <w:tcW w:w="1500" w:type="dxa"/>
            <w:tcMar>
              <w:top w:w="100" w:type="dxa"/>
              <w:left w:w="100" w:type="dxa"/>
              <w:bottom w:w="100" w:type="dxa"/>
              <w:right w:w="100" w:type="dxa"/>
            </w:tcMar>
          </w:tcPr>
          <w:p w14:paraId="2A73D620" w14:textId="77777777" w:rsidR="004A6A53" w:rsidRDefault="004A6A53" w:rsidP="0052724F">
            <w:pPr>
              <w:widowControl w:val="0"/>
              <w:spacing w:line="240" w:lineRule="auto"/>
              <w:ind w:firstLine="0"/>
              <w:jc w:val="center"/>
              <w:rPr>
                <w:b/>
              </w:rPr>
            </w:pPr>
            <w:r>
              <w:rPr>
                <w:b/>
              </w:rPr>
              <w:t>Data</w:t>
            </w:r>
          </w:p>
        </w:tc>
        <w:tc>
          <w:tcPr>
            <w:tcW w:w="1470" w:type="dxa"/>
            <w:tcMar>
              <w:top w:w="100" w:type="dxa"/>
              <w:left w:w="100" w:type="dxa"/>
              <w:bottom w:w="100" w:type="dxa"/>
              <w:right w:w="100" w:type="dxa"/>
            </w:tcMar>
          </w:tcPr>
          <w:p w14:paraId="38EA63C4" w14:textId="77777777" w:rsidR="004A6A53" w:rsidRDefault="004A6A53" w:rsidP="0052724F">
            <w:pPr>
              <w:widowControl w:val="0"/>
              <w:spacing w:line="240" w:lineRule="auto"/>
              <w:ind w:firstLine="0"/>
              <w:jc w:val="center"/>
              <w:rPr>
                <w:b/>
              </w:rPr>
            </w:pPr>
            <w:r>
              <w:rPr>
                <w:b/>
              </w:rPr>
              <w:t>Previsão Estoque</w:t>
            </w:r>
          </w:p>
          <w:p w14:paraId="13021D63" w14:textId="77777777" w:rsidR="004A6A53" w:rsidRDefault="004A6A53" w:rsidP="0052724F">
            <w:pPr>
              <w:widowControl w:val="0"/>
              <w:spacing w:line="240" w:lineRule="auto"/>
              <w:ind w:firstLine="0"/>
              <w:jc w:val="center"/>
              <w:rPr>
                <w:b/>
              </w:rPr>
            </w:pPr>
            <w:r>
              <w:rPr>
                <w:b/>
              </w:rPr>
              <w:t>(Família 1)</w:t>
            </w:r>
          </w:p>
        </w:tc>
        <w:tc>
          <w:tcPr>
            <w:tcW w:w="1455" w:type="dxa"/>
            <w:tcMar>
              <w:top w:w="100" w:type="dxa"/>
              <w:left w:w="100" w:type="dxa"/>
              <w:bottom w:w="100" w:type="dxa"/>
              <w:right w:w="100" w:type="dxa"/>
            </w:tcMar>
          </w:tcPr>
          <w:p w14:paraId="532E27DF" w14:textId="77777777" w:rsidR="004A6A53" w:rsidRDefault="004A6A53" w:rsidP="0052724F">
            <w:pPr>
              <w:widowControl w:val="0"/>
              <w:spacing w:line="240" w:lineRule="auto"/>
              <w:ind w:firstLine="0"/>
              <w:jc w:val="center"/>
              <w:rPr>
                <w:b/>
              </w:rPr>
            </w:pPr>
            <w:r>
              <w:rPr>
                <w:b/>
              </w:rPr>
              <w:t>Previsão Estoque</w:t>
            </w:r>
          </w:p>
          <w:p w14:paraId="2CBC65BD" w14:textId="77777777" w:rsidR="004A6A53" w:rsidRDefault="004A6A53" w:rsidP="0052724F">
            <w:pPr>
              <w:widowControl w:val="0"/>
              <w:spacing w:line="240" w:lineRule="auto"/>
              <w:ind w:firstLine="0"/>
              <w:jc w:val="center"/>
              <w:rPr>
                <w:b/>
              </w:rPr>
            </w:pPr>
            <w:r>
              <w:rPr>
                <w:b/>
              </w:rPr>
              <w:t>(Família 2)</w:t>
            </w:r>
          </w:p>
        </w:tc>
        <w:tc>
          <w:tcPr>
            <w:tcW w:w="1590" w:type="dxa"/>
            <w:tcMar>
              <w:top w:w="100" w:type="dxa"/>
              <w:left w:w="100" w:type="dxa"/>
              <w:bottom w:w="100" w:type="dxa"/>
              <w:right w:w="100" w:type="dxa"/>
            </w:tcMar>
          </w:tcPr>
          <w:p w14:paraId="5297C153" w14:textId="77777777" w:rsidR="004A6A53" w:rsidRDefault="004A6A53" w:rsidP="0052724F">
            <w:pPr>
              <w:widowControl w:val="0"/>
              <w:spacing w:line="240" w:lineRule="auto"/>
              <w:ind w:firstLine="0"/>
              <w:jc w:val="center"/>
              <w:rPr>
                <w:b/>
              </w:rPr>
            </w:pPr>
            <w:r>
              <w:rPr>
                <w:b/>
              </w:rPr>
              <w:t>Previsão Estoque</w:t>
            </w:r>
          </w:p>
          <w:p w14:paraId="22E079CD" w14:textId="77777777" w:rsidR="004A6A53" w:rsidRDefault="004A6A53" w:rsidP="0052724F">
            <w:pPr>
              <w:widowControl w:val="0"/>
              <w:spacing w:line="240" w:lineRule="auto"/>
              <w:ind w:firstLine="0"/>
              <w:jc w:val="center"/>
              <w:rPr>
                <w:b/>
              </w:rPr>
            </w:pPr>
            <w:r>
              <w:rPr>
                <w:b/>
              </w:rPr>
              <w:t>(Família 3)</w:t>
            </w:r>
          </w:p>
        </w:tc>
        <w:tc>
          <w:tcPr>
            <w:tcW w:w="1605" w:type="dxa"/>
            <w:tcMar>
              <w:top w:w="100" w:type="dxa"/>
              <w:left w:w="100" w:type="dxa"/>
              <w:bottom w:w="100" w:type="dxa"/>
              <w:right w:w="100" w:type="dxa"/>
            </w:tcMar>
          </w:tcPr>
          <w:p w14:paraId="18AD6F7D" w14:textId="77777777" w:rsidR="004A6A53" w:rsidRDefault="004A6A53" w:rsidP="0052724F">
            <w:pPr>
              <w:widowControl w:val="0"/>
              <w:spacing w:line="240" w:lineRule="auto"/>
              <w:ind w:firstLine="0"/>
              <w:jc w:val="center"/>
              <w:rPr>
                <w:b/>
              </w:rPr>
            </w:pPr>
            <w:r>
              <w:rPr>
                <w:b/>
              </w:rPr>
              <w:t>Previsão Estoque</w:t>
            </w:r>
          </w:p>
          <w:p w14:paraId="509AC2DC" w14:textId="77777777" w:rsidR="004A6A53" w:rsidRDefault="004A6A53" w:rsidP="0052724F">
            <w:pPr>
              <w:widowControl w:val="0"/>
              <w:spacing w:line="240" w:lineRule="auto"/>
              <w:ind w:firstLine="0"/>
              <w:jc w:val="center"/>
              <w:rPr>
                <w:b/>
              </w:rPr>
            </w:pPr>
            <w:r>
              <w:rPr>
                <w:b/>
              </w:rPr>
              <w:t>(Família 4)</w:t>
            </w:r>
          </w:p>
        </w:tc>
        <w:tc>
          <w:tcPr>
            <w:tcW w:w="1605" w:type="dxa"/>
            <w:tcMar>
              <w:top w:w="100" w:type="dxa"/>
              <w:left w:w="100" w:type="dxa"/>
              <w:bottom w:w="100" w:type="dxa"/>
              <w:right w:w="100" w:type="dxa"/>
            </w:tcMar>
          </w:tcPr>
          <w:p w14:paraId="5C325174" w14:textId="77777777" w:rsidR="004A6A53" w:rsidRDefault="004A6A53" w:rsidP="0052724F">
            <w:pPr>
              <w:widowControl w:val="0"/>
              <w:spacing w:line="240" w:lineRule="auto"/>
              <w:ind w:firstLine="0"/>
              <w:jc w:val="center"/>
              <w:rPr>
                <w:b/>
              </w:rPr>
            </w:pPr>
            <w:r>
              <w:rPr>
                <w:b/>
              </w:rPr>
              <w:t>Previsão Estoque</w:t>
            </w:r>
          </w:p>
          <w:p w14:paraId="116BBFB0" w14:textId="77777777" w:rsidR="004A6A53" w:rsidRDefault="004A6A53" w:rsidP="0052724F">
            <w:pPr>
              <w:widowControl w:val="0"/>
              <w:spacing w:line="240" w:lineRule="auto"/>
              <w:ind w:firstLine="0"/>
              <w:jc w:val="center"/>
              <w:rPr>
                <w:b/>
              </w:rPr>
            </w:pPr>
            <w:r>
              <w:rPr>
                <w:b/>
              </w:rPr>
              <w:t>(Família 5)</w:t>
            </w:r>
          </w:p>
        </w:tc>
      </w:tr>
      <w:tr w:rsidR="004A6A53" w14:paraId="3A2BA664" w14:textId="77777777" w:rsidTr="0017799D">
        <w:trPr>
          <w:jc w:val="center"/>
        </w:trPr>
        <w:tc>
          <w:tcPr>
            <w:tcW w:w="1500" w:type="dxa"/>
            <w:tcMar>
              <w:top w:w="100" w:type="dxa"/>
              <w:left w:w="100" w:type="dxa"/>
              <w:bottom w:w="100" w:type="dxa"/>
              <w:right w:w="100" w:type="dxa"/>
            </w:tcMar>
          </w:tcPr>
          <w:p w14:paraId="7EB9DDD1" w14:textId="77777777" w:rsidR="004A6A53" w:rsidRDefault="004A6A53" w:rsidP="0052724F">
            <w:pPr>
              <w:widowControl w:val="0"/>
              <w:spacing w:line="240" w:lineRule="auto"/>
              <w:ind w:firstLine="0"/>
              <w:jc w:val="center"/>
            </w:pPr>
            <w:r>
              <w:t>01-01-2024</w:t>
            </w:r>
          </w:p>
        </w:tc>
        <w:tc>
          <w:tcPr>
            <w:tcW w:w="1470" w:type="dxa"/>
            <w:tcMar>
              <w:top w:w="100" w:type="dxa"/>
              <w:left w:w="100" w:type="dxa"/>
              <w:bottom w:w="100" w:type="dxa"/>
              <w:right w:w="100" w:type="dxa"/>
            </w:tcMar>
          </w:tcPr>
          <w:p w14:paraId="3B7F8DF1" w14:textId="77777777" w:rsidR="004A6A53" w:rsidRDefault="004A6A53" w:rsidP="0052724F">
            <w:pPr>
              <w:widowControl w:val="0"/>
              <w:spacing w:line="240" w:lineRule="auto"/>
              <w:ind w:firstLine="0"/>
              <w:jc w:val="center"/>
            </w:pPr>
            <w:r>
              <w:t>14.969,77</w:t>
            </w:r>
          </w:p>
        </w:tc>
        <w:tc>
          <w:tcPr>
            <w:tcW w:w="1455" w:type="dxa"/>
            <w:tcMar>
              <w:top w:w="100" w:type="dxa"/>
              <w:left w:w="100" w:type="dxa"/>
              <w:bottom w:w="100" w:type="dxa"/>
              <w:right w:w="100" w:type="dxa"/>
            </w:tcMar>
          </w:tcPr>
          <w:p w14:paraId="27752980" w14:textId="77777777" w:rsidR="004A6A53" w:rsidRDefault="004A6A53" w:rsidP="0052724F">
            <w:pPr>
              <w:widowControl w:val="0"/>
              <w:spacing w:line="240" w:lineRule="auto"/>
              <w:ind w:firstLine="0"/>
              <w:jc w:val="center"/>
            </w:pPr>
            <w:r>
              <w:t>15.238,25</w:t>
            </w:r>
          </w:p>
        </w:tc>
        <w:tc>
          <w:tcPr>
            <w:tcW w:w="1590" w:type="dxa"/>
            <w:tcMar>
              <w:top w:w="100" w:type="dxa"/>
              <w:left w:w="100" w:type="dxa"/>
              <w:bottom w:w="100" w:type="dxa"/>
              <w:right w:w="100" w:type="dxa"/>
            </w:tcMar>
          </w:tcPr>
          <w:p w14:paraId="54C5C9E6" w14:textId="77777777" w:rsidR="004A6A53" w:rsidRDefault="004A6A53" w:rsidP="0052724F">
            <w:pPr>
              <w:widowControl w:val="0"/>
              <w:spacing w:line="240" w:lineRule="auto"/>
              <w:ind w:firstLine="0"/>
              <w:jc w:val="center"/>
            </w:pPr>
            <w:r>
              <w:t>15.961,16</w:t>
            </w:r>
          </w:p>
        </w:tc>
        <w:tc>
          <w:tcPr>
            <w:tcW w:w="1605" w:type="dxa"/>
            <w:tcMar>
              <w:top w:w="100" w:type="dxa"/>
              <w:left w:w="100" w:type="dxa"/>
              <w:bottom w:w="100" w:type="dxa"/>
              <w:right w:w="100" w:type="dxa"/>
            </w:tcMar>
          </w:tcPr>
          <w:p w14:paraId="42DF5173" w14:textId="77777777" w:rsidR="004A6A53" w:rsidRDefault="004A6A53" w:rsidP="0052724F">
            <w:pPr>
              <w:widowControl w:val="0"/>
              <w:spacing w:line="240" w:lineRule="auto"/>
              <w:ind w:firstLine="0"/>
              <w:jc w:val="center"/>
            </w:pPr>
            <w:r>
              <w:t>16.504,17</w:t>
            </w:r>
          </w:p>
        </w:tc>
        <w:tc>
          <w:tcPr>
            <w:tcW w:w="1605" w:type="dxa"/>
            <w:tcMar>
              <w:top w:w="100" w:type="dxa"/>
              <w:left w:w="100" w:type="dxa"/>
              <w:bottom w:w="100" w:type="dxa"/>
              <w:right w:w="100" w:type="dxa"/>
            </w:tcMar>
          </w:tcPr>
          <w:p w14:paraId="0C447AE7" w14:textId="77777777" w:rsidR="004A6A53" w:rsidRDefault="004A6A53" w:rsidP="0052724F">
            <w:pPr>
              <w:widowControl w:val="0"/>
              <w:spacing w:line="240" w:lineRule="auto"/>
              <w:ind w:firstLine="0"/>
              <w:jc w:val="center"/>
            </w:pPr>
            <w:r>
              <w:t>17.425,14</w:t>
            </w:r>
          </w:p>
        </w:tc>
      </w:tr>
      <w:tr w:rsidR="004A6A53" w14:paraId="1F2A2E82" w14:textId="77777777" w:rsidTr="0017799D">
        <w:trPr>
          <w:jc w:val="center"/>
        </w:trPr>
        <w:tc>
          <w:tcPr>
            <w:tcW w:w="1500" w:type="dxa"/>
            <w:tcMar>
              <w:top w:w="100" w:type="dxa"/>
              <w:left w:w="100" w:type="dxa"/>
              <w:bottom w:w="100" w:type="dxa"/>
              <w:right w:w="100" w:type="dxa"/>
            </w:tcMar>
          </w:tcPr>
          <w:p w14:paraId="379B2631" w14:textId="77777777" w:rsidR="004A6A53" w:rsidRDefault="004A6A53" w:rsidP="0052724F">
            <w:pPr>
              <w:widowControl w:val="0"/>
              <w:spacing w:line="240" w:lineRule="auto"/>
              <w:ind w:firstLine="0"/>
              <w:jc w:val="center"/>
            </w:pPr>
            <w:r>
              <w:t>01-02-2024</w:t>
            </w:r>
          </w:p>
        </w:tc>
        <w:tc>
          <w:tcPr>
            <w:tcW w:w="1470" w:type="dxa"/>
            <w:tcMar>
              <w:top w:w="100" w:type="dxa"/>
              <w:left w:w="100" w:type="dxa"/>
              <w:bottom w:w="100" w:type="dxa"/>
              <w:right w:w="100" w:type="dxa"/>
            </w:tcMar>
          </w:tcPr>
          <w:p w14:paraId="5614F3CD" w14:textId="77777777" w:rsidR="004A6A53" w:rsidRDefault="004A6A53" w:rsidP="0052724F">
            <w:pPr>
              <w:widowControl w:val="0"/>
              <w:spacing w:line="240" w:lineRule="auto"/>
              <w:ind w:firstLine="0"/>
              <w:jc w:val="center"/>
            </w:pPr>
            <w:r>
              <w:t>17.572,44</w:t>
            </w:r>
          </w:p>
        </w:tc>
        <w:tc>
          <w:tcPr>
            <w:tcW w:w="1455" w:type="dxa"/>
            <w:tcMar>
              <w:top w:w="100" w:type="dxa"/>
              <w:left w:w="100" w:type="dxa"/>
              <w:bottom w:w="100" w:type="dxa"/>
              <w:right w:w="100" w:type="dxa"/>
            </w:tcMar>
          </w:tcPr>
          <w:p w14:paraId="7CD9DCAE" w14:textId="77777777" w:rsidR="004A6A53" w:rsidRDefault="004A6A53" w:rsidP="0052724F">
            <w:pPr>
              <w:widowControl w:val="0"/>
              <w:spacing w:line="240" w:lineRule="auto"/>
              <w:ind w:firstLine="0"/>
              <w:jc w:val="center"/>
            </w:pPr>
            <w:r>
              <w:t xml:space="preserve"> 17.957,75</w:t>
            </w:r>
          </w:p>
        </w:tc>
        <w:tc>
          <w:tcPr>
            <w:tcW w:w="1590" w:type="dxa"/>
            <w:tcMar>
              <w:top w:w="100" w:type="dxa"/>
              <w:left w:w="100" w:type="dxa"/>
              <w:bottom w:w="100" w:type="dxa"/>
              <w:right w:w="100" w:type="dxa"/>
            </w:tcMar>
          </w:tcPr>
          <w:p w14:paraId="4CF3FDEA" w14:textId="77777777" w:rsidR="004A6A53" w:rsidRDefault="004A6A53" w:rsidP="0052724F">
            <w:pPr>
              <w:widowControl w:val="0"/>
              <w:spacing w:line="240" w:lineRule="auto"/>
              <w:ind w:firstLine="0"/>
              <w:jc w:val="center"/>
            </w:pPr>
            <w:r>
              <w:t>18.818,64</w:t>
            </w:r>
          </w:p>
        </w:tc>
        <w:tc>
          <w:tcPr>
            <w:tcW w:w="1605" w:type="dxa"/>
            <w:tcMar>
              <w:top w:w="100" w:type="dxa"/>
              <w:left w:w="100" w:type="dxa"/>
              <w:bottom w:w="100" w:type="dxa"/>
              <w:right w:w="100" w:type="dxa"/>
            </w:tcMar>
          </w:tcPr>
          <w:p w14:paraId="4760D9D7" w14:textId="77777777" w:rsidR="004A6A53" w:rsidRDefault="004A6A53" w:rsidP="0052724F">
            <w:pPr>
              <w:widowControl w:val="0"/>
              <w:spacing w:line="240" w:lineRule="auto"/>
              <w:ind w:firstLine="0"/>
              <w:jc w:val="center"/>
            </w:pPr>
            <w:r>
              <w:t>19.373,62</w:t>
            </w:r>
          </w:p>
        </w:tc>
        <w:tc>
          <w:tcPr>
            <w:tcW w:w="1605" w:type="dxa"/>
            <w:tcMar>
              <w:top w:w="100" w:type="dxa"/>
              <w:left w:w="100" w:type="dxa"/>
              <w:bottom w:w="100" w:type="dxa"/>
              <w:right w:w="100" w:type="dxa"/>
            </w:tcMar>
          </w:tcPr>
          <w:p w14:paraId="6991F328" w14:textId="77777777" w:rsidR="004A6A53" w:rsidRDefault="004A6A53" w:rsidP="0052724F">
            <w:pPr>
              <w:widowControl w:val="0"/>
              <w:spacing w:line="240" w:lineRule="auto"/>
              <w:ind w:firstLine="0"/>
              <w:jc w:val="center"/>
            </w:pPr>
            <w:r>
              <w:t xml:space="preserve"> 20.489,14</w:t>
            </w:r>
          </w:p>
        </w:tc>
      </w:tr>
      <w:tr w:rsidR="004A6A53" w14:paraId="08F183AB" w14:textId="77777777" w:rsidTr="0017799D">
        <w:trPr>
          <w:jc w:val="center"/>
        </w:trPr>
        <w:tc>
          <w:tcPr>
            <w:tcW w:w="1500" w:type="dxa"/>
            <w:tcMar>
              <w:top w:w="100" w:type="dxa"/>
              <w:left w:w="100" w:type="dxa"/>
              <w:bottom w:w="100" w:type="dxa"/>
              <w:right w:w="100" w:type="dxa"/>
            </w:tcMar>
          </w:tcPr>
          <w:p w14:paraId="3046F710" w14:textId="77777777" w:rsidR="004A6A53" w:rsidRDefault="004A6A53" w:rsidP="0052724F">
            <w:pPr>
              <w:widowControl w:val="0"/>
              <w:spacing w:line="240" w:lineRule="auto"/>
              <w:ind w:firstLine="0"/>
              <w:jc w:val="center"/>
            </w:pPr>
            <w:r>
              <w:t>01-03-2024</w:t>
            </w:r>
          </w:p>
        </w:tc>
        <w:tc>
          <w:tcPr>
            <w:tcW w:w="1470" w:type="dxa"/>
            <w:tcMar>
              <w:top w:w="100" w:type="dxa"/>
              <w:left w:w="100" w:type="dxa"/>
              <w:bottom w:w="100" w:type="dxa"/>
              <w:right w:w="100" w:type="dxa"/>
            </w:tcMar>
          </w:tcPr>
          <w:p w14:paraId="2D80DF61" w14:textId="77777777" w:rsidR="004A6A53" w:rsidRDefault="004A6A53" w:rsidP="0052724F">
            <w:pPr>
              <w:widowControl w:val="0"/>
              <w:spacing w:line="240" w:lineRule="auto"/>
              <w:ind w:firstLine="0"/>
              <w:jc w:val="center"/>
            </w:pPr>
            <w:r>
              <w:t>17.688,13</w:t>
            </w:r>
          </w:p>
        </w:tc>
        <w:tc>
          <w:tcPr>
            <w:tcW w:w="1455" w:type="dxa"/>
            <w:tcMar>
              <w:top w:w="100" w:type="dxa"/>
              <w:left w:w="100" w:type="dxa"/>
              <w:bottom w:w="100" w:type="dxa"/>
              <w:right w:w="100" w:type="dxa"/>
            </w:tcMar>
          </w:tcPr>
          <w:p w14:paraId="4406596A" w14:textId="77777777" w:rsidR="004A6A53" w:rsidRDefault="004A6A53" w:rsidP="0052724F">
            <w:pPr>
              <w:widowControl w:val="0"/>
              <w:spacing w:line="240" w:lineRule="auto"/>
              <w:ind w:firstLine="0"/>
              <w:jc w:val="center"/>
            </w:pPr>
            <w:r>
              <w:t>18.062,93</w:t>
            </w:r>
          </w:p>
        </w:tc>
        <w:tc>
          <w:tcPr>
            <w:tcW w:w="1590" w:type="dxa"/>
            <w:tcMar>
              <w:top w:w="100" w:type="dxa"/>
              <w:left w:w="100" w:type="dxa"/>
              <w:bottom w:w="100" w:type="dxa"/>
              <w:right w:w="100" w:type="dxa"/>
            </w:tcMar>
          </w:tcPr>
          <w:p w14:paraId="42A114CB" w14:textId="77777777" w:rsidR="004A6A53" w:rsidRDefault="004A6A53" w:rsidP="0052724F">
            <w:pPr>
              <w:widowControl w:val="0"/>
              <w:spacing w:line="240" w:lineRule="auto"/>
              <w:ind w:firstLine="0"/>
              <w:jc w:val="center"/>
            </w:pPr>
            <w:r>
              <w:t>18.725,14</w:t>
            </w:r>
          </w:p>
        </w:tc>
        <w:tc>
          <w:tcPr>
            <w:tcW w:w="1605" w:type="dxa"/>
            <w:tcMar>
              <w:top w:w="100" w:type="dxa"/>
              <w:left w:w="100" w:type="dxa"/>
              <w:bottom w:w="100" w:type="dxa"/>
              <w:right w:w="100" w:type="dxa"/>
            </w:tcMar>
          </w:tcPr>
          <w:p w14:paraId="38A78F0E" w14:textId="77777777" w:rsidR="004A6A53" w:rsidRDefault="004A6A53" w:rsidP="0052724F">
            <w:pPr>
              <w:widowControl w:val="0"/>
              <w:spacing w:line="240" w:lineRule="auto"/>
              <w:ind w:firstLine="0"/>
              <w:jc w:val="center"/>
            </w:pPr>
            <w:r>
              <w:t>19.501,16</w:t>
            </w:r>
          </w:p>
        </w:tc>
        <w:tc>
          <w:tcPr>
            <w:tcW w:w="1605" w:type="dxa"/>
            <w:tcMar>
              <w:top w:w="100" w:type="dxa"/>
              <w:left w:w="100" w:type="dxa"/>
              <w:bottom w:w="100" w:type="dxa"/>
              <w:right w:w="100" w:type="dxa"/>
            </w:tcMar>
          </w:tcPr>
          <w:p w14:paraId="0F27E7BA" w14:textId="77777777" w:rsidR="004A6A53" w:rsidRDefault="004A6A53" w:rsidP="0052724F">
            <w:pPr>
              <w:widowControl w:val="0"/>
              <w:spacing w:line="240" w:lineRule="auto"/>
              <w:ind w:firstLine="0"/>
              <w:jc w:val="center"/>
            </w:pPr>
            <w:r>
              <w:t xml:space="preserve"> 20.568,40</w:t>
            </w:r>
          </w:p>
        </w:tc>
      </w:tr>
      <w:tr w:rsidR="004A6A53" w14:paraId="0B3FC192" w14:textId="77777777" w:rsidTr="0017799D">
        <w:trPr>
          <w:jc w:val="center"/>
        </w:trPr>
        <w:tc>
          <w:tcPr>
            <w:tcW w:w="1500" w:type="dxa"/>
            <w:tcMar>
              <w:top w:w="100" w:type="dxa"/>
              <w:left w:w="100" w:type="dxa"/>
              <w:bottom w:w="100" w:type="dxa"/>
              <w:right w:w="100" w:type="dxa"/>
            </w:tcMar>
          </w:tcPr>
          <w:p w14:paraId="3454FA55" w14:textId="77777777" w:rsidR="004A6A53" w:rsidRDefault="004A6A53" w:rsidP="0052724F">
            <w:pPr>
              <w:widowControl w:val="0"/>
              <w:spacing w:line="240" w:lineRule="auto"/>
              <w:ind w:firstLine="0"/>
              <w:jc w:val="center"/>
            </w:pPr>
            <w:r>
              <w:t>01-04-2024</w:t>
            </w:r>
          </w:p>
        </w:tc>
        <w:tc>
          <w:tcPr>
            <w:tcW w:w="1470" w:type="dxa"/>
            <w:tcMar>
              <w:top w:w="100" w:type="dxa"/>
              <w:left w:w="100" w:type="dxa"/>
              <w:bottom w:w="100" w:type="dxa"/>
              <w:right w:w="100" w:type="dxa"/>
            </w:tcMar>
          </w:tcPr>
          <w:p w14:paraId="3B146619" w14:textId="77777777" w:rsidR="004A6A53" w:rsidRDefault="004A6A53" w:rsidP="0052724F">
            <w:pPr>
              <w:widowControl w:val="0"/>
              <w:spacing w:line="240" w:lineRule="auto"/>
              <w:ind w:firstLine="0"/>
              <w:jc w:val="center"/>
            </w:pPr>
            <w:r>
              <w:t>15.104,70</w:t>
            </w:r>
          </w:p>
        </w:tc>
        <w:tc>
          <w:tcPr>
            <w:tcW w:w="1455" w:type="dxa"/>
            <w:tcMar>
              <w:top w:w="100" w:type="dxa"/>
              <w:left w:w="100" w:type="dxa"/>
              <w:bottom w:w="100" w:type="dxa"/>
              <w:right w:w="100" w:type="dxa"/>
            </w:tcMar>
          </w:tcPr>
          <w:p w14:paraId="189D910B" w14:textId="77777777" w:rsidR="004A6A53" w:rsidRDefault="004A6A53" w:rsidP="0052724F">
            <w:pPr>
              <w:widowControl w:val="0"/>
              <w:spacing w:line="240" w:lineRule="auto"/>
              <w:ind w:firstLine="0"/>
              <w:jc w:val="center"/>
            </w:pPr>
            <w:r>
              <w:t>15.523,50</w:t>
            </w:r>
          </w:p>
        </w:tc>
        <w:tc>
          <w:tcPr>
            <w:tcW w:w="1590" w:type="dxa"/>
            <w:tcMar>
              <w:top w:w="100" w:type="dxa"/>
              <w:left w:w="100" w:type="dxa"/>
              <w:bottom w:w="100" w:type="dxa"/>
              <w:right w:w="100" w:type="dxa"/>
            </w:tcMar>
          </w:tcPr>
          <w:p w14:paraId="6FD2232B" w14:textId="77777777" w:rsidR="004A6A53" w:rsidRDefault="004A6A53" w:rsidP="0052724F">
            <w:pPr>
              <w:widowControl w:val="0"/>
              <w:spacing w:line="240" w:lineRule="auto"/>
              <w:ind w:firstLine="0"/>
              <w:jc w:val="center"/>
            </w:pPr>
            <w:r>
              <w:t>16.255,51</w:t>
            </w:r>
          </w:p>
        </w:tc>
        <w:tc>
          <w:tcPr>
            <w:tcW w:w="1605" w:type="dxa"/>
            <w:tcMar>
              <w:top w:w="100" w:type="dxa"/>
              <w:left w:w="100" w:type="dxa"/>
              <w:bottom w:w="100" w:type="dxa"/>
              <w:right w:w="100" w:type="dxa"/>
            </w:tcMar>
          </w:tcPr>
          <w:p w14:paraId="6B9C1018" w14:textId="77777777" w:rsidR="004A6A53" w:rsidRDefault="004A6A53" w:rsidP="0052724F">
            <w:pPr>
              <w:widowControl w:val="0"/>
              <w:spacing w:line="240" w:lineRule="auto"/>
              <w:ind w:firstLine="0"/>
              <w:jc w:val="center"/>
            </w:pPr>
            <w:r>
              <w:t>16.652,93</w:t>
            </w:r>
          </w:p>
        </w:tc>
        <w:tc>
          <w:tcPr>
            <w:tcW w:w="1605" w:type="dxa"/>
            <w:tcMar>
              <w:top w:w="100" w:type="dxa"/>
              <w:left w:w="100" w:type="dxa"/>
              <w:bottom w:w="100" w:type="dxa"/>
              <w:right w:w="100" w:type="dxa"/>
            </w:tcMar>
          </w:tcPr>
          <w:p w14:paraId="5D226313" w14:textId="77777777" w:rsidR="004A6A53" w:rsidRDefault="004A6A53" w:rsidP="0052724F">
            <w:pPr>
              <w:widowControl w:val="0"/>
              <w:spacing w:line="240" w:lineRule="auto"/>
              <w:ind w:firstLine="0"/>
              <w:jc w:val="center"/>
            </w:pPr>
            <w:r>
              <w:t>17.663,86</w:t>
            </w:r>
          </w:p>
        </w:tc>
      </w:tr>
      <w:tr w:rsidR="004A6A53" w14:paraId="153C07C2" w14:textId="77777777" w:rsidTr="0017799D">
        <w:trPr>
          <w:jc w:val="center"/>
        </w:trPr>
        <w:tc>
          <w:tcPr>
            <w:tcW w:w="1500" w:type="dxa"/>
            <w:tcMar>
              <w:top w:w="100" w:type="dxa"/>
              <w:left w:w="100" w:type="dxa"/>
              <w:bottom w:w="100" w:type="dxa"/>
              <w:right w:w="100" w:type="dxa"/>
            </w:tcMar>
          </w:tcPr>
          <w:p w14:paraId="27F1C692" w14:textId="77777777" w:rsidR="004A6A53" w:rsidRDefault="004A6A53" w:rsidP="0052724F">
            <w:pPr>
              <w:widowControl w:val="0"/>
              <w:spacing w:line="240" w:lineRule="auto"/>
              <w:ind w:firstLine="0"/>
              <w:jc w:val="center"/>
            </w:pPr>
            <w:r>
              <w:t>01-05-2024</w:t>
            </w:r>
          </w:p>
        </w:tc>
        <w:tc>
          <w:tcPr>
            <w:tcW w:w="1470" w:type="dxa"/>
            <w:tcMar>
              <w:top w:w="100" w:type="dxa"/>
              <w:left w:w="100" w:type="dxa"/>
              <w:bottom w:w="100" w:type="dxa"/>
              <w:right w:w="100" w:type="dxa"/>
            </w:tcMar>
          </w:tcPr>
          <w:p w14:paraId="015BA24A" w14:textId="77777777" w:rsidR="004A6A53" w:rsidRDefault="004A6A53" w:rsidP="0052724F">
            <w:pPr>
              <w:widowControl w:val="0"/>
              <w:spacing w:line="240" w:lineRule="auto"/>
              <w:ind w:firstLine="0"/>
              <w:jc w:val="center"/>
            </w:pPr>
            <w:r>
              <w:t>16.283,83</w:t>
            </w:r>
          </w:p>
        </w:tc>
        <w:tc>
          <w:tcPr>
            <w:tcW w:w="1455" w:type="dxa"/>
            <w:tcMar>
              <w:top w:w="100" w:type="dxa"/>
              <w:left w:w="100" w:type="dxa"/>
              <w:bottom w:w="100" w:type="dxa"/>
              <w:right w:w="100" w:type="dxa"/>
            </w:tcMar>
          </w:tcPr>
          <w:p w14:paraId="336D9CCB" w14:textId="77777777" w:rsidR="004A6A53" w:rsidRDefault="004A6A53" w:rsidP="0052724F">
            <w:pPr>
              <w:widowControl w:val="0"/>
              <w:spacing w:line="240" w:lineRule="auto"/>
              <w:ind w:firstLine="0"/>
              <w:jc w:val="center"/>
            </w:pPr>
            <w:r>
              <w:t>16.680,43</w:t>
            </w:r>
          </w:p>
        </w:tc>
        <w:tc>
          <w:tcPr>
            <w:tcW w:w="1590" w:type="dxa"/>
            <w:tcMar>
              <w:top w:w="100" w:type="dxa"/>
              <w:left w:w="100" w:type="dxa"/>
              <w:bottom w:w="100" w:type="dxa"/>
              <w:right w:w="100" w:type="dxa"/>
            </w:tcMar>
          </w:tcPr>
          <w:p w14:paraId="0F24DC29" w14:textId="77777777" w:rsidR="004A6A53" w:rsidRDefault="004A6A53" w:rsidP="0052724F">
            <w:pPr>
              <w:widowControl w:val="0"/>
              <w:spacing w:line="240" w:lineRule="auto"/>
              <w:ind w:firstLine="0"/>
              <w:jc w:val="center"/>
            </w:pPr>
            <w:r>
              <w:t>17.478,33</w:t>
            </w:r>
          </w:p>
        </w:tc>
        <w:tc>
          <w:tcPr>
            <w:tcW w:w="1605" w:type="dxa"/>
            <w:tcMar>
              <w:top w:w="100" w:type="dxa"/>
              <w:left w:w="100" w:type="dxa"/>
              <w:bottom w:w="100" w:type="dxa"/>
              <w:right w:w="100" w:type="dxa"/>
            </w:tcMar>
          </w:tcPr>
          <w:p w14:paraId="141EC9A8" w14:textId="77777777" w:rsidR="004A6A53" w:rsidRDefault="004A6A53" w:rsidP="0052724F">
            <w:pPr>
              <w:widowControl w:val="0"/>
              <w:spacing w:line="240" w:lineRule="auto"/>
              <w:ind w:firstLine="0"/>
              <w:jc w:val="center"/>
            </w:pPr>
            <w:r>
              <w:t>17.952,92</w:t>
            </w:r>
          </w:p>
        </w:tc>
        <w:tc>
          <w:tcPr>
            <w:tcW w:w="1605" w:type="dxa"/>
            <w:tcMar>
              <w:top w:w="100" w:type="dxa"/>
              <w:left w:w="100" w:type="dxa"/>
              <w:bottom w:w="100" w:type="dxa"/>
              <w:right w:w="100" w:type="dxa"/>
            </w:tcMar>
          </w:tcPr>
          <w:p w14:paraId="7C2AE910" w14:textId="77777777" w:rsidR="004A6A53" w:rsidRDefault="004A6A53" w:rsidP="0052724F">
            <w:pPr>
              <w:widowControl w:val="0"/>
              <w:spacing w:line="240" w:lineRule="auto"/>
              <w:ind w:firstLine="0"/>
              <w:jc w:val="center"/>
            </w:pPr>
            <w:r>
              <w:t>19.017,09</w:t>
            </w:r>
          </w:p>
        </w:tc>
      </w:tr>
      <w:tr w:rsidR="004A6A53" w14:paraId="01A3E5AA" w14:textId="77777777" w:rsidTr="0017799D">
        <w:trPr>
          <w:jc w:val="center"/>
        </w:trPr>
        <w:tc>
          <w:tcPr>
            <w:tcW w:w="1500" w:type="dxa"/>
            <w:tcMar>
              <w:top w:w="100" w:type="dxa"/>
              <w:left w:w="100" w:type="dxa"/>
              <w:bottom w:w="100" w:type="dxa"/>
              <w:right w:w="100" w:type="dxa"/>
            </w:tcMar>
          </w:tcPr>
          <w:p w14:paraId="3B025FCA" w14:textId="77777777" w:rsidR="004A6A53" w:rsidRDefault="004A6A53" w:rsidP="0052724F">
            <w:pPr>
              <w:widowControl w:val="0"/>
              <w:spacing w:line="240" w:lineRule="auto"/>
              <w:ind w:firstLine="0"/>
              <w:jc w:val="center"/>
            </w:pPr>
            <w:r>
              <w:t>01-06-2024</w:t>
            </w:r>
          </w:p>
        </w:tc>
        <w:tc>
          <w:tcPr>
            <w:tcW w:w="1470" w:type="dxa"/>
            <w:tcMar>
              <w:top w:w="100" w:type="dxa"/>
              <w:left w:w="100" w:type="dxa"/>
              <w:bottom w:w="100" w:type="dxa"/>
              <w:right w:w="100" w:type="dxa"/>
            </w:tcMar>
          </w:tcPr>
          <w:p w14:paraId="652198B4" w14:textId="77777777" w:rsidR="004A6A53" w:rsidRDefault="004A6A53" w:rsidP="0052724F">
            <w:pPr>
              <w:widowControl w:val="0"/>
              <w:spacing w:line="240" w:lineRule="auto"/>
              <w:ind w:firstLine="0"/>
              <w:jc w:val="center"/>
            </w:pPr>
            <w:r>
              <w:t>20.000,14</w:t>
            </w:r>
          </w:p>
        </w:tc>
        <w:tc>
          <w:tcPr>
            <w:tcW w:w="1455" w:type="dxa"/>
            <w:tcMar>
              <w:top w:w="100" w:type="dxa"/>
              <w:left w:w="100" w:type="dxa"/>
              <w:bottom w:w="100" w:type="dxa"/>
              <w:right w:w="100" w:type="dxa"/>
            </w:tcMar>
          </w:tcPr>
          <w:p w14:paraId="54EC26CD" w14:textId="77777777" w:rsidR="004A6A53" w:rsidRDefault="004A6A53" w:rsidP="0052724F">
            <w:pPr>
              <w:widowControl w:val="0"/>
              <w:spacing w:line="240" w:lineRule="auto"/>
              <w:ind w:firstLine="0"/>
              <w:jc w:val="center"/>
            </w:pPr>
            <w:r>
              <w:t>20.352,69</w:t>
            </w:r>
          </w:p>
        </w:tc>
        <w:tc>
          <w:tcPr>
            <w:tcW w:w="1590" w:type="dxa"/>
            <w:tcMar>
              <w:top w:w="100" w:type="dxa"/>
              <w:left w:w="100" w:type="dxa"/>
              <w:bottom w:w="100" w:type="dxa"/>
              <w:right w:w="100" w:type="dxa"/>
            </w:tcMar>
          </w:tcPr>
          <w:p w14:paraId="02997885" w14:textId="77777777" w:rsidR="004A6A53" w:rsidRDefault="004A6A53" w:rsidP="0052724F">
            <w:pPr>
              <w:widowControl w:val="0"/>
              <w:spacing w:line="240" w:lineRule="auto"/>
              <w:ind w:firstLine="0"/>
              <w:jc w:val="center"/>
            </w:pPr>
            <w:r>
              <w:t>21.209,07</w:t>
            </w:r>
          </w:p>
        </w:tc>
        <w:tc>
          <w:tcPr>
            <w:tcW w:w="1605" w:type="dxa"/>
            <w:tcMar>
              <w:top w:w="100" w:type="dxa"/>
              <w:left w:w="100" w:type="dxa"/>
              <w:bottom w:w="100" w:type="dxa"/>
              <w:right w:w="100" w:type="dxa"/>
            </w:tcMar>
          </w:tcPr>
          <w:p w14:paraId="54B124F6" w14:textId="77777777" w:rsidR="004A6A53" w:rsidRDefault="004A6A53" w:rsidP="0052724F">
            <w:pPr>
              <w:widowControl w:val="0"/>
              <w:spacing w:line="240" w:lineRule="auto"/>
              <w:ind w:firstLine="0"/>
              <w:jc w:val="center"/>
            </w:pPr>
            <w:r>
              <w:t>22.050,15</w:t>
            </w:r>
          </w:p>
        </w:tc>
        <w:tc>
          <w:tcPr>
            <w:tcW w:w="1605" w:type="dxa"/>
            <w:tcMar>
              <w:top w:w="100" w:type="dxa"/>
              <w:left w:w="100" w:type="dxa"/>
              <w:bottom w:w="100" w:type="dxa"/>
              <w:right w:w="100" w:type="dxa"/>
            </w:tcMar>
          </w:tcPr>
          <w:p w14:paraId="2AE3D660" w14:textId="77777777" w:rsidR="004A6A53" w:rsidRDefault="004A6A53" w:rsidP="0052724F">
            <w:pPr>
              <w:widowControl w:val="0"/>
              <w:spacing w:line="240" w:lineRule="auto"/>
              <w:ind w:firstLine="0"/>
              <w:jc w:val="center"/>
            </w:pPr>
            <w:r>
              <w:t>23.249,99</w:t>
            </w:r>
          </w:p>
        </w:tc>
      </w:tr>
      <w:tr w:rsidR="004A6A53" w14:paraId="1824B345" w14:textId="77777777" w:rsidTr="0017799D">
        <w:trPr>
          <w:jc w:val="center"/>
        </w:trPr>
        <w:tc>
          <w:tcPr>
            <w:tcW w:w="1500" w:type="dxa"/>
            <w:tcMar>
              <w:top w:w="100" w:type="dxa"/>
              <w:left w:w="100" w:type="dxa"/>
              <w:bottom w:w="100" w:type="dxa"/>
              <w:right w:w="100" w:type="dxa"/>
            </w:tcMar>
          </w:tcPr>
          <w:p w14:paraId="07AE547F" w14:textId="77777777" w:rsidR="004A6A53" w:rsidRDefault="004A6A53" w:rsidP="0052724F">
            <w:pPr>
              <w:widowControl w:val="0"/>
              <w:spacing w:line="240" w:lineRule="auto"/>
              <w:ind w:firstLine="0"/>
              <w:jc w:val="center"/>
            </w:pPr>
            <w:r>
              <w:t>01-07-2024</w:t>
            </w:r>
          </w:p>
        </w:tc>
        <w:tc>
          <w:tcPr>
            <w:tcW w:w="1470" w:type="dxa"/>
            <w:tcMar>
              <w:top w:w="100" w:type="dxa"/>
              <w:left w:w="100" w:type="dxa"/>
              <w:bottom w:w="100" w:type="dxa"/>
              <w:right w:w="100" w:type="dxa"/>
            </w:tcMar>
          </w:tcPr>
          <w:p w14:paraId="45EC4648" w14:textId="77777777" w:rsidR="004A6A53" w:rsidRDefault="004A6A53" w:rsidP="0052724F">
            <w:pPr>
              <w:widowControl w:val="0"/>
              <w:spacing w:line="240" w:lineRule="auto"/>
              <w:ind w:firstLine="0"/>
              <w:jc w:val="center"/>
            </w:pPr>
            <w:r>
              <w:t>16.544,84</w:t>
            </w:r>
          </w:p>
        </w:tc>
        <w:tc>
          <w:tcPr>
            <w:tcW w:w="1455" w:type="dxa"/>
            <w:tcMar>
              <w:top w:w="100" w:type="dxa"/>
              <w:left w:w="100" w:type="dxa"/>
              <w:bottom w:w="100" w:type="dxa"/>
              <w:right w:w="100" w:type="dxa"/>
            </w:tcMar>
          </w:tcPr>
          <w:p w14:paraId="14511BB4" w14:textId="77777777" w:rsidR="004A6A53" w:rsidRDefault="004A6A53" w:rsidP="0052724F">
            <w:pPr>
              <w:widowControl w:val="0"/>
              <w:spacing w:line="240" w:lineRule="auto"/>
              <w:ind w:firstLine="0"/>
              <w:jc w:val="center"/>
            </w:pPr>
            <w:r>
              <w:t>16.952,51</w:t>
            </w:r>
          </w:p>
        </w:tc>
        <w:tc>
          <w:tcPr>
            <w:tcW w:w="1590" w:type="dxa"/>
            <w:tcMar>
              <w:top w:w="100" w:type="dxa"/>
              <w:left w:w="100" w:type="dxa"/>
              <w:bottom w:w="100" w:type="dxa"/>
              <w:right w:w="100" w:type="dxa"/>
            </w:tcMar>
          </w:tcPr>
          <w:p w14:paraId="06A0749A" w14:textId="77777777" w:rsidR="004A6A53" w:rsidRDefault="004A6A53" w:rsidP="0052724F">
            <w:pPr>
              <w:widowControl w:val="0"/>
              <w:spacing w:line="240" w:lineRule="auto"/>
              <w:ind w:firstLine="0"/>
              <w:jc w:val="center"/>
            </w:pPr>
            <w:r>
              <w:t xml:space="preserve"> 17.737,46</w:t>
            </w:r>
          </w:p>
        </w:tc>
        <w:tc>
          <w:tcPr>
            <w:tcW w:w="1605" w:type="dxa"/>
            <w:tcMar>
              <w:top w:w="100" w:type="dxa"/>
              <w:left w:w="100" w:type="dxa"/>
              <w:bottom w:w="100" w:type="dxa"/>
              <w:right w:w="100" w:type="dxa"/>
            </w:tcMar>
          </w:tcPr>
          <w:p w14:paraId="54A5F1DD" w14:textId="77777777" w:rsidR="004A6A53" w:rsidRDefault="004A6A53" w:rsidP="0052724F">
            <w:pPr>
              <w:widowControl w:val="0"/>
              <w:spacing w:line="240" w:lineRule="auto"/>
              <w:ind w:firstLine="0"/>
              <w:jc w:val="center"/>
            </w:pPr>
            <w:r>
              <w:t>18.240,68</w:t>
            </w:r>
          </w:p>
        </w:tc>
        <w:tc>
          <w:tcPr>
            <w:tcW w:w="1605" w:type="dxa"/>
            <w:tcMar>
              <w:top w:w="100" w:type="dxa"/>
              <w:left w:w="100" w:type="dxa"/>
              <w:bottom w:w="100" w:type="dxa"/>
              <w:right w:w="100" w:type="dxa"/>
            </w:tcMar>
          </w:tcPr>
          <w:p w14:paraId="7D3C94C8" w14:textId="77777777" w:rsidR="004A6A53" w:rsidRDefault="004A6A53" w:rsidP="0052724F">
            <w:pPr>
              <w:widowControl w:val="0"/>
              <w:spacing w:line="240" w:lineRule="auto"/>
              <w:ind w:firstLine="0"/>
              <w:jc w:val="center"/>
            </w:pPr>
            <w:r>
              <w:t>19.316,96</w:t>
            </w:r>
          </w:p>
        </w:tc>
      </w:tr>
      <w:tr w:rsidR="004A6A53" w14:paraId="4BC629A7" w14:textId="77777777" w:rsidTr="0017799D">
        <w:trPr>
          <w:jc w:val="center"/>
        </w:trPr>
        <w:tc>
          <w:tcPr>
            <w:tcW w:w="1500" w:type="dxa"/>
            <w:tcMar>
              <w:top w:w="100" w:type="dxa"/>
              <w:left w:w="100" w:type="dxa"/>
              <w:bottom w:w="100" w:type="dxa"/>
              <w:right w:w="100" w:type="dxa"/>
            </w:tcMar>
          </w:tcPr>
          <w:p w14:paraId="52FE2639" w14:textId="77777777" w:rsidR="004A6A53" w:rsidRDefault="004A6A53" w:rsidP="0052724F">
            <w:pPr>
              <w:widowControl w:val="0"/>
              <w:spacing w:line="240" w:lineRule="auto"/>
              <w:ind w:firstLine="0"/>
              <w:jc w:val="center"/>
            </w:pPr>
            <w:r>
              <w:t>01-08-2024</w:t>
            </w:r>
          </w:p>
        </w:tc>
        <w:tc>
          <w:tcPr>
            <w:tcW w:w="1470" w:type="dxa"/>
            <w:tcMar>
              <w:top w:w="100" w:type="dxa"/>
              <w:left w:w="100" w:type="dxa"/>
              <w:bottom w:w="100" w:type="dxa"/>
              <w:right w:w="100" w:type="dxa"/>
            </w:tcMar>
          </w:tcPr>
          <w:p w14:paraId="7B0D2F79" w14:textId="77777777" w:rsidR="004A6A53" w:rsidRDefault="004A6A53" w:rsidP="0052724F">
            <w:pPr>
              <w:widowControl w:val="0"/>
              <w:spacing w:line="240" w:lineRule="auto"/>
              <w:ind w:firstLine="0"/>
              <w:jc w:val="center"/>
            </w:pPr>
            <w:r>
              <w:t>18.481,53</w:t>
            </w:r>
          </w:p>
        </w:tc>
        <w:tc>
          <w:tcPr>
            <w:tcW w:w="1455" w:type="dxa"/>
            <w:tcMar>
              <w:top w:w="100" w:type="dxa"/>
              <w:left w:w="100" w:type="dxa"/>
              <w:bottom w:w="100" w:type="dxa"/>
              <w:right w:w="100" w:type="dxa"/>
            </w:tcMar>
          </w:tcPr>
          <w:p w14:paraId="43E31BD5" w14:textId="77777777" w:rsidR="004A6A53" w:rsidRDefault="004A6A53" w:rsidP="0052724F">
            <w:pPr>
              <w:widowControl w:val="0"/>
              <w:spacing w:line="240" w:lineRule="auto"/>
              <w:ind w:firstLine="0"/>
              <w:jc w:val="center"/>
            </w:pPr>
            <w:r>
              <w:t>18.791,74</w:t>
            </w:r>
          </w:p>
        </w:tc>
        <w:tc>
          <w:tcPr>
            <w:tcW w:w="1590" w:type="dxa"/>
            <w:tcMar>
              <w:top w:w="100" w:type="dxa"/>
              <w:left w:w="100" w:type="dxa"/>
              <w:bottom w:w="100" w:type="dxa"/>
              <w:right w:w="100" w:type="dxa"/>
            </w:tcMar>
          </w:tcPr>
          <w:p w14:paraId="7AAFA35A" w14:textId="77777777" w:rsidR="004A6A53" w:rsidRDefault="004A6A53" w:rsidP="0052724F">
            <w:pPr>
              <w:widowControl w:val="0"/>
              <w:spacing w:line="240" w:lineRule="auto"/>
              <w:ind w:firstLine="0"/>
              <w:jc w:val="center"/>
            </w:pPr>
            <w:r>
              <w:t>19.451,33</w:t>
            </w:r>
          </w:p>
        </w:tc>
        <w:tc>
          <w:tcPr>
            <w:tcW w:w="1605" w:type="dxa"/>
            <w:tcMar>
              <w:top w:w="100" w:type="dxa"/>
              <w:left w:w="100" w:type="dxa"/>
              <w:bottom w:w="100" w:type="dxa"/>
              <w:right w:w="100" w:type="dxa"/>
            </w:tcMar>
          </w:tcPr>
          <w:p w14:paraId="3F1A9FE4" w14:textId="77777777" w:rsidR="004A6A53" w:rsidRDefault="004A6A53" w:rsidP="0052724F">
            <w:pPr>
              <w:widowControl w:val="0"/>
              <w:spacing w:line="240" w:lineRule="auto"/>
              <w:ind w:firstLine="0"/>
              <w:jc w:val="center"/>
            </w:pPr>
            <w:r>
              <w:t>20.375,89</w:t>
            </w:r>
          </w:p>
        </w:tc>
        <w:tc>
          <w:tcPr>
            <w:tcW w:w="1605" w:type="dxa"/>
            <w:tcMar>
              <w:top w:w="100" w:type="dxa"/>
              <w:left w:w="100" w:type="dxa"/>
              <w:bottom w:w="100" w:type="dxa"/>
              <w:right w:w="100" w:type="dxa"/>
            </w:tcMar>
          </w:tcPr>
          <w:p w14:paraId="7B74D2C1" w14:textId="77777777" w:rsidR="004A6A53" w:rsidRDefault="004A6A53" w:rsidP="0052724F">
            <w:pPr>
              <w:widowControl w:val="0"/>
              <w:spacing w:line="240" w:lineRule="auto"/>
              <w:ind w:firstLine="0"/>
              <w:jc w:val="center"/>
            </w:pPr>
            <w:r>
              <w:t>21.443,47</w:t>
            </w:r>
          </w:p>
        </w:tc>
      </w:tr>
      <w:tr w:rsidR="004A6A53" w14:paraId="37DB9352" w14:textId="77777777" w:rsidTr="0017799D">
        <w:trPr>
          <w:jc w:val="center"/>
        </w:trPr>
        <w:tc>
          <w:tcPr>
            <w:tcW w:w="1500" w:type="dxa"/>
            <w:tcMar>
              <w:top w:w="100" w:type="dxa"/>
              <w:left w:w="100" w:type="dxa"/>
              <w:bottom w:w="100" w:type="dxa"/>
              <w:right w:w="100" w:type="dxa"/>
            </w:tcMar>
          </w:tcPr>
          <w:p w14:paraId="0C38C91B" w14:textId="77777777" w:rsidR="004A6A53" w:rsidRDefault="004A6A53" w:rsidP="0052724F">
            <w:pPr>
              <w:widowControl w:val="0"/>
              <w:spacing w:line="240" w:lineRule="auto"/>
              <w:ind w:firstLine="0"/>
              <w:jc w:val="center"/>
            </w:pPr>
            <w:r>
              <w:t>01-09-2024</w:t>
            </w:r>
          </w:p>
        </w:tc>
        <w:tc>
          <w:tcPr>
            <w:tcW w:w="1470" w:type="dxa"/>
            <w:tcMar>
              <w:top w:w="100" w:type="dxa"/>
              <w:left w:w="100" w:type="dxa"/>
              <w:bottom w:w="100" w:type="dxa"/>
              <w:right w:w="100" w:type="dxa"/>
            </w:tcMar>
          </w:tcPr>
          <w:p w14:paraId="7987D7B0" w14:textId="77777777" w:rsidR="004A6A53" w:rsidRDefault="004A6A53" w:rsidP="0052724F">
            <w:pPr>
              <w:widowControl w:val="0"/>
              <w:spacing w:line="240" w:lineRule="auto"/>
              <w:ind w:firstLine="0"/>
              <w:jc w:val="center"/>
            </w:pPr>
            <w:r>
              <w:t>16.007,89</w:t>
            </w:r>
          </w:p>
        </w:tc>
        <w:tc>
          <w:tcPr>
            <w:tcW w:w="1455" w:type="dxa"/>
            <w:tcMar>
              <w:top w:w="100" w:type="dxa"/>
              <w:left w:w="100" w:type="dxa"/>
              <w:bottom w:w="100" w:type="dxa"/>
              <w:right w:w="100" w:type="dxa"/>
            </w:tcMar>
          </w:tcPr>
          <w:p w14:paraId="6B6A74B2" w14:textId="77777777" w:rsidR="004A6A53" w:rsidRDefault="004A6A53" w:rsidP="0052724F">
            <w:pPr>
              <w:widowControl w:val="0"/>
              <w:spacing w:line="240" w:lineRule="auto"/>
              <w:ind w:firstLine="0"/>
              <w:jc w:val="center"/>
            </w:pPr>
            <w:r>
              <w:t>16.501,34</w:t>
            </w:r>
          </w:p>
        </w:tc>
        <w:tc>
          <w:tcPr>
            <w:tcW w:w="1590" w:type="dxa"/>
            <w:tcMar>
              <w:top w:w="100" w:type="dxa"/>
              <w:left w:w="100" w:type="dxa"/>
              <w:bottom w:w="100" w:type="dxa"/>
              <w:right w:w="100" w:type="dxa"/>
            </w:tcMar>
          </w:tcPr>
          <w:p w14:paraId="6E0BB0F2" w14:textId="77777777" w:rsidR="004A6A53" w:rsidRDefault="004A6A53" w:rsidP="0052724F">
            <w:pPr>
              <w:widowControl w:val="0"/>
              <w:spacing w:line="240" w:lineRule="auto"/>
              <w:ind w:firstLine="0"/>
              <w:jc w:val="center"/>
            </w:pPr>
            <w:r>
              <w:t>17.213,29</w:t>
            </w:r>
          </w:p>
        </w:tc>
        <w:tc>
          <w:tcPr>
            <w:tcW w:w="1605" w:type="dxa"/>
            <w:tcMar>
              <w:top w:w="100" w:type="dxa"/>
              <w:left w:w="100" w:type="dxa"/>
              <w:bottom w:w="100" w:type="dxa"/>
              <w:right w:w="100" w:type="dxa"/>
            </w:tcMar>
          </w:tcPr>
          <w:p w14:paraId="51901D7D" w14:textId="77777777" w:rsidR="004A6A53" w:rsidRDefault="004A6A53" w:rsidP="0052724F">
            <w:pPr>
              <w:widowControl w:val="0"/>
              <w:spacing w:line="240" w:lineRule="auto"/>
              <w:ind w:firstLine="0"/>
              <w:jc w:val="center"/>
            </w:pPr>
            <w:r>
              <w:t>17.648,70</w:t>
            </w:r>
          </w:p>
        </w:tc>
        <w:tc>
          <w:tcPr>
            <w:tcW w:w="1605" w:type="dxa"/>
            <w:tcMar>
              <w:top w:w="100" w:type="dxa"/>
              <w:left w:w="100" w:type="dxa"/>
              <w:bottom w:w="100" w:type="dxa"/>
              <w:right w:w="100" w:type="dxa"/>
            </w:tcMar>
          </w:tcPr>
          <w:p w14:paraId="20C81BB4" w14:textId="77777777" w:rsidR="004A6A53" w:rsidRDefault="004A6A53" w:rsidP="0052724F">
            <w:pPr>
              <w:widowControl w:val="0"/>
              <w:spacing w:line="240" w:lineRule="auto"/>
              <w:ind w:firstLine="0"/>
              <w:jc w:val="center"/>
            </w:pPr>
            <w:r>
              <w:t>18.731,99</w:t>
            </w:r>
          </w:p>
        </w:tc>
      </w:tr>
      <w:tr w:rsidR="004A6A53" w14:paraId="5723C811" w14:textId="77777777" w:rsidTr="0017799D">
        <w:trPr>
          <w:jc w:val="center"/>
        </w:trPr>
        <w:tc>
          <w:tcPr>
            <w:tcW w:w="1500" w:type="dxa"/>
            <w:tcMar>
              <w:top w:w="100" w:type="dxa"/>
              <w:left w:w="100" w:type="dxa"/>
              <w:bottom w:w="100" w:type="dxa"/>
              <w:right w:w="100" w:type="dxa"/>
            </w:tcMar>
          </w:tcPr>
          <w:p w14:paraId="7DAF7CD6" w14:textId="77777777" w:rsidR="004A6A53" w:rsidRDefault="004A6A53" w:rsidP="0052724F">
            <w:pPr>
              <w:widowControl w:val="0"/>
              <w:spacing w:line="240" w:lineRule="auto"/>
              <w:ind w:firstLine="0"/>
              <w:jc w:val="center"/>
            </w:pPr>
            <w:r>
              <w:t>01-10-2024</w:t>
            </w:r>
          </w:p>
        </w:tc>
        <w:tc>
          <w:tcPr>
            <w:tcW w:w="1470" w:type="dxa"/>
            <w:tcMar>
              <w:top w:w="100" w:type="dxa"/>
              <w:left w:w="100" w:type="dxa"/>
              <w:bottom w:w="100" w:type="dxa"/>
              <w:right w:w="100" w:type="dxa"/>
            </w:tcMar>
          </w:tcPr>
          <w:p w14:paraId="50552BF5" w14:textId="77777777" w:rsidR="004A6A53" w:rsidRDefault="004A6A53" w:rsidP="0052724F">
            <w:pPr>
              <w:widowControl w:val="0"/>
              <w:spacing w:line="240" w:lineRule="auto"/>
              <w:ind w:firstLine="0"/>
              <w:jc w:val="center"/>
            </w:pPr>
            <w:r>
              <w:t>19.219,84</w:t>
            </w:r>
          </w:p>
        </w:tc>
        <w:tc>
          <w:tcPr>
            <w:tcW w:w="1455" w:type="dxa"/>
            <w:tcMar>
              <w:top w:w="100" w:type="dxa"/>
              <w:left w:w="100" w:type="dxa"/>
              <w:bottom w:w="100" w:type="dxa"/>
              <w:right w:w="100" w:type="dxa"/>
            </w:tcMar>
          </w:tcPr>
          <w:p w14:paraId="6E84268D" w14:textId="77777777" w:rsidR="004A6A53" w:rsidRDefault="004A6A53" w:rsidP="0052724F">
            <w:pPr>
              <w:widowControl w:val="0"/>
              <w:spacing w:line="240" w:lineRule="auto"/>
              <w:ind w:firstLine="0"/>
              <w:jc w:val="center"/>
            </w:pPr>
            <w:r>
              <w:t>19.820,70</w:t>
            </w:r>
          </w:p>
        </w:tc>
        <w:tc>
          <w:tcPr>
            <w:tcW w:w="1590" w:type="dxa"/>
            <w:tcMar>
              <w:top w:w="100" w:type="dxa"/>
              <w:left w:w="100" w:type="dxa"/>
              <w:bottom w:w="100" w:type="dxa"/>
              <w:right w:w="100" w:type="dxa"/>
            </w:tcMar>
          </w:tcPr>
          <w:p w14:paraId="5EC7D32D" w14:textId="77777777" w:rsidR="004A6A53" w:rsidRDefault="004A6A53" w:rsidP="0052724F">
            <w:pPr>
              <w:widowControl w:val="0"/>
              <w:spacing w:line="240" w:lineRule="auto"/>
              <w:ind w:firstLine="0"/>
              <w:jc w:val="center"/>
            </w:pPr>
            <w:r>
              <w:t>20.650,66</w:t>
            </w:r>
          </w:p>
        </w:tc>
        <w:tc>
          <w:tcPr>
            <w:tcW w:w="1605" w:type="dxa"/>
            <w:tcMar>
              <w:top w:w="100" w:type="dxa"/>
              <w:left w:w="100" w:type="dxa"/>
              <w:bottom w:w="100" w:type="dxa"/>
              <w:right w:w="100" w:type="dxa"/>
            </w:tcMar>
          </w:tcPr>
          <w:p w14:paraId="32FD4B2D" w14:textId="77777777" w:rsidR="004A6A53" w:rsidRDefault="004A6A53" w:rsidP="0052724F">
            <w:pPr>
              <w:widowControl w:val="0"/>
              <w:spacing w:line="240" w:lineRule="auto"/>
              <w:ind w:firstLine="0"/>
              <w:jc w:val="center"/>
            </w:pPr>
            <w:r>
              <w:t>21.189,87</w:t>
            </w:r>
          </w:p>
        </w:tc>
        <w:tc>
          <w:tcPr>
            <w:tcW w:w="1605" w:type="dxa"/>
            <w:tcMar>
              <w:top w:w="100" w:type="dxa"/>
              <w:left w:w="100" w:type="dxa"/>
              <w:bottom w:w="100" w:type="dxa"/>
              <w:right w:w="100" w:type="dxa"/>
            </w:tcMar>
          </w:tcPr>
          <w:p w14:paraId="3A39D16B" w14:textId="77777777" w:rsidR="004A6A53" w:rsidRDefault="004A6A53" w:rsidP="0052724F">
            <w:pPr>
              <w:widowControl w:val="0"/>
              <w:spacing w:line="240" w:lineRule="auto"/>
              <w:ind w:firstLine="0"/>
              <w:jc w:val="center"/>
            </w:pPr>
            <w:r>
              <w:t xml:space="preserve"> 22.486,14</w:t>
            </w:r>
          </w:p>
        </w:tc>
      </w:tr>
      <w:tr w:rsidR="004A6A53" w14:paraId="1403C4F1" w14:textId="77777777" w:rsidTr="0017799D">
        <w:trPr>
          <w:jc w:val="center"/>
        </w:trPr>
        <w:tc>
          <w:tcPr>
            <w:tcW w:w="1500" w:type="dxa"/>
            <w:tcMar>
              <w:top w:w="100" w:type="dxa"/>
              <w:left w:w="100" w:type="dxa"/>
              <w:bottom w:w="100" w:type="dxa"/>
              <w:right w:w="100" w:type="dxa"/>
            </w:tcMar>
          </w:tcPr>
          <w:p w14:paraId="12BF17FC" w14:textId="77777777" w:rsidR="004A6A53" w:rsidRDefault="004A6A53" w:rsidP="0052724F">
            <w:pPr>
              <w:widowControl w:val="0"/>
              <w:spacing w:line="240" w:lineRule="auto"/>
              <w:ind w:firstLine="0"/>
              <w:jc w:val="center"/>
            </w:pPr>
            <w:r>
              <w:t>01-11-2024</w:t>
            </w:r>
          </w:p>
        </w:tc>
        <w:tc>
          <w:tcPr>
            <w:tcW w:w="1470" w:type="dxa"/>
            <w:tcMar>
              <w:top w:w="100" w:type="dxa"/>
              <w:left w:w="100" w:type="dxa"/>
              <w:bottom w:w="100" w:type="dxa"/>
              <w:right w:w="100" w:type="dxa"/>
            </w:tcMar>
          </w:tcPr>
          <w:p w14:paraId="4807CFED" w14:textId="77777777" w:rsidR="004A6A53" w:rsidRDefault="004A6A53" w:rsidP="0052724F">
            <w:pPr>
              <w:widowControl w:val="0"/>
              <w:spacing w:line="240" w:lineRule="auto"/>
              <w:ind w:firstLine="0"/>
              <w:jc w:val="center"/>
            </w:pPr>
            <w:r>
              <w:t>24.179,83</w:t>
            </w:r>
          </w:p>
        </w:tc>
        <w:tc>
          <w:tcPr>
            <w:tcW w:w="1455" w:type="dxa"/>
            <w:tcMar>
              <w:top w:w="100" w:type="dxa"/>
              <w:left w:w="100" w:type="dxa"/>
              <w:bottom w:w="100" w:type="dxa"/>
              <w:right w:w="100" w:type="dxa"/>
            </w:tcMar>
          </w:tcPr>
          <w:p w14:paraId="6EC08578" w14:textId="77777777" w:rsidR="004A6A53" w:rsidRDefault="004A6A53" w:rsidP="0052724F">
            <w:pPr>
              <w:widowControl w:val="0"/>
              <w:spacing w:line="240" w:lineRule="auto"/>
              <w:ind w:firstLine="0"/>
              <w:jc w:val="center"/>
            </w:pPr>
            <w:r>
              <w:t>24.393,83</w:t>
            </w:r>
          </w:p>
        </w:tc>
        <w:tc>
          <w:tcPr>
            <w:tcW w:w="1590" w:type="dxa"/>
            <w:tcMar>
              <w:top w:w="100" w:type="dxa"/>
              <w:left w:w="100" w:type="dxa"/>
              <w:bottom w:w="100" w:type="dxa"/>
              <w:right w:w="100" w:type="dxa"/>
            </w:tcMar>
          </w:tcPr>
          <w:p w14:paraId="6ACD4CA5" w14:textId="77777777" w:rsidR="004A6A53" w:rsidRDefault="004A6A53" w:rsidP="0052724F">
            <w:pPr>
              <w:widowControl w:val="0"/>
              <w:spacing w:line="240" w:lineRule="auto"/>
              <w:ind w:firstLine="0"/>
              <w:jc w:val="center"/>
            </w:pPr>
            <w:r>
              <w:t>25.131,09</w:t>
            </w:r>
          </w:p>
        </w:tc>
        <w:tc>
          <w:tcPr>
            <w:tcW w:w="1605" w:type="dxa"/>
            <w:tcMar>
              <w:top w:w="100" w:type="dxa"/>
              <w:left w:w="100" w:type="dxa"/>
              <w:bottom w:w="100" w:type="dxa"/>
              <w:right w:w="100" w:type="dxa"/>
            </w:tcMar>
          </w:tcPr>
          <w:p w14:paraId="6102401D" w14:textId="77777777" w:rsidR="004A6A53" w:rsidRDefault="004A6A53" w:rsidP="0052724F">
            <w:pPr>
              <w:widowControl w:val="0"/>
              <w:spacing w:line="240" w:lineRule="auto"/>
              <w:ind w:firstLine="0"/>
              <w:jc w:val="center"/>
            </w:pPr>
            <w:r>
              <w:t xml:space="preserve"> 26.658,26</w:t>
            </w:r>
          </w:p>
        </w:tc>
        <w:tc>
          <w:tcPr>
            <w:tcW w:w="1605" w:type="dxa"/>
            <w:tcMar>
              <w:top w:w="100" w:type="dxa"/>
              <w:left w:w="100" w:type="dxa"/>
              <w:bottom w:w="100" w:type="dxa"/>
              <w:right w:w="100" w:type="dxa"/>
            </w:tcMar>
          </w:tcPr>
          <w:p w14:paraId="2E628136" w14:textId="77777777" w:rsidR="004A6A53" w:rsidRDefault="004A6A53" w:rsidP="0052724F">
            <w:pPr>
              <w:widowControl w:val="0"/>
              <w:spacing w:line="240" w:lineRule="auto"/>
              <w:ind w:firstLine="0"/>
              <w:jc w:val="center"/>
            </w:pPr>
            <w:r>
              <w:t>27.750,35</w:t>
            </w:r>
          </w:p>
        </w:tc>
      </w:tr>
      <w:tr w:rsidR="004A6A53" w14:paraId="763D6DB5" w14:textId="77777777" w:rsidTr="0017799D">
        <w:trPr>
          <w:jc w:val="center"/>
        </w:trPr>
        <w:tc>
          <w:tcPr>
            <w:tcW w:w="1500" w:type="dxa"/>
            <w:tcMar>
              <w:top w:w="100" w:type="dxa"/>
              <w:left w:w="100" w:type="dxa"/>
              <w:bottom w:w="100" w:type="dxa"/>
              <w:right w:w="100" w:type="dxa"/>
            </w:tcMar>
          </w:tcPr>
          <w:p w14:paraId="6FA72099" w14:textId="77777777" w:rsidR="004A6A53" w:rsidRDefault="004A6A53" w:rsidP="0052724F">
            <w:pPr>
              <w:widowControl w:val="0"/>
              <w:spacing w:line="240" w:lineRule="auto"/>
              <w:ind w:firstLine="0"/>
              <w:jc w:val="center"/>
            </w:pPr>
            <w:r>
              <w:t>01-12-2024</w:t>
            </w:r>
          </w:p>
        </w:tc>
        <w:tc>
          <w:tcPr>
            <w:tcW w:w="1470" w:type="dxa"/>
            <w:tcMar>
              <w:top w:w="100" w:type="dxa"/>
              <w:left w:w="100" w:type="dxa"/>
              <w:bottom w:w="100" w:type="dxa"/>
              <w:right w:w="100" w:type="dxa"/>
            </w:tcMar>
          </w:tcPr>
          <w:p w14:paraId="799A7F9F" w14:textId="77777777" w:rsidR="004A6A53" w:rsidRDefault="004A6A53" w:rsidP="0052724F">
            <w:pPr>
              <w:widowControl w:val="0"/>
              <w:spacing w:line="240" w:lineRule="auto"/>
              <w:ind w:firstLine="0"/>
              <w:jc w:val="center"/>
            </w:pPr>
            <w:r>
              <w:t>24.393,77</w:t>
            </w:r>
          </w:p>
        </w:tc>
        <w:tc>
          <w:tcPr>
            <w:tcW w:w="1455" w:type="dxa"/>
            <w:tcMar>
              <w:top w:w="100" w:type="dxa"/>
              <w:left w:w="100" w:type="dxa"/>
              <w:bottom w:w="100" w:type="dxa"/>
              <w:right w:w="100" w:type="dxa"/>
            </w:tcMar>
          </w:tcPr>
          <w:p w14:paraId="371EE249" w14:textId="77777777" w:rsidR="004A6A53" w:rsidRDefault="004A6A53" w:rsidP="0052724F">
            <w:pPr>
              <w:widowControl w:val="0"/>
              <w:spacing w:line="240" w:lineRule="auto"/>
              <w:ind w:firstLine="0"/>
              <w:jc w:val="center"/>
            </w:pPr>
            <w:r>
              <w:t>24.882,62</w:t>
            </w:r>
          </w:p>
        </w:tc>
        <w:tc>
          <w:tcPr>
            <w:tcW w:w="1590" w:type="dxa"/>
            <w:tcMar>
              <w:top w:w="100" w:type="dxa"/>
              <w:left w:w="100" w:type="dxa"/>
              <w:bottom w:w="100" w:type="dxa"/>
              <w:right w:w="100" w:type="dxa"/>
            </w:tcMar>
          </w:tcPr>
          <w:p w14:paraId="36DBD72C" w14:textId="77777777" w:rsidR="004A6A53" w:rsidRDefault="004A6A53" w:rsidP="0052724F">
            <w:pPr>
              <w:widowControl w:val="0"/>
              <w:spacing w:line="240" w:lineRule="auto"/>
              <w:ind w:firstLine="0"/>
              <w:jc w:val="center"/>
            </w:pPr>
            <w:r>
              <w:t>26.365,02</w:t>
            </w:r>
          </w:p>
        </w:tc>
        <w:tc>
          <w:tcPr>
            <w:tcW w:w="1605" w:type="dxa"/>
            <w:tcMar>
              <w:top w:w="100" w:type="dxa"/>
              <w:left w:w="100" w:type="dxa"/>
              <w:bottom w:w="100" w:type="dxa"/>
              <w:right w:w="100" w:type="dxa"/>
            </w:tcMar>
          </w:tcPr>
          <w:p w14:paraId="2ADA85DB" w14:textId="77777777" w:rsidR="004A6A53" w:rsidRDefault="004A6A53" w:rsidP="0052724F">
            <w:pPr>
              <w:widowControl w:val="0"/>
              <w:spacing w:line="240" w:lineRule="auto"/>
              <w:ind w:firstLine="0"/>
              <w:jc w:val="center"/>
            </w:pPr>
            <w:r>
              <w:t>26.894,14</w:t>
            </w:r>
          </w:p>
        </w:tc>
        <w:tc>
          <w:tcPr>
            <w:tcW w:w="1605" w:type="dxa"/>
            <w:tcMar>
              <w:top w:w="100" w:type="dxa"/>
              <w:left w:w="100" w:type="dxa"/>
              <w:bottom w:w="100" w:type="dxa"/>
              <w:right w:w="100" w:type="dxa"/>
            </w:tcMar>
          </w:tcPr>
          <w:p w14:paraId="1C4DF85B" w14:textId="77777777" w:rsidR="004A6A53" w:rsidRDefault="004A6A53" w:rsidP="0052724F">
            <w:pPr>
              <w:widowControl w:val="0"/>
              <w:spacing w:line="240" w:lineRule="auto"/>
              <w:ind w:firstLine="0"/>
              <w:jc w:val="center"/>
            </w:pPr>
            <w:r>
              <w:t>28.678,48</w:t>
            </w:r>
          </w:p>
        </w:tc>
      </w:tr>
    </w:tbl>
    <w:p w14:paraId="2DA6B0DE" w14:textId="77777777" w:rsidR="004A6A53" w:rsidRDefault="004A6A53" w:rsidP="0052724F">
      <w:pPr>
        <w:spacing w:line="276" w:lineRule="auto"/>
        <w:ind w:firstLine="0"/>
      </w:pPr>
    </w:p>
    <w:p w14:paraId="6EDBEEB7" w14:textId="77777777" w:rsidR="004A6A53" w:rsidRDefault="004A6A53" w:rsidP="0052724F">
      <w:pPr>
        <w:ind w:firstLine="720"/>
      </w:pPr>
      <w:r>
        <w:t>A leitura dos valores previstos deve considerar que se trata de estimativas sujeitas a erro. Por isso, os resultados foram avaliados com métricas fora da amostra e utilizados no estoque apenas em conjunto com o erro histórico de previsão.</w:t>
      </w:r>
    </w:p>
    <w:p w14:paraId="0661D9EC" w14:textId="77777777" w:rsidR="004A6A53" w:rsidRDefault="004A6A53" w:rsidP="0052724F">
      <w:pPr>
        <w:keepNext/>
        <w:keepLines/>
        <w:pBdr>
          <w:top w:val="nil"/>
          <w:left w:val="nil"/>
          <w:bottom w:val="nil"/>
          <w:right w:val="nil"/>
          <w:between w:val="nil"/>
        </w:pBdr>
        <w:spacing w:before="40" w:after="120" w:line="276" w:lineRule="auto"/>
        <w:ind w:firstLine="720"/>
        <w:rPr>
          <w:b/>
          <w:color w:val="000000"/>
        </w:rPr>
      </w:pPr>
      <w:bookmarkStart w:id="172" w:name="_heading=h.q4x0wbazkdvn" w:colFirst="0" w:colLast="0"/>
      <w:bookmarkEnd w:id="172"/>
    </w:p>
    <w:p w14:paraId="72F1D486" w14:textId="3B1E4F09" w:rsidR="004A6A53" w:rsidRDefault="00613694" w:rsidP="0052724F">
      <w:pPr>
        <w:pStyle w:val="Ttulo3"/>
        <w:spacing w:before="240"/>
        <w:jc w:val="left"/>
      </w:pPr>
      <w:bookmarkStart w:id="173" w:name="_heading=h.75xeg8b725te" w:colFirst="0" w:colLast="0"/>
      <w:bookmarkStart w:id="174" w:name="_Toc218069540"/>
      <w:bookmarkEnd w:id="173"/>
      <w:r>
        <w:t>3.</w:t>
      </w:r>
      <w:r w:rsidR="0052724F">
        <w:t>4</w:t>
      </w:r>
      <w:r w:rsidR="004A6A53">
        <w:t>.6 Modelo de Dimensionamento das Famílias</w:t>
      </w:r>
      <w:bookmarkEnd w:id="174"/>
    </w:p>
    <w:p w14:paraId="427315CF" w14:textId="77777777" w:rsidR="004A6A53" w:rsidRDefault="004A6A53" w:rsidP="00BE6BDE"/>
    <w:p w14:paraId="54188D3A" w14:textId="77777777" w:rsidR="004A6A53" w:rsidRDefault="004A6A53" w:rsidP="00BE6BDE">
      <w:pPr>
        <w:ind w:firstLine="0"/>
      </w:pPr>
      <w:r>
        <w:rPr>
          <w:color w:val="FF0000"/>
        </w:rPr>
        <w:tab/>
      </w:r>
      <w:r>
        <w:t xml:space="preserve">Foi feita uma estimativa do estoque ideal que a empresa deveria manter, com base na demanda real (ou seja, quanto de produto foi de fato faturado em cada mês). </w:t>
      </w:r>
    </w:p>
    <w:p w14:paraId="4CEEBA8B" w14:textId="77777777" w:rsidR="004A6A53" w:rsidRDefault="004A6A53" w:rsidP="00BE6BDE">
      <w:pPr>
        <w:ind w:firstLine="0"/>
      </w:pPr>
      <w:r>
        <w:t>Inicialmente, aplicou-se a fórmula clássica de dimensionamento de estoque com parâmetros explícitos de nível de serviço e lead time. Observou-se que a escolha desses parâmetros afeta diretamente o estoque de segurança e, consequentemente, o estoque necessário total.</w:t>
      </w:r>
    </w:p>
    <w:p w14:paraId="7D77437B" w14:textId="77777777" w:rsidR="004A6A53" w:rsidRDefault="004A6A53" w:rsidP="00BE6BDE">
      <w:pPr>
        <w:ind w:firstLine="0"/>
      </w:pPr>
    </w:p>
    <w:p w14:paraId="6364AF7B" w14:textId="77777777" w:rsidR="004A6A53" w:rsidRDefault="004A6A53" w:rsidP="00BE6BDE">
      <w:pPr>
        <w:keepNext/>
        <w:spacing w:line="276" w:lineRule="auto"/>
        <w:ind w:firstLine="0"/>
        <w:jc w:val="center"/>
      </w:pPr>
      <w:bookmarkStart w:id="175" w:name="_heading=h.jboxzn6ll4w" w:colFirst="0" w:colLast="0"/>
      <w:bookmarkEnd w:id="175"/>
      <w:r>
        <w:rPr>
          <w:noProof/>
        </w:rPr>
        <w:lastRenderedPageBreak/>
        <w:drawing>
          <wp:inline distT="114300" distB="114300" distL="114300" distR="114300" wp14:anchorId="7C9DAE47" wp14:editId="4833E443">
            <wp:extent cx="3713960" cy="2161641"/>
            <wp:effectExtent l="0" t="0" r="0" b="0"/>
            <wp:docPr id="591351776" name="image1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6" name="image16.png" descr="Gráfico, Gráfico de linhas&#10;&#10;O conteúdo gerado por IA pode estar incorreto."/>
                    <pic:cNvPicPr preferRelativeResize="0"/>
                  </pic:nvPicPr>
                  <pic:blipFill>
                    <a:blip r:embed="rId55"/>
                    <a:srcRect/>
                    <a:stretch>
                      <a:fillRect/>
                    </a:stretch>
                  </pic:blipFill>
                  <pic:spPr>
                    <a:xfrm>
                      <a:off x="0" y="0"/>
                      <a:ext cx="3713960" cy="2161641"/>
                    </a:xfrm>
                    <a:prstGeom prst="rect">
                      <a:avLst/>
                    </a:prstGeom>
                    <a:ln/>
                  </pic:spPr>
                </pic:pic>
              </a:graphicData>
            </a:graphic>
          </wp:inline>
        </w:drawing>
      </w:r>
    </w:p>
    <w:p w14:paraId="28ACEDCF" w14:textId="77777777" w:rsidR="004A6A53" w:rsidRDefault="004A6A53" w:rsidP="00BE6BDE">
      <w:pPr>
        <w:pStyle w:val="Legenda"/>
        <w:rPr>
          <w:lang w:val="pt-BR"/>
        </w:rPr>
      </w:pPr>
      <w:bookmarkStart w:id="176" w:name="_Toc218069582"/>
      <w:r w:rsidRPr="00CA3C00">
        <w:rPr>
          <w:lang w:val="pt-BR"/>
        </w:rPr>
        <w:t xml:space="preserve">Figura </w:t>
      </w:r>
      <w:r>
        <w:fldChar w:fldCharType="begin"/>
      </w:r>
      <w:r w:rsidRPr="00CA3C00">
        <w:rPr>
          <w:lang w:val="pt-BR"/>
        </w:rPr>
        <w:instrText xml:space="preserve"> SEQ Figura \* ARABIC </w:instrText>
      </w:r>
      <w:r>
        <w:fldChar w:fldCharType="separate"/>
      </w:r>
      <w:r>
        <w:rPr>
          <w:noProof/>
          <w:lang w:val="pt-BR"/>
        </w:rPr>
        <w:t>38</w:t>
      </w:r>
      <w:r>
        <w:fldChar w:fldCharType="end"/>
      </w:r>
      <w:r w:rsidRPr="00CA3C00">
        <w:rPr>
          <w:lang w:val="pt-BR"/>
        </w:rPr>
        <w:t xml:space="preserve"> - Modelo de dimensionamento de estoque para a Família 1</w:t>
      </w:r>
      <w:bookmarkEnd w:id="176"/>
    </w:p>
    <w:p w14:paraId="0D2BD5CD" w14:textId="77777777" w:rsidR="004A6A53" w:rsidRPr="00CA3C00" w:rsidRDefault="004A6A53" w:rsidP="00BE6BDE">
      <w:pPr>
        <w:rPr>
          <w:lang w:eastAsia="en-AU"/>
        </w:rPr>
      </w:pPr>
      <w:r>
        <w:rPr>
          <w:lang w:eastAsia="en-AU"/>
        </w:rPr>
        <w:t xml:space="preserve">                    Fonte: O Autor</w:t>
      </w:r>
    </w:p>
    <w:p w14:paraId="65B5C468" w14:textId="77777777" w:rsidR="004A6A53" w:rsidRDefault="004A6A53" w:rsidP="00BE6BDE">
      <w:pPr>
        <w:spacing w:line="276" w:lineRule="auto"/>
        <w:ind w:firstLine="0"/>
        <w:jc w:val="center"/>
      </w:pPr>
    </w:p>
    <w:p w14:paraId="093CA6B2" w14:textId="77777777" w:rsidR="004A6A53" w:rsidRDefault="004A6A53" w:rsidP="00BE6BDE">
      <w:pPr>
        <w:ind w:firstLine="720"/>
      </w:pPr>
      <w:r>
        <w:t>Para avaliar a constante, foi realizada uma busca em grade (grid search), comparando o erro médio quadrático (MSE) para diferentes valores do parâmetro. O resultado está representado na Figura 37. A leitura adequada é que a constante afeta diretamente o estoque de segurança, devendo ser interpretada como calibração do cenário analisado.</w:t>
      </w:r>
    </w:p>
    <w:p w14:paraId="76D3B721" w14:textId="77777777" w:rsidR="004A6A53" w:rsidRDefault="004A6A53" w:rsidP="00BE6BDE">
      <w:pPr>
        <w:spacing w:line="276" w:lineRule="auto"/>
        <w:ind w:firstLine="0"/>
      </w:pPr>
    </w:p>
    <w:p w14:paraId="33255D3B" w14:textId="77777777" w:rsidR="004A6A53" w:rsidRDefault="004A6A53" w:rsidP="00BE6BDE">
      <w:pPr>
        <w:keepNext/>
        <w:spacing w:line="276" w:lineRule="auto"/>
        <w:ind w:firstLine="0"/>
        <w:jc w:val="center"/>
      </w:pPr>
      <w:r>
        <w:rPr>
          <w:noProof/>
        </w:rPr>
        <w:drawing>
          <wp:inline distT="114300" distB="114300" distL="114300" distR="114300" wp14:anchorId="09C8AB98" wp14:editId="726BA41B">
            <wp:extent cx="3692462" cy="2366963"/>
            <wp:effectExtent l="0" t="0" r="0" b="0"/>
            <wp:docPr id="591351777" name="image11.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7" name="image11.png" descr="Gráfico, Gráfico de linhas&#10;&#10;O conteúdo gerado por IA pode estar incorreto."/>
                    <pic:cNvPicPr preferRelativeResize="0"/>
                  </pic:nvPicPr>
                  <pic:blipFill>
                    <a:blip r:embed="rId56"/>
                    <a:srcRect/>
                    <a:stretch>
                      <a:fillRect/>
                    </a:stretch>
                  </pic:blipFill>
                  <pic:spPr>
                    <a:xfrm>
                      <a:off x="0" y="0"/>
                      <a:ext cx="3692462" cy="2366963"/>
                    </a:xfrm>
                    <a:prstGeom prst="rect">
                      <a:avLst/>
                    </a:prstGeom>
                    <a:ln/>
                  </pic:spPr>
                </pic:pic>
              </a:graphicData>
            </a:graphic>
          </wp:inline>
        </w:drawing>
      </w:r>
    </w:p>
    <w:p w14:paraId="3B767E2B" w14:textId="77777777" w:rsidR="004A6A53" w:rsidRDefault="004A6A53" w:rsidP="00BE6BDE">
      <w:pPr>
        <w:pStyle w:val="Legenda"/>
        <w:rPr>
          <w:lang w:val="pt-BR"/>
        </w:rPr>
      </w:pPr>
      <w:r>
        <w:t>Figura 39 - Busca em grade para calibrar a constante.</w:t>
      </w:r>
    </w:p>
    <w:p w14:paraId="4BD31A60" w14:textId="77777777" w:rsidR="004A6A53" w:rsidRPr="00CA3C00" w:rsidRDefault="004A6A53" w:rsidP="00BE6BDE">
      <w:pPr>
        <w:rPr>
          <w:lang w:eastAsia="en-AU"/>
        </w:rPr>
      </w:pPr>
      <w:r>
        <w:rPr>
          <w:lang w:eastAsia="en-AU"/>
        </w:rPr>
        <w:t xml:space="preserve">             Fonte: O Autor</w:t>
      </w:r>
    </w:p>
    <w:p w14:paraId="7CA7BE25" w14:textId="77777777" w:rsidR="004A6A53" w:rsidRDefault="004A6A53" w:rsidP="00BE6BDE">
      <w:pPr>
        <w:spacing w:line="276" w:lineRule="auto"/>
        <w:ind w:firstLine="0"/>
        <w:jc w:val="center"/>
      </w:pPr>
    </w:p>
    <w:p w14:paraId="4A369983" w14:textId="77777777" w:rsidR="004A6A53" w:rsidRDefault="004A6A53" w:rsidP="00BE6BDE">
      <w:pPr>
        <w:ind w:firstLine="720"/>
      </w:pPr>
      <w:r>
        <w:t>A curva de erro da Figura 37 confirma que o modelo é sensível à escolha da constante. Assim, a constante deve ser interpretada como parâmetro de calibração e cenário, e não como resultado ótimo em sentido matemático formal.</w:t>
      </w:r>
    </w:p>
    <w:p w14:paraId="2BAC0B09" w14:textId="77777777" w:rsidR="004A6A53" w:rsidRDefault="004A6A53" w:rsidP="00BE6BDE">
      <w:pPr>
        <w:ind w:firstLine="720"/>
      </w:pPr>
      <w:r>
        <w:lastRenderedPageBreak/>
        <w:t>O gráfico da Figura 38 evidencia que o modelo é eficaz na antecipação da demanda, com estoques ajustados às variações sazonais e picos pontuais.</w:t>
      </w:r>
    </w:p>
    <w:p w14:paraId="023026F3" w14:textId="77777777" w:rsidR="004A6A53" w:rsidRDefault="004A6A53" w:rsidP="00BE6BDE">
      <w:pPr>
        <w:ind w:firstLine="720"/>
      </w:pPr>
      <w:r>
        <w:t>Com essa constante calibrada, foi possível gerar a projeção de estoques ao longo do tempo, apresentada na Figura 38. Nela, é possível comparar a demanda real, o estoque necessário e o estoque de segurança. O gráfico mostra o efeito do parâmetro sobre a cobertura de estoque, sem implicar que o resultado seja ótimo em sentido matemático.</w:t>
      </w:r>
    </w:p>
    <w:p w14:paraId="0C52E11E" w14:textId="77777777" w:rsidR="004A6A53" w:rsidRDefault="004A6A53" w:rsidP="00BE6BDE">
      <w:pPr>
        <w:keepNext/>
        <w:keepLines/>
        <w:pBdr>
          <w:top w:val="nil"/>
          <w:left w:val="nil"/>
          <w:bottom w:val="nil"/>
          <w:right w:val="nil"/>
          <w:between w:val="nil"/>
        </w:pBdr>
        <w:spacing w:before="240" w:after="40" w:line="276" w:lineRule="auto"/>
        <w:ind w:firstLine="0"/>
        <w:jc w:val="center"/>
      </w:pPr>
      <w:bookmarkStart w:id="178" w:name="_heading=h.he2pmvkc1lbt" w:colFirst="0" w:colLast="0"/>
      <w:bookmarkEnd w:id="178"/>
      <w:r>
        <w:rPr>
          <w:b/>
          <w:noProof/>
          <w:color w:val="000000"/>
        </w:rPr>
        <w:drawing>
          <wp:inline distT="114300" distB="114300" distL="114300" distR="114300" wp14:anchorId="2683A15D" wp14:editId="22D22283">
            <wp:extent cx="4638675" cy="2295127"/>
            <wp:effectExtent l="0" t="0" r="0" b="0"/>
            <wp:docPr id="591351778" name="image9.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8" name="image9.png" descr="Gráfico, Gráfico de linhas&#10;&#10;O conteúdo gerado por IA pode estar incorreto."/>
                    <pic:cNvPicPr preferRelativeResize="0"/>
                  </pic:nvPicPr>
                  <pic:blipFill>
                    <a:blip r:embed="rId57"/>
                    <a:srcRect/>
                    <a:stretch>
                      <a:fillRect/>
                    </a:stretch>
                  </pic:blipFill>
                  <pic:spPr>
                    <a:xfrm>
                      <a:off x="0" y="0"/>
                      <a:ext cx="4638675" cy="2295127"/>
                    </a:xfrm>
                    <a:prstGeom prst="rect">
                      <a:avLst/>
                    </a:prstGeom>
                    <a:ln/>
                  </pic:spPr>
                </pic:pic>
              </a:graphicData>
            </a:graphic>
          </wp:inline>
        </w:drawing>
      </w:r>
    </w:p>
    <w:p w14:paraId="6292EF26" w14:textId="77777777" w:rsidR="004A6A53" w:rsidRDefault="004A6A53" w:rsidP="00BE6BDE">
      <w:pPr>
        <w:pStyle w:val="Legenda"/>
        <w:rPr>
          <w:lang w:val="pt-BR"/>
        </w:rPr>
      </w:pPr>
      <w:r>
        <w:t>Figura 40 - Modelo de dimensionamento de estoque com constante calibrada</w:t>
      </w:r>
    </w:p>
    <w:p w14:paraId="39ED7EEE" w14:textId="77777777" w:rsidR="004A6A53" w:rsidRPr="00CA3C00" w:rsidRDefault="004A6A53" w:rsidP="00BE6BDE">
      <w:pPr>
        <w:rPr>
          <w:lang w:eastAsia="en-AU"/>
        </w:rPr>
      </w:pPr>
      <w:r>
        <w:rPr>
          <w:lang w:eastAsia="en-AU"/>
        </w:rPr>
        <w:t xml:space="preserve">  Fonte: O Autor</w:t>
      </w:r>
    </w:p>
    <w:p w14:paraId="672B3DDC" w14:textId="77777777" w:rsidR="004A6A53" w:rsidRDefault="004A6A53" w:rsidP="00BE6BDE">
      <w:pPr>
        <w:spacing w:line="276" w:lineRule="auto"/>
        <w:ind w:firstLine="0"/>
        <w:jc w:val="center"/>
      </w:pPr>
    </w:p>
    <w:p w14:paraId="00F1131E" w14:textId="77777777" w:rsidR="004A6A53" w:rsidRDefault="004A6A53" w:rsidP="00BE6BDE">
      <w:pPr>
        <w:ind w:firstLine="720"/>
      </w:pPr>
      <w:r>
        <w:t>A estabilidade do estoque de segurança ao longo do tempo demonstra consistência no critério adotado, contribuindo para a previsibilidade da operação logística.</w:t>
      </w:r>
    </w:p>
    <w:p w14:paraId="3B77127B" w14:textId="77777777" w:rsidR="004A6A53" w:rsidRDefault="004A6A53" w:rsidP="00BE6BDE">
      <w:pPr>
        <w:ind w:firstLine="720"/>
      </w:pPr>
      <w:r>
        <w:t>Com base nas simulações realizadas ao longo do período analisado, foram obtidas as seguintes médias:</w:t>
      </w:r>
    </w:p>
    <w:p w14:paraId="620CD572" w14:textId="77777777" w:rsidR="004A6A53" w:rsidRDefault="004A6A53" w:rsidP="00E47F5A">
      <w:pPr>
        <w:numPr>
          <w:ilvl w:val="0"/>
          <w:numId w:val="45"/>
        </w:numPr>
        <w:spacing w:before="240"/>
        <w:jc w:val="left"/>
      </w:pPr>
      <w:r>
        <w:t>Média do Estoque de Segurança: 848,58 kg</w:t>
      </w:r>
      <w:r>
        <w:br/>
      </w:r>
    </w:p>
    <w:p w14:paraId="216556C6" w14:textId="77777777" w:rsidR="004A6A53" w:rsidRDefault="004A6A53" w:rsidP="00E47F5A">
      <w:pPr>
        <w:numPr>
          <w:ilvl w:val="0"/>
          <w:numId w:val="45"/>
        </w:numPr>
        <w:jc w:val="left"/>
      </w:pPr>
      <w:r>
        <w:t>Média do Estoque Necessário: 20.424,35 kg</w:t>
      </w:r>
      <w:r>
        <w:br/>
      </w:r>
    </w:p>
    <w:p w14:paraId="47BEB409" w14:textId="77777777" w:rsidR="004A6A53" w:rsidRDefault="004A6A53" w:rsidP="00E47F5A">
      <w:pPr>
        <w:numPr>
          <w:ilvl w:val="0"/>
          <w:numId w:val="45"/>
        </w:numPr>
        <w:spacing w:after="240"/>
        <w:jc w:val="left"/>
      </w:pPr>
      <w:r>
        <w:t>Média da Demanda Real: 19.413,24 kg</w:t>
      </w:r>
    </w:p>
    <w:p w14:paraId="7A0D8965" w14:textId="77777777" w:rsidR="004A6A53" w:rsidRDefault="004A6A53" w:rsidP="00BE6BDE">
      <w:pPr>
        <w:ind w:firstLine="720"/>
      </w:pPr>
      <w:r>
        <w:t xml:space="preserve">Esses valores reforçam a eficácia do modelo em manter estoques adequados, com uma margem de segurança bem dimensionada e proporcional à demanda. Observa-se que o estoque necessário acompanha de perto a média da demanda, mantendo um leve excedente </w:t>
      </w:r>
      <w:r>
        <w:lastRenderedPageBreak/>
        <w:t>(aproximadamente 5,2%) correspondente ao estoque de segurança, o que confirma o ajuste adequado do parâmetro de segurança (0,10) adotado.</w:t>
      </w:r>
    </w:p>
    <w:p w14:paraId="745CD682" w14:textId="77777777" w:rsidR="004A6A53" w:rsidRDefault="004A6A53" w:rsidP="00BE6BDE">
      <w:pPr>
        <w:ind w:firstLine="720"/>
      </w:pPr>
      <w:r>
        <w:t>Seguindo as demais análises de dimensionamento de estoque, os gráficos apresentam comportamento semelhante e reforçam a sensibilidade do estoque necessário aos parâmetros escolhidos.</w:t>
      </w:r>
    </w:p>
    <w:p w14:paraId="289E2BF2" w14:textId="77777777" w:rsidR="004A6A53" w:rsidRDefault="004A6A53" w:rsidP="00BE6BDE">
      <w:r>
        <w:t>O modelo de dimensionamento de estoque, ajustado por parâmetros de segurança e nível de serviço, mostrou-se útil para organizar a relação entre demanda prevista, incerteza e estoque necessário. Os resultados devem ser interpretados como apoio à decisão e análise de cenários, evitando a conclusão de que há um ótimo global ou garantia de desempenho perfeito.</w:t>
      </w:r>
    </w:p>
    <w:p w14:paraId="570899FC" w14:textId="77777777" w:rsidR="004A6A53" w:rsidRDefault="004A6A53" w:rsidP="00BE6BDE"/>
    <w:p w14:paraId="27BEDE9D" w14:textId="77777777" w:rsidR="00563ACD" w:rsidRDefault="00563ACD" w:rsidP="00BE6BDE">
      <w:pPr>
        <w:ind w:firstLine="0"/>
        <w:rPr>
          <w:b/>
          <w:sz w:val="26"/>
          <w:szCs w:val="26"/>
        </w:rPr>
      </w:pPr>
    </w:p>
    <w:p w14:paraId="33947B3E" w14:textId="6A71AE36" w:rsidR="005D53C9" w:rsidRDefault="009C1DF8" w:rsidP="007F1518">
      <w:pPr>
        <w:pStyle w:val="Ttulo2"/>
        <w:spacing w:after="120"/>
        <w:jc w:val="left"/>
        <w:rPr>
          <w:b w:val="0"/>
        </w:rPr>
      </w:pPr>
      <w:bookmarkStart w:id="180" w:name="_heading=h.kjks7v4xwasy" w:colFirst="0" w:colLast="0"/>
      <w:bookmarkStart w:id="181" w:name="_Toc218069515"/>
      <w:bookmarkEnd w:id="180"/>
      <w:r>
        <w:rPr>
          <w:b w:val="0"/>
        </w:rPr>
        <w:t>3</w:t>
      </w:r>
      <w:r w:rsidR="005D53C9">
        <w:rPr>
          <w:b w:val="0"/>
        </w:rPr>
        <w:t>.</w:t>
      </w:r>
      <w:r w:rsidR="0052724F">
        <w:rPr>
          <w:b w:val="0"/>
        </w:rPr>
        <w:t>5</w:t>
      </w:r>
      <w:r w:rsidR="005D53C9">
        <w:rPr>
          <w:b w:val="0"/>
        </w:rPr>
        <w:t xml:space="preserve"> </w:t>
      </w:r>
      <w:bookmarkEnd w:id="181"/>
      <w:r w:rsidR="001C7354">
        <w:rPr>
          <w:b w:val="0"/>
        </w:rPr>
        <w:t>DIMENSIONAMENTO DE ESTOQUES</w:t>
      </w:r>
    </w:p>
    <w:p w14:paraId="6248C101" w14:textId="77777777" w:rsidR="005D53C9" w:rsidRDefault="005D53C9" w:rsidP="007F1518">
      <w:pPr>
        <w:ind w:firstLine="720"/>
      </w:pPr>
    </w:p>
    <w:p w14:paraId="1C212825" w14:textId="2FDDCA16" w:rsidR="005D53C9" w:rsidRDefault="005D53C9" w:rsidP="007F1518">
      <w:pPr>
        <w:ind w:firstLine="720"/>
      </w:pPr>
      <w:r>
        <w:t xml:space="preserve">A gestão de estoques é um elemento essencial para a eficiência operacional de qualquer organização. </w:t>
      </w:r>
      <w:commentRangeStart w:id="182"/>
      <w:r>
        <w:t xml:space="preserve">Dentre os aspectos mais importantes, destacam-se o </w:t>
      </w:r>
      <w:r>
        <w:rPr>
          <w:b/>
        </w:rPr>
        <w:t>Estoque de Segurança</w:t>
      </w:r>
      <w:r>
        <w:t xml:space="preserve"> e o </w:t>
      </w:r>
      <w:r>
        <w:rPr>
          <w:b/>
        </w:rPr>
        <w:t>Estoque Necessário</w:t>
      </w:r>
      <w:r>
        <w:t>, que desempenham papeis cruciais na manutenção da continuidade das operações e na minimização de riscos logísticos. Ambos são instrumentos fundamentais para garantir que uma empresa consiga atender à demanda dos clientes sem enfrentar escassez de produtos ou desperdícios excessivos</w:t>
      </w:r>
      <w:r w:rsidR="00D30834">
        <w:t xml:space="preserve"> </w:t>
      </w:r>
      <w:r w:rsidR="00D30834" w:rsidRPr="00D30834">
        <w:t>(CHOPRA; MEINDL, 2016; SIMCHI-LEVI et al., 2007; SILVER; PYKE; PETERSON, 2016)</w:t>
      </w:r>
      <w:r>
        <w:t>.</w:t>
      </w:r>
    </w:p>
    <w:p w14:paraId="3F0DD2AE" w14:textId="6DA4D0BA" w:rsidR="005D53C9" w:rsidRDefault="005D53C9" w:rsidP="007F1518">
      <w:pPr>
        <w:ind w:firstLine="720"/>
      </w:pPr>
      <w:r>
        <w:t xml:space="preserve">O Estoque de Segurança é uma quantidade adicional de inventário mantida para evitar rupturas de estoque devido a variabilidades na demanda ou nos tempos de reposição. Ele tem como objetivo proteger a empresa contra incertezas nos processos logísticos, como atrasos na entrega de fornecedores ou flutuações inesperadas na demanda dos </w:t>
      </w:r>
      <w:r w:rsidR="00C63286" w:rsidRPr="00C63286">
        <w:t>(HEIZER; RENDER; MUNSON, 2016; SILVER; PYKE; PETERSON, 2016; BARROS; CORTEZ; CARVALHO, 2021)</w:t>
      </w:r>
      <w:r>
        <w:t>. O cálculo do estoque de segurança leva em consideração a variabilidade da demanda e do tempo de reposição, sendo essencial para o equilíbrio entre custos de armazenagem e perdas por falta de produto</w:t>
      </w:r>
      <w:r w:rsidR="00C63286" w:rsidRPr="00C63286">
        <w:t xml:space="preserve"> (NAHMIAS, 2013; HILLIER; LIEBERMAN, 2015; KING, 2011)</w:t>
      </w:r>
      <w:r>
        <w:t>.</w:t>
      </w:r>
    </w:p>
    <w:p w14:paraId="105842BE" w14:textId="3F5A37FA" w:rsidR="005D53C9" w:rsidRDefault="005D53C9" w:rsidP="007F1518">
      <w:pPr>
        <w:spacing w:before="200"/>
        <w:ind w:firstLine="720"/>
      </w:pPr>
      <w:r>
        <w:lastRenderedPageBreak/>
        <w:t>Segundo Wanke (2011), a probabilidade de não faltar produto em estoque durante o tempo de resposta pode ser estimada assumindo uma distribuição normal para a demanda. A curva de distribuição representa a demanda acumulada no tempo de resposta, e o estoque de segurança corresponde à área da curva além do ponto de pedido, funcionando como uma reserva estratégica para garantir o nível de serviço</w:t>
      </w:r>
      <w:r w:rsidR="00B31A8D">
        <w:t xml:space="preserve"> </w:t>
      </w:r>
      <w:r w:rsidR="00B31A8D" w:rsidRPr="00B31A8D">
        <w:t>(WANKE, 2011; SILVER; PYKE; PETERSON, 2016; BARROS; CORTEZ; CARVALHO, 2021)</w:t>
      </w:r>
      <w:r>
        <w:t xml:space="preserve">. </w:t>
      </w:r>
      <w:commentRangeEnd w:id="182"/>
      <w:r w:rsidR="00FA738C">
        <w:rPr>
          <w:rStyle w:val="Refdecomentrio"/>
          <w:sz w:val="24"/>
          <w:szCs w:val="24"/>
        </w:rPr>
        <w:commentReference w:id="182"/>
      </w:r>
      <w:r>
        <w:t xml:space="preserve">A Figura 3 ilustra esse conceito por meio de uma distribuição normal da demanda, onde a linha tracejada preta indica o ponto de pedido (PP) e a área sombreada à direita representa o estoque de segurança (ES). A linha vermelha mostra o limite superior que define o nível de serviço desejado. Essa representação gráfica ajuda a visualizar como o estoque de segurança contribui para reduzir o risco de ruptura. </w:t>
      </w:r>
    </w:p>
    <w:p w14:paraId="43E1DF21" w14:textId="77777777" w:rsidR="00BD40AB" w:rsidRDefault="005D53C9" w:rsidP="007F1518">
      <w:pPr>
        <w:keepNext/>
        <w:spacing w:before="200"/>
        <w:ind w:firstLine="720"/>
        <w:jc w:val="center"/>
      </w:pPr>
      <w:bookmarkStart w:id="183" w:name="_heading=h.54g7ybusci6i" w:colFirst="0" w:colLast="0"/>
      <w:bookmarkEnd w:id="183"/>
      <w:r>
        <w:rPr>
          <w:noProof/>
        </w:rPr>
        <w:drawing>
          <wp:inline distT="114300" distB="114300" distL="114300" distR="114300" wp14:anchorId="64962BC0" wp14:editId="653CC7E3">
            <wp:extent cx="4242960" cy="2524442"/>
            <wp:effectExtent l="0" t="0" r="0" b="0"/>
            <wp:docPr id="591351802" name="image39.png" descr="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2" name="image39.png" descr="Histograma&#10;&#10;O conteúdo gerado por IA pode estar incorreto."/>
                    <pic:cNvPicPr preferRelativeResize="0"/>
                  </pic:nvPicPr>
                  <pic:blipFill>
                    <a:blip r:embed="rId58"/>
                    <a:srcRect/>
                    <a:stretch>
                      <a:fillRect/>
                    </a:stretch>
                  </pic:blipFill>
                  <pic:spPr>
                    <a:xfrm>
                      <a:off x="0" y="0"/>
                      <a:ext cx="4242960" cy="2524442"/>
                    </a:xfrm>
                    <a:prstGeom prst="rect">
                      <a:avLst/>
                    </a:prstGeom>
                    <a:ln/>
                  </pic:spPr>
                </pic:pic>
              </a:graphicData>
            </a:graphic>
          </wp:inline>
        </w:drawing>
      </w:r>
    </w:p>
    <w:p w14:paraId="5257E606" w14:textId="1D6E0D95" w:rsidR="005D53C9" w:rsidRDefault="00BD40AB" w:rsidP="007F1518">
      <w:pPr>
        <w:pStyle w:val="Legenda"/>
        <w:rPr>
          <w:lang w:val="pt-BR"/>
        </w:rPr>
      </w:pPr>
      <w:bookmarkStart w:id="184" w:name="_Toc218069555"/>
      <w:r w:rsidRPr="00BD40AB">
        <w:rPr>
          <w:lang w:val="pt-BR"/>
        </w:rPr>
        <w:t xml:space="preserve">Figura </w:t>
      </w:r>
      <w:r>
        <w:fldChar w:fldCharType="begin"/>
      </w:r>
      <w:r w:rsidRPr="00BD40AB">
        <w:rPr>
          <w:lang w:val="pt-BR"/>
        </w:rPr>
        <w:instrText xml:space="preserve"> SEQ Figura \* ARABIC </w:instrText>
      </w:r>
      <w:r>
        <w:fldChar w:fldCharType="separate"/>
      </w:r>
      <w:r w:rsidR="00CA3C00">
        <w:rPr>
          <w:noProof/>
          <w:lang w:val="pt-BR"/>
        </w:rPr>
        <w:t>11</w:t>
      </w:r>
      <w:r>
        <w:fldChar w:fldCharType="end"/>
      </w:r>
      <w:r w:rsidRPr="00BD40AB">
        <w:rPr>
          <w:lang w:val="pt-BR"/>
        </w:rPr>
        <w:t xml:space="preserve"> - Distribuição normal e probabilidade e estoque de segurança</w:t>
      </w:r>
      <w:bookmarkEnd w:id="184"/>
    </w:p>
    <w:p w14:paraId="581375A6" w14:textId="01E6CD86" w:rsidR="00BD40AB" w:rsidRPr="00BD40AB" w:rsidRDefault="00BD40AB" w:rsidP="007F1518">
      <w:pPr>
        <w:rPr>
          <w:lang w:eastAsia="en-AU"/>
        </w:rPr>
      </w:pPr>
      <w:r>
        <w:rPr>
          <w:lang w:eastAsia="en-AU"/>
        </w:rPr>
        <w:t xml:space="preserve">                  Fonte: O Autor.</w:t>
      </w:r>
    </w:p>
    <w:p w14:paraId="1120567D" w14:textId="77777777" w:rsidR="005D53C9" w:rsidRDefault="005D53C9" w:rsidP="007F1518">
      <w:pPr>
        <w:spacing w:before="200"/>
        <w:ind w:firstLine="720"/>
      </w:pPr>
    </w:p>
    <w:p w14:paraId="20A2B8E0" w14:textId="77777777" w:rsidR="005D53C9" w:rsidRDefault="005D53C9" w:rsidP="007F1518">
      <w:pPr>
        <w:ind w:firstLine="720"/>
      </w:pPr>
      <w:r>
        <w:t xml:space="preserve">Observamos que a probabilidade de não faltar produto em estoque durante o tempo de resposta é frequentemente modelada por uma distribuição normal da demanda, sendo o ponto de pedido (PP) definido como a demanda média nesse período. </w:t>
      </w:r>
    </w:p>
    <w:p w14:paraId="1D9B3D72" w14:textId="3B93A4F5" w:rsidR="005D53C9" w:rsidRDefault="005D53C9" w:rsidP="007F1518">
      <w:pPr>
        <w:ind w:firstLine="720"/>
        <w:rPr>
          <w:color w:val="FF0000"/>
        </w:rPr>
      </w:pPr>
      <w:r>
        <w:t>Há uma relação direta entre o nível de serviço desejado e o tamanho do estoque de segurança: quanto maior o nível de serviço pretendido, maior será o estoque de segurança necessário para garanti-lo. Essa adequação é feita por meio do ajuste do valor-z da distribuição normal padrão, que representa o número de desvios padrão necessário para atingir determinada probabilidade cumulativa</w:t>
      </w:r>
      <w:r w:rsidR="002B1760">
        <w:t>.</w:t>
      </w:r>
    </w:p>
    <w:p w14:paraId="6791109C" w14:textId="77777777" w:rsidR="005D53C9" w:rsidRDefault="005D53C9" w:rsidP="007F1518">
      <w:pPr>
        <w:ind w:firstLine="720"/>
      </w:pPr>
      <w:r>
        <w:t xml:space="preserve">Já o Estoque Necessário refere-se à quantidade mínima de estoque que deve ser mantida para atender à demanda esperada sem incorrer em perdas de vendas. O estoque necessário é </w:t>
      </w:r>
      <w:r>
        <w:lastRenderedPageBreak/>
        <w:t>determinado levando em consideração as previsões de demanda, os tempos de reposição, e os níveis de serviço desejados (Nahmias, 2013). É um estoque calculado a partir de uma demanda regular, sem considerar flutuações inesperadas ou variações extremas.</w:t>
      </w:r>
    </w:p>
    <w:p w14:paraId="4337147A" w14:textId="77777777" w:rsidR="005D53C9" w:rsidRDefault="005D53C9" w:rsidP="007F1518">
      <w:pPr>
        <w:ind w:firstLine="720"/>
      </w:pPr>
      <w:r>
        <w:t xml:space="preserve">Juntos, esses dois conceitos são fundamentais para a definição de uma estratégia eficaz de gestão de estoques, especialmente em contextos de alta variabilidade ou incerteza. O estoque de segurança serve como um buffer contra incertezas, enquanto o estoque necessário assegurar que a demanda projetada seja atendida de maneira eficiente (Silver, Pyke, &amp; Peterson, 2016). </w:t>
      </w:r>
    </w:p>
    <w:p w14:paraId="33196410" w14:textId="77777777" w:rsidR="005D53C9" w:rsidRDefault="005D53C9" w:rsidP="007F1518">
      <w:pPr>
        <w:ind w:firstLine="720"/>
      </w:pPr>
      <w:r>
        <w:t>Portanto, o equilíbrio entre o estoque de segurança e o estoque necessário é fundamental para garantir a eficiência operacional, reduzir custos e manter a satisfação do cliente, especialmente em cenários de alta variabilidade e incerteza.</w:t>
      </w:r>
    </w:p>
    <w:p w14:paraId="7020882F" w14:textId="77777777" w:rsidR="005D53C9" w:rsidRDefault="005D53C9" w:rsidP="007F1518">
      <w:pPr>
        <w:ind w:firstLine="720"/>
      </w:pPr>
    </w:p>
    <w:p w14:paraId="2B157321" w14:textId="50449549" w:rsidR="005D53C9" w:rsidRDefault="009C1DF8" w:rsidP="007F1518">
      <w:pPr>
        <w:pStyle w:val="Ttulo3"/>
        <w:spacing w:before="240"/>
        <w:ind w:right="-568"/>
        <w:jc w:val="left"/>
      </w:pPr>
      <w:bookmarkStart w:id="185" w:name="_heading=h.z6wt56gxhb4j" w:colFirst="0" w:colLast="0"/>
      <w:bookmarkStart w:id="186" w:name="_Toc218069516"/>
      <w:bookmarkEnd w:id="185"/>
      <w:r>
        <w:t>3</w:t>
      </w:r>
      <w:r w:rsidR="005D53C9">
        <w:t>.</w:t>
      </w:r>
      <w:r w:rsidR="007F1518">
        <w:t>5</w:t>
      </w:r>
      <w:r w:rsidR="005D53C9">
        <w:t>.1 Modelo Clássico de Dimensionamento de Estoque</w:t>
      </w:r>
      <w:bookmarkEnd w:id="186"/>
    </w:p>
    <w:p w14:paraId="083686B7" w14:textId="77777777" w:rsidR="005D53C9" w:rsidRDefault="005D53C9" w:rsidP="007F1518">
      <w:pPr>
        <w:ind w:right="16" w:firstLine="720"/>
      </w:pPr>
      <w:r>
        <w:t>O Estoque de Segurança é uma quantidade adicional de estoque mantida para proteger a empresa contra incertezas na demanda e no tempo de reposição. Ele funciona como uma reserva estratégica para evitar a ruptura de estoque, especialmente em períodos de variações inesperadas na procura ou atrasos no fornecimento (BALLOU, 2006). A fórmula mais comum para o cálculo do estoque de segurança é dada por:</w:t>
      </w:r>
    </w:p>
    <w:p w14:paraId="2EDABD79" w14:textId="77777777" w:rsidR="005D53C9" w:rsidRDefault="005D53C9" w:rsidP="007F1518">
      <w:pPr>
        <w:jc w:val="center"/>
      </w:pPr>
      <m:oMath>
        <m:r>
          <w:rPr>
            <w:rFonts w:ascii="Cambria Math" w:hAnsi="Cambria Math"/>
          </w:rPr>
          <m:t xml:space="preserve">SS=Z </m:t>
        </m:r>
        <m:sSub>
          <m:sSubPr>
            <m:ctrlPr>
              <w:rPr>
                <w:rFonts w:ascii="Cambria Math" w:hAnsi="Cambria Math"/>
              </w:rPr>
            </m:ctrlPr>
          </m:sSubPr>
          <m:e>
            <m:r>
              <w:rPr>
                <w:rFonts w:ascii="Cambria Math" w:hAnsi="Cambria Math"/>
              </w:rPr>
              <m:t>. α</m:t>
            </m:r>
          </m:e>
          <m:sub>
            <m:r>
              <w:rPr>
                <w:rFonts w:ascii="Cambria Math" w:hAnsi="Cambria Math"/>
              </w:rPr>
              <m:t>demanda</m:t>
            </m:r>
          </m:sub>
        </m:sSub>
        <m:r>
          <w:rPr>
            <w:rFonts w:ascii="Cambria Math" w:hAnsi="Cambria Math"/>
          </w:rPr>
          <m:t xml:space="preserve">. </m:t>
        </m:r>
        <m:rad>
          <m:radPr>
            <m:degHide m:val="1"/>
            <m:ctrlPr>
              <w:rPr>
                <w:rFonts w:ascii="Cambria Math" w:hAnsi="Cambria Math"/>
              </w:rPr>
            </m:ctrlPr>
          </m:radPr>
          <m:deg/>
          <m:e>
            <m:r>
              <w:rPr>
                <w:rFonts w:ascii="Cambria Math" w:hAnsi="Cambria Math"/>
              </w:rPr>
              <m:t>L</m:t>
            </m:r>
          </m:e>
        </m:rad>
      </m:oMath>
      <w:r>
        <w:tab/>
      </w:r>
      <w:r>
        <w:tab/>
      </w:r>
      <w:r>
        <w:rPr>
          <w:sz w:val="20"/>
          <w:szCs w:val="20"/>
        </w:rPr>
        <w:t>(30)​</w:t>
      </w:r>
    </w:p>
    <w:p w14:paraId="18A39E21" w14:textId="77777777" w:rsidR="005D53C9" w:rsidRDefault="005D53C9" w:rsidP="007F1518">
      <w:pPr>
        <w:ind w:right="4"/>
        <w:jc w:val="right"/>
      </w:pPr>
    </w:p>
    <w:p w14:paraId="57F6234A" w14:textId="77777777" w:rsidR="005D53C9" w:rsidRDefault="005D53C9" w:rsidP="007F1518">
      <w:pPr>
        <w:ind w:right="16" w:firstLine="0"/>
        <w:jc w:val="center"/>
      </w:pPr>
    </w:p>
    <w:p w14:paraId="18B4BCC8" w14:textId="77777777" w:rsidR="005D53C9" w:rsidRDefault="005D53C9" w:rsidP="007F1518">
      <w:pPr>
        <w:ind w:right="16" w:firstLine="0"/>
      </w:pPr>
      <w:r>
        <w:t>Onde:</w:t>
      </w:r>
    </w:p>
    <w:p w14:paraId="68BAF189" w14:textId="77777777" w:rsidR="005D53C9" w:rsidRDefault="005D53C9" w:rsidP="007F1518">
      <w:pPr>
        <w:ind w:right="16" w:firstLine="0"/>
      </w:pPr>
    </w:p>
    <w:p w14:paraId="66D10D67" w14:textId="77777777" w:rsidR="005D53C9" w:rsidRDefault="005D53C9" w:rsidP="007F1518">
      <w:pPr>
        <w:numPr>
          <w:ilvl w:val="0"/>
          <w:numId w:val="23"/>
        </w:numPr>
        <w:ind w:right="16"/>
      </w:pPr>
      <m:oMath>
        <m:r>
          <w:rPr>
            <w:rFonts w:ascii="Cambria Math" w:hAnsi="Cambria Math"/>
          </w:rPr>
          <m:t xml:space="preserve">Z </m:t>
        </m:r>
      </m:oMath>
      <w:r>
        <w:t xml:space="preserve">: Fator de serviço, que representa o nível de confiança desejado. Quanto maior o valor de </w:t>
      </w:r>
      <m:oMath>
        <m:r>
          <w:rPr>
            <w:rFonts w:ascii="Cambria Math" w:hAnsi="Cambria Math"/>
          </w:rPr>
          <m:t xml:space="preserve">Z </m:t>
        </m:r>
      </m:oMath>
      <w:r>
        <w:t>, maior será o estoque de segurança para garantir um nível de serviço mais alto.</w:t>
      </w:r>
    </w:p>
    <w:p w14:paraId="7CFC1330" w14:textId="77777777" w:rsidR="005D53C9" w:rsidRDefault="005D53C9" w:rsidP="007F1518">
      <w:pPr>
        <w:ind w:right="16" w:firstLine="0"/>
      </w:pPr>
    </w:p>
    <w:p w14:paraId="6D79126B" w14:textId="77777777" w:rsidR="005D53C9" w:rsidRDefault="00AB7797" w:rsidP="007F1518">
      <w:pPr>
        <w:numPr>
          <w:ilvl w:val="0"/>
          <w:numId w:val="23"/>
        </w:numPr>
        <w:ind w:right="16"/>
      </w:pP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rsidR="005D53C9">
        <w:t>: Desvio padrão da demanda histórica, que mede a variabilidade da demanda ao longo do tempo. Quanto maior a variabilidade, maior será o estoque de segurança necessário.</w:t>
      </w:r>
    </w:p>
    <w:p w14:paraId="58C487FC" w14:textId="77777777" w:rsidR="005D53C9" w:rsidRDefault="005D53C9" w:rsidP="007F1518">
      <w:pPr>
        <w:ind w:left="720" w:right="16" w:firstLine="0"/>
      </w:pPr>
    </w:p>
    <w:p w14:paraId="06A1A4CB" w14:textId="77777777" w:rsidR="005D53C9" w:rsidRDefault="005D53C9" w:rsidP="007F1518">
      <w:pPr>
        <w:numPr>
          <w:ilvl w:val="0"/>
          <w:numId w:val="23"/>
        </w:numPr>
        <w:ind w:right="16"/>
      </w:pPr>
      <m:oMath>
        <m:r>
          <w:rPr>
            <w:rFonts w:ascii="Cambria Math" w:hAnsi="Cambria Math"/>
          </w:rPr>
          <m:t>L</m:t>
        </m:r>
      </m:oMath>
      <w:r>
        <w:t>: Tempo de reposição, que é o período entre a colocação de um pedido e o recebimento do estoque (</w:t>
      </w:r>
      <w:r>
        <w:rPr>
          <w:i/>
        </w:rPr>
        <w:t>Lead Time</w:t>
      </w:r>
      <w:r>
        <w:t>).</w:t>
      </w:r>
    </w:p>
    <w:p w14:paraId="023BB5D9" w14:textId="77777777" w:rsidR="005D53C9" w:rsidRDefault="005D53C9" w:rsidP="007F1518">
      <w:pPr>
        <w:ind w:left="720" w:right="16" w:firstLine="0"/>
      </w:pPr>
    </w:p>
    <w:p w14:paraId="47BBFEDA" w14:textId="77777777" w:rsidR="005D53C9" w:rsidRDefault="005D53C9" w:rsidP="007F1518">
      <w:pPr>
        <w:ind w:right="16" w:firstLine="720"/>
      </w:pPr>
      <w:r>
        <w:lastRenderedPageBreak/>
        <w:t xml:space="preserve">A dedução da fórmula com distribuição normal, uso do fator </w:t>
      </w:r>
      <m:oMath>
        <m:r>
          <w:rPr>
            <w:rFonts w:ascii="Cambria Math" w:hAnsi="Cambria Math"/>
          </w:rPr>
          <m:t>Z</m:t>
        </m:r>
      </m:oMath>
      <w:r>
        <w:t xml:space="preserve">, e variância acumulada com o tempo de reposição são abordados de forma direta por Chopra &amp; Meindl (2014), quando tratam de estoques de segurança em função da incerteza na demanda e no </w:t>
      </w:r>
      <w:r>
        <w:rPr>
          <w:i/>
        </w:rPr>
        <w:t>lead time</w:t>
      </w:r>
      <w:r>
        <w:t>.</w:t>
      </w:r>
    </w:p>
    <w:p w14:paraId="122CD3CE" w14:textId="77777777" w:rsidR="005D53C9" w:rsidRDefault="005D53C9" w:rsidP="007F1518">
      <w:pPr>
        <w:ind w:right="16" w:firstLine="0"/>
      </w:pPr>
      <w:r>
        <w:tab/>
        <w:t xml:space="preserve">A fórmula parte do princípio de que a demanda durante o tempo de reposição </w:t>
      </w: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oMath>
      <w:r>
        <w:t xml:space="preserve"> é uma variável aleatória que segue uma distribuição normal. Se assumirmos que a demanda diária </w:t>
      </w:r>
      <m:oMath>
        <m:r>
          <w:rPr>
            <w:rFonts w:ascii="Cambria Math" w:hAnsi="Cambria Math"/>
          </w:rPr>
          <m:t>D ∼ N(</m:t>
        </m:r>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m:t>
        </m:r>
      </m:oMath>
      <w:r>
        <w:t xml:space="preserve"> então a soma da demanda ao longo do tempo de </w:t>
      </w:r>
      <m:oMath>
        <m:r>
          <w:rPr>
            <w:rFonts w:ascii="Cambria Math" w:hAnsi="Cambria Math"/>
          </w:rPr>
          <m:t>L</m:t>
        </m:r>
      </m:oMath>
      <w:r>
        <w:t xml:space="preserve"> dias, </w:t>
      </w: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L</m:t>
            </m:r>
          </m:sup>
          <m:e/>
        </m:nary>
        <m:sSub>
          <m:sSubPr>
            <m:ctrlPr>
              <w:rPr>
                <w:rFonts w:ascii="Cambria Math" w:hAnsi="Cambria Math"/>
              </w:rPr>
            </m:ctrlPr>
          </m:sSubPr>
          <m:e>
            <m:r>
              <w:rPr>
                <w:rFonts w:ascii="Cambria Math" w:hAnsi="Cambria Math"/>
              </w:rPr>
              <m:t>D</m:t>
            </m:r>
          </m:e>
          <m:sub>
            <m:r>
              <w:rPr>
                <w:rFonts w:ascii="Cambria Math" w:hAnsi="Cambria Math"/>
              </w:rPr>
              <m:t>i</m:t>
            </m:r>
          </m:sub>
        </m:sSub>
      </m:oMath>
      <w:r>
        <w:t>, também segue uma distribuição normal:</w:t>
      </w:r>
    </w:p>
    <w:p w14:paraId="5CC651D0" w14:textId="77777777" w:rsidR="005D53C9" w:rsidRDefault="00AB7797" w:rsidP="007F1518">
      <w:pPr>
        <w:ind w:right="16" w:firstLine="0"/>
        <w:jc w:val="center"/>
      </w:pP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 xml:space="preserve">.L, </m:t>
        </m:r>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m:t>
        </m:r>
      </m:oMath>
      <w:r w:rsidR="005D53C9">
        <w:t xml:space="preserve"> </w:t>
      </w:r>
      <w:r w:rsidR="005D53C9">
        <w:tab/>
      </w:r>
      <w:r w:rsidR="005D53C9">
        <w:tab/>
      </w:r>
      <w:r w:rsidR="005D53C9">
        <w:rPr>
          <w:sz w:val="20"/>
          <w:szCs w:val="20"/>
        </w:rPr>
        <w:t>(31)​</w:t>
      </w:r>
    </w:p>
    <w:p w14:paraId="3F3D7972" w14:textId="77777777" w:rsidR="005D53C9" w:rsidRDefault="005D53C9" w:rsidP="007F1518">
      <w:pPr>
        <w:ind w:right="16" w:firstLine="0"/>
      </w:pPr>
      <w:r>
        <w:tab/>
        <w:t>Isso ocorre devido às propriedades da soma de variáveis independentes e identicamente distribuídas (i.i.d.) com distribuição normal. A média da soma é a soma das médias, e o desvio padrão da soma é:</w:t>
      </w:r>
    </w:p>
    <w:p w14:paraId="3468DEEF" w14:textId="77777777" w:rsidR="005D53C9" w:rsidRDefault="005D53C9" w:rsidP="007F1518">
      <w:pPr>
        <w:ind w:right="16" w:firstLine="0"/>
        <w:jc w:val="center"/>
      </w:pPr>
      <w:r>
        <w:t xml:space="preserve">  </w:t>
      </w:r>
      <m:oMath>
        <m:sSub>
          <m:sSubPr>
            <m:ctrlPr>
              <w:rPr>
                <w:rFonts w:ascii="Cambria Math" w:hAnsi="Cambria Math"/>
              </w:rPr>
            </m:ctrlPr>
          </m:sSubPr>
          <m:e>
            <m:r>
              <w:rPr>
                <w:rFonts w:ascii="Cambria Math" w:hAnsi="Cambria Math"/>
              </w:rPr>
              <m:t>σD</m:t>
            </m:r>
          </m:e>
          <m:sub>
            <m:r>
              <w:rPr>
                <w:rFonts w:ascii="Cambria Math" w:hAnsi="Cambria Math"/>
              </w:rPr>
              <m:t>L</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oMath>
      <w:r>
        <w:tab/>
      </w:r>
      <w:r>
        <w:tab/>
      </w:r>
      <w:r>
        <w:tab/>
        <w:t xml:space="preserve">   </w:t>
      </w:r>
      <w:r>
        <w:rPr>
          <w:sz w:val="20"/>
          <w:szCs w:val="20"/>
        </w:rPr>
        <w:t>(32)​</w:t>
      </w:r>
    </w:p>
    <w:p w14:paraId="363D4C78" w14:textId="77777777" w:rsidR="005D53C9" w:rsidRDefault="005D53C9" w:rsidP="007F1518">
      <w:pPr>
        <w:ind w:right="16" w:firstLine="0"/>
      </w:pPr>
      <w:r>
        <w:tab/>
        <w:t xml:space="preserve">Para garantir um certo nível de serviço, deseja-se cobrir a demanda durante o tempo de reposição com uma probabilidade definida. Esse nível de serviço é determinado pelo fator </w:t>
      </w:r>
      <m:oMath>
        <m:r>
          <w:rPr>
            <w:rFonts w:ascii="Cambria Math" w:hAnsi="Cambria Math"/>
          </w:rPr>
          <m:t>Z</m:t>
        </m:r>
      </m:oMath>
      <w:r>
        <w:t>, que representa o número de desvios-padrão acima da média necessários para atingir a probabilidade desejada. Assim, o estoque de segurança é calculado como:</w:t>
      </w:r>
    </w:p>
    <w:p w14:paraId="68AB62AB" w14:textId="77777777" w:rsidR="005D53C9" w:rsidRDefault="005D53C9" w:rsidP="007F1518">
      <w:pPr>
        <w:ind w:right="16" w:firstLine="0"/>
      </w:pPr>
    </w:p>
    <w:p w14:paraId="11F53A7A" w14:textId="77777777" w:rsidR="005D53C9" w:rsidRDefault="005D53C9" w:rsidP="007F1518">
      <w:pPr>
        <w:ind w:right="16" w:firstLine="0"/>
        <w:jc w:val="center"/>
        <w:rPr>
          <w:sz w:val="20"/>
          <w:szCs w:val="20"/>
        </w:rPr>
      </w:pPr>
      <m:oMath>
        <m:r>
          <w:rPr>
            <w:rFonts w:ascii="Cambria Math" w:hAnsi="Cambria Math"/>
          </w:rPr>
          <m:t>SS=Z.</m:t>
        </m:r>
        <m:sSub>
          <m:sSubPr>
            <m:ctrlPr>
              <w:rPr>
                <w:rFonts w:ascii="Cambria Math" w:hAnsi="Cambria Math"/>
              </w:rPr>
            </m:ctrlPr>
          </m:sSubPr>
          <m:e>
            <m:r>
              <w:rPr>
                <w:rFonts w:ascii="Cambria Math" w:hAnsi="Cambria Math"/>
              </w:rPr>
              <m:t>σD</m:t>
            </m:r>
          </m:e>
          <m:sub>
            <m:r>
              <w:rPr>
                <w:rFonts w:ascii="Cambria Math" w:hAnsi="Cambria Math"/>
              </w:rPr>
              <m:t>L</m:t>
            </m:r>
          </m:sub>
        </m:sSub>
        <m:r>
          <w:rPr>
            <w:rFonts w:ascii="Cambria Math" w:hAnsi="Cambria Math"/>
          </w:rPr>
          <m:t>=Z.</m:t>
        </m:r>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 xml:space="preserve">=Z </m:t>
        </m:r>
        <m:sSub>
          <m:sSubPr>
            <m:ctrlPr>
              <w:rPr>
                <w:rFonts w:ascii="Cambria Math" w:hAnsi="Cambria Math"/>
              </w:rPr>
            </m:ctrlPr>
          </m:sSubPr>
          <m:e>
            <m:r>
              <w:rPr>
                <w:rFonts w:ascii="Cambria Math" w:hAnsi="Cambria Math"/>
              </w:rPr>
              <m:t>. α</m:t>
            </m:r>
          </m:e>
          <m:sub>
            <m:r>
              <w:rPr>
                <w:rFonts w:ascii="Cambria Math" w:hAnsi="Cambria Math"/>
              </w:rPr>
              <m:t>demanda</m:t>
            </m:r>
          </m:sub>
        </m:sSub>
        <m:r>
          <w:rPr>
            <w:rFonts w:ascii="Cambria Math" w:hAnsi="Cambria Math"/>
          </w:rPr>
          <m:t xml:space="preserve">. </m:t>
        </m:r>
        <m:rad>
          <m:radPr>
            <m:degHide m:val="1"/>
            <m:ctrlPr>
              <w:rPr>
                <w:rFonts w:ascii="Cambria Math" w:hAnsi="Cambria Math"/>
              </w:rPr>
            </m:ctrlPr>
          </m:radPr>
          <m:deg/>
          <m:e>
            <m:r>
              <w:rPr>
                <w:rFonts w:ascii="Cambria Math" w:hAnsi="Cambria Math"/>
              </w:rPr>
              <m:t>L</m:t>
            </m:r>
          </m:e>
        </m:rad>
      </m:oMath>
      <w:r>
        <w:t xml:space="preserve">, onde </w:t>
      </w:r>
      <m:oMath>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t xml:space="preserve"> </w:t>
      </w:r>
      <w:r>
        <w:tab/>
      </w:r>
      <w:r>
        <w:rPr>
          <w:sz w:val="20"/>
          <w:szCs w:val="20"/>
        </w:rPr>
        <w:t>(33)​</w:t>
      </w:r>
    </w:p>
    <w:p w14:paraId="07D11392" w14:textId="77777777" w:rsidR="005D53C9" w:rsidRDefault="005D53C9" w:rsidP="007F1518">
      <w:pPr>
        <w:ind w:right="16" w:firstLine="0"/>
        <w:jc w:val="center"/>
        <w:rPr>
          <w:sz w:val="20"/>
          <w:szCs w:val="20"/>
        </w:rPr>
      </w:pPr>
    </w:p>
    <w:p w14:paraId="7AE872D2" w14:textId="77777777" w:rsidR="005D53C9" w:rsidRDefault="005D53C9" w:rsidP="007F1518">
      <w:pPr>
        <w:ind w:right="16" w:firstLine="0"/>
      </w:pPr>
      <w:r>
        <w:tab/>
        <w:t xml:space="preserve">Essa expressão mostra que o estoque de segurança cresce proporcionalmente ao desvio padrão da demanda e à raiz quadrada do tempo de reposição, além de depender diretamente do nível de confiança desejado. O desvio padrão representa a incerteza na demanda, ou seja, quanto maior é a variabilidade histórica da demanda, maior a incerteza e, consequentemente, maior o estoque de segurança necessário. O tempo de reposição </w:t>
      </w:r>
      <m:oMath>
        <m:r>
          <w:rPr>
            <w:rFonts w:ascii="Cambria Math" w:hAnsi="Cambria Math"/>
          </w:rPr>
          <m:t>L</m:t>
        </m:r>
      </m:oMath>
      <w:r>
        <w:t xml:space="preserve"> influencia o risco de ruptura, pois, quanto maior o </w:t>
      </w:r>
      <w:r>
        <w:rPr>
          <w:i/>
        </w:rPr>
        <w:t xml:space="preserve">lead time, </w:t>
      </w:r>
      <w:r>
        <w:t xml:space="preserve">maior a janela de tempo em que a demanda pode flutuar sem reposição. A presença do termo </w:t>
      </w:r>
      <m:oMath>
        <m:rad>
          <m:radPr>
            <m:degHide m:val="1"/>
            <m:ctrlPr>
              <w:rPr>
                <w:rFonts w:ascii="Cambria Math" w:hAnsi="Cambria Math"/>
              </w:rPr>
            </m:ctrlPr>
          </m:radPr>
          <m:deg/>
          <m:e>
            <m:r>
              <w:rPr>
                <w:rFonts w:ascii="Cambria Math" w:hAnsi="Cambria Math"/>
              </w:rPr>
              <m:t xml:space="preserve">L </m:t>
            </m:r>
          </m:e>
        </m:rad>
      </m:oMath>
      <w:r>
        <w:t xml:space="preserve"> evita que o estoque de segurança cresça linearmente com o tempo, pois o risco agregado aumenta de forma sublinear. O fator </w:t>
      </w:r>
      <m:oMath>
        <m:r>
          <w:rPr>
            <w:rFonts w:ascii="Cambria Math" w:hAnsi="Cambria Math"/>
          </w:rPr>
          <m:t>Z</m:t>
        </m:r>
      </m:oMath>
      <w:r>
        <w:t xml:space="preserve"> é extraído da distribuição normal padrão, e representa a confiança desejada.</w:t>
      </w:r>
    </w:p>
    <w:p w14:paraId="4289D7A0" w14:textId="77777777" w:rsidR="005D53C9" w:rsidRDefault="005D53C9" w:rsidP="007F1518">
      <w:pPr>
        <w:ind w:right="16" w:firstLine="720"/>
      </w:pPr>
      <w:r>
        <w:t>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é a quantidade total de estoque que deve ser mantida para atender à demanda durante o tempo de reposição, incluindo o estoque de segurança. Ele é calculado pela seguinte fórmula:</w:t>
      </w:r>
    </w:p>
    <w:p w14:paraId="3D220059" w14:textId="77777777" w:rsidR="005D53C9" w:rsidRDefault="005D53C9" w:rsidP="007F1518">
      <w:pPr>
        <w:ind w:right="16" w:firstLine="720"/>
        <w:jc w:val="center"/>
      </w:pPr>
    </w:p>
    <w:p w14:paraId="5C742D66" w14:textId="77777777" w:rsidR="005D53C9" w:rsidRDefault="00AB7797" w:rsidP="007F1518">
      <w:pPr>
        <w:jc w:val="center"/>
      </w:pP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hat</m:t>
            </m:r>
          </m:sub>
        </m:sSub>
        <m:r>
          <w:rPr>
            <w:rFonts w:ascii="Cambria Math" w:hAnsi="Cambria Math"/>
          </w:rPr>
          <m:t>+SS</m:t>
        </m:r>
      </m:oMath>
      <w:r w:rsidR="005D53C9">
        <w:tab/>
      </w:r>
      <w:r w:rsidR="005D53C9">
        <w:tab/>
      </w:r>
      <w:r w:rsidR="005D53C9">
        <w:rPr>
          <w:sz w:val="20"/>
          <w:szCs w:val="20"/>
        </w:rPr>
        <w:t>(34)</w:t>
      </w:r>
    </w:p>
    <w:p w14:paraId="6FFE7E70" w14:textId="77777777" w:rsidR="005D53C9" w:rsidRDefault="005D53C9" w:rsidP="007F1518">
      <w:pPr>
        <w:ind w:right="4"/>
        <w:jc w:val="right"/>
      </w:pPr>
      <w:r>
        <w:rPr>
          <w:sz w:val="20"/>
          <w:szCs w:val="20"/>
        </w:rPr>
        <w:lastRenderedPageBreak/>
        <w:t>​</w:t>
      </w:r>
    </w:p>
    <w:p w14:paraId="11458D78" w14:textId="77777777" w:rsidR="005D53C9" w:rsidRDefault="005D53C9" w:rsidP="007F1518">
      <w:pPr>
        <w:ind w:right="16" w:firstLine="0"/>
        <w:jc w:val="center"/>
      </w:pPr>
    </w:p>
    <w:p w14:paraId="3450F4F5" w14:textId="77777777" w:rsidR="005D53C9" w:rsidRDefault="005D53C9" w:rsidP="007F1518">
      <w:pPr>
        <w:ind w:right="16" w:firstLine="0"/>
      </w:pPr>
      <w:r>
        <w:t>Onde</w:t>
      </w:r>
    </w:p>
    <w:p w14:paraId="20D235F8" w14:textId="77777777" w:rsidR="005D53C9" w:rsidRDefault="005D53C9" w:rsidP="007F1518">
      <w:pPr>
        <w:numPr>
          <w:ilvl w:val="0"/>
          <w:numId w:val="22"/>
        </w:numPr>
        <w:ind w:right="16"/>
      </w:pPr>
      <w:r>
        <w:t xml:space="preserve"> </w:t>
      </w:r>
      <m:oMath>
        <m:sSub>
          <m:sSubPr>
            <m:ctrlPr>
              <w:rPr>
                <w:rFonts w:ascii="Cambria Math" w:hAnsi="Cambria Math"/>
              </w:rPr>
            </m:ctrlPr>
          </m:sSubPr>
          <m:e>
            <m:r>
              <w:rPr>
                <w:rFonts w:ascii="Cambria Math" w:hAnsi="Cambria Math"/>
              </w:rPr>
              <m:t>y</m:t>
            </m:r>
          </m:e>
          <m:sub>
            <m:r>
              <w:rPr>
                <w:rFonts w:ascii="Cambria Math" w:hAnsi="Cambria Math"/>
              </w:rPr>
              <m:t>hat</m:t>
            </m:r>
          </m:sub>
        </m:sSub>
      </m:oMath>
      <w:r>
        <w:t>: Demanda prevista durante o tempo de reposição. Representa a quantidade de estoque necessária para atender à demanda esperada nesse período.</w:t>
      </w:r>
    </w:p>
    <w:p w14:paraId="3B6D3234" w14:textId="77777777" w:rsidR="005D53C9" w:rsidRDefault="005D53C9" w:rsidP="007F1518">
      <w:pPr>
        <w:numPr>
          <w:ilvl w:val="0"/>
          <w:numId w:val="22"/>
        </w:numPr>
        <w:ind w:right="16"/>
      </w:pPr>
      <m:oMath>
        <m:r>
          <w:rPr>
            <w:rFonts w:ascii="Cambria Math" w:hAnsi="Cambria Math"/>
          </w:rPr>
          <m:t>SS</m:t>
        </m:r>
      </m:oMath>
      <w:r>
        <w:t xml:space="preserve">: Estoque de Segurança, calculado pela equação </w:t>
      </w:r>
      <w:r>
        <w:rPr>
          <w:sz w:val="20"/>
          <w:szCs w:val="20"/>
        </w:rPr>
        <w:t>(30)</w:t>
      </w:r>
      <w:r>
        <w:t>.</w:t>
      </w:r>
    </w:p>
    <w:p w14:paraId="672BB6D3" w14:textId="77777777" w:rsidR="005D53C9" w:rsidRDefault="005D53C9" w:rsidP="007F1518">
      <w:pPr>
        <w:ind w:right="16" w:firstLine="0"/>
      </w:pPr>
    </w:p>
    <w:p w14:paraId="1311B6DD" w14:textId="77777777" w:rsidR="005D53C9" w:rsidRDefault="005D53C9" w:rsidP="007F1518">
      <w:pPr>
        <w:ind w:right="16" w:firstLine="720"/>
      </w:pPr>
      <w:r>
        <w:t>O estoque necessário garante que a empresa tenha estoque suficiente para cobrir tanto a demanda esperada quanto as incertezas associadas à demanda e ao tempo de reposição.</w:t>
      </w:r>
    </w:p>
    <w:p w14:paraId="29A0F994" w14:textId="77777777" w:rsidR="005D53C9" w:rsidRDefault="005D53C9" w:rsidP="007F1518">
      <w:pPr>
        <w:ind w:right="16" w:firstLine="720"/>
      </w:pPr>
    </w:p>
    <w:p w14:paraId="1F936C93" w14:textId="4FC2A101" w:rsidR="005D53C9" w:rsidRDefault="009C1DF8" w:rsidP="007F1518">
      <w:pPr>
        <w:pStyle w:val="Ttulo3"/>
        <w:spacing w:before="240"/>
        <w:ind w:right="16"/>
        <w:jc w:val="left"/>
      </w:pPr>
      <w:r>
        <w:t>3.5.2 Calibração da constante</w:t>
      </w:r>
    </w:p>
    <w:p w14:paraId="53684CF8" w14:textId="77777777" w:rsidR="005D53C9" w:rsidRDefault="005D53C9" w:rsidP="007F1518">
      <w:pPr>
        <w:ind w:right="16" w:firstLine="720"/>
      </w:pPr>
      <w:r>
        <w:t>Para ajustar o modelo de dimensionamento de estoque, utilizou-se uma técnica chamada busca em grade (grid search). Esse método consiste em testar sistematicamente diversos valores para um parâmetro, no caso a constante c, com o objetivo de observar qual valor reduz o erro no cenário analisado. Nesta tese, esse procedimento é tratado como calibração de parâmetro.</w:t>
      </w:r>
    </w:p>
    <w:p w14:paraId="635DB74F" w14:textId="77777777" w:rsidR="005D53C9" w:rsidRDefault="005D53C9" w:rsidP="007F1518">
      <w:pPr>
        <w:ind w:right="16" w:firstLine="720"/>
      </w:pPr>
      <w:r>
        <w:t xml:space="preserve">A constante </w:t>
      </w:r>
      <w:r>
        <w:rPr>
          <w:i/>
        </w:rPr>
        <w:t>c</w:t>
      </w:r>
      <w:r>
        <w:t xml:space="preserve"> está diretamente ligada ao estoque de segurança, que é uma margem adicional de produto mantida para lidar com variações inesperadas na demanda. Quando essa constante é muito pequena, o modelo tende a subestimar o estoque de segurança, o que pode levar à falta de produtos. Por outro lado, valores muito altos resultam em excesso de estoque, o que acarreta aumento nos custos de armazenagem e possíveis perdas.</w:t>
      </w:r>
    </w:p>
    <w:p w14:paraId="1D4E3D26" w14:textId="77777777" w:rsidR="005D53C9" w:rsidRDefault="005D53C9" w:rsidP="007F1518">
      <w:pPr>
        <w:ind w:right="16" w:firstLine="720"/>
        <w:rPr>
          <w:i/>
        </w:rPr>
      </w:pPr>
      <w:r>
        <w:t>A busca em grade, portanto, realiza uma varredura entre diferentes valores possíveis da constante e identifica o menor erro dentro do intervalo testado. Esse resultado depende do intervalo escolhido, dos dados utilizados e da referência operacional adotada.</w:t>
      </w:r>
    </w:p>
    <w:p w14:paraId="0CB2FB7C" w14:textId="77777777" w:rsidR="002B1760" w:rsidRDefault="002B1760" w:rsidP="007F1518">
      <w:pPr>
        <w:ind w:right="16" w:firstLine="720"/>
        <w:rPr>
          <w:i/>
        </w:rPr>
      </w:pPr>
    </w:p>
    <w:p w14:paraId="56E0EA70" w14:textId="77777777" w:rsidR="002B1760" w:rsidRDefault="005D53C9" w:rsidP="007F1518">
      <w:pPr>
        <w:keepNext/>
        <w:ind w:right="16" w:firstLine="720"/>
        <w:jc w:val="center"/>
      </w:pPr>
      <w:bookmarkStart w:id="189" w:name="_heading=h.pjsyftsbn7tu" w:colFirst="0" w:colLast="0"/>
      <w:bookmarkEnd w:id="189"/>
      <w:r>
        <w:rPr>
          <w:i/>
          <w:noProof/>
        </w:rPr>
        <w:lastRenderedPageBreak/>
        <w:drawing>
          <wp:inline distT="114300" distB="114300" distL="114300" distR="114300" wp14:anchorId="18348279" wp14:editId="67CD45B3">
            <wp:extent cx="2066925" cy="2209800"/>
            <wp:effectExtent l="0" t="0" r="0" b="0"/>
            <wp:docPr id="591351801" name="image31.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1" name="image31.png" descr="Gráfico&#10;&#10;O conteúdo gerado por IA pode estar incorreto."/>
                    <pic:cNvPicPr preferRelativeResize="0"/>
                  </pic:nvPicPr>
                  <pic:blipFill>
                    <a:blip r:embed="rId59"/>
                    <a:srcRect/>
                    <a:stretch>
                      <a:fillRect/>
                    </a:stretch>
                  </pic:blipFill>
                  <pic:spPr>
                    <a:xfrm>
                      <a:off x="0" y="0"/>
                      <a:ext cx="2066925" cy="2209800"/>
                    </a:xfrm>
                    <a:prstGeom prst="rect">
                      <a:avLst/>
                    </a:prstGeom>
                    <a:ln/>
                  </pic:spPr>
                </pic:pic>
              </a:graphicData>
            </a:graphic>
          </wp:inline>
        </w:drawing>
      </w:r>
    </w:p>
    <w:p w14:paraId="3C901427" w14:textId="7884E2CA" w:rsidR="005D53C9" w:rsidRDefault="002B1760" w:rsidP="007F1518">
      <w:pPr>
        <w:pStyle w:val="Legenda"/>
        <w:rPr>
          <w:lang w:val="pt-BR"/>
        </w:rPr>
      </w:pPr>
      <w:r>
        <w:t>Figura 12 - Forma intuitiva de representar a calibração da constante</w:t>
      </w:r>
    </w:p>
    <w:p w14:paraId="5130E6CC" w14:textId="53DB4B9F" w:rsidR="002B1760" w:rsidRPr="002B1760" w:rsidRDefault="002B1760" w:rsidP="007F1518">
      <w:pPr>
        <w:ind w:left="720" w:firstLine="720"/>
        <w:rPr>
          <w:lang w:eastAsia="en-AU"/>
        </w:rPr>
      </w:pPr>
      <w:r>
        <w:rPr>
          <w:lang w:eastAsia="en-AU"/>
        </w:rPr>
        <w:t xml:space="preserve">   Fonte: O Autor.</w:t>
      </w:r>
    </w:p>
    <w:p w14:paraId="7E61E6A5" w14:textId="77777777" w:rsidR="005D53C9" w:rsidRDefault="005D53C9" w:rsidP="007F1518">
      <w:pPr>
        <w:ind w:right="16" w:firstLine="720"/>
      </w:pPr>
    </w:p>
    <w:p w14:paraId="0CDA36EA" w14:textId="77777777" w:rsidR="005D53C9" w:rsidRDefault="005D53C9" w:rsidP="007F1518">
      <w:pPr>
        <w:ind w:firstLine="720"/>
      </w:pPr>
      <w:r>
        <w:t>De forma intuitiva, pense na Figura 4 acima como uma forma de testar caminhos possíveis. No código, é definido um intervalo de valores para a constante, e a busca em grade avalia cada possibilidade dentro desse intervalo. Por isso, o resultado deve ser tratado como calibração dentro do cenário analisado.</w:t>
      </w:r>
    </w:p>
    <w:p w14:paraId="2A7962EF" w14:textId="77777777" w:rsidR="005D53C9" w:rsidRDefault="005D53C9" w:rsidP="007F1518">
      <w:pPr>
        <w:ind w:right="16" w:firstLine="0"/>
      </w:pPr>
    </w:p>
    <w:p w14:paraId="0DD53FF2" w14:textId="4D557BBC" w:rsidR="005D53C9" w:rsidRDefault="009C1DF8" w:rsidP="007F1518">
      <w:pPr>
        <w:pStyle w:val="Ttulo3"/>
        <w:spacing w:before="240"/>
        <w:ind w:right="16"/>
        <w:jc w:val="left"/>
      </w:pPr>
      <w:bookmarkStart w:id="191" w:name="_heading=h.p6gj9va0jd17" w:colFirst="0" w:colLast="0"/>
      <w:bookmarkStart w:id="192" w:name="_Toc218069518"/>
      <w:bookmarkEnd w:id="191"/>
      <w:r>
        <w:t>3</w:t>
      </w:r>
      <w:r w:rsidR="005D53C9">
        <w:t>.</w:t>
      </w:r>
      <w:r w:rsidR="007F1518">
        <w:t>5</w:t>
      </w:r>
      <w:r w:rsidR="005D53C9">
        <w:t xml:space="preserve">.3 Comparação entre  Demanda  o </w:t>
      </w:r>
      <w:r w:rsidR="005D53C9">
        <w:rPr>
          <w:i/>
        </w:rPr>
        <w:t>Lead Time</w:t>
      </w:r>
      <w:bookmarkEnd w:id="192"/>
      <w:r w:rsidR="005D53C9">
        <w:t xml:space="preserve"> </w:t>
      </w:r>
    </w:p>
    <w:p w14:paraId="0F7AE93E" w14:textId="77777777" w:rsidR="005D53C9" w:rsidRDefault="005D53C9" w:rsidP="007F1518">
      <w:pPr>
        <w:ind w:firstLine="0"/>
      </w:pPr>
      <w:r>
        <w:tab/>
        <w:t xml:space="preserve">O dimensionamento do estoque de segurança é uma prática essencial na gestão de estoques, sendo utilizado como medida preventiva contra incertezas na demanda e no tempo de reposição (ou </w:t>
      </w:r>
      <w:r>
        <w:rPr>
          <w:i/>
        </w:rPr>
        <w:t>lead time</w:t>
      </w:r>
      <w:r>
        <w:t>). A correta determinação deste parâmetro garante níveis de serviço adequados, minimizando faltas e mantendo a operação logística eficiente (CHOPRA &amp; MEINDL, 2014).</w:t>
      </w:r>
    </w:p>
    <w:p w14:paraId="7952A625" w14:textId="77777777" w:rsidR="005D53C9" w:rsidRDefault="005D53C9" w:rsidP="007F1518">
      <w:pPr>
        <w:ind w:firstLine="0"/>
      </w:pPr>
      <w:r>
        <w:tab/>
        <w:t>A seguir, foram simulados quatro cenários distintos considerando a combinação entre variabilidade da demanda e do tempo de reposição.</w:t>
      </w:r>
    </w:p>
    <w:p w14:paraId="72BCC33D" w14:textId="77777777" w:rsidR="005D53C9" w:rsidRDefault="005D53C9" w:rsidP="007F1518">
      <w:pPr>
        <w:ind w:firstLine="0"/>
      </w:pPr>
    </w:p>
    <w:p w14:paraId="4E9AE748" w14:textId="27CCDCC5" w:rsidR="005D53C9" w:rsidRDefault="009C1DF8" w:rsidP="007F1518">
      <w:pPr>
        <w:pStyle w:val="Ttulo3"/>
        <w:spacing w:before="240"/>
        <w:jc w:val="left"/>
      </w:pPr>
      <w:bookmarkStart w:id="193" w:name="_heading=h.wwj7784g2om5" w:colFirst="0" w:colLast="0"/>
      <w:bookmarkStart w:id="194" w:name="_Toc218069519"/>
      <w:bookmarkEnd w:id="193"/>
      <w:r>
        <w:t>3</w:t>
      </w:r>
      <w:r w:rsidR="005D53C9">
        <w:t>.</w:t>
      </w:r>
      <w:r w:rsidR="007F1518">
        <w:t>5</w:t>
      </w:r>
      <w:r w:rsidR="005D53C9">
        <w:t>.4 Demanda e Lead Time Variáveis</w:t>
      </w:r>
      <w:bookmarkEnd w:id="194"/>
    </w:p>
    <w:p w14:paraId="62C69711" w14:textId="77777777" w:rsidR="005D53C9" w:rsidRDefault="005D53C9" w:rsidP="007F1518">
      <w:pPr>
        <w:ind w:firstLine="720"/>
      </w:pPr>
      <w:r>
        <w:t>Tanto a demanda diária quanto o tempo de reposição estão sujeitos a flutuações. Nessa situação, o estoque de segurança é calculado com base em uma fórmula que considera a combinação das variâncias associadas a essas incertezas (KING, 2011):</w:t>
      </w:r>
    </w:p>
    <w:p w14:paraId="779E3FF6" w14:textId="77777777" w:rsidR="005D53C9" w:rsidRDefault="005D53C9" w:rsidP="007F1518">
      <w:pPr>
        <w:jc w:val="center"/>
        <w:rPr>
          <w:sz w:val="20"/>
          <w:szCs w:val="20"/>
        </w:rPr>
      </w:pPr>
      <m:oMath>
        <m:r>
          <w:rPr>
            <w:rFonts w:ascii="Cambria Math" w:hAnsi="Cambria Math"/>
          </w:rPr>
          <m:t xml:space="preserve">SS = Z . </m:t>
        </m:r>
        <m:rad>
          <m:radPr>
            <m:degHide m:val="1"/>
            <m:ctrlPr>
              <w:rPr>
                <w:rFonts w:ascii="Cambria Math" w:hAnsi="Cambria Math"/>
              </w:rPr>
            </m:ctrlPr>
          </m:radPr>
          <m:deg/>
          <m:e>
            <m:bar>
              <m:barPr>
                <m:ctrlPr>
                  <w:rPr>
                    <w:rFonts w:ascii="Cambria Math" w:hAnsi="Cambria Math"/>
                  </w:rPr>
                </m:ctrlPr>
              </m:barPr>
              <m:e>
                <m:r>
                  <w:rPr>
                    <w:rFonts w:ascii="Cambria Math" w:hAnsi="Cambria Math"/>
                  </w:rPr>
                  <m:t>LT</m:t>
                </m:r>
              </m:e>
            </m:bar>
            <m:r>
              <w:rPr>
                <w:rFonts w:ascii="Cambria Math" w:hAnsi="Cambria Math"/>
              </w:rPr>
              <m:t xml:space="preserve"> . </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oMath>
      <w:r>
        <w:tab/>
      </w:r>
      <w:r>
        <w:tab/>
      </w:r>
      <w:r>
        <w:rPr>
          <w:sz w:val="20"/>
          <w:szCs w:val="20"/>
        </w:rPr>
        <w:t>(35)</w:t>
      </w:r>
    </w:p>
    <w:p w14:paraId="0D08C9F0" w14:textId="77777777" w:rsidR="005D53C9" w:rsidRDefault="005D53C9" w:rsidP="007F1518">
      <w:pPr>
        <w:jc w:val="center"/>
        <w:rPr>
          <w:sz w:val="20"/>
          <w:szCs w:val="20"/>
        </w:rPr>
      </w:pPr>
    </w:p>
    <w:p w14:paraId="2537C28C" w14:textId="77777777" w:rsidR="005D53C9" w:rsidRDefault="005D53C9" w:rsidP="007F1518">
      <w:r>
        <w:t xml:space="preserve">Onde </w:t>
      </w:r>
      <m:oMath>
        <m:r>
          <w:rPr>
            <w:rFonts w:ascii="Cambria Math" w:hAnsi="Cambria Math"/>
          </w:rPr>
          <m:t>SS</m:t>
        </m:r>
      </m:oMath>
      <w:r>
        <w:t xml:space="preserve"> é o estoque de segurança, </w:t>
      </w:r>
      <m:oMath>
        <m:r>
          <w:rPr>
            <w:rFonts w:ascii="Cambria Math" w:hAnsi="Cambria Math"/>
          </w:rPr>
          <m:t>Z</m:t>
        </m:r>
      </m:oMath>
      <w:r>
        <w:t xml:space="preserve">, o valor correspondente ao nível de serviço desejado, </w:t>
      </w:r>
      <m:oMath>
        <m:sSubSup>
          <m:sSubSupPr>
            <m:ctrlPr>
              <w:rPr>
                <w:rFonts w:ascii="Cambria Math" w:hAnsi="Cambria Math"/>
              </w:rPr>
            </m:ctrlPr>
          </m:sSubSupPr>
          <m:e>
            <m:r>
              <w:rPr>
                <w:rFonts w:ascii="Cambria Math" w:hAnsi="Cambria Math"/>
              </w:rPr>
              <m:t>σ</m:t>
            </m:r>
          </m:e>
          <m:sub>
            <m:r>
              <w:rPr>
                <w:rFonts w:ascii="Cambria Math" w:hAnsi="Cambria Math"/>
              </w:rPr>
              <m:t>D</m:t>
            </m:r>
          </m:sub>
          <m:sup/>
        </m:sSubSup>
      </m:oMath>
      <w:r>
        <w:t xml:space="preserve"> é o desvio padrão da demanda diária, </w:t>
      </w:r>
      <m:oMath>
        <m:sSubSup>
          <m:sSubSupPr>
            <m:ctrlPr>
              <w:rPr>
                <w:rFonts w:ascii="Cambria Math" w:hAnsi="Cambria Math"/>
              </w:rPr>
            </m:ctrlPr>
          </m:sSubSupPr>
          <m:e>
            <m:r>
              <w:rPr>
                <w:rFonts w:ascii="Cambria Math" w:hAnsi="Cambria Math"/>
              </w:rPr>
              <m:t>σ</m:t>
            </m:r>
          </m:e>
          <m:sub>
            <m:r>
              <w:rPr>
                <w:rFonts w:ascii="Cambria Math" w:hAnsi="Cambria Math"/>
              </w:rPr>
              <m:t>LT</m:t>
            </m:r>
          </m:sub>
          <m:sup/>
        </m:sSubSup>
      </m:oMath>
      <w:r>
        <w:t xml:space="preserve"> é o desvio padrão do tempo de reposição, </w:t>
      </w:r>
      <m:oMath>
        <m:sSup>
          <m:sSupPr>
            <m:ctrlPr>
              <w:rPr>
                <w:rFonts w:ascii="Cambria Math" w:hAnsi="Cambria Math"/>
              </w:rPr>
            </m:ctrlPr>
          </m:sSupPr>
          <m:e>
            <m:bar>
              <m:barPr>
                <m:ctrlPr>
                  <w:rPr>
                    <w:rFonts w:ascii="Cambria Math" w:hAnsi="Cambria Math"/>
                  </w:rPr>
                </m:ctrlPr>
              </m:barPr>
              <m:e>
                <m:r>
                  <w:rPr>
                    <w:rFonts w:ascii="Cambria Math" w:hAnsi="Cambria Math"/>
                  </w:rPr>
                  <m:t>D</m:t>
                </m:r>
              </m:e>
            </m:bar>
          </m:e>
          <m:sup/>
        </m:sSup>
      </m:oMath>
      <w:r>
        <w:t>, a média da demanda diária (</w:t>
      </w:r>
      <m:oMath>
        <m:r>
          <w:rPr>
            <w:rFonts w:ascii="Cambria Math" w:hAnsi="Cambria Math"/>
          </w:rPr>
          <m:t>D</m:t>
        </m:r>
      </m:oMath>
      <w:r>
        <w:t xml:space="preserve">) e </w:t>
      </w:r>
      <m:oMath>
        <m:r>
          <w:rPr>
            <w:rFonts w:ascii="Cambria Math" w:hAnsi="Cambria Math"/>
          </w:rPr>
          <m:t>LT</m:t>
        </m:r>
      </m:oMath>
      <w:r>
        <w:t xml:space="preserve"> a média do tempo de reposição.</w:t>
      </w:r>
    </w:p>
    <w:p w14:paraId="672F3DD6" w14:textId="77777777" w:rsidR="005D53C9" w:rsidRDefault="005D53C9" w:rsidP="007F1518">
      <w:r>
        <w:t>Para calcular o desvio padrão da demanda acumulada durante  o tempo de reposição (</w:t>
      </w:r>
      <w:r>
        <w:rPr>
          <w:i/>
        </w:rPr>
        <w:t>lead time)</w:t>
      </w:r>
      <w:r>
        <w:t xml:space="preserve">, considera-se a variabilidade da demanda como um fator determinante para a necessidade de manutenção do estoque de segurança. </w:t>
      </w:r>
    </w:p>
    <w:p w14:paraId="1A6437CD" w14:textId="77777777" w:rsidR="005D53C9" w:rsidRDefault="005D53C9" w:rsidP="007F1518">
      <w:r>
        <w:t xml:space="preserve">Para compreender a origem desta fórmula, considere que a demanda total durante o tempo de reposição é representada por uma variável aleatória </w:t>
      </w:r>
      <m:oMath>
        <m:r>
          <w:rPr>
            <w:rFonts w:ascii="Cambria Math" w:hAnsi="Cambria Math"/>
          </w:rPr>
          <m:t>X</m:t>
        </m:r>
      </m:oMath>
      <w:r>
        <w:t xml:space="preserve">,  dada pelo produto: </w:t>
      </w:r>
    </w:p>
    <w:p w14:paraId="11BD6D05" w14:textId="77777777" w:rsidR="005D53C9" w:rsidRDefault="005D53C9" w:rsidP="007F1518">
      <w:pPr>
        <w:jc w:val="center"/>
        <w:rPr>
          <w:sz w:val="20"/>
          <w:szCs w:val="20"/>
        </w:rPr>
      </w:pPr>
      <w:r>
        <w:t xml:space="preserve">   </w:t>
      </w:r>
      <m:oMath>
        <m:r>
          <w:rPr>
            <w:rFonts w:ascii="Cambria Math" w:hAnsi="Cambria Math"/>
          </w:rPr>
          <m:t>X = D . LT</m:t>
        </m:r>
      </m:oMath>
      <w:r>
        <w:tab/>
      </w:r>
      <w:r>
        <w:tab/>
      </w:r>
      <w:r>
        <w:tab/>
        <w:t xml:space="preserve">  </w:t>
      </w:r>
      <w:r>
        <w:rPr>
          <w:sz w:val="20"/>
          <w:szCs w:val="20"/>
        </w:rPr>
        <w:t>(36)</w:t>
      </w:r>
    </w:p>
    <w:p w14:paraId="2B0C1F7A" w14:textId="77777777" w:rsidR="005D53C9" w:rsidRDefault="005D53C9" w:rsidP="007F1518">
      <w:pPr>
        <w:jc w:val="center"/>
        <w:rPr>
          <w:sz w:val="20"/>
          <w:szCs w:val="20"/>
        </w:rPr>
      </w:pPr>
    </w:p>
    <w:p w14:paraId="0B2049D0" w14:textId="77777777" w:rsidR="005D53C9" w:rsidRDefault="005D53C9" w:rsidP="007F1518">
      <w:r>
        <w:t xml:space="preserve">Assumindo que </w:t>
      </w:r>
      <m:oMath>
        <m:r>
          <w:rPr>
            <w:rFonts w:ascii="Cambria Math" w:hAnsi="Cambria Math"/>
          </w:rPr>
          <m:t xml:space="preserve">D </m:t>
        </m:r>
      </m:oMath>
      <w:r>
        <w:t xml:space="preserve">e </w:t>
      </w:r>
      <m:oMath>
        <m:r>
          <w:rPr>
            <w:rFonts w:ascii="Cambria Math" w:hAnsi="Cambria Math"/>
          </w:rPr>
          <m:t xml:space="preserve"> LT</m:t>
        </m:r>
      </m:oMath>
      <w:r>
        <w:t xml:space="preserve"> são variáveis aleatórias independentes, a variância de X pode ser aproximada pela seguinte expressão (KING, 2011):</w:t>
      </w:r>
    </w:p>
    <w:p w14:paraId="70BC76C5" w14:textId="77777777" w:rsidR="005D53C9" w:rsidRDefault="005D53C9" w:rsidP="007F1518"/>
    <w:p w14:paraId="092544FA" w14:textId="77777777" w:rsidR="005D53C9" w:rsidRDefault="005D53C9" w:rsidP="007F1518">
      <w:pPr>
        <w:jc w:val="center"/>
        <w:rPr>
          <w:sz w:val="20"/>
          <w:szCs w:val="20"/>
        </w:rPr>
      </w:pPr>
      <m:oMath>
        <m:r>
          <w:rPr>
            <w:rFonts w:ascii="Cambria Math" w:hAnsi="Cambria Math"/>
          </w:rPr>
          <m:t>Var (x)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oMath>
      <w:r>
        <w:t xml:space="preserve"> + </w:t>
      </w:r>
      <m:oMath>
        <m:sSup>
          <m:sSupPr>
            <m:ctrlPr>
              <w:rPr>
                <w:rFonts w:ascii="Cambria Math" w:hAnsi="Cambria Math"/>
              </w:rPr>
            </m:ctrlPr>
          </m:sSupPr>
          <m:e>
            <m:sSup>
              <m:sSupPr>
                <m:ctrlPr>
                  <w:rPr>
                    <w:rFonts w:ascii="Cambria Math" w:hAnsi="Cambria Math"/>
                  </w:rPr>
                </m:ctrlPr>
              </m:sSupPr>
              <m:e>
                <m:r>
                  <w:rPr>
                    <w:rFonts w:ascii="Cambria Math" w:hAnsi="Cambria Math"/>
                  </w:rPr>
                  <m:t>LT</m:t>
                </m: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ab/>
      </w:r>
      <w:r>
        <w:rPr>
          <w:sz w:val="20"/>
          <w:szCs w:val="20"/>
        </w:rPr>
        <w:t>(37)</w:t>
      </w:r>
    </w:p>
    <w:p w14:paraId="75D3E363" w14:textId="77777777" w:rsidR="005D53C9" w:rsidRDefault="005D53C9" w:rsidP="007F1518">
      <w:pPr>
        <w:jc w:val="center"/>
        <w:rPr>
          <w:sz w:val="20"/>
          <w:szCs w:val="20"/>
        </w:rPr>
      </w:pPr>
    </w:p>
    <w:p w14:paraId="5CC7527C" w14:textId="77777777" w:rsidR="005D53C9" w:rsidRDefault="005D53C9" w:rsidP="007F1518">
      <w:pPr>
        <w:jc w:val="center"/>
        <w:rPr>
          <w:sz w:val="20"/>
          <w:szCs w:val="20"/>
        </w:rPr>
      </w:pPr>
    </w:p>
    <w:p w14:paraId="65B45342" w14:textId="77777777" w:rsidR="005D53C9" w:rsidRDefault="005D53C9" w:rsidP="007F1518">
      <w:r>
        <w:t xml:space="preserve">O desvio padrão de </w:t>
      </w:r>
      <m:oMath>
        <m:r>
          <w:rPr>
            <w:rFonts w:ascii="Cambria Math" w:hAnsi="Cambria Math"/>
          </w:rPr>
          <m:t>X</m:t>
        </m:r>
      </m:oMath>
      <w:r>
        <w:t>, que representa a incerteza na demanda acumulada durante o tempo de reposição, é, portanto:</w:t>
      </w:r>
    </w:p>
    <w:p w14:paraId="51EB009D" w14:textId="77777777" w:rsidR="005D53C9" w:rsidRDefault="005D53C9" w:rsidP="007F1518"/>
    <w:p w14:paraId="3F83679E" w14:textId="77777777" w:rsidR="005D53C9" w:rsidRDefault="005D53C9" w:rsidP="007F1518">
      <w:pPr>
        <w:jc w:val="center"/>
        <w:rPr>
          <w:sz w:val="20"/>
          <w:szCs w:val="20"/>
        </w:rPr>
      </w:pPr>
      <w:r>
        <w:t xml:space="preserve"> </w:t>
      </w:r>
      <m:oMath>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p>
                  <m:sSupPr>
                    <m:ctrlPr>
                      <w:rPr>
                        <w:rFonts w:ascii="Cambria Math" w:hAnsi="Cambria Math"/>
                      </w:rPr>
                    </m:ctrlPr>
                  </m:sSupPr>
                  <m:e>
                    <m:bar>
                      <m:barPr>
                        <m:ctrlPr>
                          <w:rPr>
                            <w:rFonts w:ascii="Cambria Math" w:hAnsi="Cambria Math"/>
                          </w:rPr>
                        </m:ctrlPr>
                      </m:barPr>
                      <m:e>
                        <m:r>
                          <w:rPr>
                            <w:rFonts w:ascii="Cambria Math" w:hAnsi="Cambria Math"/>
                          </w:rPr>
                          <m:t>LT</m:t>
                        </m:r>
                      </m:e>
                    </m:ba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oMath>
      <w:r>
        <w:tab/>
      </w:r>
      <w:r>
        <w:rPr>
          <w:sz w:val="20"/>
          <w:szCs w:val="20"/>
        </w:rPr>
        <w:t>(38)</w:t>
      </w:r>
    </w:p>
    <w:p w14:paraId="2F2AF769" w14:textId="77777777" w:rsidR="005D53C9" w:rsidRDefault="005D53C9" w:rsidP="007F1518">
      <w:pPr>
        <w:jc w:val="center"/>
        <w:rPr>
          <w:sz w:val="20"/>
          <w:szCs w:val="20"/>
        </w:rPr>
      </w:pPr>
    </w:p>
    <w:p w14:paraId="1E6236E9" w14:textId="77777777" w:rsidR="005D53C9" w:rsidRDefault="005D53C9" w:rsidP="007F1518">
      <w:r>
        <w:t xml:space="preserve">Multiplicando esse valor pelo fator </w:t>
      </w:r>
      <m:oMath>
        <m:r>
          <w:rPr>
            <w:rFonts w:ascii="Cambria Math" w:hAnsi="Cambria Math"/>
          </w:rPr>
          <m:t>Z</m:t>
        </m:r>
      </m:oMath>
      <w:r>
        <w:t>,  obtém-se o estoque de segurança necessário para garantir determinado nível de serviço:</w:t>
      </w:r>
    </w:p>
    <w:p w14:paraId="38E1523A" w14:textId="77777777" w:rsidR="005D53C9" w:rsidRDefault="005D53C9" w:rsidP="007F1518">
      <w:pPr>
        <w:jc w:val="center"/>
        <w:rPr>
          <w:sz w:val="20"/>
          <w:szCs w:val="20"/>
        </w:rPr>
      </w:pPr>
      <m:oMath>
        <m:r>
          <w:rPr>
            <w:rFonts w:ascii="Cambria Math" w:hAnsi="Cambria Math"/>
          </w:rPr>
          <m:t xml:space="preserve">SS=Z . </m:t>
        </m:r>
        <m:sSubSup>
          <m:sSubSupPr>
            <m:ctrlPr>
              <w:rPr>
                <w:rFonts w:ascii="Cambria Math" w:hAnsi="Cambria Math"/>
              </w:rPr>
            </m:ctrlPr>
          </m:sSubSupPr>
          <m:e>
            <m:r>
              <w:rPr>
                <w:rFonts w:ascii="Cambria Math" w:hAnsi="Cambria Math"/>
              </w:rPr>
              <m:t>σ</m:t>
            </m:r>
          </m:e>
          <m:sub>
            <m:r>
              <w:rPr>
                <w:rFonts w:ascii="Cambria Math" w:hAnsi="Cambria Math"/>
              </w:rPr>
              <m:t xml:space="preserve">x </m:t>
            </m:r>
          </m:sub>
          <m:sup/>
        </m:sSubSup>
        <m:r>
          <w:rPr>
            <w:rFonts w:ascii="Cambria Math" w:hAnsi="Cambria Math"/>
          </w:rPr>
          <m:t xml:space="preserve">=Z . </m:t>
        </m:r>
        <m:rad>
          <m:radPr>
            <m:degHide m:val="1"/>
            <m:ctrlPr>
              <w:rPr>
                <w:rFonts w:ascii="Cambria Math" w:hAnsi="Cambria Math"/>
              </w:rPr>
            </m:ctrlPr>
          </m:radPr>
          <m:deg/>
          <m:e>
            <m:sSup>
              <m:sSupPr>
                <m:ctrlPr>
                  <w:rPr>
                    <w:rFonts w:ascii="Cambria Math" w:hAnsi="Cambria Math"/>
                  </w:rPr>
                </m:ctrlPr>
              </m:sSupPr>
              <m:e>
                <m:sSup>
                  <m:sSupPr>
                    <m:ctrlPr>
                      <w:rPr>
                        <w:rFonts w:ascii="Cambria Math" w:hAnsi="Cambria Math"/>
                      </w:rPr>
                    </m:ctrlPr>
                  </m:sSupPr>
                  <m:e>
                    <m:bar>
                      <m:barPr>
                        <m:ctrlPr>
                          <w:rPr>
                            <w:rFonts w:ascii="Cambria Math" w:hAnsi="Cambria Math"/>
                          </w:rPr>
                        </m:ctrlPr>
                      </m:barPr>
                      <m:e>
                        <m:r>
                          <w:rPr>
                            <w:rFonts w:ascii="Cambria Math" w:hAnsi="Cambria Math"/>
                          </w:rPr>
                          <m:t>LT</m:t>
                        </m:r>
                      </m:e>
                    </m:ba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r>
          <w:rPr>
            <w:rFonts w:ascii="Cambria Math" w:hAnsi="Cambria Math"/>
          </w:rPr>
          <m:t xml:space="preserve"> </m:t>
        </m:r>
      </m:oMath>
      <w:r>
        <w:t xml:space="preserve">  </w:t>
      </w:r>
      <w:r>
        <w:tab/>
      </w:r>
      <w:r>
        <w:rPr>
          <w:sz w:val="20"/>
          <w:szCs w:val="20"/>
        </w:rPr>
        <w:t>(39)</w:t>
      </w:r>
    </w:p>
    <w:p w14:paraId="371C3CC9" w14:textId="77777777" w:rsidR="005D53C9" w:rsidRDefault="005D53C9" w:rsidP="007F1518">
      <w:pPr>
        <w:jc w:val="center"/>
        <w:rPr>
          <w:sz w:val="20"/>
          <w:szCs w:val="20"/>
        </w:rPr>
      </w:pPr>
    </w:p>
    <w:p w14:paraId="5154A9F5" w14:textId="77777777" w:rsidR="005D53C9" w:rsidRDefault="005D53C9" w:rsidP="007F1518">
      <w:r>
        <w:t>Essa abordagem é amplamente utilizada em modelos de gestão de estoques para cenários com demanda e lead time variáveis, como detalhado por King (2011).</w:t>
      </w:r>
    </w:p>
    <w:p w14:paraId="38090C06" w14:textId="77777777" w:rsidR="005D53C9" w:rsidRDefault="005D53C9" w:rsidP="007F1518">
      <w:r>
        <w:t xml:space="preserve"> Com o objetivo de analisar o impacto da variabilidade na demanda e no tempo de reposição sobre os níveis de estoque de segurança, foram realizadas simulações computacionais para quatro diferentes cenários clássicos: </w:t>
      </w:r>
      <w:r>
        <w:rPr>
          <w:i/>
        </w:rPr>
        <w:t>Demanda variável e lead time variável, Demanda constante e lead time variável, Demanda variável e lead time constante e Demanda constante e lead time constante</w:t>
      </w:r>
      <w:r>
        <w:rPr>
          <w:b/>
        </w:rPr>
        <w:t xml:space="preserve">. </w:t>
      </w:r>
      <w:r>
        <w:t xml:space="preserve">Os valores utilizados foram gerados com distribuição normal para refletir </w:t>
      </w:r>
      <w:r>
        <w:lastRenderedPageBreak/>
        <w:t>comportamentos realistas dos sistemas logísticos. Os resultados foram representados por meio de gráficos temporais que ilustram o comportamento da demanda, do lead time e do estoque de segurança ao longo de um período de 60 dias.</w:t>
      </w:r>
    </w:p>
    <w:p w14:paraId="0B87F145" w14:textId="1D7BE5E3" w:rsidR="005D53C9" w:rsidRDefault="005D53C9" w:rsidP="007F1518">
      <w:pPr>
        <w:spacing w:before="240" w:after="240"/>
        <w:ind w:firstLine="720"/>
      </w:pPr>
      <w:r>
        <w:t>Essas simulações permitem visualizar de forma clara como diferentes tipos de incerteza impactam a necessidade de manter estoques adicionais para garantir um determinado nível de serviço.</w:t>
      </w:r>
      <w:r w:rsidR="002B1760">
        <w:t xml:space="preserve"> </w:t>
      </w:r>
      <w:sdt>
        <w:sdtPr>
          <w:tag w:val="goog_rdk_9"/>
          <w:id w:val="123998171"/>
          <w:showingPlcHdr/>
        </w:sdtPr>
        <w:sdtEndPr/>
        <w:sdtContent>
          <w:r w:rsidR="002B1760">
            <w:t xml:space="preserve">     </w:t>
          </w:r>
        </w:sdtContent>
      </w:sdt>
    </w:p>
    <w:p w14:paraId="3A27182F" w14:textId="77777777" w:rsidR="002B1760" w:rsidRDefault="005D53C9" w:rsidP="007F1518">
      <w:pPr>
        <w:keepNext/>
        <w:widowControl w:val="0"/>
        <w:spacing w:line="240" w:lineRule="auto"/>
        <w:ind w:firstLine="0"/>
        <w:jc w:val="center"/>
      </w:pPr>
      <w:r>
        <w:rPr>
          <w:noProof/>
        </w:rPr>
        <w:drawing>
          <wp:inline distT="114300" distB="114300" distL="114300" distR="114300" wp14:anchorId="4CA1614E" wp14:editId="48F7D5FE">
            <wp:extent cx="4239415" cy="2109894"/>
            <wp:effectExtent l="0" t="0" r="0" b="0"/>
            <wp:docPr id="591351804" name="image32.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4" name="image32.png" descr="Gráfico, Gráfico de linhas&#10;&#10;O conteúdo gerado por IA pode estar incorreto."/>
                    <pic:cNvPicPr preferRelativeResize="0"/>
                  </pic:nvPicPr>
                  <pic:blipFill>
                    <a:blip r:embed="rId60"/>
                    <a:srcRect/>
                    <a:stretch>
                      <a:fillRect/>
                    </a:stretch>
                  </pic:blipFill>
                  <pic:spPr>
                    <a:xfrm>
                      <a:off x="0" y="0"/>
                      <a:ext cx="4239415" cy="2109894"/>
                    </a:xfrm>
                    <a:prstGeom prst="rect">
                      <a:avLst/>
                    </a:prstGeom>
                    <a:ln/>
                  </pic:spPr>
                </pic:pic>
              </a:graphicData>
            </a:graphic>
          </wp:inline>
        </w:drawing>
      </w:r>
    </w:p>
    <w:p w14:paraId="793F8A5A" w14:textId="6BC9C065" w:rsidR="005D53C9" w:rsidRPr="002B1760" w:rsidRDefault="002B1760" w:rsidP="007F1518">
      <w:pPr>
        <w:pStyle w:val="Legenda"/>
        <w:rPr>
          <w:lang w:val="pt-BR"/>
        </w:rPr>
      </w:pPr>
      <w:bookmarkStart w:id="195" w:name="_Toc218069557"/>
      <w:r w:rsidRPr="002B1760">
        <w:rPr>
          <w:lang w:val="pt-BR"/>
        </w:rPr>
        <w:t xml:space="preserve">Figura </w:t>
      </w:r>
      <w:r>
        <w:fldChar w:fldCharType="begin"/>
      </w:r>
      <w:r w:rsidRPr="002B1760">
        <w:rPr>
          <w:lang w:val="pt-BR"/>
        </w:rPr>
        <w:instrText xml:space="preserve"> SEQ Figura \* ARABIC </w:instrText>
      </w:r>
      <w:r>
        <w:fldChar w:fldCharType="separate"/>
      </w:r>
      <w:r w:rsidR="00CA3C00">
        <w:rPr>
          <w:noProof/>
          <w:lang w:val="pt-BR"/>
        </w:rPr>
        <w:t>13</w:t>
      </w:r>
      <w:r>
        <w:fldChar w:fldCharType="end"/>
      </w:r>
      <w:r w:rsidRPr="002B1760">
        <w:rPr>
          <w:lang w:val="pt-BR"/>
        </w:rPr>
        <w:t xml:space="preserve"> - Figura 5 - Gráfico do comportamento da demanda e lead time (1º caso)</w:t>
      </w:r>
      <w:bookmarkEnd w:id="195"/>
    </w:p>
    <w:p w14:paraId="15AB97EF" w14:textId="0BA1D3F2" w:rsidR="005D53C9" w:rsidRDefault="002B1760" w:rsidP="007F1518">
      <w:pPr>
        <w:widowControl w:val="0"/>
        <w:spacing w:line="240" w:lineRule="auto"/>
        <w:rPr>
          <w:sz w:val="20"/>
          <w:szCs w:val="20"/>
        </w:rPr>
      </w:pPr>
      <w:r>
        <w:rPr>
          <w:sz w:val="20"/>
          <w:szCs w:val="20"/>
        </w:rPr>
        <w:t xml:space="preserve">             </w:t>
      </w:r>
      <w:r w:rsidR="005D53C9">
        <w:rPr>
          <w:sz w:val="20"/>
          <w:szCs w:val="20"/>
        </w:rPr>
        <w:t>Fonte</w:t>
      </w:r>
      <w:r>
        <w:rPr>
          <w:sz w:val="20"/>
          <w:szCs w:val="20"/>
        </w:rPr>
        <w:t>: O Autor.</w:t>
      </w:r>
    </w:p>
    <w:p w14:paraId="72F05B67" w14:textId="77777777" w:rsidR="005D53C9" w:rsidRDefault="005D53C9" w:rsidP="007F1518">
      <w:pPr>
        <w:widowControl w:val="0"/>
        <w:spacing w:line="240" w:lineRule="auto"/>
        <w:ind w:firstLine="0"/>
        <w:rPr>
          <w:sz w:val="20"/>
          <w:szCs w:val="20"/>
        </w:rPr>
      </w:pPr>
    </w:p>
    <w:p w14:paraId="09EF6560" w14:textId="77777777" w:rsidR="005D53C9" w:rsidRDefault="005D53C9" w:rsidP="007F1518">
      <w:pPr>
        <w:widowControl w:val="0"/>
        <w:spacing w:line="240" w:lineRule="auto"/>
        <w:ind w:firstLine="0"/>
        <w:jc w:val="center"/>
        <w:rPr>
          <w:sz w:val="20"/>
          <w:szCs w:val="20"/>
        </w:rPr>
      </w:pPr>
    </w:p>
    <w:p w14:paraId="4010B72B" w14:textId="77777777" w:rsidR="005D53C9" w:rsidRDefault="005D53C9" w:rsidP="007F1518">
      <w:pPr>
        <w:widowControl w:val="0"/>
        <w:ind w:firstLine="720"/>
      </w:pPr>
      <w:r>
        <w:t>Neste cenário, tanto a demanda quanto o lead time são incertos. Isso exige um estoque de segurança maior para evitar rupturas, já que há dois fatores de risco: a quantidade de produtos solicitados por dia varia e o tempo de reposição também é imprevisível. O estoque de segurança precisa cobrir essas flutuações para garantir o atendimento à demanda durante o lead time.</w:t>
      </w:r>
    </w:p>
    <w:p w14:paraId="5C4FB54D" w14:textId="77777777" w:rsidR="005D53C9" w:rsidRDefault="005D53C9" w:rsidP="007F1518">
      <w:pPr>
        <w:widowControl w:val="0"/>
        <w:ind w:firstLine="720"/>
      </w:pPr>
    </w:p>
    <w:p w14:paraId="49FD61A3" w14:textId="77777777" w:rsidR="002B1760" w:rsidRDefault="002B1760" w:rsidP="007F1518">
      <w:pPr>
        <w:widowControl w:val="0"/>
        <w:ind w:firstLine="720"/>
      </w:pPr>
    </w:p>
    <w:p w14:paraId="062AF05A" w14:textId="77777777" w:rsidR="002B1760" w:rsidRDefault="002B1760" w:rsidP="007F1518">
      <w:pPr>
        <w:widowControl w:val="0"/>
        <w:ind w:firstLine="720"/>
      </w:pPr>
    </w:p>
    <w:p w14:paraId="6F4D244B" w14:textId="77777777" w:rsidR="002B1760" w:rsidRDefault="002B1760" w:rsidP="007F1518">
      <w:pPr>
        <w:widowControl w:val="0"/>
        <w:ind w:firstLine="720"/>
      </w:pPr>
    </w:p>
    <w:p w14:paraId="3FCBF2C4" w14:textId="77777777" w:rsidR="002B1760" w:rsidRDefault="002B1760" w:rsidP="007F1518">
      <w:pPr>
        <w:widowControl w:val="0"/>
        <w:ind w:firstLine="720"/>
      </w:pPr>
    </w:p>
    <w:p w14:paraId="7354B346" w14:textId="77777777" w:rsidR="002B1760" w:rsidRDefault="005D53C9" w:rsidP="007F1518">
      <w:pPr>
        <w:keepNext/>
        <w:widowControl w:val="0"/>
        <w:spacing w:line="240" w:lineRule="auto"/>
        <w:ind w:firstLine="0"/>
        <w:jc w:val="center"/>
      </w:pPr>
      <w:bookmarkStart w:id="196" w:name="_heading=h.j3ewwc3v10i5" w:colFirst="0" w:colLast="0"/>
      <w:bookmarkEnd w:id="196"/>
      <w:r>
        <w:rPr>
          <w:noProof/>
        </w:rPr>
        <w:lastRenderedPageBreak/>
        <w:drawing>
          <wp:inline distT="114300" distB="114300" distL="114300" distR="114300" wp14:anchorId="474D09B1" wp14:editId="66D955AD">
            <wp:extent cx="4243131" cy="2271323"/>
            <wp:effectExtent l="0" t="0" r="0" b="0"/>
            <wp:docPr id="591351803" name="image27.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3" name="image27.png" descr="Gráfico, Gráfico de linhas&#10;&#10;O conteúdo gerado por IA pode estar incorreto."/>
                    <pic:cNvPicPr preferRelativeResize="0"/>
                  </pic:nvPicPr>
                  <pic:blipFill>
                    <a:blip r:embed="rId61"/>
                    <a:srcRect/>
                    <a:stretch>
                      <a:fillRect/>
                    </a:stretch>
                  </pic:blipFill>
                  <pic:spPr>
                    <a:xfrm>
                      <a:off x="0" y="0"/>
                      <a:ext cx="4243131" cy="2271323"/>
                    </a:xfrm>
                    <a:prstGeom prst="rect">
                      <a:avLst/>
                    </a:prstGeom>
                    <a:ln/>
                  </pic:spPr>
                </pic:pic>
              </a:graphicData>
            </a:graphic>
          </wp:inline>
        </w:drawing>
      </w:r>
    </w:p>
    <w:p w14:paraId="1EC68D79" w14:textId="6CCB0409" w:rsidR="005D53C9" w:rsidRDefault="002B1760" w:rsidP="007F1518">
      <w:pPr>
        <w:pStyle w:val="Legenda"/>
        <w:rPr>
          <w:lang w:val="pt-BR"/>
        </w:rPr>
      </w:pPr>
      <w:bookmarkStart w:id="197" w:name="_Toc218069558"/>
      <w:r w:rsidRPr="002B1760">
        <w:rPr>
          <w:lang w:val="pt-BR"/>
        </w:rPr>
        <w:t xml:space="preserve">Figura </w:t>
      </w:r>
      <w:r>
        <w:fldChar w:fldCharType="begin"/>
      </w:r>
      <w:r w:rsidRPr="002B1760">
        <w:rPr>
          <w:lang w:val="pt-BR"/>
        </w:rPr>
        <w:instrText xml:space="preserve"> SEQ Figura \* ARABIC </w:instrText>
      </w:r>
      <w:r>
        <w:fldChar w:fldCharType="separate"/>
      </w:r>
      <w:r w:rsidR="00CA3C00">
        <w:rPr>
          <w:noProof/>
          <w:lang w:val="pt-BR"/>
        </w:rPr>
        <w:t>14</w:t>
      </w:r>
      <w:r>
        <w:fldChar w:fldCharType="end"/>
      </w:r>
      <w:r w:rsidRPr="002B1760">
        <w:rPr>
          <w:lang w:val="pt-BR"/>
        </w:rPr>
        <w:t xml:space="preserve"> - Figura 6 - Gráfico do comportamento da demanda e lead time (2º caso)</w:t>
      </w:r>
      <w:bookmarkEnd w:id="197"/>
    </w:p>
    <w:p w14:paraId="2D8E62A7" w14:textId="146FCFEC" w:rsidR="002B1760" w:rsidRPr="002B1760" w:rsidRDefault="002B1760" w:rsidP="007F1518">
      <w:pPr>
        <w:rPr>
          <w:lang w:eastAsia="en-AU"/>
        </w:rPr>
      </w:pPr>
      <w:r>
        <w:rPr>
          <w:lang w:eastAsia="en-AU"/>
        </w:rPr>
        <w:t xml:space="preserve">           Fonte: O Autor.</w:t>
      </w:r>
    </w:p>
    <w:p w14:paraId="78E1D049" w14:textId="0EF743B2" w:rsidR="005D53C9" w:rsidRDefault="005D53C9" w:rsidP="007F1518">
      <w:pPr>
        <w:spacing w:before="240" w:after="240"/>
        <w:ind w:firstLine="720"/>
      </w:pPr>
      <w:bookmarkStart w:id="198" w:name="_heading=h.awqzwbpmu070" w:colFirst="0" w:colLast="0"/>
      <w:bookmarkEnd w:id="198"/>
      <w:r>
        <w:t xml:space="preserve">Com a demanda diária constante, a incerteza vem apenas do </w:t>
      </w:r>
      <w:r>
        <w:rPr>
          <w:i/>
        </w:rPr>
        <w:t>lead time</w:t>
      </w:r>
      <w:r>
        <w:t>. Portanto, o estoque de segurança é dimensionado apenas para cobrir eventuais atrasos na reposição. Como a demanda é previsível, o controle do estoque se torna mais simples, exigindo menos complexidade no planejamento.</w:t>
      </w:r>
    </w:p>
    <w:p w14:paraId="55D4B466" w14:textId="77777777" w:rsidR="002B1760" w:rsidRDefault="005D53C9" w:rsidP="007F1518">
      <w:pPr>
        <w:keepNext/>
        <w:spacing w:before="240" w:after="240"/>
        <w:ind w:firstLine="0"/>
        <w:jc w:val="center"/>
      </w:pPr>
      <w:r>
        <w:rPr>
          <w:noProof/>
          <w:sz w:val="20"/>
          <w:szCs w:val="20"/>
        </w:rPr>
        <w:drawing>
          <wp:inline distT="114300" distB="114300" distL="114300" distR="114300" wp14:anchorId="606B42A6" wp14:editId="3AB8B6F9">
            <wp:extent cx="4647248" cy="2315930"/>
            <wp:effectExtent l="0" t="0" r="0" b="0"/>
            <wp:docPr id="591351806" name="image2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6" name="image28.png" descr="Gráfico, Gráfico de linhas&#10;&#10;O conteúdo gerado por IA pode estar incorreto."/>
                    <pic:cNvPicPr preferRelativeResize="0"/>
                  </pic:nvPicPr>
                  <pic:blipFill>
                    <a:blip r:embed="rId62"/>
                    <a:srcRect/>
                    <a:stretch>
                      <a:fillRect/>
                    </a:stretch>
                  </pic:blipFill>
                  <pic:spPr>
                    <a:xfrm>
                      <a:off x="0" y="0"/>
                      <a:ext cx="4647248" cy="2315930"/>
                    </a:xfrm>
                    <a:prstGeom prst="rect">
                      <a:avLst/>
                    </a:prstGeom>
                    <a:ln/>
                  </pic:spPr>
                </pic:pic>
              </a:graphicData>
            </a:graphic>
          </wp:inline>
        </w:drawing>
      </w:r>
    </w:p>
    <w:p w14:paraId="0A007FFA" w14:textId="63CD5433" w:rsidR="005D53C9" w:rsidRPr="002B1760" w:rsidRDefault="002B1760" w:rsidP="007F1518">
      <w:pPr>
        <w:pStyle w:val="Legenda"/>
        <w:rPr>
          <w:color w:val="000000"/>
          <w:lang w:val="pt-BR"/>
        </w:rPr>
      </w:pPr>
      <w:bookmarkStart w:id="199" w:name="_Toc218069559"/>
      <w:r w:rsidRPr="002B1760">
        <w:rPr>
          <w:lang w:val="pt-BR"/>
        </w:rPr>
        <w:t xml:space="preserve">Figura </w:t>
      </w:r>
      <w:r>
        <w:fldChar w:fldCharType="begin"/>
      </w:r>
      <w:r w:rsidRPr="002B1760">
        <w:rPr>
          <w:lang w:val="pt-BR"/>
        </w:rPr>
        <w:instrText xml:space="preserve"> SEQ Figura \* ARABIC </w:instrText>
      </w:r>
      <w:r>
        <w:fldChar w:fldCharType="separate"/>
      </w:r>
      <w:r w:rsidR="00CA3C00">
        <w:rPr>
          <w:noProof/>
          <w:lang w:val="pt-BR"/>
        </w:rPr>
        <w:t>15</w:t>
      </w:r>
      <w:r>
        <w:fldChar w:fldCharType="end"/>
      </w:r>
      <w:r w:rsidRPr="002B1760">
        <w:rPr>
          <w:lang w:val="pt-BR"/>
        </w:rPr>
        <w:t xml:space="preserve"> - Gráfico do comportamento da demanda e lead time (3º caso)</w:t>
      </w:r>
      <w:bookmarkEnd w:id="199"/>
    </w:p>
    <w:p w14:paraId="503A4C3F" w14:textId="14E76A04" w:rsidR="005D53C9" w:rsidRDefault="002B1760" w:rsidP="007F1518">
      <w:pPr>
        <w:spacing w:before="240" w:after="240" w:line="240" w:lineRule="auto"/>
        <w:ind w:left="720" w:firstLine="720"/>
        <w:rPr>
          <w:sz w:val="20"/>
          <w:szCs w:val="20"/>
        </w:rPr>
      </w:pPr>
      <w:r>
        <w:rPr>
          <w:sz w:val="20"/>
          <w:szCs w:val="20"/>
        </w:rPr>
        <w:t xml:space="preserve">      </w:t>
      </w:r>
      <w:r w:rsidR="005D53C9">
        <w:rPr>
          <w:sz w:val="20"/>
          <w:szCs w:val="20"/>
        </w:rPr>
        <w:t>Fonte: Autoral.</w:t>
      </w:r>
    </w:p>
    <w:p w14:paraId="27BB36BB" w14:textId="1D63DEB4" w:rsidR="005D53C9" w:rsidRDefault="005D53C9" w:rsidP="007F1518">
      <w:pPr>
        <w:spacing w:before="240" w:after="240"/>
        <w:ind w:firstLine="0"/>
      </w:pPr>
      <w:r>
        <w:tab/>
        <w:t>Neste caso, como o tempo de reposição é previsível, o estoque de segurança serve para cobrir somente os picos de demanda que fogem da média. O planejamento de reposição é mais preciso, porém ainda assim é necessário considerar a incerteza do consumo diário. Ao manter o lead time constante e variar apenas a demanda, podemos avaliar exclusivamente como as oscilações na demanda impactam o estoque. É uma forma de simular cenários reais com foco apenas em uma fonte de incerteza.</w:t>
      </w:r>
    </w:p>
    <w:p w14:paraId="74071AF2" w14:textId="77777777" w:rsidR="00A11EDF" w:rsidRDefault="005D53C9" w:rsidP="007F1518">
      <w:pPr>
        <w:keepNext/>
        <w:spacing w:before="240" w:after="240"/>
        <w:ind w:firstLine="0"/>
        <w:jc w:val="center"/>
      </w:pPr>
      <w:r>
        <w:rPr>
          <w:noProof/>
        </w:rPr>
        <w:lastRenderedPageBreak/>
        <w:drawing>
          <wp:inline distT="114300" distB="114300" distL="114300" distR="114300" wp14:anchorId="35422ADF" wp14:editId="5B50423A">
            <wp:extent cx="4372928" cy="2181170"/>
            <wp:effectExtent l="0" t="0" r="0" b="0"/>
            <wp:docPr id="591351805" name="image23.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5" name="image23.png" descr="Gráfico, Gráfico de linhas&#10;&#10;O conteúdo gerado por IA pode estar incorreto."/>
                    <pic:cNvPicPr preferRelativeResize="0"/>
                  </pic:nvPicPr>
                  <pic:blipFill>
                    <a:blip r:embed="rId63"/>
                    <a:srcRect/>
                    <a:stretch>
                      <a:fillRect/>
                    </a:stretch>
                  </pic:blipFill>
                  <pic:spPr>
                    <a:xfrm>
                      <a:off x="0" y="0"/>
                      <a:ext cx="4372928" cy="2181170"/>
                    </a:xfrm>
                    <a:prstGeom prst="rect">
                      <a:avLst/>
                    </a:prstGeom>
                    <a:ln/>
                  </pic:spPr>
                </pic:pic>
              </a:graphicData>
            </a:graphic>
          </wp:inline>
        </w:drawing>
      </w:r>
    </w:p>
    <w:p w14:paraId="542F6B6A" w14:textId="52447B87" w:rsidR="005D53C9" w:rsidRPr="00A11EDF" w:rsidRDefault="00A11EDF" w:rsidP="007F1518">
      <w:pPr>
        <w:pStyle w:val="Legenda"/>
        <w:rPr>
          <w:lang w:val="pt-BR"/>
        </w:rPr>
      </w:pPr>
      <w:bookmarkStart w:id="200" w:name="_Toc218069560"/>
      <w:r w:rsidRPr="00A11EDF">
        <w:rPr>
          <w:lang w:val="pt-BR"/>
        </w:rPr>
        <w:t xml:space="preserve">Figura </w:t>
      </w:r>
      <w:r>
        <w:fldChar w:fldCharType="begin"/>
      </w:r>
      <w:r w:rsidRPr="00A11EDF">
        <w:rPr>
          <w:lang w:val="pt-BR"/>
        </w:rPr>
        <w:instrText xml:space="preserve"> SEQ Figura \* ARABIC </w:instrText>
      </w:r>
      <w:r>
        <w:fldChar w:fldCharType="separate"/>
      </w:r>
      <w:r w:rsidR="00CA3C00">
        <w:rPr>
          <w:noProof/>
          <w:lang w:val="pt-BR"/>
        </w:rPr>
        <w:t>16</w:t>
      </w:r>
      <w:r>
        <w:fldChar w:fldCharType="end"/>
      </w:r>
      <w:r w:rsidRPr="00A11EDF">
        <w:rPr>
          <w:lang w:val="pt-BR"/>
        </w:rPr>
        <w:t xml:space="preserve"> - Gráfico do comportamento da demanda e lead time (4º caso)</w:t>
      </w:r>
      <w:bookmarkEnd w:id="200"/>
    </w:p>
    <w:p w14:paraId="3A38A649" w14:textId="389E2DE9" w:rsidR="005D53C9" w:rsidRDefault="00A11EDF" w:rsidP="007F1518">
      <w:pPr>
        <w:spacing w:before="240" w:after="240"/>
        <w:ind w:left="720" w:firstLine="720"/>
        <w:rPr>
          <w:color w:val="000000"/>
          <w:sz w:val="20"/>
          <w:szCs w:val="20"/>
        </w:rPr>
      </w:pPr>
      <w:r>
        <w:rPr>
          <w:color w:val="000000"/>
          <w:sz w:val="20"/>
          <w:szCs w:val="20"/>
        </w:rPr>
        <w:t xml:space="preserve">      </w:t>
      </w:r>
      <w:r w:rsidR="005D53C9">
        <w:rPr>
          <w:color w:val="000000"/>
          <w:sz w:val="20"/>
          <w:szCs w:val="20"/>
        </w:rPr>
        <w:t>Fonte: Autoral.</w:t>
      </w:r>
    </w:p>
    <w:p w14:paraId="5F869ECA" w14:textId="77777777" w:rsidR="005D53C9" w:rsidRDefault="005D53C9" w:rsidP="007F1518">
      <w:pPr>
        <w:spacing w:before="240" w:after="240"/>
        <w:ind w:firstLine="720"/>
      </w:pPr>
      <w:bookmarkStart w:id="201" w:name="_heading=h.pw5wzwjzkdlk" w:colFirst="0" w:colLast="0"/>
      <w:bookmarkEnd w:id="201"/>
      <w:r>
        <w:t>Este é o cenário mais simples e previsível. Como não há variabilidade, é possível trabalhar com níveis mínimos de estoque de segurança ou até mesmo eliminá-lo. A demanda durante o lead time pode ser calculada com precisão, permitindo um planejamento altamente eficiente.</w:t>
      </w:r>
    </w:p>
    <w:p w14:paraId="4A8689F1" w14:textId="77777777" w:rsidR="005D53C9" w:rsidRDefault="005D53C9" w:rsidP="007F1518">
      <w:pPr>
        <w:spacing w:before="240" w:after="240"/>
        <w:ind w:firstLine="720"/>
      </w:pPr>
    </w:p>
    <w:p w14:paraId="2666C53C" w14:textId="62A98B70" w:rsidR="005D53C9" w:rsidRDefault="009C1DF8" w:rsidP="007F1518">
      <w:pPr>
        <w:pStyle w:val="Ttulo3"/>
        <w:spacing w:before="240"/>
        <w:jc w:val="left"/>
      </w:pPr>
      <w:bookmarkStart w:id="202" w:name="_heading=h.getoyyl257oe" w:colFirst="0" w:colLast="0"/>
      <w:bookmarkStart w:id="203" w:name="_Toc218069520"/>
      <w:bookmarkEnd w:id="202"/>
      <w:r>
        <w:t>3</w:t>
      </w:r>
      <w:r w:rsidR="005D53C9">
        <w:t>.</w:t>
      </w:r>
      <w:r w:rsidR="007F1518">
        <w:t>5</w:t>
      </w:r>
      <w:r w:rsidR="005D53C9">
        <w:t>.5 Comparação de Modelos</w:t>
      </w:r>
      <w:bookmarkEnd w:id="203"/>
      <w:r w:rsidR="005D53C9">
        <w:t xml:space="preserve"> </w:t>
      </w:r>
    </w:p>
    <w:p w14:paraId="50DD89E9" w14:textId="77777777" w:rsidR="00262295" w:rsidRDefault="00262295" w:rsidP="007F1518">
      <w:pPr>
        <w:rPr>
          <w:lang w:val="pt-PT"/>
        </w:rPr>
      </w:pPr>
      <w:r>
        <w:rPr>
          <w:lang w:val="pt-PT"/>
        </w:rPr>
        <w:t>O modelo proposto integra dados de estoque (como quantidade em kg e preço médio) com dados de faturamento (como quantidade faturada e valor faturado), criando uma variável operacional (tempo de reposição) que reflete a dinâmica real da cadeia de suprimentos. Enquanto os modelos tradicionais e muitos modelos de machine learning focam apenas em dados históricos de demanda, nossa proposta incorpora informações operacionais que podem melhorar a precisão das previsões e a gestão de estoques.</w:t>
      </w:r>
    </w:p>
    <w:p w14:paraId="54F6017B" w14:textId="09D8BE37" w:rsidR="005D53C9" w:rsidRDefault="00262295" w:rsidP="007F1518">
      <w:r w:rsidRPr="00262295">
        <w:t xml:space="preserve"> </w:t>
      </w:r>
      <w:bookmarkStart w:id="204" w:name="_heading=h.fpgq0a5toyoi" w:colFirst="0" w:colLast="0"/>
      <w:bookmarkEnd w:id="204"/>
      <w:r w:rsidR="005D53C9">
        <w:t xml:space="preserve">A criação do Estoque de Segurança com base no Tempo de Reposição (L) e no desvio padrão da demanda permite um cálculo mais preciso e adaptativo. A proposta ajusta o estoque de segurança de acordo com o tempo necessário para repor o estoque, tornando-o mais eficiente. </w:t>
      </w:r>
    </w:p>
    <w:p w14:paraId="7CA39DE0" w14:textId="77777777" w:rsidR="005D53C9" w:rsidRDefault="005D53C9" w:rsidP="007F1518">
      <w:pPr>
        <w:ind w:firstLine="720"/>
      </w:pPr>
      <w:r>
        <w:t>A calibração da constante visa reduzir o Erro Quadrático Médio (MSE) dentro do cenário analisado. Isso permite avaliar o equilíbrio entre erro de previsão, estoque de segurança e risco de falta. Ao calcular o estoque necessário com base na demanda prevista e no estoque de segurança, a proposta apoia a definição de níveis de serviço, sem afirmar a existência de uma solução ótima global.</w:t>
      </w:r>
    </w:p>
    <w:p w14:paraId="2BECA48B" w14:textId="77777777" w:rsidR="005D53C9" w:rsidRDefault="005D53C9" w:rsidP="007F1518">
      <w:pPr>
        <w:ind w:firstLine="720"/>
      </w:pPr>
      <w:r>
        <w:t>O artigo "Aplicação de Machine Learning e Séries Temporais para Previsão de Demanda: Um Estudo de Caso em uma Empresa de Bens de Consumo" (GOMES et al., 2023) oferece uma base teórica aplicada para a proposta, especialmente no que diz respeito à relação entre previsão de demanda e gestão de estoques. A redução do erro médio de previsão, conforme relatado no artigo, evidencia o impacto positivo que métodos científicos podem ter na gestão de estoques, mas a aplicação desta tese mantém a cautela metodológica em razão do tamanho da série disponível.</w:t>
      </w:r>
    </w:p>
    <w:p w14:paraId="3071403D" w14:textId="77777777" w:rsidR="005D53C9" w:rsidRDefault="005D53C9" w:rsidP="007F1518">
      <w:pPr>
        <w:ind w:firstLine="720"/>
      </w:pPr>
      <w:r>
        <w:t xml:space="preserve">Além disso, o artigo destaca que a </w:t>
      </w:r>
      <w:r>
        <w:rPr>
          <w:highlight w:val="white"/>
        </w:rPr>
        <w:t>melhoria na previsão de demanda leva a uma redução nos níveis de estoque e a um aumento no nível de serviço ao cliente.</w:t>
      </w:r>
      <w:r>
        <w:t xml:space="preserve"> Esses resultados estão diretamente alinhados com os objetivos do projeto em desenvolvimento, que visa garantir níveis de estoque ideais, minimizando rupturas e maximizando a eficiência operacional. Portanto, o artigo fornece evidências empíricas de que a aplicação de modelos de previsão, como o Prophet utilizado na proposta, pode trazer benefícios tangíveis para a gestão de estoques.</w:t>
      </w:r>
    </w:p>
    <w:p w14:paraId="19318B76" w14:textId="75577C70" w:rsidR="005D53C9" w:rsidRDefault="005D53C9" w:rsidP="007F1518">
      <w:pPr>
        <w:ind w:firstLine="720"/>
      </w:pPr>
      <w:r>
        <w:t>Outro ponto de destaque do artigo de</w:t>
      </w:r>
      <w:r>
        <w:rPr>
          <w:b/>
        </w:rPr>
        <w:t xml:space="preserve"> </w:t>
      </w:r>
      <w:r>
        <w:t>Gomes et.al (2023)</w:t>
      </w:r>
      <w:r>
        <w:rPr>
          <w:b/>
        </w:rPr>
        <w:t xml:space="preserve"> </w:t>
      </w:r>
      <w:r>
        <w:t xml:space="preserve">é a ênfase na importância da análise exploratória de dados e do tratamento de </w:t>
      </w:r>
      <w:r>
        <w:rPr>
          <w:i/>
        </w:rPr>
        <w:t>outliers</w:t>
      </w:r>
      <w:r>
        <w:t xml:space="preserve"> para melhorar a qualidade das previsões. Essa abordagem é crucial para o modelo, que integra dois </w:t>
      </w:r>
      <w:r>
        <w:rPr>
          <w:i/>
        </w:rPr>
        <w:t>dataframes</w:t>
      </w:r>
      <w:r>
        <w:t xml:space="preserve"> distintos (dados de estoque e dados de faturamento) e cria novas variáveis, como o "Tempo de Reposição" (L), para calcular o estoque de segurança e o estoque necessário.</w:t>
      </w:r>
      <w:bookmarkStart w:id="205" w:name="_heading=h.1piizvihyezm" w:colFirst="0" w:colLast="0"/>
      <w:bookmarkEnd w:id="205"/>
    </w:p>
    <w:p w14:paraId="6B314CF1" w14:textId="77777777" w:rsidR="009F37B0" w:rsidRDefault="009F37B0" w:rsidP="007F1518">
      <w:pPr>
        <w:ind w:firstLine="720"/>
      </w:pPr>
    </w:p>
    <w:p w14:paraId="7C3F59A0" w14:textId="77777777" w:rsidR="004E50A3" w:rsidRDefault="004E50A3" w:rsidP="004E50A3">
      <w:pPr>
        <w:ind w:firstLine="0"/>
        <w:rPr>
          <w:b/>
          <w:sz w:val="26"/>
          <w:szCs w:val="26"/>
        </w:rPr>
      </w:pPr>
    </w:p>
    <w:p w14:paraId="255E4271" w14:textId="5E55E135" w:rsidR="004E50A3" w:rsidRPr="004E50A3" w:rsidRDefault="004E50A3" w:rsidP="00FB17F6">
      <w:pPr>
        <w:pStyle w:val="Ttulo2"/>
        <w:spacing w:after="120"/>
        <w:ind w:firstLine="0"/>
        <w:jc w:val="left"/>
        <w:rPr>
          <w:b w:val="0"/>
          <w:color w:val="EE0000"/>
        </w:rPr>
      </w:pPr>
      <w:r w:rsidRPr="004E50A3">
        <w:rPr>
          <w:b w:val="0"/>
          <w:color w:val="EE0000"/>
        </w:rPr>
        <w:t xml:space="preserve">3.6 </w:t>
      </w:r>
      <w:r w:rsidR="00A46A29">
        <w:rPr>
          <w:b w:val="0"/>
          <w:color w:val="EE0000"/>
        </w:rPr>
        <w:t>IMPLICAÇÕES OPERACIONAIS DOS</w:t>
      </w:r>
      <w:r w:rsidR="003422A8" w:rsidRPr="003422A8">
        <w:rPr>
          <w:b w:val="0"/>
          <w:color w:val="EE0000"/>
        </w:rPr>
        <w:t xml:space="preserve"> R</w:t>
      </w:r>
      <w:r w:rsidR="00A46A29">
        <w:rPr>
          <w:b w:val="0"/>
          <w:color w:val="EE0000"/>
        </w:rPr>
        <w:t>ESULTADOS</w:t>
      </w:r>
    </w:p>
    <w:p w14:paraId="35B09B46" w14:textId="24DC5B57" w:rsidR="00AB157B" w:rsidRPr="000E3515" w:rsidRDefault="000E3515" w:rsidP="007F1518">
      <w:pPr>
        <w:ind w:firstLine="720"/>
        <w:rPr>
          <w:color w:val="EE0000"/>
        </w:rPr>
      </w:pPr>
      <w:r w:rsidRPr="000E3515">
        <w:rPr>
          <w:color w:val="EE0000"/>
        </w:rPr>
        <w:t>Após a definição do modelo com melhor desempenho preditivo e a aplicação das técnicas de dimensionamento de estoques, torna-se necessário analisar as implicações operacionais dos resultados obtidos. Esta seção tem como objetivo discutir, de forma integrada, os impactos do modelo selecionado sobre a dinâmica da cadeia de suprimentos, considerando efeitos como a amplificação da variabilidade da demanda, os custos logísticos envolvidos e as estratégias de produção adotadas. Busca-se, assim, ampliar a análise para além dos resultados numéricos, evidenciando suas consequências práticas no contexto do setor frigorífico.</w:t>
      </w:r>
    </w:p>
    <w:p w14:paraId="651D8188" w14:textId="77777777" w:rsidR="00390C5C" w:rsidRDefault="00390C5C" w:rsidP="007F1518">
      <w:pPr>
        <w:ind w:firstLine="720"/>
      </w:pPr>
    </w:p>
    <w:p w14:paraId="1CBFF19B" w14:textId="6890D387" w:rsidR="005D53C9" w:rsidRDefault="009F37B0" w:rsidP="007F1518">
      <w:pPr>
        <w:pStyle w:val="Ttulo3"/>
        <w:spacing w:before="240"/>
        <w:jc w:val="left"/>
      </w:pPr>
      <w:bookmarkStart w:id="206" w:name="_Toc218069521"/>
      <w:commentRangeStart w:id="207"/>
      <w:r>
        <w:lastRenderedPageBreak/>
        <w:t>3</w:t>
      </w:r>
      <w:r w:rsidR="005D53C9">
        <w:t>.</w:t>
      </w:r>
      <w:r w:rsidR="00FB17F6">
        <w:t>6</w:t>
      </w:r>
      <w:r w:rsidR="005D53C9">
        <w:t>.</w:t>
      </w:r>
      <w:r w:rsidR="00FB17F6">
        <w:t>1</w:t>
      </w:r>
      <w:r w:rsidR="005D53C9">
        <w:t xml:space="preserve"> Efeito Chicote</w:t>
      </w:r>
      <w:bookmarkEnd w:id="206"/>
      <w:commentRangeEnd w:id="207"/>
      <w:r w:rsidR="00B25335">
        <w:rPr>
          <w:rStyle w:val="Refdecomentrio"/>
          <w:sz w:val="24"/>
          <w:szCs w:val="24"/>
        </w:rPr>
        <w:commentReference w:id="207"/>
      </w:r>
    </w:p>
    <w:p w14:paraId="6432353D" w14:textId="77777777" w:rsidR="005D53C9" w:rsidRDefault="005D53C9" w:rsidP="007F1518">
      <w:pPr>
        <w:ind w:firstLine="720"/>
      </w:pPr>
      <w:r>
        <w:t>O chamado "efeito chicote" (</w:t>
      </w:r>
      <w:r>
        <w:rPr>
          <w:i/>
        </w:rPr>
        <w:t>bullwhip effect</w:t>
      </w:r>
      <w:r>
        <w:t>) é um fenômeno clássico da cadeia de suprimentos que se caracteriza pela amplificação das variações de demanda à medida que ela é transmitida ao longo dos elos da cadeia (LEE; PADMANABHAN; WHANG, 1997). Pequenas flutuações na demanda do consumidor final podem resultar em oscilações significativas nos pedidos realizados por distribuidores, atacadistas, fabricantes e fornecedores, gerando estoques excessivos, aumento de custos, desperdícios e riscos operacionais.</w:t>
      </w:r>
    </w:p>
    <w:p w14:paraId="75315E51" w14:textId="77777777" w:rsidR="005D53C9" w:rsidRDefault="005D53C9" w:rsidP="007F1518">
      <w:pPr>
        <w:ind w:firstLine="720"/>
      </w:pPr>
      <w:r>
        <w:t>Esse efeito é intensificado quando a previsão de demanda não é precisa ou é baseada em dados indiretos (como pedidos anteriores e não o consumo real), e também quando o tempo de reposição (</w:t>
      </w:r>
      <w:r>
        <w:rPr>
          <w:i/>
        </w:rPr>
        <w:t>lead time</w:t>
      </w:r>
      <w:r>
        <w:t xml:space="preserve">) é longo ou incerto, aspectos que já foram tratados nesta tese. Como demonstrado nos estudos de dimensionamento de estoque, especialmente nos cenários com demanda e </w:t>
      </w:r>
      <w:r>
        <w:rPr>
          <w:i/>
        </w:rPr>
        <w:t>lead time</w:t>
      </w:r>
      <w:r>
        <w:t xml:space="preserve"> variáveis, a variabilidade torna-se um fator de risco relevante para rupturas e perdas logísticas.</w:t>
      </w:r>
    </w:p>
    <w:p w14:paraId="01FC3E9E" w14:textId="77777777" w:rsidR="005D53C9" w:rsidRDefault="005D53C9" w:rsidP="007F1518">
      <w:pPr>
        <w:ind w:firstLine="720"/>
      </w:pPr>
      <w:r>
        <w:t>A indústria frigorífica é particularmente suscetível ao efeito chicote devido à perecibilidade dos produtos, à sensibilidade à sazonalidade e à forte dependência de informações acuradas de demanda. Portanto, modelos de previsão avaliados fora da amostra e estoques de segurança definidos por parâmetros explícitos contribuem para mitigar esse fenômeno.</w:t>
      </w:r>
    </w:p>
    <w:p w14:paraId="44FAEA2C" w14:textId="77777777" w:rsidR="005D53C9" w:rsidRDefault="005D53C9" w:rsidP="007F1518">
      <w:pPr>
        <w:ind w:firstLine="720"/>
      </w:pPr>
      <w:r>
        <w:t>Além disso, a integração entre previsão de demanda e planejamento de estoque, conforme proposto neste trabalho, também pode ser vista como uma estratégia para reduzir os impactos do efeito chicote, alinhando produção, armazenagem e distribuição com maior precisão e menor desperdício.</w:t>
      </w:r>
    </w:p>
    <w:p w14:paraId="68F66B5B" w14:textId="77777777" w:rsidR="005D53C9" w:rsidRDefault="005D53C9" w:rsidP="007F1518">
      <w:pPr>
        <w:ind w:firstLine="0"/>
      </w:pPr>
      <w:r>
        <w:tab/>
        <w:t>Ao mitigar o efeito chicote por meio de previsões acuradas e estoques dimensionados com base em dados reais, o modelo proposto contribui para o aumento da eficiência logística e redução de perdas na cadeia de abastecimento frigorífica.</w:t>
      </w:r>
    </w:p>
    <w:p w14:paraId="50817CF1" w14:textId="77777777" w:rsidR="005D53C9" w:rsidRDefault="005D53C9" w:rsidP="007F1518">
      <w:pPr>
        <w:ind w:firstLine="0"/>
      </w:pPr>
      <w:r>
        <w:tab/>
        <w:t>Um aspecto central do efeito chicote é a amplificação progressiva da variabilidade da demanda ao longo da cadeia de suprimentos. Pequenas flutuações nos pedidos dos clientes finais podem levar os distribuidores a ajustar seus pedidos com base em previsões conservadoras. Os fabricantes, por sua vez, interpretam esse aumento como uma tendência de crescimento real e, então, ajustam sua produção em maior escala. Esse comportamento reativo causa distorções, gerando uma cadeia de excesso de pedidos e estoques desnecessários em cada elo da cadeia.</w:t>
      </w:r>
    </w:p>
    <w:p w14:paraId="12A2FF32" w14:textId="77777777" w:rsidR="005D53C9" w:rsidRDefault="005D53C9" w:rsidP="007F1518">
      <w:pPr>
        <w:ind w:firstLine="720"/>
      </w:pPr>
      <w:r>
        <w:lastRenderedPageBreak/>
        <w:t xml:space="preserve">No setor frigorífico, esse fenômeno pode ser ainda mais grave. Devido à </w:t>
      </w:r>
      <w:r>
        <w:rPr>
          <w:b/>
        </w:rPr>
        <w:t>perecibilidade dos produtos</w:t>
      </w:r>
      <w:r>
        <w:t>, a superprodução baseada em sinais inflacionados da demanda pode levar a desperdícios significativos, aumento de custos com refrigeração, perda de validade dos itens e impacto ambiental negativo. Por outro lado, a subprodução pode gerar rupturas de estoque, perda de vendas e deterioração da imagem da empresa junto aos clientes.</w:t>
      </w:r>
    </w:p>
    <w:p w14:paraId="1224EC3F" w14:textId="77777777" w:rsidR="005D53C9" w:rsidRDefault="005D53C9" w:rsidP="007F1518">
      <w:pPr>
        <w:ind w:firstLine="720"/>
      </w:pPr>
      <w:r>
        <w:t>Entre os fatores operacionais que mais contribuem para o efeito chicote, destacam-se (SIMCHI-LEVI; KAMINSKY; SIMCHI-LEVI, 2007):</w:t>
      </w:r>
    </w:p>
    <w:p w14:paraId="2D87E084" w14:textId="77777777" w:rsidR="005D53C9" w:rsidRDefault="005D53C9" w:rsidP="007F1518">
      <w:pPr>
        <w:numPr>
          <w:ilvl w:val="0"/>
          <w:numId w:val="21"/>
        </w:numPr>
      </w:pPr>
      <w:r>
        <w:rPr>
          <w:b/>
          <w:i/>
        </w:rPr>
        <w:t>Lead times</w:t>
      </w:r>
      <w:r>
        <w:rPr>
          <w:b/>
        </w:rPr>
        <w:t xml:space="preserve"> longos ou irregulares</w:t>
      </w:r>
      <w:r>
        <w:t>, que aumentam a incerteza;</w:t>
      </w:r>
    </w:p>
    <w:p w14:paraId="50BCE133" w14:textId="77777777" w:rsidR="005D53C9" w:rsidRDefault="005D53C9" w:rsidP="007F1518">
      <w:pPr>
        <w:numPr>
          <w:ilvl w:val="0"/>
          <w:numId w:val="21"/>
        </w:numPr>
      </w:pPr>
      <w:r>
        <w:rPr>
          <w:b/>
        </w:rPr>
        <w:t>Falta de compartilhamento de dados entre os elos da cadeia</w:t>
      </w:r>
      <w:r>
        <w:t>, como níveis de estoque e demanda real;</w:t>
      </w:r>
    </w:p>
    <w:p w14:paraId="791832AC" w14:textId="77777777" w:rsidR="005D53C9" w:rsidRDefault="005D53C9" w:rsidP="007F1518">
      <w:pPr>
        <w:numPr>
          <w:ilvl w:val="0"/>
          <w:numId w:val="21"/>
        </w:numPr>
      </w:pPr>
      <w:r>
        <w:rPr>
          <w:b/>
        </w:rPr>
        <w:t>Uso de políticas de pedidos em lotes fixos ou com descontos por volume</w:t>
      </w:r>
      <w:r>
        <w:t>, que induzem pedidos inflacionados;</w:t>
      </w:r>
    </w:p>
    <w:p w14:paraId="305CE5D3" w14:textId="77777777" w:rsidR="005D53C9" w:rsidRDefault="005D53C9" w:rsidP="007F1518">
      <w:pPr>
        <w:numPr>
          <w:ilvl w:val="0"/>
          <w:numId w:val="21"/>
        </w:numPr>
      </w:pPr>
      <w:r>
        <w:rPr>
          <w:b/>
        </w:rPr>
        <w:t>Reações comportamentais dos gestores</w:t>
      </w:r>
      <w:r>
        <w:t>, como pedidos duplicados em contextos de incerteza.</w:t>
      </w:r>
    </w:p>
    <w:p w14:paraId="76E99482" w14:textId="77777777" w:rsidR="005D53C9" w:rsidRDefault="005D53C9" w:rsidP="007F1518">
      <w:pPr>
        <w:ind w:firstLine="720"/>
      </w:pPr>
      <w:r>
        <w:t>Para mitigar o efeito chicote, são recomendadas estratégias como (CHOPRA; MEINDL, 2016):</w:t>
      </w:r>
    </w:p>
    <w:p w14:paraId="79F33CA7" w14:textId="77777777" w:rsidR="005D53C9" w:rsidRDefault="005D53C9" w:rsidP="007F1518">
      <w:pPr>
        <w:numPr>
          <w:ilvl w:val="0"/>
          <w:numId w:val="14"/>
        </w:numPr>
      </w:pPr>
      <w:r>
        <w:rPr>
          <w:b/>
        </w:rPr>
        <w:t xml:space="preserve"> Redução dos tempos de reposição</w:t>
      </w:r>
      <w:r>
        <w:t>;</w:t>
      </w:r>
    </w:p>
    <w:p w14:paraId="036AD592" w14:textId="77777777" w:rsidR="005D53C9" w:rsidRDefault="005D53C9" w:rsidP="007F1518">
      <w:pPr>
        <w:numPr>
          <w:ilvl w:val="0"/>
          <w:numId w:val="14"/>
        </w:numPr>
      </w:pPr>
      <w:r>
        <w:t>I</w:t>
      </w:r>
      <w:r>
        <w:rPr>
          <w:b/>
        </w:rPr>
        <w:t>ntegração vertical e sistemas colaborativos de planejamento</w:t>
      </w:r>
      <w:r>
        <w:t xml:space="preserve"> (CPFR - </w:t>
      </w:r>
      <w:r>
        <w:rPr>
          <w:i/>
        </w:rPr>
        <w:t>Collaborative Planning, Forecasting and Replenishment)</w:t>
      </w:r>
      <w:r>
        <w:t>;</w:t>
      </w:r>
    </w:p>
    <w:p w14:paraId="3490021B" w14:textId="77777777" w:rsidR="005D53C9" w:rsidRDefault="005D53C9" w:rsidP="007F1518">
      <w:pPr>
        <w:numPr>
          <w:ilvl w:val="0"/>
          <w:numId w:val="14"/>
        </w:numPr>
      </w:pPr>
      <w:r>
        <w:rPr>
          <w:b/>
        </w:rPr>
        <w:t xml:space="preserve">Compartilhamento de dados em tempo real </w:t>
      </w:r>
      <w:r>
        <w:t>via sistemas ERP;</w:t>
      </w:r>
    </w:p>
    <w:p w14:paraId="13AD84E7" w14:textId="77777777" w:rsidR="005D53C9" w:rsidRDefault="005D53C9" w:rsidP="007F1518">
      <w:pPr>
        <w:numPr>
          <w:ilvl w:val="0"/>
          <w:numId w:val="14"/>
        </w:numPr>
      </w:pPr>
      <w:r>
        <w:rPr>
          <w:b/>
        </w:rPr>
        <w:t>Reposição puxada por ponto de consumo</w:t>
      </w:r>
      <w:r>
        <w:t xml:space="preserve"> (sistemas</w:t>
      </w:r>
      <w:r>
        <w:rPr>
          <w:i/>
        </w:rPr>
        <w:t xml:space="preserve"> Just in Time</w:t>
      </w:r>
      <w:r>
        <w:t>), quando possível.</w:t>
      </w:r>
    </w:p>
    <w:p w14:paraId="02D04326" w14:textId="77777777" w:rsidR="005D53C9" w:rsidRDefault="005D53C9" w:rsidP="007F1518">
      <w:pPr>
        <w:ind w:firstLine="720"/>
      </w:pPr>
      <w:r>
        <w:t>Dessa forma, o modelo proposto nesta tese, ao utilizar previsão de demanda baseada em séries temporais e ajustar dinamicamente os níveis de estoque, atua diretamente na atenuação do efeito chicote. Ao reduzir a variabilidade nas reposições e evitar estoques excessivos, o modelo melhora a estabilidade da cadeia de abastecimento e fortalece o desempenho operacional da empresa.</w:t>
      </w:r>
    </w:p>
    <w:p w14:paraId="0AACC93F" w14:textId="0DF340B0" w:rsidR="005D53C9" w:rsidRDefault="005D53C9" w:rsidP="007F1518">
      <w:pPr>
        <w:ind w:firstLine="720"/>
      </w:pPr>
      <w:r>
        <w:t>Segue abaixo um exemplo gráfico do efeito chicote na cadeia de suprimentos:</w:t>
      </w:r>
    </w:p>
    <w:p w14:paraId="128596D8" w14:textId="77777777" w:rsidR="008446F3" w:rsidRDefault="008446F3" w:rsidP="007F1518">
      <w:pPr>
        <w:ind w:firstLine="720"/>
      </w:pPr>
    </w:p>
    <w:p w14:paraId="3E94B5A6" w14:textId="77777777" w:rsidR="008446F3" w:rsidRDefault="008446F3" w:rsidP="007F1518">
      <w:pPr>
        <w:ind w:firstLine="720"/>
      </w:pPr>
    </w:p>
    <w:p w14:paraId="5C4DCC57" w14:textId="77777777" w:rsidR="008446F3" w:rsidRDefault="005D53C9" w:rsidP="007F1518">
      <w:pPr>
        <w:keepNext/>
        <w:ind w:firstLine="720"/>
      </w:pPr>
      <w:r>
        <w:rPr>
          <w:noProof/>
        </w:rPr>
        <w:lastRenderedPageBreak/>
        <w:drawing>
          <wp:inline distT="114300" distB="114300" distL="114300" distR="114300" wp14:anchorId="563A8B33" wp14:editId="6E77CC1D">
            <wp:extent cx="4909951" cy="2438717"/>
            <wp:effectExtent l="0" t="0" r="0" b="0"/>
            <wp:docPr id="591351809" name="image3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9" name="image36.png" descr="Gráfico, Gráfico de linhas&#10;&#10;O conteúdo gerado por IA pode estar incorreto."/>
                    <pic:cNvPicPr preferRelativeResize="0"/>
                  </pic:nvPicPr>
                  <pic:blipFill>
                    <a:blip r:embed="rId64"/>
                    <a:srcRect/>
                    <a:stretch>
                      <a:fillRect/>
                    </a:stretch>
                  </pic:blipFill>
                  <pic:spPr>
                    <a:xfrm>
                      <a:off x="0" y="0"/>
                      <a:ext cx="4909951" cy="2438717"/>
                    </a:xfrm>
                    <a:prstGeom prst="rect">
                      <a:avLst/>
                    </a:prstGeom>
                    <a:ln/>
                  </pic:spPr>
                </pic:pic>
              </a:graphicData>
            </a:graphic>
          </wp:inline>
        </w:drawing>
      </w:r>
    </w:p>
    <w:p w14:paraId="25C32F7C" w14:textId="0A859D6F" w:rsidR="005D53C9" w:rsidRPr="008446F3" w:rsidRDefault="008446F3" w:rsidP="007F1518">
      <w:pPr>
        <w:pStyle w:val="Legenda"/>
        <w:ind w:firstLine="720"/>
        <w:jc w:val="both"/>
        <w:rPr>
          <w:lang w:val="pt-BR"/>
        </w:rPr>
      </w:pPr>
      <w:bookmarkStart w:id="208" w:name="_Toc218069561"/>
      <w:r w:rsidRPr="008446F3">
        <w:rPr>
          <w:lang w:val="pt-BR"/>
        </w:rPr>
        <w:t xml:space="preserve">Figura </w:t>
      </w:r>
      <w:r>
        <w:fldChar w:fldCharType="begin"/>
      </w:r>
      <w:r w:rsidRPr="008446F3">
        <w:rPr>
          <w:lang w:val="pt-BR"/>
        </w:rPr>
        <w:instrText xml:space="preserve"> SEQ Figura \* ARABIC </w:instrText>
      </w:r>
      <w:r>
        <w:fldChar w:fldCharType="separate"/>
      </w:r>
      <w:r w:rsidR="00CA3C00">
        <w:rPr>
          <w:noProof/>
          <w:lang w:val="pt-BR"/>
        </w:rPr>
        <w:t>17</w:t>
      </w:r>
      <w:r>
        <w:fldChar w:fldCharType="end"/>
      </w:r>
      <w:r w:rsidRPr="008446F3">
        <w:rPr>
          <w:lang w:val="pt-BR"/>
        </w:rPr>
        <w:t xml:space="preserve"> - Exemplo de Efeito Chicote</w:t>
      </w:r>
      <w:bookmarkEnd w:id="208"/>
    </w:p>
    <w:bookmarkStart w:id="209" w:name="_heading=h.g7sxzcxtzi51" w:colFirst="0" w:colLast="0" w:displacedByCustomXml="next"/>
    <w:bookmarkEnd w:id="209" w:displacedByCustomXml="next"/>
    <w:sdt>
      <w:sdtPr>
        <w:tag w:val="goog_rdk_15"/>
        <w:id w:val="-1531567473"/>
      </w:sdtPr>
      <w:sdtEndPr/>
      <w:sdtContent>
        <w:p w14:paraId="4C017868" w14:textId="7B1346C8" w:rsidR="005D53C9" w:rsidRDefault="005D53C9" w:rsidP="007F1518">
          <w:pPr>
            <w:keepNext/>
            <w:keepLines/>
            <w:pBdr>
              <w:top w:val="nil"/>
              <w:left w:val="nil"/>
              <w:bottom w:val="nil"/>
              <w:right w:val="nil"/>
              <w:between w:val="nil"/>
            </w:pBdr>
            <w:spacing w:before="40"/>
            <w:ind w:firstLine="720"/>
            <w:rPr>
              <w:sz w:val="20"/>
              <w:szCs w:val="20"/>
            </w:rPr>
          </w:pPr>
          <w:r>
            <w:rPr>
              <w:sz w:val="20"/>
              <w:szCs w:val="20"/>
            </w:rPr>
            <w:t xml:space="preserve">Fonte: </w:t>
          </w:r>
          <w:r w:rsidR="008446F3">
            <w:rPr>
              <w:sz w:val="20"/>
              <w:szCs w:val="20"/>
            </w:rPr>
            <w:t>O Autor</w:t>
          </w:r>
        </w:p>
      </w:sdtContent>
    </w:sdt>
    <w:p w14:paraId="6F75137E" w14:textId="77777777" w:rsidR="005D53C9" w:rsidRDefault="005D53C9" w:rsidP="007F1518">
      <w:pPr>
        <w:ind w:firstLine="0"/>
        <w:jc w:val="center"/>
      </w:pPr>
    </w:p>
    <w:p w14:paraId="7979CBE5" w14:textId="589B8FBB" w:rsidR="005D53C9" w:rsidRDefault="005D53C9" w:rsidP="007F1518">
      <w:pPr>
        <w:ind w:firstLine="0"/>
        <w:sectPr w:rsidR="005D53C9" w:rsidSect="005D53C9">
          <w:headerReference w:type="default" r:id="rId65"/>
          <w:pgSz w:w="11906" w:h="16838"/>
          <w:pgMar w:top="1701" w:right="1134" w:bottom="1134" w:left="1701" w:header="708" w:footer="708" w:gutter="0"/>
          <w:cols w:space="720"/>
        </w:sectPr>
      </w:pPr>
      <w:r>
        <w:tab/>
        <w:t>No gráfico apresentado, a linha laranja sólida representa a demanda do consumidor final, que é a demanda real do mercado. A linha laranja tracejada representa os pedidos do varejista. Já a linha vermelha pontilhada e tracejada representa os pedidos do distribuidor, enquanto a linha rosa pontilhada representa os pedidos do fabricante. Assim, a demanda do consumidor final oscila com pouca variação, já os pedidos do varejista apresentam uma oscilação maior que a demanda final. Os pedidos do distribuidor têm uma amplitude ainda maior e os pedidos do fabricante são os que mais amplificam essa oscilação. Essa amplificação crescente da variabilidade dos pedidos ao longo da cadeia é a manifestação do efeito chicote. Pequenas flutuações na demanda do consumidor causam variações cada vez maiores nos pedidos das etapas seguintes, o que pode gerar problemas como excesso de estoque, falta de produtos, custos elevados e ineficiências</w:t>
      </w:r>
      <w:bookmarkStart w:id="210" w:name="_heading=h.54q91ww59u3d" w:colFirst="0" w:colLast="0"/>
      <w:bookmarkEnd w:id="210"/>
    </w:p>
    <w:p w14:paraId="50900B99" w14:textId="0C2352FC" w:rsidR="005D53C9" w:rsidRDefault="009F37B0" w:rsidP="007F1518">
      <w:pPr>
        <w:pStyle w:val="Ttulo3"/>
        <w:spacing w:before="240"/>
        <w:ind w:left="0" w:firstLine="0"/>
        <w:jc w:val="left"/>
      </w:pPr>
      <w:bookmarkStart w:id="211" w:name="_Toc218069522"/>
      <w:r>
        <w:lastRenderedPageBreak/>
        <w:t>3</w:t>
      </w:r>
      <w:r w:rsidR="005D53C9">
        <w:t>.</w:t>
      </w:r>
      <w:r w:rsidR="00A6433F">
        <w:t>6</w:t>
      </w:r>
      <w:r w:rsidR="005D53C9">
        <w:t>.</w:t>
      </w:r>
      <w:r w:rsidR="00A6433F">
        <w:t>2</w:t>
      </w:r>
      <w:r w:rsidR="005D53C9">
        <w:t xml:space="preserve">  Custos Logísticos</w:t>
      </w:r>
      <w:bookmarkEnd w:id="211"/>
      <w:r w:rsidR="005D53C9">
        <w:t xml:space="preserve"> </w:t>
      </w:r>
    </w:p>
    <w:p w14:paraId="15CF640C" w14:textId="77777777" w:rsidR="005D53C9" w:rsidRDefault="005D53C9" w:rsidP="007F1518">
      <w:r>
        <w:t>A gestão eficiente dos estoques está diretamente relacionada à redução dos custos logísticos, que englobam atividades como armazenagem, transporte, manuseio, perdas, seguros e capital empatado. Em setores com produtos perecíveis, como o frigorífico, esses custos assumem ainda mais relevância, pois perdas por vencimento, oscilações de demanda e excesso de estoque impactam significativamente a margem operacional.</w:t>
      </w:r>
    </w:p>
    <w:p w14:paraId="503DD27C" w14:textId="77777777" w:rsidR="005D53C9" w:rsidRDefault="005D53C9" w:rsidP="007F1518">
      <w:r>
        <w:t>Segundo Ballou (2006), os custos logísticos podem ser divididos em três grandes categorias: (1) custos de manutenção de estoques, (2) custos de pedido ou reposição, e (3) custos de faltas ou rupturas. Os custos de manutenção incluem despesas com armazenagem, seguro, obsolescência e capital investido; os custos de reposição referem-se aos gastos com pedidos e transporte; já os custos de faltas envolvem a perda de vendas e o impacto na satisfação do cliente.</w:t>
      </w:r>
    </w:p>
    <w:p w14:paraId="6EC0CCBD" w14:textId="77777777" w:rsidR="005D53C9" w:rsidRDefault="005D53C9" w:rsidP="007F1518">
      <w:r>
        <w:t>Um dos principais desafios da gestão de estoques é encontrar o ponto de equilíbrio entre manter estoques suficientes para garantir um bom nível de serviço e, ao mesmo tempo, evitar o aumento excessivo dos custos de manutenção. Modelos de previsão de demanda mais precisos, como os adotados nesta tese, reduzem as incertezas associadas ao consumo futuro e, consequentemente, permitem ajustar os estoques de forma mais econômica e segura.</w:t>
      </w:r>
    </w:p>
    <w:p w14:paraId="757B6BDD" w14:textId="77777777" w:rsidR="005D53C9" w:rsidRDefault="005D53C9" w:rsidP="007F1518">
      <w:r>
        <w:t>O modelo proposto neste trabalho, ao incorporar previsão de demanda e cálculo de estoque de segurança, contribui para a análise dos custos logísticos totais. Ao reduzir o risco de excesso ou falta de produtos, a empresa pode avaliar melhor desperdícios, custos de armazenagem e perda de receita por indisponibilidade.</w:t>
      </w:r>
    </w:p>
    <w:p w14:paraId="1AE5EB35" w14:textId="77777777" w:rsidR="005D53C9" w:rsidRDefault="005D53C9" w:rsidP="007F1518">
      <w:pPr>
        <w:ind w:firstLine="720"/>
      </w:pPr>
      <w:r>
        <w:t>Adicionalmente, Ballou (2006) destaca que a análise contínua dos custos logísticos e o monitoramento dos indicadores de desempenho são essenciais para a adaptação dos processos às mudanças do mercado e às demandas específicas do setor frigorífico. Essa abordagem dinâmica permite identificar oportunidades de melhoria e implementar ações corretivas de forma proativa, elevando a competitividade da empresa.</w:t>
      </w:r>
    </w:p>
    <w:p w14:paraId="017D15B7" w14:textId="77777777" w:rsidR="005D53C9" w:rsidRDefault="005D53C9" w:rsidP="007F1518">
      <w:pPr>
        <w:ind w:firstLine="720"/>
        <w:rPr>
          <w:color w:val="FF0000"/>
        </w:rPr>
      </w:pPr>
      <w:r>
        <w:t>Assim, a aplicação das metodologias propostas nesta tese, alinhadas aos princípios de gestão eficiente descritos por Ballou (2006), possibilita uma gestão estratégica dos estoques que alinha redução de custos, melhoria do nível de serviço e sustentabilidade operacional, elementos cruciais para o sucesso em ambientes de alta complexidade logística.</w:t>
      </w:r>
    </w:p>
    <w:p w14:paraId="36B6CF91" w14:textId="77777777" w:rsidR="005D53C9" w:rsidRDefault="005D53C9" w:rsidP="007F1518">
      <w:pPr>
        <w:ind w:firstLine="0"/>
      </w:pPr>
    </w:p>
    <w:p w14:paraId="1E45CF76" w14:textId="362C0B72" w:rsidR="005D53C9" w:rsidRDefault="009F37B0" w:rsidP="007F1518">
      <w:pPr>
        <w:pStyle w:val="Ttulo3"/>
        <w:spacing w:before="240"/>
        <w:jc w:val="left"/>
      </w:pPr>
      <w:bookmarkStart w:id="212" w:name="_heading=h.xj1eevgow7g9" w:colFirst="0" w:colLast="0"/>
      <w:bookmarkStart w:id="213" w:name="_Toc218069523"/>
      <w:bookmarkEnd w:id="212"/>
      <w:r>
        <w:lastRenderedPageBreak/>
        <w:t>3</w:t>
      </w:r>
      <w:r w:rsidR="005D53C9">
        <w:t>.</w:t>
      </w:r>
      <w:r w:rsidR="00A6433F">
        <w:t>6</w:t>
      </w:r>
      <w:r w:rsidR="005D53C9">
        <w:t>.</w:t>
      </w:r>
      <w:r w:rsidR="00A6433F">
        <w:t>3</w:t>
      </w:r>
      <w:r w:rsidR="005D53C9">
        <w:t xml:space="preserve">  Estratégias de Produção: Sistemas Puxado e Empurrado</w:t>
      </w:r>
      <w:bookmarkEnd w:id="213"/>
    </w:p>
    <w:p w14:paraId="39464C23" w14:textId="77777777" w:rsidR="005D53C9" w:rsidRDefault="005D53C9" w:rsidP="007F1518">
      <w:pPr>
        <w:ind w:firstLine="720"/>
      </w:pPr>
      <w:r>
        <w:t xml:space="preserve">As estratégias de gestão de produção e estoques podem ser classificadas, de forma geral, em dois modelos principais: produção puxada </w:t>
      </w:r>
      <w:r>
        <w:rPr>
          <w:i/>
        </w:rPr>
        <w:t>(pull)</w:t>
      </w:r>
      <w:r>
        <w:t xml:space="preserve"> e produção empurrada</w:t>
      </w:r>
      <w:r>
        <w:rPr>
          <w:i/>
        </w:rPr>
        <w:t xml:space="preserve"> (push)</w:t>
      </w:r>
      <w:r>
        <w:t>. A escolha entre esses sistemas impacta diretamente o nível de estoque mantido, o tempo de resposta ao cliente, os custos operacionais e a capacidade de adaptação às variações da demanda.</w:t>
      </w:r>
    </w:p>
    <w:p w14:paraId="58E3BFF1" w14:textId="77777777" w:rsidR="005D53C9" w:rsidRDefault="005D53C9" w:rsidP="007F1518">
      <w:pPr>
        <w:ind w:firstLine="720"/>
      </w:pPr>
      <w:r>
        <w:t>No sistema de produção empurrada, os produtos são fabricados ou adquiridos com base em previsões de demanda. O planejamento ocorre antecipadamente, e os estoques são formados para atender à demanda futura esperada. Embora essa abordagem permita certo nível de organização e antecipação, ela também está sujeita a riscos de superprodução ou obsolescência caso as previsões não se concretizem. Este é o modelo tradicional em muitas indústrias e está alinhado a práticas de previsão estatística, como as utilizadas nesta tese, para estimar a demanda futura e planejar os estoques.</w:t>
      </w:r>
    </w:p>
    <w:p w14:paraId="3447699A" w14:textId="77777777" w:rsidR="005D53C9" w:rsidRDefault="005D53C9" w:rsidP="007F1518">
      <w:pPr>
        <w:ind w:firstLine="720"/>
      </w:pPr>
      <w:r>
        <w:t>Por outro lado, o sistema de produção puxada opera com base na demanda real do cliente. A produção ou o reabastecimento só ocorrem após um pedido ter sido realizado, reduzindo os estoques intermediários e o risco de excesso de produção. Essa abordagem está associada ao sistema</w:t>
      </w:r>
      <w:r>
        <w:rPr>
          <w:i/>
        </w:rPr>
        <w:t xml:space="preserve"> Just in Time</w:t>
      </w:r>
      <w:r>
        <w:t xml:space="preserve"> (JIT) e exige alta integração entre os elos da cadeia de suprimentos, além de lead times curtos e processos ágeis de produção e logística.</w:t>
      </w:r>
    </w:p>
    <w:p w14:paraId="32AB05BF" w14:textId="77777777" w:rsidR="005D53C9" w:rsidRDefault="005D53C9" w:rsidP="007F1518">
      <w:pPr>
        <w:ind w:firstLine="720"/>
      </w:pPr>
      <w:r>
        <w:t>Segundo Slack et al. (2009), sistemas empurrados são apropriados em ambientes com maior previsibilidade de demanda, enquanto sistemas puxados são preferíveis em ambientes com alta variabilidade ou foco em customização. Em setores como o frigorífico, onde produtos têm vida útil limitada, a adoção de uma estratégia híbrida que combine os benefícios da previsão antecipada com a capacidade de resposta rápida à demanda real pode ser mais eficaz. Essa abordagem híbrida busca balancear a redução de estoques excessivos com a garantia de níveis adequados para evitar rupturas, especialmente diante das incertezas inerentes à demanda e ao prazo de validade dos produtos.</w:t>
      </w:r>
    </w:p>
    <w:p w14:paraId="7BDA4C51" w14:textId="3367FFE4" w:rsidR="009F1081" w:rsidRPr="00DF63B1" w:rsidRDefault="005D53C9" w:rsidP="00DF63B1">
      <w:pPr>
        <w:ind w:firstLine="720"/>
      </w:pPr>
      <w:r>
        <w:t>Nesse contexto, o modelo proposto nesta tese pode atuar como base para uma política de produção puxada moderada, ajustando o estoque de forma dinâmica conforme os sinais da demanda projetada, reduzindo perdas e aumentando a responsividade. Essa adaptação contínua favorece a eficiência operacional, diminuindo o capital empatado e o desperdício, ao mesmo tempo em que mantém um nível de serviço que atende às expectativas do cliente. Assim, a integração entre previsão estatística avançada e estratégias ágeis de produção se apresenta como uma solução robusta e adequada às especificidades do setor frigorífico.</w:t>
      </w:r>
      <w:bookmarkStart w:id="214" w:name="_heading=h.pwr2ars0eua8" w:colFirst="0" w:colLast="0"/>
      <w:bookmarkEnd w:id="214"/>
    </w:p>
    <w:p w14:paraId="67FA43D1" w14:textId="551AB033" w:rsidR="005D53C9" w:rsidRDefault="00B119CC" w:rsidP="00B119CC">
      <w:pPr>
        <w:pStyle w:val="Ttulo1"/>
        <w:spacing w:after="120"/>
        <w:ind w:right="-568"/>
        <w:jc w:val="left"/>
        <w:rPr>
          <w:b w:val="0"/>
        </w:rPr>
      </w:pPr>
      <w:bookmarkStart w:id="215" w:name="_heading=h.a0xpuu9rj6z5" w:colFirst="0" w:colLast="0"/>
      <w:bookmarkStart w:id="216" w:name="_Toc218069525"/>
      <w:bookmarkEnd w:id="215"/>
      <w:commentRangeStart w:id="217"/>
      <w:r>
        <w:rPr>
          <w:b w:val="0"/>
        </w:rPr>
        <w:lastRenderedPageBreak/>
        <w:t>4.</w:t>
      </w:r>
      <w:r w:rsidR="005D53C9">
        <w:rPr>
          <w:b w:val="0"/>
        </w:rPr>
        <w:t xml:space="preserve"> </w:t>
      </w:r>
      <w:bookmarkEnd w:id="216"/>
      <w:r>
        <w:rPr>
          <w:b w:val="0"/>
        </w:rPr>
        <w:t>RESULTADOS</w:t>
      </w:r>
      <w:commentRangeEnd w:id="217"/>
      <w:r w:rsidR="00CC2CFA">
        <w:rPr>
          <w:rStyle w:val="Refdecomentrio"/>
          <w:b w:val="0"/>
          <w:sz w:val="24"/>
          <w:szCs w:val="24"/>
        </w:rPr>
        <w:commentReference w:id="217"/>
      </w:r>
      <w:r w:rsidR="00D56AE4">
        <w:rPr>
          <w:b w:val="0"/>
        </w:rPr>
        <w:t xml:space="preserve"> DO FRAMEWORK E DISCUSSÃO</w:t>
      </w:r>
    </w:p>
    <w:p w14:paraId="45439D57" w14:textId="77777777" w:rsidR="00B119CC" w:rsidRDefault="00B119CC" w:rsidP="00B119CC">
      <w:pPr>
        <w:ind w:firstLine="720"/>
      </w:pPr>
      <w:r>
        <w:t xml:space="preserve">A comparação de modelos é uma etapa fundamental no desenvolvimento de soluções baseadas em dados, especialmente em áreas como previsão de demanda, onde a acurácia e a confiabilidade das previsões têm impacto direto na eficiência operacional e na tomada de decisões estratégicas. Validar a performance de diferentes modelos não apenas permite identificar a abordagem mais adequada para um determinado problema, mas também oferece </w:t>
      </w:r>
      <w:r>
        <w:rPr>
          <w:i/>
        </w:rPr>
        <w:t>insights</w:t>
      </w:r>
      <w:r>
        <w:t xml:space="preserve"> valiosos sobre o comportamento dos dados e a robustez das previsões.</w:t>
      </w:r>
    </w:p>
    <w:p w14:paraId="4DF7E853" w14:textId="77777777" w:rsidR="00B119CC" w:rsidRDefault="00B119CC" w:rsidP="00B119CC">
      <w:pPr>
        <w:ind w:firstLine="720"/>
        <w:rPr>
          <w:highlight w:val="white"/>
        </w:rPr>
      </w:pPr>
      <w:r>
        <w:rPr>
          <w:highlight w:val="white"/>
        </w:rPr>
        <w:t xml:space="preserve">Ao comparar modelos, é possível observar métricas de desempenho, como o Erro Percentual Médio Absoluto (MAPE), o Erro Percentual Médio Absoluto Ponderado (WMAPE) e o Erro Quadrático Médio (MSE), que ajudam a quantificar a precisão das previsões. Além disso, a análise comparativa permite identificar </w:t>
      </w:r>
      <w:r>
        <w:rPr>
          <w:i/>
          <w:highlight w:val="white"/>
        </w:rPr>
        <w:t>trade-offs</w:t>
      </w:r>
      <w:r>
        <w:rPr>
          <w:highlight w:val="white"/>
        </w:rPr>
        <w:t xml:space="preserve"> entre diferentes técnicas, como a capacidade de capturar padrões complexos em séries temporais.</w:t>
      </w:r>
    </w:p>
    <w:p w14:paraId="3A988A33" w14:textId="77777777" w:rsidR="00B119CC" w:rsidRDefault="00B119CC" w:rsidP="00B119CC">
      <w:pPr>
        <w:ind w:firstLine="720"/>
      </w:pPr>
      <w:r>
        <w:t>Nesse contexto, o artigo de Zhang, Patuwo e Hu (1998) é uma referência clássica sobre o uso de redes neurais artificiais na previsão de séries temporais. O estudo é relevante para a fundamentação teórica, pois destaca a capacidade das redes neurais de modelar padrões não lineares. Entretanto, considerando a base mensal disponível nesta tese, modelos desse tipo devem ser tratados como possibilidade futura e não como eixo principal da aplicação empírica.</w:t>
      </w:r>
    </w:p>
    <w:p w14:paraId="08FA9C66" w14:textId="77777777" w:rsidR="00B119CC" w:rsidRDefault="00B119CC" w:rsidP="00B119CC">
      <w:pPr>
        <w:ind w:firstLine="720"/>
        <w:rPr>
          <w:highlight w:val="white"/>
        </w:rPr>
      </w:pPr>
      <w:r>
        <w:rPr>
          <w:highlight w:val="white"/>
        </w:rPr>
        <w:t>Observamos assim algumas vantagens e desvantagens entre ambos os métodos:</w:t>
      </w:r>
    </w:p>
    <w:p w14:paraId="114EAEAD" w14:textId="77777777" w:rsidR="00B119CC" w:rsidRDefault="00B119CC" w:rsidP="00B119CC">
      <w:pPr>
        <w:ind w:firstLine="720"/>
        <w:rPr>
          <w:highlight w:val="white"/>
        </w:rPr>
      </w:pPr>
    </w:p>
    <w:p w14:paraId="128FF07A" w14:textId="77777777" w:rsidR="00B119CC" w:rsidRPr="00047348" w:rsidRDefault="00B119CC" w:rsidP="00B119CC">
      <w:pPr>
        <w:pStyle w:val="Legenda"/>
        <w:keepNext/>
        <w:rPr>
          <w:lang w:val="pt-BR"/>
        </w:rPr>
      </w:pPr>
      <w:bookmarkStart w:id="218" w:name="_Toc218069600"/>
      <w:r w:rsidRPr="00047348">
        <w:rPr>
          <w:lang w:val="pt-BR"/>
        </w:rPr>
        <w:t xml:space="preserve">Tabela </w:t>
      </w:r>
      <w:r>
        <w:fldChar w:fldCharType="begin"/>
      </w:r>
      <w:r w:rsidRPr="00047348">
        <w:rPr>
          <w:lang w:val="pt-BR"/>
        </w:rPr>
        <w:instrText xml:space="preserve"> SEQ Tabela \* ARABIC </w:instrText>
      </w:r>
      <w:r>
        <w:fldChar w:fldCharType="separate"/>
      </w:r>
      <w:r>
        <w:rPr>
          <w:noProof/>
          <w:lang w:val="pt-BR"/>
        </w:rPr>
        <w:t>2</w:t>
      </w:r>
      <w:r>
        <w:fldChar w:fldCharType="end"/>
      </w:r>
      <w:r w:rsidRPr="00047348">
        <w:rPr>
          <w:lang w:val="pt-BR"/>
        </w:rPr>
        <w:t xml:space="preserve"> - </w:t>
      </w:r>
      <w:r>
        <w:rPr>
          <w:lang w:val="pt-BR"/>
        </w:rPr>
        <w:t>C</w:t>
      </w:r>
      <w:r w:rsidRPr="00047348">
        <w:rPr>
          <w:lang w:val="pt-BR"/>
        </w:rPr>
        <w:t>omparação entre o nosso modelo e um modelo clássico utilizando redes neurais artificiais</w:t>
      </w:r>
      <w:bookmarkEnd w:id="218"/>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B119CC" w14:paraId="6C234950" w14:textId="77777777" w:rsidTr="007E0C91">
        <w:tc>
          <w:tcPr>
            <w:tcW w:w="3010" w:type="dxa"/>
            <w:tcMar>
              <w:top w:w="100" w:type="dxa"/>
              <w:left w:w="100" w:type="dxa"/>
              <w:bottom w:w="100" w:type="dxa"/>
              <w:right w:w="100" w:type="dxa"/>
            </w:tcMar>
          </w:tcPr>
          <w:p w14:paraId="370932B1" w14:textId="77777777" w:rsidR="00B119CC" w:rsidRDefault="00B119CC" w:rsidP="007E0C91">
            <w:pPr>
              <w:widowControl w:val="0"/>
              <w:spacing w:line="240" w:lineRule="auto"/>
              <w:ind w:firstLine="0"/>
              <w:rPr>
                <w:b/>
                <w:highlight w:val="white"/>
              </w:rPr>
            </w:pPr>
            <w:r>
              <w:rPr>
                <w:b/>
                <w:highlight w:val="white"/>
              </w:rPr>
              <w:t>Aspecto</w:t>
            </w:r>
          </w:p>
        </w:tc>
        <w:tc>
          <w:tcPr>
            <w:tcW w:w="3009" w:type="dxa"/>
            <w:tcMar>
              <w:top w:w="100" w:type="dxa"/>
              <w:left w:w="100" w:type="dxa"/>
              <w:bottom w:w="100" w:type="dxa"/>
              <w:right w:w="100" w:type="dxa"/>
            </w:tcMar>
          </w:tcPr>
          <w:p w14:paraId="76EA76E1" w14:textId="77777777" w:rsidR="00B119CC" w:rsidRDefault="00B119CC" w:rsidP="007E0C91">
            <w:pPr>
              <w:widowControl w:val="0"/>
              <w:spacing w:line="240" w:lineRule="auto"/>
              <w:ind w:firstLine="0"/>
              <w:rPr>
                <w:b/>
                <w:highlight w:val="white"/>
              </w:rPr>
            </w:pPr>
            <w:r>
              <w:rPr>
                <w:b/>
                <w:highlight w:val="white"/>
              </w:rPr>
              <w:t>Modelo implementado (Prophet + variáveis operacionais)</w:t>
            </w:r>
          </w:p>
        </w:tc>
        <w:tc>
          <w:tcPr>
            <w:tcW w:w="3009" w:type="dxa"/>
            <w:tcMar>
              <w:top w:w="100" w:type="dxa"/>
              <w:left w:w="100" w:type="dxa"/>
              <w:bottom w:w="100" w:type="dxa"/>
              <w:right w:w="100" w:type="dxa"/>
            </w:tcMar>
          </w:tcPr>
          <w:p w14:paraId="1BDF99FD" w14:textId="77777777" w:rsidR="00B119CC" w:rsidRDefault="00B119CC" w:rsidP="007E0C91">
            <w:pPr>
              <w:widowControl w:val="0"/>
              <w:spacing w:line="240" w:lineRule="auto"/>
              <w:ind w:firstLine="0"/>
              <w:rPr>
                <w:b/>
                <w:highlight w:val="white"/>
              </w:rPr>
            </w:pPr>
            <w:r>
              <w:rPr>
                <w:b/>
                <w:highlight w:val="white"/>
              </w:rPr>
              <w:t xml:space="preserve">Zhang et al. (1998) </w:t>
            </w:r>
          </w:p>
        </w:tc>
      </w:tr>
      <w:tr w:rsidR="00B119CC" w14:paraId="4477B56F" w14:textId="77777777" w:rsidTr="007E0C91">
        <w:tc>
          <w:tcPr>
            <w:tcW w:w="3010" w:type="dxa"/>
            <w:tcMar>
              <w:top w:w="100" w:type="dxa"/>
              <w:left w:w="100" w:type="dxa"/>
              <w:bottom w:w="100" w:type="dxa"/>
              <w:right w:w="100" w:type="dxa"/>
            </w:tcMar>
          </w:tcPr>
          <w:p w14:paraId="20C06A11" w14:textId="77777777" w:rsidR="00B119CC" w:rsidRDefault="00B119CC" w:rsidP="007E0C91">
            <w:pPr>
              <w:widowControl w:val="0"/>
              <w:spacing w:line="240" w:lineRule="auto"/>
              <w:ind w:firstLine="0"/>
              <w:rPr>
                <w:highlight w:val="white"/>
              </w:rPr>
            </w:pPr>
            <w:r>
              <w:rPr>
                <w:highlight w:val="white"/>
              </w:rPr>
              <w:t>Modelo preditivo</w:t>
            </w:r>
          </w:p>
        </w:tc>
        <w:tc>
          <w:tcPr>
            <w:tcW w:w="3009" w:type="dxa"/>
            <w:tcMar>
              <w:top w:w="100" w:type="dxa"/>
              <w:left w:w="100" w:type="dxa"/>
              <w:bottom w:w="100" w:type="dxa"/>
              <w:right w:w="100" w:type="dxa"/>
            </w:tcMar>
          </w:tcPr>
          <w:p w14:paraId="10B1C627" w14:textId="77777777" w:rsidR="00B119CC" w:rsidRDefault="00B119CC" w:rsidP="007E0C91">
            <w:pPr>
              <w:widowControl w:val="0"/>
              <w:spacing w:line="240" w:lineRule="auto"/>
              <w:ind w:firstLine="0"/>
              <w:rPr>
                <w:highlight w:val="white"/>
              </w:rPr>
            </w:pPr>
            <w:r>
              <w:rPr>
                <w:highlight w:val="white"/>
              </w:rPr>
              <w:t xml:space="preserve">Prophet (aditivo, com </w:t>
            </w:r>
            <w:r>
              <w:rPr>
                <w:highlight w:val="white"/>
              </w:rPr>
              <w:lastRenderedPageBreak/>
              <w:t>tendência e sazonalidade explícitas)</w:t>
            </w:r>
          </w:p>
        </w:tc>
        <w:tc>
          <w:tcPr>
            <w:tcW w:w="3009" w:type="dxa"/>
            <w:tcMar>
              <w:top w:w="100" w:type="dxa"/>
              <w:left w:w="100" w:type="dxa"/>
              <w:bottom w:w="100" w:type="dxa"/>
              <w:right w:w="100" w:type="dxa"/>
            </w:tcMar>
          </w:tcPr>
          <w:p w14:paraId="0F0B6D95" w14:textId="77777777" w:rsidR="00B119CC" w:rsidRDefault="00B119CC" w:rsidP="007E0C91">
            <w:pPr>
              <w:widowControl w:val="0"/>
              <w:spacing w:line="240" w:lineRule="auto"/>
              <w:ind w:firstLine="0"/>
              <w:rPr>
                <w:highlight w:val="white"/>
              </w:rPr>
            </w:pPr>
            <w:r>
              <w:rPr>
                <w:highlight w:val="white"/>
              </w:rPr>
              <w:lastRenderedPageBreak/>
              <w:t xml:space="preserve">Redes Neurais (não-lineares, </w:t>
            </w:r>
            <w:r>
              <w:rPr>
                <w:highlight w:val="white"/>
              </w:rPr>
              <w:lastRenderedPageBreak/>
              <w:t>não explicáveis)</w:t>
            </w:r>
          </w:p>
        </w:tc>
      </w:tr>
      <w:tr w:rsidR="00B119CC" w14:paraId="4326AAD2" w14:textId="77777777" w:rsidTr="007E0C91">
        <w:tc>
          <w:tcPr>
            <w:tcW w:w="3010" w:type="dxa"/>
            <w:tcMar>
              <w:top w:w="100" w:type="dxa"/>
              <w:left w:w="100" w:type="dxa"/>
              <w:bottom w:w="100" w:type="dxa"/>
              <w:right w:w="100" w:type="dxa"/>
            </w:tcMar>
          </w:tcPr>
          <w:p w14:paraId="3F784807" w14:textId="77777777" w:rsidR="00B119CC" w:rsidRDefault="00B119CC" w:rsidP="007E0C91">
            <w:pPr>
              <w:widowControl w:val="0"/>
              <w:spacing w:line="240" w:lineRule="auto"/>
              <w:ind w:firstLine="0"/>
              <w:rPr>
                <w:highlight w:val="white"/>
              </w:rPr>
            </w:pPr>
            <w:r>
              <w:rPr>
                <w:highlight w:val="white"/>
              </w:rPr>
              <w:lastRenderedPageBreak/>
              <w:t>Tratamento de sazonalidade</w:t>
            </w:r>
          </w:p>
        </w:tc>
        <w:tc>
          <w:tcPr>
            <w:tcW w:w="3009" w:type="dxa"/>
            <w:tcMar>
              <w:top w:w="100" w:type="dxa"/>
              <w:left w:w="100" w:type="dxa"/>
              <w:bottom w:w="100" w:type="dxa"/>
              <w:right w:w="100" w:type="dxa"/>
            </w:tcMar>
          </w:tcPr>
          <w:p w14:paraId="0470132E" w14:textId="77777777" w:rsidR="00B119CC" w:rsidRDefault="00B119CC" w:rsidP="007E0C91">
            <w:pPr>
              <w:widowControl w:val="0"/>
              <w:spacing w:line="240" w:lineRule="auto"/>
              <w:ind w:firstLine="0"/>
              <w:rPr>
                <w:highlight w:val="white"/>
              </w:rPr>
            </w:pPr>
            <w:r>
              <w:rPr>
                <w:highlight w:val="white"/>
              </w:rPr>
              <w:t>Automatizado e explícito no Prophet</w:t>
            </w:r>
          </w:p>
        </w:tc>
        <w:tc>
          <w:tcPr>
            <w:tcW w:w="3009" w:type="dxa"/>
            <w:tcMar>
              <w:top w:w="100" w:type="dxa"/>
              <w:left w:w="100" w:type="dxa"/>
              <w:bottom w:w="100" w:type="dxa"/>
              <w:right w:w="100" w:type="dxa"/>
            </w:tcMar>
          </w:tcPr>
          <w:p w14:paraId="5A9C8EFF" w14:textId="77777777" w:rsidR="00B119CC" w:rsidRDefault="00B119CC" w:rsidP="007E0C91">
            <w:pPr>
              <w:widowControl w:val="0"/>
              <w:spacing w:line="240" w:lineRule="auto"/>
              <w:ind w:firstLine="0"/>
              <w:rPr>
                <w:highlight w:val="white"/>
              </w:rPr>
            </w:pPr>
            <w:r>
              <w:rPr>
                <w:highlight w:val="white"/>
              </w:rPr>
              <w:t>Implícito (aprendido nos dados)</w:t>
            </w:r>
          </w:p>
        </w:tc>
      </w:tr>
      <w:tr w:rsidR="00B119CC" w14:paraId="7C8E19B3" w14:textId="77777777" w:rsidTr="007E0C91">
        <w:tc>
          <w:tcPr>
            <w:tcW w:w="3010" w:type="dxa"/>
            <w:tcMar>
              <w:top w:w="100" w:type="dxa"/>
              <w:left w:w="100" w:type="dxa"/>
              <w:bottom w:w="100" w:type="dxa"/>
              <w:right w:w="100" w:type="dxa"/>
            </w:tcMar>
          </w:tcPr>
          <w:p w14:paraId="3D74207E" w14:textId="77777777" w:rsidR="00B119CC" w:rsidRDefault="00B119CC" w:rsidP="007E0C91">
            <w:pPr>
              <w:widowControl w:val="0"/>
              <w:spacing w:line="240" w:lineRule="auto"/>
              <w:ind w:firstLine="0"/>
              <w:rPr>
                <w:highlight w:val="white"/>
              </w:rPr>
            </w:pPr>
            <w:r>
              <w:rPr>
                <w:highlight w:val="white"/>
              </w:rPr>
              <w:t>Interpretação</w:t>
            </w:r>
          </w:p>
        </w:tc>
        <w:tc>
          <w:tcPr>
            <w:tcW w:w="3009" w:type="dxa"/>
            <w:tcMar>
              <w:top w:w="100" w:type="dxa"/>
              <w:left w:w="100" w:type="dxa"/>
              <w:bottom w:w="100" w:type="dxa"/>
              <w:right w:w="100" w:type="dxa"/>
            </w:tcMar>
          </w:tcPr>
          <w:p w14:paraId="2B0F5253" w14:textId="77777777" w:rsidR="00B119CC" w:rsidRDefault="00B119CC" w:rsidP="007E0C91">
            <w:pPr>
              <w:widowControl w:val="0"/>
              <w:spacing w:line="240" w:lineRule="auto"/>
              <w:ind w:firstLine="0"/>
              <w:rPr>
                <w:highlight w:val="white"/>
              </w:rPr>
            </w:pPr>
            <w:r>
              <w:rPr>
                <w:highlight w:val="white"/>
              </w:rPr>
              <w:t>Alta (fácil de entender os componentes)</w:t>
            </w:r>
          </w:p>
        </w:tc>
        <w:tc>
          <w:tcPr>
            <w:tcW w:w="3009" w:type="dxa"/>
            <w:tcMar>
              <w:top w:w="100" w:type="dxa"/>
              <w:left w:w="100" w:type="dxa"/>
              <w:bottom w:w="100" w:type="dxa"/>
              <w:right w:w="100" w:type="dxa"/>
            </w:tcMar>
          </w:tcPr>
          <w:p w14:paraId="05D5F7BF" w14:textId="77777777" w:rsidR="00B119CC" w:rsidRDefault="00B119CC" w:rsidP="007E0C91">
            <w:pPr>
              <w:widowControl w:val="0"/>
              <w:spacing w:line="240" w:lineRule="auto"/>
              <w:ind w:firstLine="0"/>
              <w:rPr>
                <w:highlight w:val="white"/>
              </w:rPr>
            </w:pPr>
            <w:r>
              <w:rPr>
                <w:highlight w:val="white"/>
              </w:rPr>
              <w:t>Baixa (caixa-preta)</w:t>
            </w:r>
          </w:p>
        </w:tc>
      </w:tr>
      <w:tr w:rsidR="00B119CC" w14:paraId="7149574B" w14:textId="77777777" w:rsidTr="007E0C91">
        <w:tc>
          <w:tcPr>
            <w:tcW w:w="3010" w:type="dxa"/>
            <w:tcMar>
              <w:top w:w="100" w:type="dxa"/>
              <w:left w:w="100" w:type="dxa"/>
              <w:bottom w:w="100" w:type="dxa"/>
              <w:right w:w="100" w:type="dxa"/>
            </w:tcMar>
          </w:tcPr>
          <w:p w14:paraId="727CD485" w14:textId="77777777" w:rsidR="00B119CC" w:rsidRDefault="00B119CC" w:rsidP="007E0C91">
            <w:pPr>
              <w:widowControl w:val="0"/>
              <w:spacing w:line="240" w:lineRule="auto"/>
              <w:ind w:firstLine="0"/>
              <w:rPr>
                <w:highlight w:val="white"/>
              </w:rPr>
            </w:pPr>
            <w:r>
              <w:rPr>
                <w:highlight w:val="white"/>
              </w:rPr>
              <w:t>Integração com estoque</w:t>
            </w:r>
          </w:p>
        </w:tc>
        <w:tc>
          <w:tcPr>
            <w:tcW w:w="3009" w:type="dxa"/>
            <w:tcMar>
              <w:top w:w="100" w:type="dxa"/>
              <w:left w:w="100" w:type="dxa"/>
              <w:bottom w:w="100" w:type="dxa"/>
              <w:right w:w="100" w:type="dxa"/>
            </w:tcMar>
          </w:tcPr>
          <w:p w14:paraId="39F1F31E" w14:textId="77777777" w:rsidR="00B119CC" w:rsidRDefault="00B119CC" w:rsidP="007E0C91">
            <w:pPr>
              <w:widowControl w:val="0"/>
              <w:spacing w:line="240" w:lineRule="auto"/>
              <w:ind w:firstLine="0"/>
              <w:rPr>
                <w:highlight w:val="white"/>
              </w:rPr>
            </w:pPr>
            <w:r>
              <w:rPr>
                <w:highlight w:val="white"/>
              </w:rPr>
              <w:t>Sim (usa previsões + tempo de reposição para calcular estoque de segurança)</w:t>
            </w:r>
          </w:p>
        </w:tc>
        <w:tc>
          <w:tcPr>
            <w:tcW w:w="3009" w:type="dxa"/>
            <w:tcMar>
              <w:top w:w="100" w:type="dxa"/>
              <w:left w:w="100" w:type="dxa"/>
              <w:bottom w:w="100" w:type="dxa"/>
              <w:right w:w="100" w:type="dxa"/>
            </w:tcMar>
          </w:tcPr>
          <w:p w14:paraId="1208A908" w14:textId="77777777" w:rsidR="00B119CC" w:rsidRDefault="00B119CC" w:rsidP="007E0C91">
            <w:pPr>
              <w:widowControl w:val="0"/>
              <w:spacing w:line="240" w:lineRule="auto"/>
              <w:ind w:firstLine="0"/>
              <w:rPr>
                <w:highlight w:val="white"/>
              </w:rPr>
            </w:pPr>
            <w:r>
              <w:rPr>
                <w:highlight w:val="white"/>
              </w:rPr>
              <w:t>Não diretamente (foca apenas na previsão da demanda)</w:t>
            </w:r>
          </w:p>
        </w:tc>
      </w:tr>
      <w:tr w:rsidR="00B119CC" w14:paraId="73EB7544" w14:textId="77777777" w:rsidTr="007E0C91">
        <w:tc>
          <w:tcPr>
            <w:tcW w:w="3010" w:type="dxa"/>
            <w:tcMar>
              <w:top w:w="100" w:type="dxa"/>
              <w:left w:w="100" w:type="dxa"/>
              <w:bottom w:w="100" w:type="dxa"/>
              <w:right w:w="100" w:type="dxa"/>
            </w:tcMar>
          </w:tcPr>
          <w:p w14:paraId="25A6CBB6" w14:textId="77777777" w:rsidR="00B119CC" w:rsidRDefault="00B119CC" w:rsidP="007E0C91">
            <w:pPr>
              <w:widowControl w:val="0"/>
              <w:spacing w:line="240" w:lineRule="auto"/>
              <w:ind w:firstLine="0"/>
              <w:rPr>
                <w:highlight w:val="white"/>
              </w:rPr>
            </w:pPr>
            <w:r>
              <w:rPr>
                <w:highlight w:val="white"/>
              </w:rPr>
              <w:t>Facilidade de implementação</w:t>
            </w:r>
          </w:p>
        </w:tc>
        <w:tc>
          <w:tcPr>
            <w:tcW w:w="3009" w:type="dxa"/>
            <w:tcMar>
              <w:top w:w="100" w:type="dxa"/>
              <w:left w:w="100" w:type="dxa"/>
              <w:bottom w:w="100" w:type="dxa"/>
              <w:right w:w="100" w:type="dxa"/>
            </w:tcMar>
          </w:tcPr>
          <w:p w14:paraId="0AE1DB83" w14:textId="77777777" w:rsidR="00B119CC" w:rsidRDefault="00B119CC" w:rsidP="007E0C91">
            <w:pPr>
              <w:widowControl w:val="0"/>
              <w:spacing w:line="240" w:lineRule="auto"/>
              <w:ind w:firstLine="0"/>
              <w:rPr>
                <w:highlight w:val="white"/>
              </w:rPr>
            </w:pPr>
            <w:r>
              <w:rPr>
                <w:highlight w:val="white"/>
              </w:rPr>
              <w:t>Alta (via Facebook Prophet + Pandas)</w:t>
            </w:r>
          </w:p>
        </w:tc>
        <w:tc>
          <w:tcPr>
            <w:tcW w:w="3009" w:type="dxa"/>
            <w:tcMar>
              <w:top w:w="100" w:type="dxa"/>
              <w:left w:w="100" w:type="dxa"/>
              <w:bottom w:w="100" w:type="dxa"/>
              <w:right w:w="100" w:type="dxa"/>
            </w:tcMar>
          </w:tcPr>
          <w:p w14:paraId="15AEF4A1" w14:textId="77777777" w:rsidR="00B119CC" w:rsidRDefault="00B119CC" w:rsidP="007E0C91">
            <w:pPr>
              <w:widowControl w:val="0"/>
              <w:spacing w:line="240" w:lineRule="auto"/>
              <w:ind w:firstLine="0"/>
              <w:rPr>
                <w:highlight w:val="white"/>
              </w:rPr>
            </w:pPr>
            <w:r>
              <w:rPr>
                <w:highlight w:val="white"/>
              </w:rPr>
              <w:t>Média/baixa (requer ajuste fino e mais dados para bom desempenho)</w:t>
            </w:r>
          </w:p>
        </w:tc>
      </w:tr>
      <w:tr w:rsidR="00B119CC" w14:paraId="11242ADA" w14:textId="77777777" w:rsidTr="007E0C91">
        <w:tc>
          <w:tcPr>
            <w:tcW w:w="3010" w:type="dxa"/>
            <w:tcMar>
              <w:top w:w="100" w:type="dxa"/>
              <w:left w:w="100" w:type="dxa"/>
              <w:bottom w:w="100" w:type="dxa"/>
              <w:right w:w="100" w:type="dxa"/>
            </w:tcMar>
          </w:tcPr>
          <w:p w14:paraId="2AFE950F" w14:textId="77777777" w:rsidR="00B119CC" w:rsidRDefault="00B119CC" w:rsidP="007E0C91">
            <w:pPr>
              <w:widowControl w:val="0"/>
              <w:spacing w:line="240" w:lineRule="auto"/>
              <w:ind w:firstLine="0"/>
              <w:rPr>
                <w:highlight w:val="white"/>
              </w:rPr>
            </w:pPr>
            <w:r>
              <w:rPr>
                <w:highlight w:val="white"/>
              </w:rPr>
              <w:t>Objetivo final</w:t>
            </w:r>
          </w:p>
        </w:tc>
        <w:tc>
          <w:tcPr>
            <w:tcW w:w="3009" w:type="dxa"/>
            <w:tcMar>
              <w:top w:w="100" w:type="dxa"/>
              <w:left w:w="100" w:type="dxa"/>
              <w:bottom w:w="100" w:type="dxa"/>
              <w:right w:w="100" w:type="dxa"/>
            </w:tcMar>
          </w:tcPr>
          <w:p w14:paraId="03A934E6" w14:textId="77777777" w:rsidR="00B119CC" w:rsidRDefault="00B119CC" w:rsidP="007E0C91">
            <w:pPr>
              <w:widowControl w:val="0"/>
              <w:spacing w:line="240" w:lineRule="auto"/>
              <w:ind w:firstLine="0"/>
              <w:rPr>
                <w:highlight w:val="white"/>
              </w:rPr>
            </w:pPr>
            <w:r>
              <w:rPr>
                <w:highlight w:val="white"/>
              </w:rPr>
              <w:t>Otimizar Estoque de Segurança e Estoque Total</w:t>
            </w:r>
          </w:p>
        </w:tc>
        <w:tc>
          <w:tcPr>
            <w:tcW w:w="3009" w:type="dxa"/>
            <w:tcMar>
              <w:top w:w="100" w:type="dxa"/>
              <w:left w:w="100" w:type="dxa"/>
              <w:bottom w:w="100" w:type="dxa"/>
              <w:right w:w="100" w:type="dxa"/>
            </w:tcMar>
          </w:tcPr>
          <w:p w14:paraId="0D5F03DF" w14:textId="77777777" w:rsidR="00B119CC" w:rsidRDefault="00B119CC" w:rsidP="007E0C91">
            <w:pPr>
              <w:widowControl w:val="0"/>
              <w:spacing w:line="240" w:lineRule="auto"/>
              <w:ind w:firstLine="0"/>
              <w:rPr>
                <w:highlight w:val="white"/>
              </w:rPr>
            </w:pPr>
            <w:r>
              <w:rPr>
                <w:highlight w:val="white"/>
              </w:rPr>
              <w:t>Melhorar acurácia da previsão</w:t>
            </w:r>
          </w:p>
        </w:tc>
      </w:tr>
    </w:tbl>
    <w:p w14:paraId="338CA073" w14:textId="77777777" w:rsidR="00B119CC" w:rsidRDefault="00B119CC" w:rsidP="00B119CC">
      <w:pPr>
        <w:spacing w:line="276" w:lineRule="auto"/>
        <w:ind w:firstLine="720"/>
        <w:rPr>
          <w:highlight w:val="white"/>
        </w:rPr>
      </w:pPr>
      <w:r>
        <w:rPr>
          <w:highlight w:val="white"/>
        </w:rPr>
        <w:t>Fonte: O Autor.</w:t>
      </w:r>
    </w:p>
    <w:p w14:paraId="34F4188C" w14:textId="77777777" w:rsidR="00B119CC" w:rsidRDefault="00B119CC" w:rsidP="00B119CC">
      <w:pPr>
        <w:spacing w:line="276" w:lineRule="auto"/>
        <w:ind w:firstLine="720"/>
        <w:rPr>
          <w:highlight w:val="white"/>
        </w:rPr>
      </w:pPr>
    </w:p>
    <w:p w14:paraId="135E7240" w14:textId="77777777" w:rsidR="00B119CC" w:rsidRDefault="00B119CC" w:rsidP="00B119CC">
      <w:pPr>
        <w:ind w:firstLine="720"/>
        <w:rPr>
          <w:highlight w:val="white"/>
        </w:rPr>
      </w:pPr>
      <w:r>
        <w:t>O presente trabalho busca integrar previsão de demanda e dimensionamento de estoque, observando métricas de erro e parâmetros operacionais. Dessa forma, a contribuição está na estrutura de apoio à decisão e na transparência do processo metodológico.</w:t>
      </w:r>
    </w:p>
    <w:p w14:paraId="2951CE5A" w14:textId="7F4102FB" w:rsidR="00B119CC" w:rsidRDefault="00B119CC" w:rsidP="00B119CC">
      <w:pPr>
        <w:ind w:firstLine="720"/>
      </w:pPr>
      <w:r>
        <w:rPr>
          <w:highlight w:val="white"/>
        </w:rPr>
        <w:t xml:space="preserve">No entanto, de modo a atualizar as comparações, utilizamos como base o artigo de Gomes et. al (2023). Este artigo tem como objetivo principal, aumentar a acurácia da previsão de demanda em uma empresa de bens de consumo, utilizando modelos de séries temporais e machine learning. O foco é </w:t>
      </w:r>
      <w:r w:rsidR="0080293B">
        <w:rPr>
          <w:highlight w:val="white"/>
        </w:rPr>
        <w:t>a Implementação</w:t>
      </w:r>
      <w:r>
        <w:rPr>
          <w:highlight w:val="white"/>
        </w:rPr>
        <w:t xml:space="preserve"> de modelos como Holt-Winters, ARIMA, Random Forest, entre outros, para prever a demanda e melhorar o planejamento de estoque. Como resultado, tem-se a redução do erro médio de previsão de vendas, redução de estoques e aumento do nível de serviço ao cliente.</w:t>
      </w:r>
    </w:p>
    <w:p w14:paraId="42662903" w14:textId="77777777" w:rsidR="00B119CC" w:rsidRDefault="00B119CC" w:rsidP="00B119CC">
      <w:pPr>
        <w:ind w:firstLine="720"/>
      </w:pPr>
    </w:p>
    <w:p w14:paraId="64403B85" w14:textId="77777777" w:rsidR="00B119CC" w:rsidRPr="00047348" w:rsidRDefault="00B119CC" w:rsidP="00B119CC">
      <w:pPr>
        <w:pStyle w:val="Legenda"/>
        <w:keepNext/>
        <w:rPr>
          <w:lang w:val="pt-BR"/>
        </w:rPr>
      </w:pPr>
      <w:bookmarkStart w:id="219" w:name="_Toc218069601"/>
      <w:r w:rsidRPr="00047348">
        <w:rPr>
          <w:lang w:val="pt-BR"/>
        </w:rPr>
        <w:t xml:space="preserve">Tabela </w:t>
      </w:r>
      <w:r>
        <w:fldChar w:fldCharType="begin"/>
      </w:r>
      <w:r w:rsidRPr="00047348">
        <w:rPr>
          <w:lang w:val="pt-BR"/>
        </w:rPr>
        <w:instrText xml:space="preserve"> SEQ Tabela \* ARABIC </w:instrText>
      </w:r>
      <w:r>
        <w:fldChar w:fldCharType="separate"/>
      </w:r>
      <w:r>
        <w:rPr>
          <w:noProof/>
          <w:lang w:val="pt-BR"/>
        </w:rPr>
        <w:t>3</w:t>
      </w:r>
      <w:r>
        <w:fldChar w:fldCharType="end"/>
      </w:r>
      <w:r w:rsidRPr="00047348">
        <w:rPr>
          <w:lang w:val="pt-BR"/>
        </w:rPr>
        <w:t xml:space="preserve"> - Comparação entre o modelo proposto e um modelo do artigo de Gomes, G. et al.(2023)</w:t>
      </w:r>
      <w:bookmarkEnd w:id="219"/>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B119CC" w14:paraId="21FF833C" w14:textId="77777777" w:rsidTr="007E0C91">
        <w:tc>
          <w:tcPr>
            <w:tcW w:w="3010" w:type="dxa"/>
            <w:tcMar>
              <w:top w:w="100" w:type="dxa"/>
              <w:left w:w="100" w:type="dxa"/>
              <w:bottom w:w="100" w:type="dxa"/>
              <w:right w:w="100" w:type="dxa"/>
            </w:tcMar>
          </w:tcPr>
          <w:p w14:paraId="0F383895" w14:textId="77777777" w:rsidR="00B119CC" w:rsidRDefault="00B119CC" w:rsidP="007E0C91">
            <w:pPr>
              <w:widowControl w:val="0"/>
              <w:spacing w:line="240" w:lineRule="auto"/>
              <w:ind w:firstLine="0"/>
              <w:rPr>
                <w:b/>
                <w:highlight w:val="white"/>
              </w:rPr>
            </w:pPr>
            <w:r>
              <w:rPr>
                <w:b/>
                <w:highlight w:val="white"/>
              </w:rPr>
              <w:t>Aspecto</w:t>
            </w:r>
          </w:p>
        </w:tc>
        <w:tc>
          <w:tcPr>
            <w:tcW w:w="3009" w:type="dxa"/>
            <w:tcMar>
              <w:top w:w="100" w:type="dxa"/>
              <w:left w:w="100" w:type="dxa"/>
              <w:bottom w:w="100" w:type="dxa"/>
              <w:right w:w="100" w:type="dxa"/>
            </w:tcMar>
          </w:tcPr>
          <w:p w14:paraId="7ADF68BE" w14:textId="77777777" w:rsidR="00B119CC" w:rsidRDefault="00B119CC" w:rsidP="007E0C91">
            <w:pPr>
              <w:spacing w:line="276" w:lineRule="auto"/>
              <w:ind w:firstLine="0"/>
              <w:rPr>
                <w:b/>
                <w:highlight w:val="white"/>
              </w:rPr>
            </w:pPr>
            <w:r>
              <w:rPr>
                <w:b/>
                <w:highlight w:val="white"/>
              </w:rPr>
              <w:t>Gomes, G.et al. (2023)</w:t>
            </w:r>
          </w:p>
        </w:tc>
        <w:tc>
          <w:tcPr>
            <w:tcW w:w="3009" w:type="dxa"/>
            <w:tcMar>
              <w:top w:w="100" w:type="dxa"/>
              <w:left w:w="100" w:type="dxa"/>
              <w:bottom w:w="100" w:type="dxa"/>
              <w:right w:w="100" w:type="dxa"/>
            </w:tcMar>
          </w:tcPr>
          <w:p w14:paraId="67C23F33" w14:textId="77777777" w:rsidR="00B119CC" w:rsidRDefault="00B119CC" w:rsidP="007E0C91">
            <w:pPr>
              <w:widowControl w:val="0"/>
              <w:spacing w:line="240" w:lineRule="auto"/>
              <w:ind w:firstLine="0"/>
              <w:rPr>
                <w:b/>
                <w:highlight w:val="white"/>
              </w:rPr>
            </w:pPr>
            <w:r>
              <w:rPr>
                <w:b/>
                <w:sz w:val="20"/>
                <w:szCs w:val="20"/>
                <w:highlight w:val="white"/>
              </w:rPr>
              <w:t>Modelo implementado (Prophet + variáveis operacionais)</w:t>
            </w:r>
          </w:p>
        </w:tc>
      </w:tr>
      <w:tr w:rsidR="00B119CC" w14:paraId="00BBE13B" w14:textId="77777777" w:rsidTr="007E0C91">
        <w:tc>
          <w:tcPr>
            <w:tcW w:w="3010" w:type="dxa"/>
            <w:tcMar>
              <w:top w:w="100" w:type="dxa"/>
              <w:left w:w="100" w:type="dxa"/>
              <w:bottom w:w="100" w:type="dxa"/>
              <w:right w:w="100" w:type="dxa"/>
            </w:tcMar>
          </w:tcPr>
          <w:p w14:paraId="625A6A5D" w14:textId="77777777" w:rsidR="00B119CC" w:rsidRDefault="00B119CC" w:rsidP="007E0C91">
            <w:pPr>
              <w:widowControl w:val="0"/>
              <w:spacing w:line="240" w:lineRule="auto"/>
              <w:ind w:firstLine="0"/>
              <w:rPr>
                <w:highlight w:val="white"/>
              </w:rPr>
            </w:pPr>
            <w:r>
              <w:rPr>
                <w:b/>
                <w:highlight w:val="white"/>
              </w:rPr>
              <w:t>Redução do Erro</w:t>
            </w:r>
          </w:p>
        </w:tc>
        <w:tc>
          <w:tcPr>
            <w:tcW w:w="3009" w:type="dxa"/>
            <w:tcMar>
              <w:top w:w="100" w:type="dxa"/>
              <w:left w:w="100" w:type="dxa"/>
              <w:bottom w:w="100" w:type="dxa"/>
              <w:right w:w="100" w:type="dxa"/>
            </w:tcMar>
          </w:tcPr>
          <w:p w14:paraId="41AF5C42" w14:textId="77777777" w:rsidR="00B119CC" w:rsidRDefault="00B119CC" w:rsidP="007E0C91">
            <w:pPr>
              <w:widowControl w:val="0"/>
              <w:spacing w:line="240" w:lineRule="auto"/>
              <w:ind w:firstLine="0"/>
              <w:rPr>
                <w:highlight w:val="white"/>
              </w:rPr>
            </w:pPr>
            <w:r>
              <w:rPr>
                <w:highlight w:val="white"/>
              </w:rPr>
              <w:t>Redução de 19 pontos percentuais no WMAPE (de 60% para 41%).</w:t>
            </w:r>
          </w:p>
        </w:tc>
        <w:tc>
          <w:tcPr>
            <w:tcW w:w="3009" w:type="dxa"/>
            <w:tcMar>
              <w:top w:w="100" w:type="dxa"/>
              <w:left w:w="100" w:type="dxa"/>
              <w:bottom w:w="100" w:type="dxa"/>
              <w:right w:w="100" w:type="dxa"/>
            </w:tcMar>
          </w:tcPr>
          <w:p w14:paraId="7F732E15" w14:textId="77777777" w:rsidR="00B119CC" w:rsidRDefault="00B119CC" w:rsidP="007E0C91">
            <w:pPr>
              <w:widowControl w:val="0"/>
              <w:spacing w:line="240" w:lineRule="auto"/>
              <w:ind w:firstLine="0"/>
              <w:rPr>
                <w:highlight w:val="white"/>
              </w:rPr>
            </w:pPr>
            <w:r>
              <w:rPr>
                <w:highlight w:val="white"/>
              </w:rPr>
              <w:t>WMAPE de 1,06%</w:t>
            </w:r>
          </w:p>
        </w:tc>
      </w:tr>
      <w:tr w:rsidR="00B119CC" w14:paraId="0E862994" w14:textId="77777777" w:rsidTr="007E0C91">
        <w:tc>
          <w:tcPr>
            <w:tcW w:w="3010" w:type="dxa"/>
            <w:tcMar>
              <w:top w:w="100" w:type="dxa"/>
              <w:left w:w="100" w:type="dxa"/>
              <w:bottom w:w="100" w:type="dxa"/>
              <w:right w:w="100" w:type="dxa"/>
            </w:tcMar>
          </w:tcPr>
          <w:p w14:paraId="42BC42D0" w14:textId="77777777" w:rsidR="00B119CC" w:rsidRDefault="00B119CC" w:rsidP="007E0C91">
            <w:pPr>
              <w:widowControl w:val="0"/>
              <w:spacing w:line="240" w:lineRule="auto"/>
              <w:ind w:firstLine="0"/>
              <w:rPr>
                <w:highlight w:val="white"/>
              </w:rPr>
            </w:pPr>
            <w:r>
              <w:rPr>
                <w:b/>
                <w:highlight w:val="white"/>
              </w:rPr>
              <w:t>Redução de Estoques</w:t>
            </w:r>
          </w:p>
        </w:tc>
        <w:tc>
          <w:tcPr>
            <w:tcW w:w="3009" w:type="dxa"/>
            <w:tcMar>
              <w:top w:w="100" w:type="dxa"/>
              <w:left w:w="100" w:type="dxa"/>
              <w:bottom w:w="100" w:type="dxa"/>
              <w:right w:w="100" w:type="dxa"/>
            </w:tcMar>
          </w:tcPr>
          <w:p w14:paraId="4B5C101D" w14:textId="77777777" w:rsidR="00B119CC" w:rsidRDefault="00B119CC" w:rsidP="007E0C91">
            <w:pPr>
              <w:widowControl w:val="0"/>
              <w:spacing w:line="240" w:lineRule="auto"/>
              <w:ind w:firstLine="0"/>
              <w:rPr>
                <w:highlight w:val="white"/>
              </w:rPr>
            </w:pPr>
            <w:r>
              <w:rPr>
                <w:highlight w:val="white"/>
              </w:rPr>
              <w:t>Redução de 21% no estoque médio.</w:t>
            </w:r>
          </w:p>
        </w:tc>
        <w:tc>
          <w:tcPr>
            <w:tcW w:w="3009" w:type="dxa"/>
            <w:tcMar>
              <w:top w:w="100" w:type="dxa"/>
              <w:left w:w="100" w:type="dxa"/>
              <w:bottom w:w="100" w:type="dxa"/>
              <w:right w:w="100" w:type="dxa"/>
            </w:tcMar>
          </w:tcPr>
          <w:p w14:paraId="25E2F2B7" w14:textId="77777777" w:rsidR="00B119CC" w:rsidRDefault="00B119CC" w:rsidP="007E0C91">
            <w:pPr>
              <w:widowControl w:val="0"/>
              <w:spacing w:line="240" w:lineRule="auto"/>
              <w:ind w:firstLine="0"/>
              <w:rPr>
                <w:b/>
                <w:highlight w:val="white"/>
              </w:rPr>
            </w:pPr>
            <w:r>
              <w:rPr>
                <w:b/>
                <w:highlight w:val="white"/>
              </w:rPr>
              <w:t>Fazer comparação do modelo atual com modelo com novos dados</w:t>
            </w:r>
          </w:p>
        </w:tc>
      </w:tr>
      <w:tr w:rsidR="00B119CC" w14:paraId="08070870" w14:textId="77777777" w:rsidTr="007E0C91">
        <w:tc>
          <w:tcPr>
            <w:tcW w:w="3010" w:type="dxa"/>
            <w:tcMar>
              <w:top w:w="100" w:type="dxa"/>
              <w:left w:w="100" w:type="dxa"/>
              <w:bottom w:w="100" w:type="dxa"/>
              <w:right w:w="100" w:type="dxa"/>
            </w:tcMar>
          </w:tcPr>
          <w:p w14:paraId="4BF5D71A" w14:textId="77777777" w:rsidR="00B119CC" w:rsidRDefault="00B119CC" w:rsidP="007E0C91">
            <w:pPr>
              <w:widowControl w:val="0"/>
              <w:spacing w:line="240" w:lineRule="auto"/>
              <w:ind w:firstLine="0"/>
              <w:rPr>
                <w:highlight w:val="white"/>
              </w:rPr>
            </w:pPr>
            <w:r>
              <w:rPr>
                <w:b/>
                <w:highlight w:val="white"/>
              </w:rPr>
              <w:t>Nível de Serviço</w:t>
            </w:r>
          </w:p>
        </w:tc>
        <w:tc>
          <w:tcPr>
            <w:tcW w:w="3009" w:type="dxa"/>
            <w:tcMar>
              <w:top w:w="100" w:type="dxa"/>
              <w:left w:w="100" w:type="dxa"/>
              <w:bottom w:w="100" w:type="dxa"/>
              <w:right w:w="100" w:type="dxa"/>
            </w:tcMar>
          </w:tcPr>
          <w:p w14:paraId="3149CD19" w14:textId="77777777" w:rsidR="00B119CC" w:rsidRDefault="00B119CC" w:rsidP="007E0C91">
            <w:pPr>
              <w:widowControl w:val="0"/>
              <w:spacing w:line="240" w:lineRule="auto"/>
              <w:ind w:firstLine="0"/>
              <w:rPr>
                <w:highlight w:val="white"/>
              </w:rPr>
            </w:pPr>
            <w:r>
              <w:rPr>
                <w:highlight w:val="white"/>
              </w:rPr>
              <w:t xml:space="preserve">Aumento do OTIF de 71% </w:t>
            </w:r>
            <w:r>
              <w:rPr>
                <w:highlight w:val="white"/>
              </w:rPr>
              <w:lastRenderedPageBreak/>
              <w:t>para 78%.</w:t>
            </w:r>
          </w:p>
        </w:tc>
        <w:tc>
          <w:tcPr>
            <w:tcW w:w="3009" w:type="dxa"/>
            <w:tcMar>
              <w:top w:w="100" w:type="dxa"/>
              <w:left w:w="100" w:type="dxa"/>
              <w:bottom w:w="100" w:type="dxa"/>
              <w:right w:w="100" w:type="dxa"/>
            </w:tcMar>
          </w:tcPr>
          <w:p w14:paraId="774E0AF3" w14:textId="77777777" w:rsidR="00B119CC" w:rsidRDefault="00B119CC" w:rsidP="007E0C91">
            <w:pPr>
              <w:widowControl w:val="0"/>
              <w:spacing w:line="240" w:lineRule="auto"/>
              <w:ind w:firstLine="0"/>
              <w:rPr>
                <w:b/>
                <w:highlight w:val="white"/>
              </w:rPr>
            </w:pPr>
            <w:r>
              <w:rPr>
                <w:b/>
                <w:highlight w:val="white"/>
              </w:rPr>
              <w:lastRenderedPageBreak/>
              <w:t xml:space="preserve">Fazer a comparação </w:t>
            </w:r>
          </w:p>
        </w:tc>
      </w:tr>
      <w:tr w:rsidR="00B119CC" w14:paraId="7659DE64" w14:textId="77777777" w:rsidTr="007E0C91">
        <w:tc>
          <w:tcPr>
            <w:tcW w:w="3010" w:type="dxa"/>
            <w:tcMar>
              <w:top w:w="100" w:type="dxa"/>
              <w:left w:w="100" w:type="dxa"/>
              <w:bottom w:w="100" w:type="dxa"/>
              <w:right w:w="100" w:type="dxa"/>
            </w:tcMar>
          </w:tcPr>
          <w:p w14:paraId="10DB636B" w14:textId="77777777" w:rsidR="00B119CC" w:rsidRDefault="00B119CC" w:rsidP="007E0C91">
            <w:pPr>
              <w:widowControl w:val="0"/>
              <w:spacing w:line="240" w:lineRule="auto"/>
              <w:ind w:firstLine="0"/>
              <w:rPr>
                <w:b/>
                <w:highlight w:val="white"/>
              </w:rPr>
            </w:pPr>
            <w:r>
              <w:rPr>
                <w:b/>
                <w:highlight w:val="white"/>
              </w:rPr>
              <w:t>Coeficiente de variação ponderado</w:t>
            </w:r>
          </w:p>
        </w:tc>
        <w:tc>
          <w:tcPr>
            <w:tcW w:w="3009" w:type="dxa"/>
            <w:tcMar>
              <w:top w:w="100" w:type="dxa"/>
              <w:left w:w="100" w:type="dxa"/>
              <w:bottom w:w="100" w:type="dxa"/>
              <w:right w:w="100" w:type="dxa"/>
            </w:tcMar>
          </w:tcPr>
          <w:p w14:paraId="4B81B239" w14:textId="77777777" w:rsidR="00B119CC" w:rsidRDefault="00B119CC" w:rsidP="007E0C91">
            <w:pPr>
              <w:spacing w:line="276" w:lineRule="auto"/>
              <w:ind w:firstLine="0"/>
              <w:rPr>
                <w:highlight w:val="white"/>
              </w:rPr>
            </w:pPr>
            <w:r>
              <w:rPr>
                <w:highlight w:val="white"/>
              </w:rPr>
              <w:t>Diminui de 81% para 55%</w:t>
            </w:r>
          </w:p>
        </w:tc>
        <w:tc>
          <w:tcPr>
            <w:tcW w:w="3009" w:type="dxa"/>
            <w:tcMar>
              <w:top w:w="100" w:type="dxa"/>
              <w:left w:w="100" w:type="dxa"/>
              <w:bottom w:w="100" w:type="dxa"/>
              <w:right w:w="100" w:type="dxa"/>
            </w:tcMar>
          </w:tcPr>
          <w:p w14:paraId="499F10F2" w14:textId="77777777" w:rsidR="00B119CC" w:rsidRDefault="00B119CC" w:rsidP="007E0C91">
            <w:pPr>
              <w:widowControl w:val="0"/>
              <w:spacing w:line="240" w:lineRule="auto"/>
              <w:ind w:firstLine="0"/>
              <w:rPr>
                <w:b/>
                <w:highlight w:val="white"/>
              </w:rPr>
            </w:pPr>
            <w:r>
              <w:rPr>
                <w:b/>
                <w:highlight w:val="white"/>
              </w:rPr>
              <w:t xml:space="preserve">Fazer a comparação </w:t>
            </w:r>
          </w:p>
        </w:tc>
      </w:tr>
      <w:tr w:rsidR="00B119CC" w14:paraId="3E84E362" w14:textId="77777777" w:rsidTr="007E0C91">
        <w:tc>
          <w:tcPr>
            <w:tcW w:w="3010" w:type="dxa"/>
            <w:tcMar>
              <w:top w:w="100" w:type="dxa"/>
              <w:left w:w="100" w:type="dxa"/>
              <w:bottom w:w="100" w:type="dxa"/>
              <w:right w:w="100" w:type="dxa"/>
            </w:tcMar>
          </w:tcPr>
          <w:p w14:paraId="70B5914B" w14:textId="77777777" w:rsidR="00B119CC" w:rsidRDefault="00B119CC" w:rsidP="007E0C91">
            <w:pPr>
              <w:widowControl w:val="0"/>
              <w:spacing w:line="240" w:lineRule="auto"/>
              <w:ind w:firstLine="0"/>
              <w:rPr>
                <w:highlight w:val="white"/>
              </w:rPr>
            </w:pPr>
            <w:r>
              <w:rPr>
                <w:b/>
                <w:highlight w:val="white"/>
              </w:rPr>
              <w:t>Modelos Utilizados</w:t>
            </w:r>
          </w:p>
        </w:tc>
        <w:tc>
          <w:tcPr>
            <w:tcW w:w="3009" w:type="dxa"/>
            <w:tcMar>
              <w:top w:w="100" w:type="dxa"/>
              <w:left w:w="100" w:type="dxa"/>
              <w:bottom w:w="100" w:type="dxa"/>
              <w:right w:w="100" w:type="dxa"/>
            </w:tcMar>
          </w:tcPr>
          <w:p w14:paraId="0093EAE7" w14:textId="77777777" w:rsidR="00B119CC" w:rsidRDefault="00B119CC" w:rsidP="007E0C91">
            <w:pPr>
              <w:widowControl w:val="0"/>
              <w:spacing w:line="240" w:lineRule="auto"/>
              <w:ind w:firstLine="0"/>
              <w:rPr>
                <w:highlight w:val="white"/>
              </w:rPr>
            </w:pPr>
            <w:r>
              <w:rPr>
                <w:highlight w:val="white"/>
              </w:rPr>
              <w:t>Holt, ARIMA, Random Forest, entre outros.</w:t>
            </w:r>
          </w:p>
        </w:tc>
        <w:tc>
          <w:tcPr>
            <w:tcW w:w="3009" w:type="dxa"/>
            <w:tcMar>
              <w:top w:w="100" w:type="dxa"/>
              <w:left w:w="100" w:type="dxa"/>
              <w:bottom w:w="100" w:type="dxa"/>
              <w:right w:w="100" w:type="dxa"/>
            </w:tcMar>
          </w:tcPr>
          <w:p w14:paraId="45A74EC0" w14:textId="77777777" w:rsidR="00B119CC" w:rsidRDefault="00B119CC" w:rsidP="007E0C91">
            <w:pPr>
              <w:widowControl w:val="0"/>
              <w:spacing w:line="240" w:lineRule="auto"/>
              <w:ind w:firstLine="0"/>
              <w:rPr>
                <w:highlight w:val="white"/>
              </w:rPr>
            </w:pPr>
            <w:r>
              <w:rPr>
                <w:highlight w:val="white"/>
              </w:rPr>
              <w:t>Modelo Prophet com otimização da constante (c).</w:t>
            </w:r>
          </w:p>
        </w:tc>
      </w:tr>
      <w:tr w:rsidR="00B119CC" w14:paraId="7E001054" w14:textId="77777777" w:rsidTr="007E0C91">
        <w:tc>
          <w:tcPr>
            <w:tcW w:w="3010" w:type="dxa"/>
            <w:tcMar>
              <w:top w:w="100" w:type="dxa"/>
              <w:left w:w="100" w:type="dxa"/>
              <w:bottom w:w="100" w:type="dxa"/>
              <w:right w:w="100" w:type="dxa"/>
            </w:tcMar>
          </w:tcPr>
          <w:p w14:paraId="0B13FE6C" w14:textId="77777777" w:rsidR="00B119CC" w:rsidRDefault="00B119CC" w:rsidP="007E0C91">
            <w:pPr>
              <w:widowControl w:val="0"/>
              <w:spacing w:line="240" w:lineRule="auto"/>
              <w:ind w:firstLine="0"/>
              <w:rPr>
                <w:highlight w:val="white"/>
              </w:rPr>
            </w:pPr>
            <w:r>
              <w:rPr>
                <w:b/>
                <w:highlight w:val="white"/>
              </w:rPr>
              <w:t>Impacto no Capital</w:t>
            </w:r>
          </w:p>
        </w:tc>
        <w:tc>
          <w:tcPr>
            <w:tcW w:w="3009" w:type="dxa"/>
            <w:tcMar>
              <w:top w:w="100" w:type="dxa"/>
              <w:left w:w="100" w:type="dxa"/>
              <w:bottom w:w="100" w:type="dxa"/>
              <w:right w:w="100" w:type="dxa"/>
            </w:tcMar>
          </w:tcPr>
          <w:p w14:paraId="19142438" w14:textId="77777777" w:rsidR="00B119CC" w:rsidRDefault="00B119CC" w:rsidP="007E0C91">
            <w:pPr>
              <w:widowControl w:val="0"/>
              <w:spacing w:line="240" w:lineRule="auto"/>
              <w:ind w:firstLine="0"/>
              <w:rPr>
                <w:highlight w:val="white"/>
              </w:rPr>
            </w:pPr>
            <w:r>
              <w:rPr>
                <w:highlight w:val="white"/>
              </w:rPr>
              <w:t>Redução significativa no capital de giro necessário.</w:t>
            </w:r>
          </w:p>
        </w:tc>
        <w:tc>
          <w:tcPr>
            <w:tcW w:w="3009" w:type="dxa"/>
            <w:tcMar>
              <w:top w:w="100" w:type="dxa"/>
              <w:left w:w="100" w:type="dxa"/>
              <w:bottom w:w="100" w:type="dxa"/>
              <w:right w:w="100" w:type="dxa"/>
            </w:tcMar>
          </w:tcPr>
          <w:p w14:paraId="34BE278D" w14:textId="77777777" w:rsidR="00B119CC" w:rsidRDefault="00B119CC" w:rsidP="007E0C91">
            <w:pPr>
              <w:widowControl w:val="0"/>
              <w:spacing w:line="240" w:lineRule="auto"/>
              <w:ind w:firstLine="0"/>
              <w:rPr>
                <w:highlight w:val="white"/>
              </w:rPr>
            </w:pPr>
            <w:r>
              <w:rPr>
                <w:highlight w:val="white"/>
              </w:rPr>
              <w:t>Espera-se redução de custos com estoques e melhoria no fluxo de caixa.</w:t>
            </w:r>
          </w:p>
        </w:tc>
      </w:tr>
    </w:tbl>
    <w:p w14:paraId="637F6AFD" w14:textId="77777777" w:rsidR="00B119CC" w:rsidRDefault="00B119CC" w:rsidP="00B119CC">
      <w:pPr>
        <w:keepNext/>
        <w:keepLines/>
        <w:pBdr>
          <w:top w:val="nil"/>
          <w:left w:val="nil"/>
          <w:bottom w:val="nil"/>
          <w:right w:val="nil"/>
          <w:between w:val="nil"/>
        </w:pBdr>
        <w:spacing w:before="40"/>
        <w:ind w:firstLine="0"/>
        <w:rPr>
          <w:highlight w:val="white"/>
        </w:rPr>
      </w:pPr>
      <w:bookmarkStart w:id="220" w:name="_heading=h.crl4lxjwzp7i" w:colFirst="0" w:colLast="0"/>
      <w:bookmarkEnd w:id="220"/>
      <w:r>
        <w:rPr>
          <w:highlight w:val="white"/>
        </w:rPr>
        <w:t>Fonte: O Autor.</w:t>
      </w:r>
    </w:p>
    <w:p w14:paraId="2A384B25" w14:textId="77777777" w:rsidR="00B119CC" w:rsidRDefault="00B119CC" w:rsidP="00B119CC">
      <w:pPr>
        <w:keepNext/>
        <w:keepLines/>
        <w:pBdr>
          <w:top w:val="nil"/>
          <w:left w:val="nil"/>
          <w:bottom w:val="nil"/>
          <w:right w:val="nil"/>
          <w:between w:val="nil"/>
        </w:pBdr>
        <w:spacing w:before="40"/>
        <w:ind w:firstLine="0"/>
        <w:rPr>
          <w:highlight w:val="white"/>
        </w:rPr>
      </w:pPr>
    </w:p>
    <w:p w14:paraId="4CA79F1C" w14:textId="77777777" w:rsidR="00B119CC" w:rsidRDefault="00B119CC" w:rsidP="00B119CC">
      <w:pPr>
        <w:ind w:firstLine="720"/>
        <w:rPr>
          <w:highlight w:val="white"/>
        </w:rPr>
      </w:pPr>
      <w:r>
        <w:rPr>
          <w:highlight w:val="white"/>
        </w:rPr>
        <w:t>No artigo, o coeficiente de variação ponderado foi reduzido de 81% para 55% após o tratamento de outliers e a aplicação dos modelos de previsão. Essa redução indicou uma demanda mais estável e previsível, o que contribuiu para a melhoria na gestão de estoques e no nível de serviço ao cliente.</w:t>
      </w:r>
    </w:p>
    <w:p w14:paraId="558FD8C0" w14:textId="77777777" w:rsidR="00B119CC" w:rsidRDefault="00B119CC" w:rsidP="00B119CC">
      <w:pPr>
        <w:ind w:firstLine="720"/>
        <w:rPr>
          <w:highlight w:val="white"/>
        </w:rPr>
      </w:pPr>
      <w:r>
        <w:rPr>
          <w:highlight w:val="white"/>
        </w:rPr>
        <w:t>No caso da empresa do artigo, os desafios incluíam uma baixa acurácia nas previsões de demanda (40%) e um alto nível de desvio (60%), além de um nível de serviço ao cliente abaixo do desejado (OTIF inferior a 60%). A combinação de machine learning e big data analytics foi destacada como uma solução promissora para melhorar a previsão de demanda, sugerindo que o aprimoramento do modelo com técnicas de ML pode trazer ganhos significativos.</w:t>
      </w:r>
    </w:p>
    <w:p w14:paraId="0A7B26F4" w14:textId="77777777" w:rsidR="00B119CC" w:rsidRDefault="00B119CC" w:rsidP="00B119CC">
      <w:pPr>
        <w:ind w:firstLine="720"/>
        <w:rPr>
          <w:highlight w:val="white"/>
        </w:rPr>
      </w:pPr>
      <w:r>
        <w:rPr>
          <w:highlight w:val="white"/>
        </w:rPr>
        <w:t>Com isso, vamos testar o modelo com um novo conjunto de dados, possivelmente ampliando o volume de informações, para comparar as acurácias antes e depois da aplicação do modelo. Isso permitirá observar o comportamento da acurácia e avaliar a eficácia das melhorias implementadas.</w:t>
      </w:r>
    </w:p>
    <w:p w14:paraId="31921304" w14:textId="77777777" w:rsidR="00B119CC" w:rsidRDefault="00B119CC" w:rsidP="00B119CC">
      <w:pPr>
        <w:ind w:firstLine="720"/>
        <w:rPr>
          <w:highlight w:val="white"/>
        </w:rPr>
      </w:pPr>
      <w:r>
        <w:rPr>
          <w:highlight w:val="white"/>
        </w:rPr>
        <w:t>Além das métricas de acurácia, como o WMAPE e o MAPE, será calculado o coeficiente de variação do novo modelo para avaliar a variabilidade da demanda. Essa métrica é fundamental para entender a estabilidade das previsões e comparar o desempenho do modelo proposto com os resultados obtidos no artigo. No caso do novo modelo, o objetivo é verificar se a redução no coeficiente de variação é ainda maior, indicando uma previsão ainda mais precisa e confiável. Uma redução significativa nessa métrica reforçaria a eficácia do modelo proposto e sua capacidade de lidar com a variabilidade da demanda, especialmente em cenários complexos e voláteis.</w:t>
      </w:r>
    </w:p>
    <w:p w14:paraId="4BF05905" w14:textId="77777777" w:rsidR="00B119CC" w:rsidRDefault="00B119CC" w:rsidP="00B119CC">
      <w:pPr>
        <w:ind w:firstLine="720"/>
        <w:rPr>
          <w:highlight w:val="white"/>
        </w:rPr>
      </w:pPr>
      <w:r>
        <w:rPr>
          <w:highlight w:val="white"/>
        </w:rPr>
        <w:t xml:space="preserve">Em seguida, comparamos nosso trabalho com outro proposto no artigo intitulado como </w:t>
      </w:r>
      <w:r>
        <w:rPr>
          <w:i/>
          <w:highlight w:val="white"/>
        </w:rPr>
        <w:t xml:space="preserve">"Previsão de Demanda e Análise Simplificada da Gestão de Estoque Aplicada a uma Empresa </w:t>
      </w:r>
      <w:r>
        <w:rPr>
          <w:i/>
          <w:highlight w:val="white"/>
        </w:rPr>
        <w:lastRenderedPageBreak/>
        <w:t>do Setor Alimentício" ,</w:t>
      </w:r>
      <w:r>
        <w:rPr>
          <w:highlight w:val="white"/>
        </w:rPr>
        <w:t xml:space="preserve"> escrito por Araújo et al. (2018) que aborda a previsão de demanda e a gestão de estoque em uma empresa do setor alimentício. O estudo utiliza o modelo de Holt-Winters (aditivo e multiplicativo) para prever a demanda de quatro produtos (coxinha, quibe, pastel de queijo e pastel de carne) com base em dados históricos de vendas. O objetivo é melhorar o planejamento de produção e estoque, reduzindo custos e evitando rupturas. O modelo de Holt-Winters foi escolhido devido à sua capacidade de lidar com sazonalidade e tendência, comuns em séries temporais de demanda.</w:t>
      </w:r>
    </w:p>
    <w:p w14:paraId="5E93E31D" w14:textId="77777777" w:rsidR="00B119CC" w:rsidRDefault="00B119CC" w:rsidP="00B119CC">
      <w:pPr>
        <w:ind w:firstLine="720"/>
        <w:rPr>
          <w:highlight w:val="white"/>
        </w:rPr>
      </w:pPr>
      <w:r>
        <w:rPr>
          <w:highlight w:val="white"/>
        </w:rPr>
        <w:t>Além da previsão de demanda, o artigo também realiza uma análise simplificada da gestão de estoque, utilizando o conceito de estoque de segurança para lidar com incertezas na demanda. O estoque de segurança é calculado com base no desvio padrão da demanda e no tempo de reposição, garantindo que a empresa tenha estoque suficiente para cobrir variações inesperadas.</w:t>
      </w:r>
    </w:p>
    <w:p w14:paraId="6A7CC89E" w14:textId="77777777" w:rsidR="00B119CC" w:rsidRDefault="00B119CC" w:rsidP="00B119CC">
      <w:pPr>
        <w:ind w:firstLine="720"/>
        <w:rPr>
          <w:highlight w:val="white"/>
        </w:rPr>
      </w:pPr>
      <w:r>
        <w:rPr>
          <w:highlight w:val="white"/>
        </w:rPr>
        <w:t>No trabalho de Barros et al. (2021), diversos autores analisaram o problema de pesquisa relacionado ao estoque de segurança, propondo modelos de inventário que consideram diferentes tipos de incerteza e riscos, utilizando abordagens variadas. Segundo os autores, “os problemas de pesquisa relacionados ao estoque de segurança envolvem tipicamente questões como dimensionamento, gerenciamento e posicionamento, colocação ou alocação” (BARROS et al., 2021). A literatura destaca que essa estratégia é fundamental em ambientes com altos níveis de incerteza, contribuindo para a continuidade das operações. No entanto, alerta-se que níveis excessivos de estoque de segurança podem elevar significativamente os custos totais da cadeia de suprimentos, sendo, portanto, necessário seu dimensionamento otimizado. O artigo enfatiza a relevância do seu uso em ambientes de alta variabilidade, reforçando a escolha adotada nesta tese de aplicar o conceito de estoque de segurança como medida de resiliência operacional e suporte à tomada de decisão.</w:t>
      </w:r>
    </w:p>
    <w:p w14:paraId="5029439E" w14:textId="77777777" w:rsidR="00B119CC" w:rsidRDefault="00B119CC" w:rsidP="00B119CC">
      <w:pPr>
        <w:ind w:firstLine="720"/>
        <w:rPr>
          <w:highlight w:val="white"/>
        </w:rPr>
      </w:pPr>
      <w:r>
        <w:t>Este trabalho contribui ao explicitar a integração entre previsão de demanda, erro histórico de previsão, nível de serviço e estoque de segurança. Além disso, a visualização dos resultados facilita a leitura gerencial e apoia a tomada de decisão.</w:t>
      </w:r>
    </w:p>
    <w:p w14:paraId="6EDAB05C" w14:textId="034319A5" w:rsidR="005D53C9" w:rsidRDefault="005D53C9" w:rsidP="005D53C9">
      <w:r>
        <w:t>Com o objetivo de avaliar a precisão e a robustez do framework proposto, foram utilizadas métricas consagradas de previsão, como MAE, RMSE, WMAPE e viés percentual. Na validação interna, o modelo ingênuo sazonal de 12 meses apresentou o menor WMAPE, igual a 13,43%. No teste final, a média móvel de 3 meses apresentou o menor WMAPE, igual a 20,61%. Essas métricas permitem avaliar a qualidade da previsão fora da amostra e servem como base para dimensionar o estoque de segurança.</w:t>
      </w:r>
    </w:p>
    <w:p w14:paraId="56ACB859" w14:textId="477F3D53" w:rsidR="005D53C9" w:rsidRDefault="005D53C9" w:rsidP="005D53C9">
      <w:r>
        <w:t>A avaliação revisada não sustenta a conclusão de erro próximo de zero no dimensionamento de estoque. O desempenho observado indica que há erro relevante de previsão, especialmente no teste final, e que esse erro deve ser incorporado ao estoque de segurança. Assim, o resultado mais adequado é interpretar o framework como ferramenta de apoio à decisão, e não como modelo de precisão perfeita.</w:t>
      </w:r>
    </w:p>
    <w:p w14:paraId="3B292325" w14:textId="77777777" w:rsidR="005D53C9" w:rsidRDefault="005D53C9" w:rsidP="005D53C9">
      <w:r>
        <w:t>O uso de R² igual a 1,0000 não foi mantido como evidência de desempenho, pois esse resultado decorre da própria forma de construção da meta operacional e pode induzir interpretação de ajuste perfeito. Na versão revisada, a avaliação prioriza métricas fora da amostra, especialmente WMAPE, MAE, RMSE e viés percentual, por serem mais adequadas para comparar previsões de demanda.</w:t>
      </w:r>
    </w:p>
    <w:p w14:paraId="1BED5C10" w14:textId="560FD5C1" w:rsidR="005D53C9" w:rsidRDefault="005D53C9" w:rsidP="003476A8">
      <w:r>
        <w:t>Em seguida, foi utilizado o coeficiente de variação ponderado (CV ponderado) para avaliar a variabilidade relativa da demanda, levando em consideração o peso de cada período com base no volume de estoque correspondente. O resultado obtido, de 60,54%, indica uma alta dispersão da demanda em relação à média ponderada, evidenciando oscilações significativas no comportamento do consumo. Esse nível de instabilidade reforça a importância de estratégias robustas de previsão e dimensionamento de estoque, com margens de segurança adequadas para minimizar riscos operacionais.</w:t>
      </w:r>
    </w:p>
    <w:p w14:paraId="4CDD183E" w14:textId="77777777" w:rsidR="009F1081" w:rsidRDefault="009F1081" w:rsidP="003476A8">
      <w:pPr>
        <w:rPr>
          <w:highlight w:val="white"/>
        </w:rPr>
      </w:pPr>
    </w:p>
    <w:p w14:paraId="3E05B5A1" w14:textId="77777777" w:rsidR="0091679F" w:rsidRDefault="0091679F" w:rsidP="0091679F"/>
    <w:p w14:paraId="2F7F839B" w14:textId="5EA6D0BB" w:rsidR="009F1081" w:rsidRPr="009F1081" w:rsidRDefault="009F1081" w:rsidP="009F1081">
      <w:pPr>
        <w:pStyle w:val="Legenda"/>
        <w:keepNext/>
        <w:rPr>
          <w:lang w:val="pt-BR"/>
        </w:rPr>
      </w:pPr>
    </w:p>
    <w:tbl>
      <w:tblPr>
        <w:tblpPr w:leftFromText="180" w:rightFromText="180" w:topFromText="180" w:bottomFromText="180" w:vertAnchor="text" w:tblpX="1404"/>
        <w:tblW w:w="6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tblGrid>
      <w:tr w:rsidR="005D53C9" w14:paraId="2D85AC18" w14:textId="77777777" w:rsidTr="004B6137">
        <w:tc>
          <w:tcPr>
            <w:tcW w:w="3009" w:type="dxa"/>
          </w:tcPr>
          <w:p w14:paraId="7CCC8B74" w14:textId="6ADCF49F" w:rsidR="005D53C9" w:rsidRDefault="005D53C9" w:rsidP="004B6137">
            <w:pPr>
              <w:widowControl w:val="0"/>
              <w:spacing w:line="240" w:lineRule="auto"/>
              <w:ind w:firstLine="0"/>
              <w:jc w:val="center"/>
              <w:rPr>
                <w:b/>
                <w:highlight w:val="white"/>
              </w:rPr>
            </w:pPr>
            <w:r>
              <w:rPr>
                <w:b/>
                <w:highlight w:val="white"/>
              </w:rPr>
              <w:t>Modelo proposto</w:t>
            </w:r>
          </w:p>
        </w:tc>
        <w:tc>
          <w:tcPr>
            <w:tcW w:w="3010" w:type="dxa"/>
          </w:tcPr>
          <w:p w14:paraId="4E0EEC22" w14:textId="77777777" w:rsidR="005D53C9" w:rsidRDefault="005D53C9" w:rsidP="004B6137">
            <w:pPr>
              <w:spacing w:line="276" w:lineRule="auto"/>
              <w:ind w:firstLine="0"/>
              <w:jc w:val="center"/>
              <w:rPr>
                <w:b/>
                <w:highlight w:val="white"/>
              </w:rPr>
            </w:pPr>
            <w:r>
              <w:rPr>
                <w:b/>
                <w:highlight w:val="white"/>
              </w:rPr>
              <w:t>Valor métrica</w:t>
            </w:r>
          </w:p>
        </w:tc>
      </w:tr>
      <w:tr w:rsidR="005D53C9" w14:paraId="2BEA24F5" w14:textId="77777777" w:rsidTr="004B6137">
        <w:tc>
          <w:tcPr>
            <w:tcW w:w="3009" w:type="dxa"/>
          </w:tcPr>
          <w:p w14:paraId="7C27E317" w14:textId="77777777" w:rsidR="005D53C9" w:rsidRDefault="005D53C9" w:rsidP="004B6137">
            <w:pPr>
              <w:widowControl w:val="0"/>
              <w:spacing w:line="240" w:lineRule="auto"/>
              <w:ind w:firstLine="0"/>
              <w:jc w:val="center"/>
              <w:rPr>
                <w:highlight w:val="white"/>
              </w:rPr>
            </w:pPr>
            <w:r>
              <w:rPr>
                <w:b/>
                <w:highlight w:val="white"/>
              </w:rPr>
              <w:t>RMSE</w:t>
            </w:r>
          </w:p>
        </w:tc>
        <w:tc>
          <w:tcPr>
            <w:tcW w:w="3010" w:type="dxa"/>
          </w:tcPr>
          <w:p w14:paraId="213FE969" w14:textId="77777777" w:rsidR="005D53C9" w:rsidRDefault="005D53C9" w:rsidP="004B6137">
            <w:pPr>
              <w:widowControl w:val="0"/>
              <w:spacing w:line="240" w:lineRule="auto"/>
              <w:ind w:firstLine="0"/>
              <w:jc w:val="center"/>
              <w:rPr>
                <w:highlight w:val="white"/>
              </w:rPr>
            </w:pPr>
            <w:r>
              <w:rPr>
                <w:highlight w:val="white"/>
              </w:rPr>
              <w:t>2,26%</w:t>
            </w:r>
          </w:p>
        </w:tc>
      </w:tr>
      <w:tr w:rsidR="005D53C9" w14:paraId="53E526E8" w14:textId="77777777" w:rsidTr="004B6137">
        <w:trPr>
          <w:trHeight w:val="413"/>
        </w:trPr>
        <w:tc>
          <w:tcPr>
            <w:tcW w:w="3009" w:type="dxa"/>
          </w:tcPr>
          <w:p w14:paraId="50988D3D" w14:textId="77777777" w:rsidR="005D53C9" w:rsidRDefault="005D53C9" w:rsidP="004B6137">
            <w:pPr>
              <w:ind w:firstLine="0"/>
              <w:jc w:val="center"/>
              <w:rPr>
                <w:b/>
                <w:highlight w:val="white"/>
              </w:rPr>
            </w:pPr>
            <w:r>
              <w:rPr>
                <w:b/>
              </w:rPr>
              <w:t>R²</w:t>
            </w:r>
          </w:p>
        </w:tc>
        <w:tc>
          <w:tcPr>
            <w:tcW w:w="3010" w:type="dxa"/>
          </w:tcPr>
          <w:p w14:paraId="076F4CE2" w14:textId="77777777" w:rsidR="005D53C9" w:rsidRDefault="005D53C9" w:rsidP="004B6137">
            <w:pPr>
              <w:widowControl w:val="0"/>
              <w:spacing w:line="240" w:lineRule="auto"/>
              <w:ind w:firstLine="0"/>
              <w:jc w:val="center"/>
              <w:rPr>
                <w:highlight w:val="white"/>
              </w:rPr>
            </w:pPr>
            <w:r>
              <w:rPr>
                <w:highlight w:val="white"/>
              </w:rPr>
              <w:t>1,00</w:t>
            </w:r>
          </w:p>
        </w:tc>
      </w:tr>
      <w:tr w:rsidR="005D53C9" w14:paraId="60B6DD71" w14:textId="77777777" w:rsidTr="004B6137">
        <w:tc>
          <w:tcPr>
            <w:tcW w:w="3009" w:type="dxa"/>
          </w:tcPr>
          <w:p w14:paraId="191283F3" w14:textId="77777777" w:rsidR="005D53C9" w:rsidRDefault="005D53C9" w:rsidP="004B6137">
            <w:pPr>
              <w:ind w:firstLine="0"/>
              <w:jc w:val="center"/>
              <w:rPr>
                <w:highlight w:val="white"/>
              </w:rPr>
            </w:pPr>
            <w:r>
              <w:rPr>
                <w:b/>
              </w:rPr>
              <w:t>CV ponderado</w:t>
            </w:r>
          </w:p>
        </w:tc>
        <w:tc>
          <w:tcPr>
            <w:tcW w:w="3010" w:type="dxa"/>
          </w:tcPr>
          <w:p w14:paraId="765CC9CE" w14:textId="4E7EA06A" w:rsidR="005D53C9" w:rsidRDefault="005D53C9" w:rsidP="0091679F">
            <w:pPr>
              <w:keepNext/>
              <w:widowControl w:val="0"/>
              <w:spacing w:line="240" w:lineRule="auto"/>
              <w:ind w:firstLine="0"/>
              <w:jc w:val="center"/>
              <w:rPr>
                <w:highlight w:val="white"/>
              </w:rPr>
            </w:pPr>
            <w:r>
              <w:rPr>
                <w:highlight w:val="white"/>
              </w:rPr>
              <w:t>60,54%</w:t>
            </w:r>
          </w:p>
        </w:tc>
      </w:tr>
    </w:tbl>
    <w:p w14:paraId="625A30C2" w14:textId="77777777" w:rsidR="005D53C9" w:rsidRDefault="005D53C9" w:rsidP="005D53C9">
      <w:pPr>
        <w:spacing w:line="276" w:lineRule="auto"/>
        <w:ind w:firstLine="0"/>
        <w:rPr>
          <w:highlight w:val="white"/>
        </w:rPr>
      </w:pPr>
    </w:p>
    <w:p w14:paraId="390D7438" w14:textId="77777777" w:rsidR="005D53C9" w:rsidRDefault="005D53C9" w:rsidP="005D53C9">
      <w:pPr>
        <w:spacing w:line="276" w:lineRule="auto"/>
        <w:ind w:firstLine="0"/>
        <w:rPr>
          <w:highlight w:val="white"/>
        </w:rPr>
      </w:pPr>
    </w:p>
    <w:p w14:paraId="543057D7" w14:textId="77777777" w:rsidR="005D53C9" w:rsidRDefault="005D53C9" w:rsidP="005D53C9">
      <w:pPr>
        <w:spacing w:line="276" w:lineRule="auto"/>
        <w:ind w:firstLine="0"/>
      </w:pPr>
    </w:p>
    <w:p w14:paraId="5DA6C897" w14:textId="77777777" w:rsidR="005D53C9" w:rsidRDefault="005D53C9" w:rsidP="005D53C9">
      <w:pPr>
        <w:spacing w:line="276" w:lineRule="auto"/>
        <w:ind w:firstLine="0"/>
      </w:pPr>
    </w:p>
    <w:p w14:paraId="626A41DD" w14:textId="77777777" w:rsidR="005D53C9" w:rsidRDefault="005D53C9" w:rsidP="005D53C9">
      <w:pPr>
        <w:spacing w:line="276" w:lineRule="auto"/>
        <w:ind w:firstLine="0"/>
      </w:pPr>
    </w:p>
    <w:p w14:paraId="39BA6E58" w14:textId="4EB4C702" w:rsidR="0091679F" w:rsidRPr="0091679F" w:rsidRDefault="0091679F" w:rsidP="0091679F">
      <w:pPr>
        <w:pStyle w:val="Legenda"/>
        <w:framePr w:hSpace="180" w:vSpace="180" w:wrap="around" w:vAnchor="text" w:hAnchor="page" w:x="3076" w:y="56"/>
        <w:rPr>
          <w:lang w:val="pt-BR"/>
        </w:rPr>
      </w:pPr>
      <w:bookmarkStart w:id="221" w:name="_heading=h.p8ewgrgsczng" w:colFirst="0" w:colLast="0"/>
      <w:bookmarkStart w:id="222" w:name="_Toc218069593"/>
      <w:bookmarkEnd w:id="221"/>
      <w:r w:rsidRPr="0091679F">
        <w:rPr>
          <w:lang w:val="pt-BR"/>
        </w:rPr>
        <w:t xml:space="preserve">Quadro </w:t>
      </w:r>
      <w:r>
        <w:fldChar w:fldCharType="begin"/>
      </w:r>
      <w:r w:rsidRPr="0091679F">
        <w:rPr>
          <w:lang w:val="pt-BR"/>
        </w:rPr>
        <w:instrText xml:space="preserve"> SEQ Quadro \* ARABIC </w:instrText>
      </w:r>
      <w:r>
        <w:fldChar w:fldCharType="separate"/>
      </w:r>
      <w:r w:rsidR="00CA3C00">
        <w:rPr>
          <w:noProof/>
          <w:lang w:val="pt-BR"/>
        </w:rPr>
        <w:t>9</w:t>
      </w:r>
      <w:r>
        <w:fldChar w:fldCharType="end"/>
      </w:r>
      <w:r w:rsidRPr="0091679F">
        <w:rPr>
          <w:lang w:val="pt-BR"/>
        </w:rPr>
        <w:t xml:space="preserve"> - Algumas métricas do modelo   proposto</w:t>
      </w:r>
      <w:bookmarkEnd w:id="222"/>
    </w:p>
    <w:p w14:paraId="5202132B" w14:textId="2F5008A2" w:rsidR="007F6E55" w:rsidRDefault="007F6E55" w:rsidP="007F6E55">
      <w:pPr>
        <w:keepNext/>
        <w:keepLines/>
        <w:pBdr>
          <w:top w:val="nil"/>
          <w:left w:val="nil"/>
          <w:bottom w:val="nil"/>
          <w:right w:val="nil"/>
          <w:between w:val="nil"/>
        </w:pBdr>
        <w:spacing w:before="360" w:after="80"/>
        <w:ind w:right="-568" w:firstLine="0"/>
      </w:pPr>
    </w:p>
    <w:p w14:paraId="7E86FC05" w14:textId="77777777" w:rsidR="002967B1" w:rsidRDefault="002967B1" w:rsidP="005D53C9">
      <w:r>
        <w:t>Fonte: O Autor</w:t>
      </w:r>
    </w:p>
    <w:p w14:paraId="7A472A83" w14:textId="77777777" w:rsidR="002967B1" w:rsidRDefault="002967B1" w:rsidP="005D53C9"/>
    <w:p w14:paraId="385937C9" w14:textId="1B7F35FF" w:rsidR="005D53C9" w:rsidRDefault="005D53C9" w:rsidP="005D53C9">
      <w:r>
        <w:t>A análise das métricas de desempenho mostra que o framework é útil para organizar a decisão de estoque, mas deve ser interpretado com cautela. A diferença entre o melhor modelo na validação interna e o melhor modelo no teste final indica sensibilidade da série e reforça que a previsão não deve ser apresentada como perfeita. De forma geral, os indicadores sustentam o uso do framework como apoio gerencial para transformar previsão e incerteza em parâmetros de estoque de segurança e estoque necessário.</w:t>
      </w:r>
    </w:p>
    <w:p w14:paraId="72D4AD8B" w14:textId="693B27E1" w:rsidR="004C5273" w:rsidRDefault="004C5273" w:rsidP="002967B1">
      <w:pPr>
        <w:pBdr>
          <w:top w:val="nil"/>
          <w:left w:val="nil"/>
          <w:bottom w:val="nil"/>
          <w:right w:val="nil"/>
          <w:between w:val="nil"/>
        </w:pBdr>
        <w:ind w:right="4"/>
      </w:pPr>
      <w:r>
        <w:t>Dado a quantidade de itens, foi feita uma seleção com base na curva ABC já utilizada pela empresa. Essa metodologia consiste em categorizar itens, como produtos, estoques ou clientes, com base na sua importância para o negócio. Ela é fundamentada no princípio de Pareto, que sugere que aproximadamente 80% dos efeitos vêm de 20% das causas. Na prática, a curva ABC ajuda a identificar quais itens são mais críticos para o resultado da empresa.</w:t>
      </w:r>
    </w:p>
    <w:p w14:paraId="6412A9CD" w14:textId="77777777" w:rsidR="004C5273" w:rsidRDefault="004C5273" w:rsidP="004C5273">
      <w:pPr>
        <w:pBdr>
          <w:top w:val="nil"/>
          <w:left w:val="nil"/>
          <w:bottom w:val="nil"/>
          <w:right w:val="nil"/>
          <w:between w:val="nil"/>
        </w:pBdr>
        <w:ind w:right="4"/>
      </w:pPr>
    </w:p>
    <w:p w14:paraId="164D20A7" w14:textId="77777777" w:rsidR="002967B1" w:rsidRDefault="004C5273" w:rsidP="002967B1">
      <w:pPr>
        <w:keepNext/>
        <w:ind w:right="4"/>
        <w:jc w:val="center"/>
      </w:pPr>
      <w:r>
        <w:rPr>
          <w:noProof/>
        </w:rPr>
        <w:drawing>
          <wp:inline distT="0" distB="0" distL="0" distR="0" wp14:anchorId="5195C4FF" wp14:editId="79B351BC">
            <wp:extent cx="3859888" cy="2133534"/>
            <wp:effectExtent l="0" t="0" r="0" b="0"/>
            <wp:docPr id="591351807" name="image25.png" descr="Gráfico, Histo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5.png" descr="Gráfico, Histograma&#10;&#10;Descrição gerada automaticamente"/>
                    <pic:cNvPicPr preferRelativeResize="0"/>
                  </pic:nvPicPr>
                  <pic:blipFill>
                    <a:blip r:embed="rId66"/>
                    <a:srcRect/>
                    <a:stretch>
                      <a:fillRect/>
                    </a:stretch>
                  </pic:blipFill>
                  <pic:spPr>
                    <a:xfrm>
                      <a:off x="0" y="0"/>
                      <a:ext cx="3859888" cy="2133534"/>
                    </a:xfrm>
                    <a:prstGeom prst="rect">
                      <a:avLst/>
                    </a:prstGeom>
                    <a:ln/>
                  </pic:spPr>
                </pic:pic>
              </a:graphicData>
            </a:graphic>
          </wp:inline>
        </w:drawing>
      </w:r>
    </w:p>
    <w:p w14:paraId="3B090480" w14:textId="7C7C5B3B" w:rsidR="004C5273" w:rsidRPr="002967B1" w:rsidRDefault="00A87A3D" w:rsidP="00A87A3D">
      <w:pPr>
        <w:pStyle w:val="Legenda"/>
        <w:jc w:val="both"/>
        <w:rPr>
          <w:lang w:val="pt-BR"/>
        </w:rPr>
      </w:pPr>
      <w:r>
        <w:rPr>
          <w:lang w:val="pt-BR"/>
        </w:rPr>
        <w:t xml:space="preserve">                                         </w:t>
      </w:r>
      <w:bookmarkStart w:id="223" w:name="_Toc218069562"/>
      <w:r w:rsidR="002967B1" w:rsidRPr="002967B1">
        <w:rPr>
          <w:lang w:val="pt-BR"/>
        </w:rPr>
        <w:t xml:space="preserve">Figura </w:t>
      </w:r>
      <w:r w:rsidR="002967B1">
        <w:fldChar w:fldCharType="begin"/>
      </w:r>
      <w:r w:rsidR="002967B1" w:rsidRPr="002967B1">
        <w:rPr>
          <w:lang w:val="pt-BR"/>
        </w:rPr>
        <w:instrText xml:space="preserve"> SEQ Figura \* ARABIC </w:instrText>
      </w:r>
      <w:r w:rsidR="002967B1">
        <w:fldChar w:fldCharType="separate"/>
      </w:r>
      <w:r w:rsidR="00CA3C00">
        <w:rPr>
          <w:noProof/>
          <w:lang w:val="pt-BR"/>
        </w:rPr>
        <w:t>18</w:t>
      </w:r>
      <w:r w:rsidR="002967B1">
        <w:fldChar w:fldCharType="end"/>
      </w:r>
      <w:r w:rsidR="002967B1" w:rsidRPr="002967B1">
        <w:rPr>
          <w:lang w:val="pt-BR"/>
        </w:rPr>
        <w:t xml:space="preserve"> - Gráfico da Curva ABC</w:t>
      </w:r>
      <w:bookmarkEnd w:id="223"/>
    </w:p>
    <w:p w14:paraId="63FE72F9" w14:textId="6A2BBC3D" w:rsidR="004C5273" w:rsidRDefault="002967B1" w:rsidP="002967B1">
      <w:pPr>
        <w:spacing w:line="240" w:lineRule="auto"/>
        <w:ind w:left="720" w:right="4" w:firstLine="720"/>
        <w:rPr>
          <w:sz w:val="20"/>
          <w:szCs w:val="20"/>
        </w:rPr>
      </w:pPr>
      <w:r>
        <w:rPr>
          <w:sz w:val="20"/>
          <w:szCs w:val="20"/>
        </w:rPr>
        <w:t xml:space="preserve">        </w:t>
      </w:r>
      <w:r w:rsidR="004C5273">
        <w:rPr>
          <w:sz w:val="20"/>
          <w:szCs w:val="20"/>
        </w:rPr>
        <w:t xml:space="preserve">Fonte - </w:t>
      </w:r>
      <w:r>
        <w:rPr>
          <w:sz w:val="20"/>
          <w:szCs w:val="20"/>
        </w:rPr>
        <w:t>O</w:t>
      </w:r>
      <w:r w:rsidR="004C5273">
        <w:rPr>
          <w:sz w:val="20"/>
          <w:szCs w:val="20"/>
        </w:rPr>
        <w:t xml:space="preserve"> Autor</w:t>
      </w:r>
    </w:p>
    <w:p w14:paraId="338D9772" w14:textId="77777777" w:rsidR="004C5273" w:rsidRDefault="004C5273" w:rsidP="004C5273">
      <w:pPr>
        <w:spacing w:line="240" w:lineRule="auto"/>
        <w:ind w:right="4"/>
        <w:rPr>
          <w:sz w:val="20"/>
          <w:szCs w:val="20"/>
        </w:rPr>
      </w:pPr>
    </w:p>
    <w:p w14:paraId="59F7B3D9" w14:textId="0F1102E8" w:rsidR="004C5273" w:rsidRDefault="004C5273" w:rsidP="004C5273">
      <w:pPr>
        <w:ind w:right="4"/>
      </w:pPr>
      <w:r>
        <w:t xml:space="preserve">Aplicando a curva ABC na base de dados, os itens foram classificados em quatro categorias: A, B, C, D. Os itens da categoria A representam uma pequena parte do total (cerca de 9%), mas correspondem à maior parte do valor ou impacto (em torno de 50%). Esses itens são os mais valiosos e críticos para a empresa, exigindo maior atenção e controle. A categoria B abrange itens de importância intermediária, que representam cerca de 18% dos itens e 35% </w:t>
      </w:r>
      <w:r>
        <w:lastRenderedPageBreak/>
        <w:t xml:space="preserve">do valor total. Eles exigem uma gestão moderada. Por fim, as categorias C e D incluem a maioria dos itens, cerca de 73%, mas que representam apenas 15% do valor total, sendo menos críticos e exigindo menos atenção. Com isso, nesse estudo </w:t>
      </w:r>
      <w:r w:rsidR="008B33E8">
        <w:t>foi</w:t>
      </w:r>
      <w:r>
        <w:t xml:space="preserve"> considerado somente um item da classe A para a previsão, podendo ser estendido aos demais posteriormente. Este item representa cerca de 3%, mas em 9% do valor total da categoria A.</w:t>
      </w:r>
    </w:p>
    <w:p w14:paraId="0EBB77F5" w14:textId="77777777" w:rsidR="004C5273" w:rsidRDefault="004C5273" w:rsidP="004C5273">
      <w:pPr>
        <w:ind w:right="4"/>
      </w:pPr>
      <w:r>
        <w:t xml:space="preserve">Os dados coletados foram unidos para se obter apenas um valor em cada período e como os estoques têm giro de mercadorias de 30 dias, os dados utilizados estão divididos em 18 períodos, o que nos dá valores de vendas mensal. </w:t>
      </w:r>
    </w:p>
    <w:p w14:paraId="48F5A99A" w14:textId="77777777" w:rsidR="004C5273" w:rsidRDefault="004C5273" w:rsidP="004C5273">
      <w:pPr>
        <w:ind w:right="4"/>
      </w:pPr>
      <w:r>
        <w:t xml:space="preserve">A análise de dados desempenha um papel crucial na tomada de decisões informadas pelas organizações, permitindo a obtenção de insights valiosos que impulsionam o desenvolvimento estratégico. Para isso, foi adotada a metodologia CRISP-DM, que organiza o processo de descoberta de conhecimento a partir dos dados em seis fases interativas, fornecendo uma estrutura sistemática para todas as etapas do projeto (Figura 11). </w:t>
      </w:r>
    </w:p>
    <w:p w14:paraId="13784A3F" w14:textId="77777777" w:rsidR="004C5273" w:rsidRDefault="004C5273" w:rsidP="004C5273">
      <w:pPr>
        <w:ind w:right="4"/>
      </w:pPr>
      <w:r>
        <w:t xml:space="preserve">A metodologia </w:t>
      </w:r>
      <w:r>
        <w:rPr>
          <w:b/>
        </w:rPr>
        <w:t>CRISP-DM</w:t>
      </w:r>
      <w:r>
        <w:t xml:space="preserve"> (Cross-Industry Standard Process for Data Mining), amplamente reconhecida como uma estrutura abrangente e eficaz para a condução de projetos de ciência de dados, é composta por seis fases principais que guiam o processo desde a compreensão do problema até a avaliação dos resultados (CHAPMAN et al., 2000).</w:t>
      </w:r>
    </w:p>
    <w:p w14:paraId="0F880AA0" w14:textId="77777777" w:rsidR="004C5273" w:rsidRDefault="004C5273" w:rsidP="004C5273">
      <w:pPr>
        <w:ind w:right="4"/>
      </w:pPr>
    </w:p>
    <w:p w14:paraId="3AD69F8A" w14:textId="77777777" w:rsidR="002967B1" w:rsidRDefault="004C5273" w:rsidP="002967B1">
      <w:pPr>
        <w:keepNext/>
        <w:ind w:left="360" w:right="4" w:firstLine="0"/>
        <w:jc w:val="center"/>
      </w:pPr>
      <w:r>
        <w:rPr>
          <w:b/>
          <w:noProof/>
        </w:rPr>
        <w:drawing>
          <wp:inline distT="0" distB="0" distL="0" distR="0" wp14:anchorId="6F539719" wp14:editId="74D89962">
            <wp:extent cx="3874821" cy="2731496"/>
            <wp:effectExtent l="0" t="0" r="0" b="0"/>
            <wp:docPr id="591351808" name="image24.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4.png" descr="Diagrama&#10;&#10;Descrição gerada automaticamente"/>
                    <pic:cNvPicPr preferRelativeResize="0"/>
                  </pic:nvPicPr>
                  <pic:blipFill>
                    <a:blip r:embed="rId67"/>
                    <a:srcRect/>
                    <a:stretch>
                      <a:fillRect/>
                    </a:stretch>
                  </pic:blipFill>
                  <pic:spPr>
                    <a:xfrm>
                      <a:off x="0" y="0"/>
                      <a:ext cx="3874821" cy="2731496"/>
                    </a:xfrm>
                    <a:prstGeom prst="rect">
                      <a:avLst/>
                    </a:prstGeom>
                    <a:ln/>
                  </pic:spPr>
                </pic:pic>
              </a:graphicData>
            </a:graphic>
          </wp:inline>
        </w:drawing>
      </w:r>
    </w:p>
    <w:p w14:paraId="710C6793" w14:textId="4588EE9B" w:rsidR="004C5273" w:rsidRPr="00C93DA3" w:rsidRDefault="002967B1" w:rsidP="002967B1">
      <w:pPr>
        <w:pStyle w:val="Legenda"/>
        <w:rPr>
          <w:b w:val="0"/>
          <w:lang w:val="pt-BR"/>
        </w:rPr>
      </w:pPr>
      <w:bookmarkStart w:id="224" w:name="_Toc218069563"/>
      <w:r w:rsidRPr="00C93DA3">
        <w:rPr>
          <w:lang w:val="pt-BR"/>
        </w:rPr>
        <w:t xml:space="preserve">Figura </w:t>
      </w:r>
      <w:r>
        <w:fldChar w:fldCharType="begin"/>
      </w:r>
      <w:r w:rsidRPr="00C93DA3">
        <w:rPr>
          <w:lang w:val="pt-BR"/>
        </w:rPr>
        <w:instrText xml:space="preserve"> SEQ Figura \* ARABIC </w:instrText>
      </w:r>
      <w:r>
        <w:fldChar w:fldCharType="separate"/>
      </w:r>
      <w:r w:rsidR="00CA3C00" w:rsidRPr="00C93DA3">
        <w:rPr>
          <w:noProof/>
          <w:lang w:val="pt-BR"/>
        </w:rPr>
        <w:t>19</w:t>
      </w:r>
      <w:r>
        <w:fldChar w:fldCharType="end"/>
      </w:r>
      <w:r w:rsidRPr="00C93DA3">
        <w:rPr>
          <w:lang w:val="pt-BR"/>
        </w:rPr>
        <w:t xml:space="preserve"> - Metodologia CRISP-DM</w:t>
      </w:r>
      <w:bookmarkEnd w:id="224"/>
    </w:p>
    <w:p w14:paraId="03EE6F3D" w14:textId="77777777" w:rsidR="004C5273" w:rsidRDefault="004C5273" w:rsidP="004C5273">
      <w:pPr>
        <w:spacing w:line="240" w:lineRule="auto"/>
        <w:ind w:left="709" w:right="4" w:firstLine="0"/>
        <w:rPr>
          <w:sz w:val="20"/>
          <w:szCs w:val="20"/>
        </w:rPr>
      </w:pPr>
      <w:r>
        <w:rPr>
          <w:sz w:val="20"/>
          <w:szCs w:val="20"/>
        </w:rPr>
        <w:t>Fonte: Autor</w:t>
      </w:r>
    </w:p>
    <w:p w14:paraId="6D2E1BF3" w14:textId="77777777" w:rsidR="004C5273" w:rsidRDefault="004C5273" w:rsidP="004C5273">
      <w:pPr>
        <w:ind w:right="4"/>
      </w:pPr>
    </w:p>
    <w:p w14:paraId="1CF31A3D" w14:textId="77777777" w:rsidR="004C5273" w:rsidRDefault="004C5273" w:rsidP="004C5273">
      <w:pPr>
        <w:ind w:right="4"/>
      </w:pPr>
      <w:r>
        <w:t xml:space="preserve">Inicialmente, é crucial entender o contexto e os objetivos do negócio (Compreensão do Negócio) para alinhar o projeto às metas organizacionais. Em seguida, os dados disponíveis são explorados e avaliados (Compreensão dos Dados) para garantir sua relevância e qualidade. Na </w:t>
      </w:r>
      <w:r>
        <w:lastRenderedPageBreak/>
        <w:t>fase de Preparação dos Dados, os dados brutos são limpos e integrados para criar um conjunto pronto para análise. A fase de Modelagem envolve a aplicação de técnicas e algoritmos aos dados preparados, ajustando os modelos para garantir eficácia. A avaliação subsequente mede a qualidade dos modelos desenvolvidos, utilizando validação cruzada e outras métricas. Por fim, o modelo é implantado em um ambiente de produção (Desenvolvimento), sendo integrado aos sistemas existentes e monitorado para garantir seu desempenho contínuo.</w:t>
      </w:r>
    </w:p>
    <w:p w14:paraId="35424B6F" w14:textId="77777777" w:rsidR="004C5273" w:rsidRDefault="004C5273" w:rsidP="004C5273">
      <w:pPr>
        <w:ind w:right="4"/>
      </w:pPr>
      <w:r>
        <w:t xml:space="preserve">Com base no objetivo da análise e nos dados obtidos internamente da organização, podemos entender suas características, como tendências, sazonalidades e outliers. Isso pode envolver gráficos de séries temporais (Figura 12), histogramas e análise de autocorrelação. Isso auxiliará na escolha de um modelo adequado para representar os dados e fazer previsões. </w:t>
      </w:r>
    </w:p>
    <w:p w14:paraId="5F77C5BA" w14:textId="77777777" w:rsidR="002967B1" w:rsidRDefault="004C5273" w:rsidP="002967B1">
      <w:pPr>
        <w:keepNext/>
        <w:ind w:right="4"/>
      </w:pPr>
      <w:bookmarkStart w:id="225" w:name="_heading=h.gjcmgysnscfy" w:colFirst="0" w:colLast="0"/>
      <w:bookmarkEnd w:id="225"/>
      <w:r>
        <w:rPr>
          <w:noProof/>
        </w:rPr>
        <w:drawing>
          <wp:inline distT="0" distB="0" distL="0" distR="0" wp14:anchorId="348135D2" wp14:editId="5BFA7E72">
            <wp:extent cx="5125065" cy="2076699"/>
            <wp:effectExtent l="0" t="0" r="0" b="0"/>
            <wp:docPr id="591351810" name="image30.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0.png" descr="Interface gráfica do usuário, Aplicativo&#10;&#10;Descrição gerada automaticamente"/>
                    <pic:cNvPicPr preferRelativeResize="0"/>
                  </pic:nvPicPr>
                  <pic:blipFill>
                    <a:blip r:embed="rId68"/>
                    <a:srcRect/>
                    <a:stretch>
                      <a:fillRect/>
                    </a:stretch>
                  </pic:blipFill>
                  <pic:spPr>
                    <a:xfrm>
                      <a:off x="0" y="0"/>
                      <a:ext cx="5125065" cy="2076699"/>
                    </a:xfrm>
                    <a:prstGeom prst="rect">
                      <a:avLst/>
                    </a:prstGeom>
                    <a:ln/>
                  </pic:spPr>
                </pic:pic>
              </a:graphicData>
            </a:graphic>
          </wp:inline>
        </w:drawing>
      </w:r>
    </w:p>
    <w:p w14:paraId="7A3D2715" w14:textId="410231C5" w:rsidR="004C5273" w:rsidRPr="002967B1" w:rsidRDefault="002967B1" w:rsidP="002967B1">
      <w:pPr>
        <w:pStyle w:val="Legenda"/>
        <w:ind w:firstLine="709"/>
        <w:jc w:val="both"/>
        <w:rPr>
          <w:color w:val="000000"/>
          <w:lang w:val="pt-BR"/>
        </w:rPr>
      </w:pPr>
      <w:bookmarkStart w:id="226" w:name="_Toc218069564"/>
      <w:r w:rsidRPr="002967B1">
        <w:rPr>
          <w:lang w:val="pt-BR"/>
        </w:rPr>
        <w:t xml:space="preserve">Figura </w:t>
      </w:r>
      <w:r>
        <w:fldChar w:fldCharType="begin"/>
      </w:r>
      <w:r w:rsidRPr="002967B1">
        <w:rPr>
          <w:lang w:val="pt-BR"/>
        </w:rPr>
        <w:instrText xml:space="preserve"> SEQ Figura \* ARABIC </w:instrText>
      </w:r>
      <w:r>
        <w:fldChar w:fldCharType="separate"/>
      </w:r>
      <w:r w:rsidR="00CA3C00">
        <w:rPr>
          <w:noProof/>
          <w:lang w:val="pt-BR"/>
        </w:rPr>
        <w:t>20</w:t>
      </w:r>
      <w:r>
        <w:fldChar w:fldCharType="end"/>
      </w:r>
      <w:r w:rsidRPr="002967B1">
        <w:rPr>
          <w:lang w:val="pt-BR"/>
        </w:rPr>
        <w:t xml:space="preserve"> - Exemplos de séries temporais</w:t>
      </w:r>
      <w:bookmarkStart w:id="227" w:name="_heading=h.ou3x3xcymaaf" w:colFirst="0" w:colLast="0"/>
      <w:bookmarkEnd w:id="226"/>
      <w:bookmarkEnd w:id="227"/>
    </w:p>
    <w:p w14:paraId="17113CAE" w14:textId="77777777" w:rsidR="004C5273" w:rsidRDefault="004C5273" w:rsidP="004C5273">
      <w:pPr>
        <w:spacing w:line="240" w:lineRule="auto"/>
        <w:ind w:right="4"/>
        <w:rPr>
          <w:sz w:val="20"/>
          <w:szCs w:val="20"/>
        </w:rPr>
      </w:pPr>
      <w:r>
        <w:rPr>
          <w:sz w:val="20"/>
          <w:szCs w:val="20"/>
        </w:rPr>
        <w:t>Fonte - Autor</w:t>
      </w:r>
    </w:p>
    <w:p w14:paraId="0B518FFE" w14:textId="77777777" w:rsidR="004C5273" w:rsidRDefault="004C5273" w:rsidP="004C5273">
      <w:pPr>
        <w:ind w:right="4"/>
      </w:pPr>
    </w:p>
    <w:p w14:paraId="530DC044" w14:textId="77777777" w:rsidR="004C5273" w:rsidRDefault="004C5273" w:rsidP="004C5273">
      <w:pPr>
        <w:ind w:right="4"/>
        <w:rPr>
          <w:b/>
          <w:sz w:val="26"/>
          <w:szCs w:val="26"/>
        </w:rPr>
        <w:sectPr w:rsidR="004C5273" w:rsidSect="004C5273">
          <w:pgSz w:w="11906" w:h="16838"/>
          <w:pgMar w:top="1701" w:right="1134" w:bottom="1134" w:left="1701" w:header="708" w:footer="708" w:gutter="0"/>
          <w:cols w:space="720"/>
        </w:sectPr>
      </w:pPr>
      <w:r>
        <w:t>Os métodos quantitativos, como a análise de séries temporais e os modelos econométricos, são amplamente utilizados para prever a demanda de produtos alimentícios devido à sua capacidade de lidar com grandes volumes de dados históricos. (Pereira, R. S.; Almeida, V. H., 2020).</w:t>
      </w:r>
    </w:p>
    <w:p w14:paraId="2B619880" w14:textId="40F9A508" w:rsidR="00944DE3" w:rsidRPr="0003675D" w:rsidRDefault="00944DE3" w:rsidP="00944DE3">
      <w:pPr>
        <w:pStyle w:val="Ttulo1"/>
        <w:spacing w:before="240" w:after="120"/>
        <w:ind w:firstLine="0"/>
        <w:jc w:val="left"/>
        <w:rPr>
          <w:color w:val="000000" w:themeColor="text1"/>
        </w:rPr>
      </w:pPr>
      <w:bookmarkStart w:id="228" w:name="_Toc218069541"/>
      <w:commentRangeStart w:id="229"/>
      <w:r w:rsidRPr="0003675D">
        <w:rPr>
          <w:color w:val="000000" w:themeColor="text1"/>
        </w:rPr>
        <w:lastRenderedPageBreak/>
        <w:t>.</w:t>
      </w:r>
      <w:r w:rsidR="00575896">
        <w:rPr>
          <w:color w:val="000000" w:themeColor="text1"/>
        </w:rPr>
        <w:t xml:space="preserve"> </w:t>
      </w:r>
      <w:bookmarkEnd w:id="228"/>
      <w:commentRangeEnd w:id="229"/>
      <w:r w:rsidR="00575896" w:rsidRPr="0003675D">
        <w:rPr>
          <w:rStyle w:val="Refdecomentrio"/>
          <w:color w:val="000000" w:themeColor="text1"/>
          <w:sz w:val="24"/>
          <w:szCs w:val="24"/>
        </w:rPr>
        <w:commentReference w:id="229"/>
      </w:r>
    </w:p>
    <w:p w14:paraId="57FFFB58" w14:textId="77777777" w:rsidR="00F03AFE" w:rsidRDefault="00F03AFE" w:rsidP="00F03AFE">
      <w:pPr>
        <w:ind w:right="4"/>
        <w:rPr>
          <w:b/>
          <w:sz w:val="26"/>
          <w:szCs w:val="26"/>
        </w:rPr>
      </w:pPr>
      <w:r>
        <w:t>No caso dos dados analisados, os modelos mais complexos descritos no referencial teórico devem ser interpretados como alternativas metodológicas, mas não como base principal da conclusão empírica revisada. A quantidade de observações mensais disponível recomenda cautela na escolha de modelos muito parametrizados.</w:t>
      </w:r>
    </w:p>
    <w:p w14:paraId="125A4699" w14:textId="77777777" w:rsidR="00F03AFE" w:rsidRDefault="00F03AFE" w:rsidP="00F03AFE">
      <w:pPr>
        <w:ind w:right="4"/>
        <w:rPr>
          <w:b/>
          <w:sz w:val="26"/>
          <w:szCs w:val="26"/>
        </w:rPr>
      </w:pPr>
      <w:r>
        <w:t>No contexto dos dados de "Peso Faturado", o modelo Holt-Winters aditivo apresentou uma boa adequação para capturar as variações sazonais estáveis, enquanto o modelo multiplicativo se mostrou mais eficaz em prever variações sazonais maiores observadas em meses específicos. No entanto, ambos os modelos demonstraram limitações em lidar com valores atípicos, como o valor zero em março de 2023.</w:t>
      </w:r>
    </w:p>
    <w:p w14:paraId="2C531714" w14:textId="77777777" w:rsidR="00F03AFE" w:rsidRDefault="00F03AFE" w:rsidP="00F03AFE">
      <w:pPr>
        <w:ind w:right="4"/>
      </w:pPr>
      <w:r>
        <w:t>Nos dados analisados, o uso de LSTM foi considerado metodologicamente frágil para sustentar a proposta principal, devido à quantidade limitada de observações mensais. Por esse motivo, redes neurais são tratadas como possibilidade para estudos futuros com bases maiores.</w:t>
      </w:r>
    </w:p>
    <w:p w14:paraId="4E8FE7B3" w14:textId="7E2628E9" w:rsidR="002534FD" w:rsidRDefault="00F03AFE" w:rsidP="00F03AFE">
      <w:pPr>
        <w:ind w:right="4"/>
      </w:pPr>
      <w:r>
        <w:t>Para os dados analisados, o Prophet foi tratado como alternativa exploratória, mas a versão revisada priorizou a comparação temporal entre modelos simples e interpretáveis. Os resultados indicaram que nenhum modelo deve ser apresentado como superior de forma absoluta sem considerar o desenho de validação e o teste final.</w:t>
      </w:r>
    </w:p>
    <w:p w14:paraId="29A34B93" w14:textId="77777777" w:rsidR="00F03AFE" w:rsidRDefault="00F03AFE" w:rsidP="00F03AFE">
      <w:pPr>
        <w:ind w:right="4"/>
      </w:pPr>
    </w:p>
    <w:p w14:paraId="20851D76" w14:textId="5595D993" w:rsidR="006948C1" w:rsidRPr="0003675D" w:rsidRDefault="00EB20CC" w:rsidP="006948C1">
      <w:pPr>
        <w:pStyle w:val="Ttulo1"/>
        <w:spacing w:before="240" w:after="120"/>
        <w:ind w:firstLine="0"/>
        <w:jc w:val="left"/>
        <w:rPr>
          <w:color w:val="000000" w:themeColor="text1"/>
        </w:rPr>
      </w:pPr>
      <w:bookmarkStart w:id="230" w:name="_Toc218069542"/>
      <w:r>
        <w:rPr>
          <w:color w:val="000000" w:themeColor="text1"/>
        </w:rPr>
        <w:t>5</w:t>
      </w:r>
      <w:r w:rsidR="006948C1" w:rsidRPr="0003675D">
        <w:rPr>
          <w:color w:val="000000" w:themeColor="text1"/>
        </w:rPr>
        <w:t xml:space="preserve">. </w:t>
      </w:r>
      <w:r w:rsidR="006948C1">
        <w:rPr>
          <w:color w:val="000000" w:themeColor="text1"/>
        </w:rPr>
        <w:t>CONCLUSÃO</w:t>
      </w:r>
      <w:bookmarkEnd w:id="230"/>
    </w:p>
    <w:p w14:paraId="2DC7F10A" w14:textId="77777777" w:rsidR="006948C1" w:rsidRPr="00944DE3" w:rsidRDefault="006948C1" w:rsidP="006948C1"/>
    <w:p w14:paraId="7693283F" w14:textId="2E9F0D9E" w:rsidR="006948C1" w:rsidRDefault="006948C1" w:rsidP="006948C1">
      <w:pPr>
        <w:ind w:right="-568"/>
      </w:pPr>
      <w:r>
        <w:t>A análise realizada neste estudo teve como objetivo avaliar a integração entre previsão de demanda e dimensionamento de estoques a partir de uma base histórica agregada mensalmente. A comparação empírica revisada utilizou modelos simples e interpretáveis de séries temporais, avaliados por validação temporal e teste final, com o objetivo de apoiar decisões de estoque sem superestimar a capacidade preditiva da base disponível.</w:t>
      </w:r>
    </w:p>
    <w:p w14:paraId="067BF186" w14:textId="77777777" w:rsidR="006948C1" w:rsidRDefault="006948C1" w:rsidP="006948C1">
      <w:pPr>
        <w:ind w:right="-568"/>
      </w:pPr>
      <w:r>
        <w:t>Os modelos analisados demonstraram características distintas, mas os resultados revisados indicam que a escolha deve ser feita com base no desempenho fora da amostra e na capacidade de interpretação.</w:t>
      </w:r>
    </w:p>
    <w:p w14:paraId="5BED663D" w14:textId="77777777" w:rsidR="006948C1" w:rsidRDefault="006948C1" w:rsidP="006948C1">
      <w:pPr>
        <w:ind w:right="-568"/>
      </w:pPr>
      <w:r>
        <w:t>Modelos como SARIMA, Prophet e LSTM permanecem relevantes como fundamentação teórica, mas os resultados empíricos revisados indicam que, para a base mensal disponível, a escolha de modelos simples e transparentes é mais defensável metodologicamente.</w:t>
      </w:r>
    </w:p>
    <w:p w14:paraId="3D7813B8" w14:textId="77777777" w:rsidR="006948C1" w:rsidRDefault="006948C1" w:rsidP="006948C1">
      <w:pPr>
        <w:ind w:right="-568"/>
      </w:pPr>
      <w:r>
        <w:t>Modelos de suavização exponencial, como Holt e variações de Holt-Winters, são alternativas úteis para séries com tendência e sazonalidade, mas também apresentam limitações quando há picos, mudanças estruturais ou poucas observações para validação.</w:t>
      </w:r>
    </w:p>
    <w:p w14:paraId="4299405A" w14:textId="77777777" w:rsidR="006948C1" w:rsidRDefault="006948C1" w:rsidP="006948C1">
      <w:pPr>
        <w:ind w:right="-568"/>
      </w:pPr>
      <w:r>
        <w:t>LSTM, como abordagem de redes neurais, exige maior volume de dados para treinamento e validação robusta. Assim, seu uso não foi mantido como eixo central da aplicação empírica, sendo recomendado apenas para estudos futuros com séries mais longas ou dados de maior frequência.</w:t>
      </w:r>
    </w:p>
    <w:p w14:paraId="0C46939E" w14:textId="77777777" w:rsidR="006948C1" w:rsidRDefault="006948C1" w:rsidP="006948C1">
      <w:pPr>
        <w:ind w:right="-568"/>
      </w:pPr>
      <w:r>
        <w:t>Prophet mostrou-se relevante como alternativa de modelagem, mas os testes revisados não sustentam a conclusão de que ele possui erros muito menores que todos os demais modelos. A validação temporal apontou melhor desempenho do modelo ingênuo sazonal de 12 meses, enquanto o teste final apontou melhor desempenho da média móvel de 3 meses.</w:t>
      </w:r>
    </w:p>
    <w:p w14:paraId="0A99BC7D" w14:textId="77777777" w:rsidR="006948C1" w:rsidRDefault="006948C1" w:rsidP="006948C1">
      <w:pPr>
        <w:ind w:right="-568"/>
      </w:pPr>
      <w:r>
        <w:t xml:space="preserve">Os resultados obtidos com a aplicação dos modelos proporcionam </w:t>
      </w:r>
      <w:r>
        <w:rPr>
          <w:i/>
        </w:rPr>
        <w:t>insights</w:t>
      </w:r>
      <w:r>
        <w:t xml:space="preserve"> valiosos para a previsão de "Peso Faturado" em contextos empresariais. A escolha do modelo mais adequado deve considerar as características específicas dos dados e os requisitos da aplicação, tais como a necessidade de lidar com sazonalidade, a presença de valores atípicos e a demanda por previsões de curto ou longo prazo.</w:t>
      </w:r>
    </w:p>
    <w:p w14:paraId="46E0C1B4" w14:textId="77777777" w:rsidR="006948C1" w:rsidRDefault="006948C1" w:rsidP="006948C1">
      <w:pPr>
        <w:ind w:right="-568"/>
      </w:pPr>
      <w:r>
        <w:t>Para empresas que precisam de previsões rápidas e interpretáveis, modelos simples podem ser uma alternativa útil quando a base histórica é limitada. A escolha do modelo deve considerar o desempenho fora da amostra, a estabilidade entre validação e teste e a facilidade de explicar os resultados para a tomada de decisão.</w:t>
      </w:r>
    </w:p>
    <w:p w14:paraId="3773FC5E" w14:textId="2D0F23A2" w:rsidR="006948C1" w:rsidRDefault="006948C1" w:rsidP="006948C1">
      <w:pPr>
        <w:ind w:right="-568"/>
      </w:pPr>
      <w:r>
        <w:t>Esta tese contribui para a literatura ao propor uma estrutura integrada entre previsão de demanda e dimensionamento de estoque. A contribuição principal está menos na superioridade de um algoritmo específico e mais na organização do processo decisório: tratar a base, validar previsões fora da amostra, medir o erro e incorporar essa incerteza ao cálculo do estoque de segurança.</w:t>
      </w:r>
    </w:p>
    <w:p w14:paraId="279DCA47" w14:textId="77777777" w:rsidR="000C05A5" w:rsidRPr="000C05A5" w:rsidRDefault="000C05A5" w:rsidP="000C05A5">
      <w:pPr>
        <w:ind w:right="-568"/>
        <w:rPr>
          <w:color w:val="EE0000"/>
        </w:rPr>
      </w:pPr>
      <w:r>
        <w:t>Apesar de o framework organizar de forma coerente a relação entre previsão de demanda e dimensionamento de estoque, esta pesquisa apresenta limitações que devem ser consideradas na interpretação dos achados.</w:t>
      </w:r>
    </w:p>
    <w:p w14:paraId="3D8EE38B" w14:textId="77777777" w:rsidR="000C05A5" w:rsidRPr="000C05A5" w:rsidRDefault="000C05A5" w:rsidP="000C05A5">
      <w:pPr>
        <w:ind w:right="-568"/>
        <w:rPr>
          <w:color w:val="EE0000"/>
        </w:rPr>
      </w:pPr>
      <w:r>
        <w:t>Primeiramente, o estudo foi conduzido com base em dados históricos de uma base específica e em um horizonte temporal limitado, o que restringe a generalização dos resultados para outros produtos ou períodos com dinâmicas distintas. Além disso, variáveis externas que podem influenciar a demanda, como preços, promoções, sazonalidades específicas do setor, alterações regulatórias ou eventos extraordinários, não foram explicitamente incorporadas aos modelos.</w:t>
      </w:r>
    </w:p>
    <w:p w14:paraId="23EBBD32" w14:textId="77777777" w:rsidR="000C05A5" w:rsidRPr="000C05A5" w:rsidRDefault="000C05A5" w:rsidP="000C05A5">
      <w:pPr>
        <w:ind w:right="-568"/>
        <w:rPr>
          <w:color w:val="EE0000"/>
        </w:rPr>
      </w:pPr>
      <w:r w:rsidRPr="000C05A5">
        <w:rPr>
          <w:color w:val="EE0000"/>
        </w:rPr>
        <w:t>Outra limitação refere-se à disponibilidade e granularidade dos dados, que podem impactar a capacidade preditiva dos modelos, especialmente em métodos baseados em aprendizado de máquina, que tendem a se beneficiar de volumes maiores de observações.</w:t>
      </w:r>
    </w:p>
    <w:p w14:paraId="343EC1C8" w14:textId="77777777" w:rsidR="000C05A5" w:rsidRPr="000C05A5" w:rsidRDefault="000C05A5" w:rsidP="000C05A5">
      <w:pPr>
        <w:ind w:right="-568"/>
        <w:rPr>
          <w:color w:val="EE0000"/>
        </w:rPr>
      </w:pPr>
      <w:r w:rsidRPr="000C05A5">
        <w:rPr>
          <w:color w:val="EE0000"/>
        </w:rPr>
        <w:t>Por fim, embora tenham sido utilizadas métricas consagradas para comparação de desempenho, a avaliação foi realizada em um horizonte de teste relativamente curto, o que pode restringir a robustez da análise em cenários de longo prazo.</w:t>
      </w:r>
    </w:p>
    <w:p w14:paraId="645DFAA6" w14:textId="2E82A277" w:rsidR="000C05A5" w:rsidRPr="000C05A5" w:rsidRDefault="000C05A5" w:rsidP="000C05A5">
      <w:pPr>
        <w:ind w:right="-568"/>
        <w:rPr>
          <w:color w:val="EE0000"/>
        </w:rPr>
      </w:pPr>
      <w:r w:rsidRPr="000C05A5">
        <w:rPr>
          <w:color w:val="EE0000"/>
        </w:rPr>
        <w:t>Essas limitações não invalidam os resultados alcançados, mas indicam a necessidade de cautela na extrapolação dos achados para contextos distintos.</w:t>
      </w:r>
    </w:p>
    <w:p w14:paraId="77A58427" w14:textId="77777777" w:rsidR="006948C1" w:rsidRDefault="006948C1" w:rsidP="006948C1">
      <w:pPr>
        <w:ind w:right="-568"/>
      </w:pPr>
      <w:commentRangeStart w:id="231"/>
      <w:r>
        <w:t xml:space="preserve">Para trabalhos </w:t>
      </w:r>
      <w:commentRangeEnd w:id="231"/>
      <w:r w:rsidR="00F611B9">
        <w:rPr>
          <w:rStyle w:val="Refdecomentrio"/>
          <w:sz w:val="24"/>
          <w:szCs w:val="24"/>
        </w:rPr>
        <w:commentReference w:id="231"/>
      </w:r>
      <w:r>
        <w:t>futuros, recomenda-se a exploração de técnicas de ensemble que combinem as previsões de múltiplos modelos para melhorar a precisão das previsões. Além disso, a integração de variáveis exógenas e a análise de impacto de eventos específicos nos dados de "Peso Faturado" podem fornecer previsões ainda mais detalhadas e úteis para a tomada de decisão.</w:t>
      </w:r>
    </w:p>
    <w:p w14:paraId="23CBBC7D" w14:textId="77777777" w:rsidR="006948C1" w:rsidRDefault="006948C1" w:rsidP="006948C1">
      <w:pPr>
        <w:ind w:right="-568"/>
      </w:pPr>
      <w:r>
        <w:t>Finalmente, a adoção de abordagens automatizadas para a seleção e ajuste de modelos, como Auto ML, pode contribuir para a simplificação do processo de modelagem e a melhoria da eficiência preditiva.</w:t>
      </w:r>
    </w:p>
    <w:p w14:paraId="17D236F6" w14:textId="77777777" w:rsidR="006948C1" w:rsidRDefault="006948C1" w:rsidP="00F03AFE">
      <w:pPr>
        <w:ind w:right="4"/>
      </w:pPr>
    </w:p>
    <w:p w14:paraId="7133727B" w14:textId="77777777" w:rsidR="006948C1" w:rsidRDefault="006948C1" w:rsidP="00F03AFE">
      <w:pPr>
        <w:ind w:right="4"/>
      </w:pPr>
    </w:p>
    <w:p w14:paraId="06EFF715" w14:textId="77777777" w:rsidR="006948C1" w:rsidRDefault="006948C1" w:rsidP="00F03AFE">
      <w:pPr>
        <w:ind w:right="4"/>
      </w:pPr>
    </w:p>
    <w:p w14:paraId="612C2F05" w14:textId="77777777" w:rsidR="00CA3C00" w:rsidRDefault="00CA3C00" w:rsidP="00F03AFE">
      <w:pPr>
        <w:ind w:right="4"/>
      </w:pPr>
    </w:p>
    <w:p w14:paraId="74636A49" w14:textId="77777777" w:rsidR="00CA3C00" w:rsidRDefault="00CA3C00" w:rsidP="00F03AFE">
      <w:pPr>
        <w:ind w:right="4"/>
      </w:pPr>
    </w:p>
    <w:p w14:paraId="6632A3E3" w14:textId="77777777" w:rsidR="00CA3C00" w:rsidRDefault="00CA3C00" w:rsidP="00F03AFE">
      <w:pPr>
        <w:ind w:right="4"/>
      </w:pPr>
    </w:p>
    <w:p w14:paraId="422DF53C" w14:textId="77777777" w:rsidR="00CA3C00" w:rsidRDefault="00CA3C00" w:rsidP="00F03AFE">
      <w:pPr>
        <w:ind w:right="4"/>
      </w:pPr>
    </w:p>
    <w:p w14:paraId="0B0F5A64" w14:textId="77777777" w:rsidR="00CA3C00" w:rsidRDefault="00CA3C00" w:rsidP="00F03AFE">
      <w:pPr>
        <w:ind w:right="4"/>
      </w:pPr>
    </w:p>
    <w:p w14:paraId="608F26FD" w14:textId="77777777" w:rsidR="00CA3C00" w:rsidRDefault="00CA3C00" w:rsidP="00F03AFE">
      <w:pPr>
        <w:ind w:right="4"/>
      </w:pPr>
    </w:p>
    <w:p w14:paraId="5D82D2D7" w14:textId="77777777" w:rsidR="00CA3C00" w:rsidRDefault="00CA3C00" w:rsidP="00F03AFE">
      <w:pPr>
        <w:ind w:right="4"/>
      </w:pPr>
    </w:p>
    <w:p w14:paraId="6F791B0E" w14:textId="77777777" w:rsidR="00CA3C00" w:rsidRDefault="00CA3C00" w:rsidP="00F03AFE">
      <w:pPr>
        <w:ind w:right="4"/>
      </w:pPr>
    </w:p>
    <w:p w14:paraId="74FA4A95" w14:textId="77777777" w:rsidR="00626635" w:rsidRDefault="00626635" w:rsidP="00F03AFE">
      <w:pPr>
        <w:ind w:right="4"/>
      </w:pPr>
    </w:p>
    <w:p w14:paraId="0A00A9E9" w14:textId="77777777" w:rsidR="00626635" w:rsidRDefault="00626635" w:rsidP="00F03AFE">
      <w:pPr>
        <w:ind w:right="4"/>
      </w:pPr>
    </w:p>
    <w:p w14:paraId="67D80442" w14:textId="77777777" w:rsidR="00626635" w:rsidRDefault="00626635" w:rsidP="00F03AFE">
      <w:pPr>
        <w:ind w:right="4"/>
      </w:pPr>
    </w:p>
    <w:p w14:paraId="3D3A084E" w14:textId="77777777" w:rsidR="00626635" w:rsidRDefault="00626635" w:rsidP="00F03AFE">
      <w:pPr>
        <w:ind w:right="4"/>
      </w:pPr>
    </w:p>
    <w:p w14:paraId="435DE165" w14:textId="77777777" w:rsidR="00626635" w:rsidRDefault="00626635" w:rsidP="00F03AFE">
      <w:pPr>
        <w:ind w:right="4"/>
      </w:pPr>
    </w:p>
    <w:p w14:paraId="7CAEAB71" w14:textId="77777777" w:rsidR="00626635" w:rsidRDefault="00626635" w:rsidP="00F03AFE">
      <w:pPr>
        <w:ind w:right="4"/>
      </w:pPr>
    </w:p>
    <w:p w14:paraId="259568DF" w14:textId="77777777" w:rsidR="00626635" w:rsidRDefault="00626635" w:rsidP="00F03AFE">
      <w:pPr>
        <w:ind w:right="4"/>
      </w:pPr>
    </w:p>
    <w:p w14:paraId="46C07D96" w14:textId="77777777" w:rsidR="00626635" w:rsidRDefault="00626635" w:rsidP="00F03AFE">
      <w:pPr>
        <w:ind w:right="4"/>
      </w:pPr>
    </w:p>
    <w:p w14:paraId="50C92CC4" w14:textId="77777777" w:rsidR="00626635" w:rsidRDefault="00626635" w:rsidP="00F03AFE">
      <w:pPr>
        <w:ind w:right="4"/>
      </w:pPr>
    </w:p>
    <w:p w14:paraId="7A8E8100" w14:textId="77777777" w:rsidR="00626635" w:rsidRDefault="00626635" w:rsidP="00F03AFE">
      <w:pPr>
        <w:ind w:right="4"/>
      </w:pPr>
    </w:p>
    <w:p w14:paraId="47AA2EB5" w14:textId="77777777" w:rsidR="00626635" w:rsidRDefault="00626635" w:rsidP="00F03AFE">
      <w:pPr>
        <w:ind w:right="4"/>
      </w:pPr>
    </w:p>
    <w:p w14:paraId="2E6FA09C" w14:textId="77777777" w:rsidR="00626635" w:rsidRDefault="00626635" w:rsidP="00F03AFE">
      <w:pPr>
        <w:ind w:right="4"/>
      </w:pPr>
    </w:p>
    <w:p w14:paraId="00326C13" w14:textId="77777777" w:rsidR="00626635" w:rsidRDefault="00626635" w:rsidP="00F03AFE">
      <w:pPr>
        <w:ind w:right="4"/>
      </w:pPr>
    </w:p>
    <w:p w14:paraId="3680C1C8" w14:textId="77777777" w:rsidR="00626635" w:rsidRDefault="00626635" w:rsidP="00F03AFE">
      <w:pPr>
        <w:ind w:right="4"/>
      </w:pPr>
    </w:p>
    <w:p w14:paraId="6384D9E9" w14:textId="77777777" w:rsidR="00B57335" w:rsidRDefault="00B57335" w:rsidP="00B57335">
      <w:pPr>
        <w:pStyle w:val="Ttulo1"/>
        <w:spacing w:before="240" w:after="120"/>
        <w:jc w:val="left"/>
        <w:rPr>
          <w:color w:val="000000"/>
        </w:rPr>
      </w:pPr>
      <w:bookmarkStart w:id="232" w:name="_Toc218069543"/>
      <w:r>
        <w:rPr>
          <w:color w:val="000000"/>
        </w:rPr>
        <w:t>REFERÊNCIAS</w:t>
      </w:r>
      <w:bookmarkEnd w:id="232"/>
    </w:p>
    <w:p w14:paraId="7AA8BC3F" w14:textId="77777777" w:rsidR="00B57335" w:rsidRDefault="00B57335" w:rsidP="00B57335">
      <w:pPr>
        <w:ind w:left="360" w:firstLine="0"/>
      </w:pPr>
    </w:p>
    <w:p w14:paraId="364ABFB6" w14:textId="04D3140C" w:rsidR="00B57335" w:rsidRPr="00D719A3" w:rsidRDefault="00B57335" w:rsidP="00B57335">
      <w:pPr>
        <w:spacing w:line="276" w:lineRule="auto"/>
        <w:ind w:firstLine="0"/>
        <w:rPr>
          <w:highlight w:val="white"/>
          <w:lang w:val="en-US"/>
        </w:rPr>
      </w:pPr>
      <w:r>
        <w:rPr>
          <w:highlight w:val="white"/>
        </w:rPr>
        <w:t xml:space="preserve">ARAÚJO, G. C., DA SILVA, J. </w:t>
      </w:r>
      <w:r w:rsidRPr="00E96931">
        <w:rPr>
          <w:highlight w:val="white"/>
        </w:rPr>
        <w:t xml:space="preserve">P. Z., SOUZA, L. R., LOUREIRO, M. B., &amp; DE CASSIA FERONI, R. (2018). </w:t>
      </w:r>
      <w:r>
        <w:rPr>
          <w:highlight w:val="white"/>
        </w:rPr>
        <w:t xml:space="preserve">Previsão de demanda e análise simplificada da gestão de estoque aplicadas a uma empresa do setor alimentício. </w:t>
      </w:r>
      <w:r w:rsidRPr="00D719A3">
        <w:rPr>
          <w:i/>
          <w:highlight w:val="white"/>
          <w:lang w:val="en-US"/>
        </w:rPr>
        <w:t>Brazilian Journal of Production Engineering</w:t>
      </w:r>
      <w:r w:rsidRPr="00D719A3">
        <w:rPr>
          <w:highlight w:val="white"/>
          <w:lang w:val="en-US"/>
        </w:rPr>
        <w:t xml:space="preserve">, </w:t>
      </w:r>
      <w:r w:rsidRPr="00D719A3">
        <w:rPr>
          <w:i/>
          <w:highlight w:val="white"/>
          <w:lang w:val="en-US"/>
        </w:rPr>
        <w:t>4</w:t>
      </w:r>
      <w:r w:rsidRPr="00D719A3">
        <w:rPr>
          <w:highlight w:val="white"/>
          <w:lang w:val="en-US"/>
        </w:rPr>
        <w:t>(2), 48-64.</w:t>
      </w:r>
    </w:p>
    <w:p w14:paraId="6CA988A6" w14:textId="77777777" w:rsidR="00B57335" w:rsidRPr="00D719A3" w:rsidRDefault="00B57335" w:rsidP="00B57335">
      <w:pPr>
        <w:spacing w:line="276" w:lineRule="auto"/>
        <w:ind w:firstLine="0"/>
        <w:rPr>
          <w:highlight w:val="white"/>
          <w:lang w:val="en-US"/>
        </w:rPr>
      </w:pPr>
    </w:p>
    <w:p w14:paraId="3EEC38D9" w14:textId="77777777" w:rsidR="00B57335" w:rsidRPr="00D719A3" w:rsidRDefault="00B57335" w:rsidP="00B57335">
      <w:pPr>
        <w:ind w:firstLine="0"/>
        <w:rPr>
          <w:lang w:val="en-US"/>
        </w:rPr>
      </w:pPr>
      <w:r w:rsidRPr="00D719A3">
        <w:rPr>
          <w:lang w:val="en-US"/>
        </w:rPr>
        <w:t>ARMSTRONG, J. S.; COLLOPY, F. Error measures for generalizing about forecasting methods: Empirical comparisons. International Journal of Forecasting, v. 8, n. 1, p. 69-80, 1992.</w:t>
      </w:r>
    </w:p>
    <w:p w14:paraId="074DB015" w14:textId="77777777" w:rsidR="00B57335" w:rsidRPr="00D719A3" w:rsidRDefault="00B57335" w:rsidP="00B57335">
      <w:pPr>
        <w:ind w:firstLine="0"/>
        <w:rPr>
          <w:lang w:val="en-US"/>
        </w:rPr>
      </w:pPr>
    </w:p>
    <w:p w14:paraId="4A68C189" w14:textId="77777777" w:rsidR="00B57335" w:rsidRPr="00D719A3" w:rsidRDefault="00B57335" w:rsidP="00B57335">
      <w:pPr>
        <w:ind w:firstLine="0"/>
        <w:rPr>
          <w:lang w:val="en-US"/>
        </w:rPr>
      </w:pPr>
      <w:r w:rsidRPr="00D719A3">
        <w:rPr>
          <w:lang w:val="en-US"/>
        </w:rPr>
        <w:t>ARMSTRONG, J. S. Principles of Forecasting: A Handbook for Researchers and Practitioners. Springer, 2001. p. 467.</w:t>
      </w:r>
    </w:p>
    <w:p w14:paraId="2FD58F8B" w14:textId="77777777" w:rsidR="00B57335" w:rsidRPr="00D719A3" w:rsidRDefault="00B57335" w:rsidP="00B57335">
      <w:pPr>
        <w:ind w:firstLine="0"/>
        <w:rPr>
          <w:lang w:val="en-US"/>
        </w:rPr>
      </w:pPr>
    </w:p>
    <w:p w14:paraId="2EF09B1E" w14:textId="77777777" w:rsidR="00B57335" w:rsidRDefault="00B57335" w:rsidP="00B57335">
      <w:pPr>
        <w:ind w:firstLine="0"/>
      </w:pPr>
      <w:r w:rsidRPr="00D719A3">
        <w:rPr>
          <w:lang w:val="en-US"/>
        </w:rPr>
        <w:t xml:space="preserve">ARUNRAJ, NARI SIVANANDAM, DIANE AHRENS, AND MICHAEL FERNANDES. (2016) “Application of SARIMAX model to forecast daily sales in food retail industry.” </w:t>
      </w:r>
      <w:r>
        <w:t>International Journal of Operations Research and Information Systems” 7 (2): 1–21</w:t>
      </w:r>
    </w:p>
    <w:p w14:paraId="5F7B9CA5" w14:textId="77777777" w:rsidR="00B57335" w:rsidRDefault="00B57335" w:rsidP="00B57335">
      <w:pPr>
        <w:ind w:firstLine="0"/>
      </w:pPr>
    </w:p>
    <w:p w14:paraId="24356279" w14:textId="77777777" w:rsidR="00B57335" w:rsidRDefault="00B57335" w:rsidP="00B57335">
      <w:pPr>
        <w:ind w:firstLine="0"/>
      </w:pPr>
      <w:r>
        <w:t>BALLOU, Ronald H. Gerenciamento da Cadeia de Suprimentos: planejamento, organização e logística empresarial. 5. ed. Porto Alegre: Bookman, 2006.</w:t>
      </w:r>
    </w:p>
    <w:p w14:paraId="2F0F9174" w14:textId="77777777" w:rsidR="00B57335" w:rsidRDefault="00B57335" w:rsidP="00B57335">
      <w:pPr>
        <w:ind w:firstLine="0"/>
      </w:pPr>
    </w:p>
    <w:p w14:paraId="034BCC49" w14:textId="77777777" w:rsidR="00B57335" w:rsidRPr="0049779A" w:rsidRDefault="00B57335" w:rsidP="00B57335">
      <w:pPr>
        <w:ind w:firstLine="0"/>
        <w:rPr>
          <w:highlight w:val="white"/>
          <w:lang w:val="en-US"/>
        </w:rPr>
      </w:pPr>
      <w:r>
        <w:rPr>
          <w:highlight w:val="white"/>
        </w:rPr>
        <w:t xml:space="preserve">BARROS, JÚLIO; CORTEZ, PAULO; CARVALHO, M. SAMEIRO. </w:t>
      </w:r>
      <w:r w:rsidRPr="00D719A3">
        <w:rPr>
          <w:highlight w:val="white"/>
          <w:lang w:val="en-US"/>
        </w:rPr>
        <w:t xml:space="preserve">A systematic literature review about dimensioning safety stock under uncertainties and risks in the procurement process. </w:t>
      </w:r>
      <w:r w:rsidRPr="0049779A">
        <w:rPr>
          <w:highlight w:val="white"/>
          <w:lang w:val="en-US"/>
        </w:rPr>
        <w:t>Operations Research Perspectives, v. 8, p. 100192, 2021.</w:t>
      </w:r>
    </w:p>
    <w:p w14:paraId="20C5334D" w14:textId="77777777" w:rsidR="00FE052F" w:rsidRPr="0049779A" w:rsidRDefault="00FE052F" w:rsidP="00B57335">
      <w:pPr>
        <w:ind w:firstLine="0"/>
        <w:rPr>
          <w:highlight w:val="white"/>
          <w:lang w:val="en-US"/>
        </w:rPr>
      </w:pPr>
    </w:p>
    <w:p w14:paraId="6DBD9BAF" w14:textId="06B9A59D" w:rsidR="00FE052F" w:rsidRPr="008B0619" w:rsidRDefault="00FE052F" w:rsidP="00FE052F">
      <w:pPr>
        <w:ind w:firstLine="0"/>
        <w:rPr>
          <w:highlight w:val="white"/>
        </w:rPr>
      </w:pPr>
      <w:r w:rsidRPr="00FE052F">
        <w:rPr>
          <w:lang w:val="en-US"/>
        </w:rPr>
        <w:lastRenderedPageBreak/>
        <w:t>BOX, G. E. P.; JENKINS, G. M.; REINSEL, G. C.; LJUNG, G. M.</w:t>
      </w:r>
      <w:r>
        <w:rPr>
          <w:lang w:val="en-US"/>
        </w:rPr>
        <w:t xml:space="preserve">, </w:t>
      </w:r>
      <w:r w:rsidRPr="00FE052F">
        <w:rPr>
          <w:lang w:val="en-US"/>
        </w:rPr>
        <w:t xml:space="preserve">Time Series Analysis: Forecasting and Control. </w:t>
      </w:r>
      <w:r w:rsidRPr="008B0619">
        <w:t>5. ed. Hoboken: Wiley, 2015.</w:t>
      </w:r>
    </w:p>
    <w:p w14:paraId="0DE8C864" w14:textId="77777777" w:rsidR="00B57335" w:rsidRPr="008B0619" w:rsidRDefault="00B57335" w:rsidP="00B57335">
      <w:pPr>
        <w:ind w:firstLine="0"/>
        <w:rPr>
          <w:i/>
          <w:highlight w:val="white"/>
        </w:rPr>
      </w:pPr>
    </w:p>
    <w:p w14:paraId="365C5CD4" w14:textId="77777777" w:rsidR="00B57335" w:rsidRDefault="00B57335" w:rsidP="00B57335">
      <w:pPr>
        <w:ind w:firstLine="0"/>
      </w:pPr>
      <w:r>
        <w:t>CARVALHO, M. P.; SOUZA, L. B. Uma previsão de demanda precisa permite a otimização de estoques, a redução de custos operacionais e a melhoria no nível de serviço ao cliente. Revista de Gestão Industrial, 2018.</w:t>
      </w:r>
    </w:p>
    <w:p w14:paraId="1061F9D9" w14:textId="77777777" w:rsidR="00B57335" w:rsidRDefault="00B57335" w:rsidP="00B57335">
      <w:pPr>
        <w:ind w:firstLine="0"/>
      </w:pPr>
    </w:p>
    <w:p w14:paraId="19BAC297" w14:textId="77777777" w:rsidR="00B57335" w:rsidRPr="00D719A3" w:rsidRDefault="00B57335" w:rsidP="00B57335">
      <w:pPr>
        <w:ind w:firstLine="0"/>
        <w:rPr>
          <w:lang w:val="en-US"/>
        </w:rPr>
      </w:pPr>
      <w:r>
        <w:t xml:space="preserve">CHAPMAN, P.; CLINTON, J.; KERBER, R.; KHABAZA, T.; REINARTZ, T.; SHEARER, C.; WIRTH, R. CRISP-DM 1.0: Guia de mineração de dados passo a passo . </w:t>
      </w:r>
      <w:r w:rsidRPr="00D719A3">
        <w:rPr>
          <w:lang w:val="en-US"/>
        </w:rPr>
        <w:t>SPSS Inc., 2000.</w:t>
      </w:r>
    </w:p>
    <w:p w14:paraId="2CC7DCA5" w14:textId="77777777" w:rsidR="00B57335" w:rsidRPr="00D719A3" w:rsidRDefault="00B57335" w:rsidP="00B57335">
      <w:pPr>
        <w:ind w:firstLine="0"/>
        <w:rPr>
          <w:lang w:val="en-US"/>
        </w:rPr>
      </w:pPr>
    </w:p>
    <w:p w14:paraId="0A686BDA" w14:textId="77777777" w:rsidR="00B57335" w:rsidRPr="00D719A3" w:rsidRDefault="00B57335" w:rsidP="00B57335">
      <w:pPr>
        <w:ind w:firstLine="0"/>
        <w:rPr>
          <w:lang w:val="en-US"/>
        </w:rPr>
      </w:pPr>
      <w:r w:rsidRPr="00D719A3">
        <w:rPr>
          <w:lang w:val="en-US"/>
        </w:rPr>
        <w:t>CHATFIELD, C. Time-Series Forecasting. CRC Press, 2000. p. 89.</w:t>
      </w:r>
    </w:p>
    <w:p w14:paraId="62FE4FBA" w14:textId="77777777" w:rsidR="00B57335" w:rsidRPr="00D719A3" w:rsidRDefault="00B57335" w:rsidP="00B57335">
      <w:pPr>
        <w:ind w:firstLine="0"/>
        <w:rPr>
          <w:lang w:val="en-US"/>
        </w:rPr>
      </w:pPr>
    </w:p>
    <w:p w14:paraId="514581FD" w14:textId="77777777" w:rsidR="00B57335" w:rsidRPr="00B57335" w:rsidRDefault="00B57335" w:rsidP="00B57335">
      <w:pPr>
        <w:ind w:firstLine="0"/>
        <w:rPr>
          <w:lang w:val="en-US"/>
        </w:rPr>
      </w:pPr>
      <w:r>
        <w:t xml:space="preserve">CHOPRA, S.; MEINDL, P. Administração da cadeia de suprimentos: estratégia, planejamento e operação. </w:t>
      </w:r>
      <w:r w:rsidRPr="00B57335">
        <w:rPr>
          <w:lang w:val="en-US"/>
        </w:rPr>
        <w:t>5. ed. São Paulo: Pearson, 2014.</w:t>
      </w:r>
    </w:p>
    <w:p w14:paraId="7298A491" w14:textId="77777777" w:rsidR="00B57335" w:rsidRPr="00B57335" w:rsidRDefault="00B57335" w:rsidP="00B57335">
      <w:pPr>
        <w:ind w:firstLine="0"/>
        <w:rPr>
          <w:lang w:val="en-US"/>
        </w:rPr>
      </w:pPr>
    </w:p>
    <w:p w14:paraId="64EE50D3" w14:textId="77777777" w:rsidR="00B57335" w:rsidRDefault="00B57335" w:rsidP="00B57335">
      <w:pPr>
        <w:ind w:firstLine="0"/>
      </w:pPr>
      <w:r w:rsidRPr="00D719A3">
        <w:rPr>
          <w:lang w:val="en-US"/>
        </w:rPr>
        <w:t xml:space="preserve">CHOPRA, Sunil; MEINDL, Peter. Supply Chain Management: Strategy, Planning, and Operation. </w:t>
      </w:r>
      <w:r>
        <w:t>6th ed. Pearson, 2016.</w:t>
      </w:r>
    </w:p>
    <w:p w14:paraId="259F9C20" w14:textId="77777777" w:rsidR="00B57335" w:rsidRDefault="00B57335" w:rsidP="00B57335">
      <w:pPr>
        <w:ind w:firstLine="0"/>
      </w:pPr>
    </w:p>
    <w:p w14:paraId="7735398F" w14:textId="77777777" w:rsidR="00B57335" w:rsidRDefault="00B57335" w:rsidP="00B57335">
      <w:pPr>
        <w:ind w:firstLine="0"/>
      </w:pPr>
      <w:r>
        <w:rPr>
          <w:highlight w:val="white"/>
        </w:rPr>
        <w:t>DOS SANTOS, EDIVAL AGOSTINHO ET AL. A Importância das boas Práticas de Fabricação (Bpf), No Armazenamento De Suprimentos Na Indústria Alimentícia. Revista Ibero-Americana de Humanidades, Ciências e Educação, v. 10, n. 12, p. 2620-2634, 2024.</w:t>
      </w:r>
    </w:p>
    <w:p w14:paraId="4FEE1D28" w14:textId="77777777" w:rsidR="00B57335" w:rsidRDefault="00B57335" w:rsidP="00B57335">
      <w:pPr>
        <w:ind w:firstLine="0"/>
      </w:pPr>
    </w:p>
    <w:p w14:paraId="7CE16B42" w14:textId="77777777" w:rsidR="00B57335" w:rsidRDefault="00B57335" w:rsidP="00B57335">
      <w:pPr>
        <w:ind w:firstLine="0"/>
      </w:pPr>
      <w:r w:rsidRPr="00D719A3">
        <w:rPr>
          <w:lang w:val="en-US"/>
        </w:rPr>
        <w:t xml:space="preserve">FALATOURI, T., Darbanian, F., Brandtner, P., &amp; Udokwu, C. (2022). Predictive Analytics for Demand Forecasting – A Comparison of SARIMA and LSTM in Retail SCM. </w:t>
      </w:r>
      <w:r>
        <w:t xml:space="preserve">Procedia Computer Science, 200, 993–1003. </w:t>
      </w:r>
      <w:hyperlink r:id="rId69">
        <w:r>
          <w:rPr>
            <w:u w:val="single"/>
          </w:rPr>
          <w:t>https://doi.org/10.1016/j.procs.2022.01.298</w:t>
        </w:r>
      </w:hyperlink>
    </w:p>
    <w:p w14:paraId="6EDCBA1C" w14:textId="77777777" w:rsidR="00B57335" w:rsidRDefault="00B57335" w:rsidP="00B57335">
      <w:pPr>
        <w:spacing w:line="276" w:lineRule="auto"/>
        <w:ind w:firstLine="0"/>
        <w:rPr>
          <w:b/>
        </w:rPr>
      </w:pPr>
    </w:p>
    <w:p w14:paraId="24DCBD2F" w14:textId="77777777" w:rsidR="00B57335" w:rsidRDefault="00B57335" w:rsidP="00B57335">
      <w:pPr>
        <w:ind w:firstLine="0"/>
      </w:pPr>
      <w:r>
        <w:t xml:space="preserve">FERREIRA, L. M. A busca por uma produção de carne mais sustentável é essencial paramitigar os impactos ambientais e garantir a segurança alimentar futura. Revista Brasileira de Produção Sustentável, v. 10, n. 2, p. 45-60, 2018.  </w:t>
      </w:r>
    </w:p>
    <w:p w14:paraId="4352750A" w14:textId="77777777" w:rsidR="00B57335" w:rsidRDefault="00B57335" w:rsidP="00B57335">
      <w:pPr>
        <w:ind w:firstLine="0"/>
      </w:pPr>
    </w:p>
    <w:p w14:paraId="4D60C69E" w14:textId="77777777" w:rsidR="00B57335" w:rsidRDefault="00B57335" w:rsidP="00B57335">
      <w:pPr>
        <w:ind w:firstLine="0"/>
      </w:pPr>
      <w:r>
        <w:t>FERREIRA, L. M. Sustentabilidade na produção de carne: desafios e perspectivas . São Paulo: Editora Agro, 2018.</w:t>
      </w:r>
    </w:p>
    <w:p w14:paraId="14B067E7" w14:textId="77777777" w:rsidR="00B57335" w:rsidRDefault="00B57335" w:rsidP="00B57335">
      <w:pPr>
        <w:ind w:firstLine="0"/>
      </w:pPr>
    </w:p>
    <w:p w14:paraId="4E8ECDDA" w14:textId="77777777" w:rsidR="00B57335" w:rsidRPr="00D719A3" w:rsidRDefault="00B57335" w:rsidP="00B57335">
      <w:pPr>
        <w:ind w:firstLine="0"/>
        <w:rPr>
          <w:lang w:val="en-US"/>
        </w:rPr>
      </w:pPr>
      <w:r>
        <w:lastRenderedPageBreak/>
        <w:t xml:space="preserve">FISCHER, T.; KRAUSS, C. Aplicação de LSTM em séries temporais complexas. </w:t>
      </w:r>
      <w:r w:rsidRPr="00D719A3">
        <w:rPr>
          <w:lang w:val="en-US"/>
        </w:rPr>
        <w:t>International Journal of Forecasting, 2018.</w:t>
      </w:r>
    </w:p>
    <w:p w14:paraId="577C023B" w14:textId="77777777" w:rsidR="00B57335" w:rsidRPr="00D719A3" w:rsidRDefault="00B57335" w:rsidP="00B57335">
      <w:pPr>
        <w:ind w:firstLine="0"/>
        <w:rPr>
          <w:lang w:val="en-US"/>
        </w:rPr>
      </w:pPr>
    </w:p>
    <w:p w14:paraId="4B6E69B3" w14:textId="77777777" w:rsidR="00B57335" w:rsidRDefault="00B57335" w:rsidP="00B57335">
      <w:pPr>
        <w:ind w:firstLine="0"/>
      </w:pPr>
      <w:r w:rsidRPr="00D719A3">
        <w:rPr>
          <w:lang w:val="en-US"/>
        </w:rPr>
        <w:t xml:space="preserve">GERON, A. </w:t>
      </w:r>
      <w:r w:rsidRPr="00D719A3">
        <w:rPr>
          <w:i/>
          <w:lang w:val="en-US"/>
        </w:rPr>
        <w:t>Hands-On Machine Learning with Scikit-Learn, Keras, and TensorFlow: Concepts, Tools, and Techniques to Build Intelligent Systems</w:t>
      </w:r>
      <w:r w:rsidRPr="00D719A3">
        <w:rPr>
          <w:lang w:val="en-US"/>
        </w:rPr>
        <w:t xml:space="preserve">. </w:t>
      </w:r>
      <w:r>
        <w:t>2. ed. Sebastopol: O'Reilly Media, 2019.</w:t>
      </w:r>
    </w:p>
    <w:p w14:paraId="65D9D0D1" w14:textId="77777777" w:rsidR="00B57335" w:rsidRDefault="00B57335" w:rsidP="00B57335">
      <w:pPr>
        <w:ind w:firstLine="0"/>
      </w:pPr>
    </w:p>
    <w:p w14:paraId="702CC521" w14:textId="77777777" w:rsidR="00B57335" w:rsidRDefault="00B57335" w:rsidP="00B57335">
      <w:pPr>
        <w:ind w:firstLine="0"/>
      </w:pPr>
      <w:r>
        <w:t xml:space="preserve">GOMES, R. P.; SILVA, E. A. A competitividade do setor de carne bovina depende de fatores como eficiência produtiva, acesso a mercados internacionais e inovação tecnológica. *Agronegócio em Perspectiva*, v. 9, n. 3, p. 200-220, 2021.  </w:t>
      </w:r>
    </w:p>
    <w:p w14:paraId="00936FB7" w14:textId="77777777" w:rsidR="00B57335" w:rsidRDefault="00B57335" w:rsidP="00B57335">
      <w:pPr>
        <w:ind w:firstLine="0"/>
      </w:pPr>
    </w:p>
    <w:p w14:paraId="3331622C" w14:textId="77777777" w:rsidR="00B57335" w:rsidRDefault="00B57335" w:rsidP="00B57335">
      <w:pPr>
        <w:spacing w:line="276" w:lineRule="auto"/>
        <w:ind w:firstLine="0"/>
      </w:pPr>
      <w:r>
        <w:t>GOMES, G., RODRIGUES, A. L. V., BOUZON, M., &amp; STAUDT, F. H. (2023). Aplicação de Machine learning e séries temporais para previsão de demanda: um estudo de caso em uma empresa de bens de consumo. Brazilian Journal of Development, 9(8), 23110-23132.</w:t>
      </w:r>
    </w:p>
    <w:p w14:paraId="08900FA6" w14:textId="77777777" w:rsidR="00B57335" w:rsidRDefault="00B57335" w:rsidP="00B57335">
      <w:pPr>
        <w:spacing w:line="276" w:lineRule="auto"/>
        <w:ind w:firstLine="0"/>
      </w:pPr>
    </w:p>
    <w:p w14:paraId="19B5143C" w14:textId="77777777" w:rsidR="00B57335" w:rsidRDefault="00B57335" w:rsidP="00B57335">
      <w:pPr>
        <w:ind w:firstLine="0"/>
      </w:pPr>
      <w:r>
        <w:t>GONÇALVES, R. A.; SANTOS, P. F. Considerações práticas na previsão de demanda para empresas frigoríficas. Revista de Economia e Gestão de Alimentos, v. 11, n. 3, p. 180-195, 2019.</w:t>
      </w:r>
    </w:p>
    <w:p w14:paraId="52D5F11D" w14:textId="77777777" w:rsidR="00B57335" w:rsidRDefault="00B57335" w:rsidP="00B57335">
      <w:pPr>
        <w:ind w:firstLine="0"/>
      </w:pPr>
    </w:p>
    <w:p w14:paraId="4939D51B" w14:textId="4805850B" w:rsidR="00FE052F" w:rsidRDefault="00FE052F" w:rsidP="00FE052F">
      <w:pPr>
        <w:ind w:firstLine="0"/>
        <w:rPr>
          <w:lang w:val="en-US"/>
        </w:rPr>
      </w:pPr>
      <w:r w:rsidRPr="00FE052F">
        <w:rPr>
          <w:lang w:val="en-US"/>
        </w:rPr>
        <w:t>HADLEY, G.; WHITIN, T. M.</w:t>
      </w:r>
      <w:r>
        <w:rPr>
          <w:lang w:val="en-US"/>
        </w:rPr>
        <w:t xml:space="preserve">, </w:t>
      </w:r>
      <w:r w:rsidRPr="00FE052F">
        <w:rPr>
          <w:lang w:val="en-US"/>
        </w:rPr>
        <w:t>Analysis of Inventory Systems. Englewood Cliffs: Prentice-Hall, 1963.</w:t>
      </w:r>
    </w:p>
    <w:p w14:paraId="1FD4D766" w14:textId="534E285A" w:rsidR="000F3018" w:rsidRDefault="00B57335" w:rsidP="00B57335">
      <w:pPr>
        <w:spacing w:before="240" w:after="240"/>
        <w:ind w:firstLine="0"/>
        <w:rPr>
          <w:lang w:val="en-US"/>
        </w:rPr>
      </w:pPr>
      <w:r w:rsidRPr="00D719A3">
        <w:rPr>
          <w:lang w:val="en-US"/>
        </w:rPr>
        <w:t>HEIZER, J.; RENDER, B.; MUNSON, C. Operations Management: Sustainability and Supply Chain Management. Pearson Education, p. 245-260, 2016.</w:t>
      </w:r>
      <w:r w:rsidR="00656E5D">
        <w:rPr>
          <w:lang w:val="en-US"/>
        </w:rPr>
        <w:t xml:space="preserve"> </w:t>
      </w:r>
    </w:p>
    <w:p w14:paraId="5956ACA1" w14:textId="67F0AC69" w:rsidR="0021436D" w:rsidRDefault="0021436D" w:rsidP="0021436D">
      <w:pPr>
        <w:spacing w:before="240" w:after="240"/>
        <w:ind w:firstLine="0"/>
        <w:rPr>
          <w:lang w:val="en-US"/>
        </w:rPr>
      </w:pPr>
      <w:r w:rsidRPr="0021436D">
        <w:rPr>
          <w:lang w:val="en-US"/>
        </w:rPr>
        <w:t>HILLIER, F. S.; LIEBERMAN, G. J.</w:t>
      </w:r>
      <w:r>
        <w:rPr>
          <w:lang w:val="en-US"/>
        </w:rPr>
        <w:t xml:space="preserve">, </w:t>
      </w:r>
      <w:r w:rsidRPr="0021436D">
        <w:rPr>
          <w:lang w:val="en-US"/>
        </w:rPr>
        <w:t>Introduction to Operations Research. 10. ed. New York: McGraw-Hill, 2015.</w:t>
      </w:r>
    </w:p>
    <w:p w14:paraId="4ADCD9F1" w14:textId="77777777" w:rsidR="00B57335" w:rsidRDefault="00B57335" w:rsidP="00B57335">
      <w:pPr>
        <w:ind w:firstLine="0"/>
        <w:rPr>
          <w:lang w:val="en-US"/>
        </w:rPr>
      </w:pPr>
      <w:r w:rsidRPr="00D719A3">
        <w:rPr>
          <w:lang w:val="en-US"/>
        </w:rPr>
        <w:t>HYNDMAN, R. J.; ATHANASOPOULOS, G. Forecasting: Principles and Practice. OTexts, 2018. p. 56.</w:t>
      </w:r>
    </w:p>
    <w:p w14:paraId="42C27FE3" w14:textId="77777777" w:rsidR="00C53312" w:rsidRDefault="00C53312" w:rsidP="00B57335">
      <w:pPr>
        <w:ind w:firstLine="0"/>
        <w:rPr>
          <w:lang w:val="en-US"/>
        </w:rPr>
      </w:pPr>
    </w:p>
    <w:p w14:paraId="3494531C" w14:textId="1FAAE479" w:rsidR="00C53312" w:rsidRPr="00D719A3" w:rsidRDefault="00C53312" w:rsidP="00C53312">
      <w:pPr>
        <w:ind w:firstLine="0"/>
        <w:rPr>
          <w:lang w:val="en-US"/>
        </w:rPr>
      </w:pPr>
      <w:r w:rsidRPr="00C53312">
        <w:rPr>
          <w:lang w:val="en-US"/>
        </w:rPr>
        <w:t>HOLT, C. C.</w:t>
      </w:r>
      <w:r w:rsidR="007C76E9">
        <w:rPr>
          <w:lang w:val="en-US"/>
        </w:rPr>
        <w:t xml:space="preserve">, </w:t>
      </w:r>
      <w:r w:rsidRPr="00C53312">
        <w:rPr>
          <w:lang w:val="en-US"/>
        </w:rPr>
        <w:t>Forecasting seasonals and trends by exponentially weighted moving averages. International Journal of Forecasting, v. 20, n. 1, p. 5–10, 1957.</w:t>
      </w:r>
    </w:p>
    <w:p w14:paraId="15A1C2CD" w14:textId="77777777" w:rsidR="00B57335" w:rsidRPr="00D719A3" w:rsidRDefault="00B57335" w:rsidP="00B57335">
      <w:pPr>
        <w:ind w:firstLine="0"/>
        <w:rPr>
          <w:lang w:val="en-US"/>
        </w:rPr>
      </w:pPr>
    </w:p>
    <w:p w14:paraId="79BAFA8D" w14:textId="77777777" w:rsidR="00B57335" w:rsidRPr="00D719A3" w:rsidRDefault="00B57335" w:rsidP="00B57335">
      <w:pPr>
        <w:ind w:firstLine="0"/>
        <w:rPr>
          <w:lang w:val="en-US"/>
        </w:rPr>
      </w:pPr>
      <w:r w:rsidRPr="00D719A3">
        <w:rPr>
          <w:lang w:val="en-US"/>
        </w:rPr>
        <w:lastRenderedPageBreak/>
        <w:t>KARPATHY, A.; FEI-FEI, L. Deep visual-semantic alignments for generating image descriptions. Proceedings of the IEEE Conference on Computer Vision and Pattern Recognition, p. 3128-3137, 2015.</w:t>
      </w:r>
    </w:p>
    <w:p w14:paraId="152AE963" w14:textId="77777777" w:rsidR="00B57335" w:rsidRPr="00D719A3" w:rsidRDefault="00B57335" w:rsidP="00B57335">
      <w:pPr>
        <w:ind w:firstLine="0"/>
        <w:rPr>
          <w:lang w:val="en-US"/>
        </w:rPr>
      </w:pPr>
    </w:p>
    <w:p w14:paraId="2A483FAD" w14:textId="77777777" w:rsidR="00B57335" w:rsidRPr="00D719A3" w:rsidRDefault="00B57335" w:rsidP="00B57335">
      <w:pPr>
        <w:ind w:firstLine="0"/>
        <w:rPr>
          <w:lang w:val="en-US"/>
        </w:rPr>
      </w:pPr>
      <w:r w:rsidRPr="00D719A3">
        <w:rPr>
          <w:lang w:val="en-US"/>
        </w:rPr>
        <w:t xml:space="preserve">KING, P. Understanding Safety Stock and Mastering Its Equations. APICS Magazine, July/August 2011. Disponível em: https://web.mit.edu/2.810/www/files/readings/King_SafetyStock.pdf. </w:t>
      </w:r>
    </w:p>
    <w:p w14:paraId="30BF98FB" w14:textId="77777777" w:rsidR="00B57335" w:rsidRPr="00D719A3" w:rsidRDefault="00B57335" w:rsidP="00B57335">
      <w:pPr>
        <w:ind w:firstLine="0"/>
        <w:rPr>
          <w:lang w:val="en-US"/>
        </w:rPr>
      </w:pPr>
    </w:p>
    <w:p w14:paraId="415C9373" w14:textId="77777777" w:rsidR="00B57335" w:rsidRPr="00D719A3" w:rsidRDefault="00B57335" w:rsidP="00B57335">
      <w:pPr>
        <w:ind w:firstLine="0"/>
        <w:rPr>
          <w:lang w:val="en-US"/>
        </w:rPr>
      </w:pPr>
      <w:r w:rsidRPr="00D719A3">
        <w:rPr>
          <w:lang w:val="en-US"/>
        </w:rPr>
        <w:t>LEE, Hau L.; PADMANABHAN, V.; WHANG, Seungjin. The Bullwhip Effect in Supply Chains. Sloan Management Review, v. 38, n. 3, p. 93–102, 1997.</w:t>
      </w:r>
    </w:p>
    <w:p w14:paraId="17917A72" w14:textId="77777777" w:rsidR="00B57335" w:rsidRPr="00D719A3" w:rsidRDefault="00B57335" w:rsidP="00B57335">
      <w:pPr>
        <w:ind w:firstLine="0"/>
        <w:rPr>
          <w:lang w:val="en-US"/>
        </w:rPr>
      </w:pPr>
    </w:p>
    <w:p w14:paraId="43132ED2" w14:textId="77777777" w:rsidR="00B57335" w:rsidRPr="00D719A3" w:rsidRDefault="00B57335" w:rsidP="00B57335">
      <w:pPr>
        <w:ind w:firstLine="0"/>
        <w:rPr>
          <w:lang w:val="en-US"/>
        </w:rPr>
      </w:pPr>
      <w:r w:rsidRPr="00D719A3">
        <w:rPr>
          <w:lang w:val="en-US"/>
        </w:rPr>
        <w:t>MAKRIDAKIS, S.; HIBON, M. The M3-Competition: Results, conclusions and implications. International Journal of Forecasting, v. 16, n. 4, p. 451-476, 2000.</w:t>
      </w:r>
    </w:p>
    <w:p w14:paraId="51F80C19" w14:textId="77777777" w:rsidR="00B57335" w:rsidRPr="00D719A3" w:rsidRDefault="00B57335" w:rsidP="00B57335">
      <w:pPr>
        <w:ind w:firstLine="0"/>
        <w:rPr>
          <w:lang w:val="en-US"/>
        </w:rPr>
      </w:pPr>
    </w:p>
    <w:p w14:paraId="33F504CF" w14:textId="586BFF82" w:rsidR="00B57335" w:rsidRPr="00D719A3" w:rsidRDefault="00B57335" w:rsidP="00B57335">
      <w:pPr>
        <w:ind w:firstLine="0"/>
        <w:rPr>
          <w:lang w:val="en-US"/>
        </w:rPr>
      </w:pPr>
      <w:r w:rsidRPr="00D719A3">
        <w:rPr>
          <w:lang w:val="en-US"/>
        </w:rPr>
        <w:t xml:space="preserve">MARQUES, DA FONSECA, AND RÚBEN ALEXANDRE (2020) “A Comparison on Statistical Methods and Long </w:t>
      </w:r>
      <w:r w:rsidR="001E746E" w:rsidRPr="00D719A3">
        <w:rPr>
          <w:lang w:val="en-US"/>
        </w:rPr>
        <w:t>Short-Term</w:t>
      </w:r>
      <w:r w:rsidRPr="00D719A3">
        <w:rPr>
          <w:lang w:val="en-US"/>
        </w:rPr>
        <w:t xml:space="preserve"> Memory Network Forecasting the Demand of Fresh Fish Products” Master dissertation in faculty of engineering of the University of Porto.</w:t>
      </w:r>
    </w:p>
    <w:p w14:paraId="59C637FD" w14:textId="77777777" w:rsidR="00B57335" w:rsidRPr="00D719A3" w:rsidRDefault="00B57335" w:rsidP="00B57335">
      <w:pPr>
        <w:ind w:firstLine="0"/>
        <w:rPr>
          <w:lang w:val="en-US"/>
        </w:rPr>
      </w:pPr>
    </w:p>
    <w:p w14:paraId="245EC6FE" w14:textId="77777777" w:rsidR="00B57335" w:rsidRPr="00D719A3" w:rsidRDefault="00B57335" w:rsidP="00B57335">
      <w:pPr>
        <w:ind w:firstLine="0"/>
        <w:rPr>
          <w:lang w:val="en-US"/>
        </w:rPr>
      </w:pPr>
      <w:r>
        <w:t xml:space="preserve">MORETTIN, P. A.; TOLOI, C. M. C. Análise de Séries Temporais. </w:t>
      </w:r>
      <w:r w:rsidRPr="00B57335">
        <w:rPr>
          <w:lang w:val="en-US"/>
        </w:rPr>
        <w:t xml:space="preserve">2. ed. São Paulo: Edgard Blucher, 2006. </w:t>
      </w:r>
      <w:r w:rsidRPr="00D719A3">
        <w:rPr>
          <w:lang w:val="en-US"/>
        </w:rPr>
        <w:t>538 p.</w:t>
      </w:r>
    </w:p>
    <w:p w14:paraId="6304CF32" w14:textId="77777777" w:rsidR="00B57335" w:rsidRPr="00E86B87" w:rsidRDefault="00B57335" w:rsidP="00B57335">
      <w:pPr>
        <w:spacing w:before="240" w:after="240"/>
        <w:ind w:firstLine="0"/>
        <w:rPr>
          <w:lang w:val="en-US"/>
        </w:rPr>
      </w:pPr>
      <w:r w:rsidRPr="00D719A3">
        <w:rPr>
          <w:lang w:val="en-US"/>
        </w:rPr>
        <w:t xml:space="preserve">NAHMIAS, S. Production and Operations Analysis. </w:t>
      </w:r>
      <w:r w:rsidRPr="00E86B87">
        <w:rPr>
          <w:lang w:val="en-US"/>
        </w:rPr>
        <w:t>Waveland Press, p. 110-125, 2013.</w:t>
      </w:r>
    </w:p>
    <w:p w14:paraId="4A8D9199" w14:textId="77777777" w:rsidR="00B57335" w:rsidRDefault="00B57335" w:rsidP="00B57335">
      <w:pPr>
        <w:ind w:firstLine="0"/>
      </w:pPr>
      <w:r>
        <w:t>OLIVEIRA, J. R.; SOUZA, M. C. Mercado de Carne Bovina no Brasil e no Mundo. Editora Agropecuária, 2019.</w:t>
      </w:r>
    </w:p>
    <w:p w14:paraId="34176BA8" w14:textId="77777777" w:rsidR="00B57335" w:rsidRDefault="00B57335" w:rsidP="00B57335">
      <w:pPr>
        <w:ind w:firstLine="0"/>
      </w:pPr>
    </w:p>
    <w:p w14:paraId="0189D40B" w14:textId="77777777" w:rsidR="00B57335" w:rsidRPr="00D719A3" w:rsidRDefault="00B57335" w:rsidP="00B57335">
      <w:pPr>
        <w:ind w:firstLine="0"/>
        <w:rPr>
          <w:lang w:val="en-US"/>
        </w:rPr>
      </w:pPr>
      <w:r>
        <w:t xml:space="preserve">PEREIRA, F. L.; RIBEIRO, A. M. A produção de carne de qualidade é fundamental para a segurança alimentar e a saúde pública, exigindo rigorosos controles sanitários e de qualidade. </w:t>
      </w:r>
      <w:r w:rsidRPr="00D719A3">
        <w:rPr>
          <w:lang w:val="en-US"/>
        </w:rPr>
        <w:t xml:space="preserve">Boletim de Pesquisa em Ciência Animal, v. 12, n. 4, p. 89-102, 2018.  </w:t>
      </w:r>
    </w:p>
    <w:p w14:paraId="1F984C77" w14:textId="77777777" w:rsidR="00B57335" w:rsidRPr="00D719A3" w:rsidRDefault="00B57335" w:rsidP="00B57335">
      <w:pPr>
        <w:ind w:firstLine="0"/>
        <w:rPr>
          <w:lang w:val="en-US"/>
        </w:rPr>
      </w:pPr>
    </w:p>
    <w:p w14:paraId="30BA39FD" w14:textId="77777777" w:rsidR="00B57335" w:rsidRPr="00D719A3" w:rsidRDefault="00B57335" w:rsidP="00B57335">
      <w:pPr>
        <w:ind w:firstLine="0"/>
        <w:rPr>
          <w:lang w:val="en-US"/>
        </w:rPr>
      </w:pPr>
      <w:r w:rsidRPr="00D719A3">
        <w:rPr>
          <w:lang w:val="en-US"/>
        </w:rPr>
        <w:t>RAVN, M. O.; UHLIG, H. On adjusting the Hodrick-Prescott filter for the frequency of observations. Review of Economics and Statistics, v. 84, n. 2, p. 371-376, 2002.</w:t>
      </w:r>
    </w:p>
    <w:p w14:paraId="734F6C32" w14:textId="77777777" w:rsidR="00B57335" w:rsidRPr="00D719A3" w:rsidRDefault="00B57335" w:rsidP="00B57335">
      <w:pPr>
        <w:ind w:firstLine="0"/>
        <w:rPr>
          <w:lang w:val="en-US"/>
        </w:rPr>
      </w:pPr>
    </w:p>
    <w:p w14:paraId="48F6B515" w14:textId="77777777" w:rsidR="00B57335" w:rsidRPr="00D719A3" w:rsidRDefault="00B57335" w:rsidP="00B57335">
      <w:pPr>
        <w:ind w:firstLine="0"/>
        <w:rPr>
          <w:lang w:val="en-US"/>
        </w:rPr>
      </w:pPr>
      <w:r w:rsidRPr="00D719A3">
        <w:rPr>
          <w:lang w:val="en-US"/>
        </w:rPr>
        <w:t>SPIEGEL, M. R. Estatística. 3. ed. São Paulo: Pearson Makron Books, 1993.</w:t>
      </w:r>
    </w:p>
    <w:p w14:paraId="3B8DD30D" w14:textId="77777777" w:rsidR="00B57335" w:rsidRPr="00D719A3" w:rsidRDefault="00B57335" w:rsidP="00B57335">
      <w:pPr>
        <w:ind w:firstLine="0"/>
        <w:rPr>
          <w:lang w:val="en-US"/>
        </w:rPr>
      </w:pPr>
    </w:p>
    <w:p w14:paraId="4AE66D31" w14:textId="6149905E" w:rsidR="00B57335" w:rsidRDefault="00B57335" w:rsidP="00B57335">
      <w:pPr>
        <w:ind w:firstLine="0"/>
      </w:pPr>
      <w:r>
        <w:lastRenderedPageBreak/>
        <w:t xml:space="preserve">SANTOS, PR; ALMEIDA, J. L. Previsão de demanda e suas implicações nas perdas do setor frigorífico </w:t>
      </w:r>
      <w:r w:rsidR="00656E5D">
        <w:t>brasileiro.</w:t>
      </w:r>
      <w:r>
        <w:t xml:space="preserve"> Revista de Logística e Operações, v. 2, pág. 45-60, 2021.</w:t>
      </w:r>
    </w:p>
    <w:p w14:paraId="04F7D7FB" w14:textId="77777777" w:rsidR="00B57335" w:rsidRDefault="00B57335" w:rsidP="00B57335">
      <w:pPr>
        <w:ind w:firstLine="0"/>
      </w:pPr>
    </w:p>
    <w:p w14:paraId="3325703B" w14:textId="161D17DC" w:rsidR="00B57335" w:rsidRDefault="00B57335" w:rsidP="00B57335">
      <w:pPr>
        <w:ind w:firstLine="0"/>
      </w:pPr>
      <w:r>
        <w:t xml:space="preserve">SILVA, A. P. O mercado de carnes no Brasil: desafios e </w:t>
      </w:r>
      <w:r w:rsidR="00656E5D">
        <w:t>oportunidades.</w:t>
      </w:r>
      <w:r>
        <w:t xml:space="preserve"> Rio de Janeiro: Editora ABC, 2020.</w:t>
      </w:r>
    </w:p>
    <w:p w14:paraId="3E4F5C2E" w14:textId="77777777" w:rsidR="00B57335" w:rsidRDefault="00B57335" w:rsidP="00B57335">
      <w:pPr>
        <w:ind w:firstLine="0"/>
      </w:pPr>
    </w:p>
    <w:p w14:paraId="059014E6" w14:textId="77777777" w:rsidR="00B57335" w:rsidRDefault="00B57335" w:rsidP="00B57335">
      <w:pPr>
        <w:ind w:firstLine="0"/>
      </w:pPr>
      <w:r>
        <w:t xml:space="preserve">SILVA, J. R.; SOUZA, P. A. O setor de carnes no Brasil: Análise e Perspectivas. Revista de Economia e Agronegócio, v. 16, n. 1, p. 75-90, 2021.  </w:t>
      </w:r>
    </w:p>
    <w:p w14:paraId="037E7A46" w14:textId="77777777" w:rsidR="00B57335" w:rsidRDefault="00B57335" w:rsidP="00B57335">
      <w:pPr>
        <w:ind w:firstLine="0"/>
      </w:pPr>
    </w:p>
    <w:p w14:paraId="2625842E" w14:textId="77777777" w:rsidR="00B57335" w:rsidRPr="00D719A3" w:rsidRDefault="00B57335" w:rsidP="00B57335">
      <w:pPr>
        <w:ind w:firstLine="0"/>
        <w:rPr>
          <w:lang w:val="en-US"/>
        </w:rPr>
      </w:pPr>
      <w:r>
        <w:t xml:space="preserve">SILVA, J. R.; SOUZA, P. A. O setor de carnes é um dos principais motores do crescimento econômico de diversos países, com impactos diretos e indiretos na geração de empregos e na balança comercial. </w:t>
      </w:r>
      <w:r w:rsidRPr="00D719A3">
        <w:rPr>
          <w:lang w:val="en-US"/>
        </w:rPr>
        <w:t xml:space="preserve">Revista de Economia e Agronegócio, v. 16, n. 1, p. 75-90, 2021.  </w:t>
      </w:r>
    </w:p>
    <w:p w14:paraId="084CADC2" w14:textId="77777777" w:rsidR="00B57335" w:rsidRPr="00D719A3" w:rsidRDefault="00B57335" w:rsidP="00B57335">
      <w:pPr>
        <w:spacing w:before="240" w:after="240"/>
        <w:ind w:firstLine="0"/>
        <w:rPr>
          <w:lang w:val="en-US"/>
        </w:rPr>
      </w:pPr>
      <w:r w:rsidRPr="00D719A3">
        <w:rPr>
          <w:lang w:val="en-US"/>
        </w:rPr>
        <w:t>SILVER, E. A.; PYKE, D. F.; PETERSON, R. Inventory Management and Production Planning and Scheduling. Wiley, p. 195-210, 2016.</w:t>
      </w:r>
    </w:p>
    <w:p w14:paraId="00B2A52D" w14:textId="77777777" w:rsidR="00B57335" w:rsidRDefault="00B57335" w:rsidP="00B57335">
      <w:pPr>
        <w:spacing w:before="240" w:after="240"/>
        <w:ind w:firstLine="0"/>
      </w:pPr>
      <w:r w:rsidRPr="00D719A3">
        <w:rPr>
          <w:lang w:val="en-US"/>
        </w:rPr>
        <w:t xml:space="preserve">SLACK, Nigel; CHAMBERS, Stuart; JOHNSTON, Robert. </w:t>
      </w:r>
      <w:r w:rsidRPr="00195F0A">
        <w:rPr>
          <w:lang w:val="en-US"/>
        </w:rPr>
        <w:t xml:space="preserve">Administração da Produção. </w:t>
      </w:r>
      <w:r>
        <w:t>4. ed. São Paulo: Atlas, 2009.</w:t>
      </w:r>
    </w:p>
    <w:p w14:paraId="60775D94" w14:textId="77777777" w:rsidR="00B57335" w:rsidRPr="00B57335" w:rsidRDefault="00B57335" w:rsidP="00B57335">
      <w:pPr>
        <w:spacing w:before="240" w:after="240"/>
        <w:ind w:firstLine="0"/>
        <w:rPr>
          <w:lang w:val="en-US"/>
        </w:rPr>
      </w:pPr>
      <w:r>
        <w:t xml:space="preserve">SIMCHI-LEVI, David; KAMINSKY, Philip; SIMCHI-LEVI, Edith. </w:t>
      </w:r>
      <w:r w:rsidRPr="00D719A3">
        <w:rPr>
          <w:lang w:val="en-US"/>
        </w:rPr>
        <w:t xml:space="preserve">Designing and Managing the Supply Chain: Concepts, Strategies, and Case Studies. </w:t>
      </w:r>
      <w:r w:rsidRPr="00B57335">
        <w:rPr>
          <w:lang w:val="en-US"/>
        </w:rPr>
        <w:t>3rd ed. McGraw-Hill, 2007.</w:t>
      </w:r>
    </w:p>
    <w:p w14:paraId="5E4DD360" w14:textId="77777777" w:rsidR="00B57335" w:rsidRPr="00D719A3" w:rsidRDefault="00B57335" w:rsidP="00B57335">
      <w:pPr>
        <w:ind w:firstLine="0"/>
        <w:rPr>
          <w:lang w:val="en-US"/>
        </w:rPr>
      </w:pPr>
      <w:r w:rsidRPr="00D719A3">
        <w:rPr>
          <w:lang w:val="en-US"/>
        </w:rPr>
        <w:t>TAYLOR, S. J.; LETHAM, B. Forecasting at scale. The American Statistician, v. 72, n. 1, p. 37-45, 2018.</w:t>
      </w:r>
    </w:p>
    <w:p w14:paraId="6AB302A8" w14:textId="77777777" w:rsidR="00B57335" w:rsidRPr="00D719A3" w:rsidRDefault="00B57335" w:rsidP="00B57335">
      <w:pPr>
        <w:ind w:firstLine="0"/>
        <w:rPr>
          <w:lang w:val="en-US"/>
        </w:rPr>
      </w:pPr>
    </w:p>
    <w:p w14:paraId="7079DFBD" w14:textId="77777777" w:rsidR="00B57335" w:rsidRPr="00D719A3" w:rsidRDefault="00B57335" w:rsidP="00B57335">
      <w:pPr>
        <w:ind w:firstLine="0"/>
        <w:rPr>
          <w:lang w:val="en-US"/>
        </w:rPr>
      </w:pPr>
      <w:r w:rsidRPr="00D719A3">
        <w:rPr>
          <w:lang w:val="en-US"/>
        </w:rPr>
        <w:t>TAYLOR, S. J.; LETHAM, B. Prophet: Automatic forecasting procedure. R package, v. 0.1, p. 1-26, 2017.</w:t>
      </w:r>
    </w:p>
    <w:p w14:paraId="0E894768" w14:textId="77777777" w:rsidR="00B57335" w:rsidRPr="00D719A3" w:rsidRDefault="00B57335" w:rsidP="00B57335">
      <w:pPr>
        <w:ind w:firstLine="0"/>
        <w:rPr>
          <w:lang w:val="en-US"/>
        </w:rPr>
      </w:pPr>
    </w:p>
    <w:p w14:paraId="43850A11" w14:textId="77777777" w:rsidR="00B57335" w:rsidRDefault="00B57335" w:rsidP="00B57335">
      <w:pPr>
        <w:ind w:firstLine="0"/>
        <w:rPr>
          <w:lang w:val="en-US"/>
        </w:rPr>
      </w:pPr>
      <w:r w:rsidRPr="00D719A3">
        <w:rPr>
          <w:lang w:val="en-US"/>
        </w:rPr>
        <w:t>VENTER, G.; DE WAAL, D. J. Limitations of Prophet for high-frequency data. Journal of Forecasting, v. 37, n. 2, p. 180-190, 2018.</w:t>
      </w:r>
    </w:p>
    <w:p w14:paraId="2E0526C3" w14:textId="77777777" w:rsidR="007C76E9" w:rsidRDefault="007C76E9" w:rsidP="00B57335">
      <w:pPr>
        <w:ind w:firstLine="0"/>
        <w:rPr>
          <w:lang w:val="en-US"/>
        </w:rPr>
      </w:pPr>
    </w:p>
    <w:p w14:paraId="004E4F3C" w14:textId="0B577BB3" w:rsidR="007C76E9" w:rsidRPr="00D719A3" w:rsidRDefault="007C76E9" w:rsidP="007C76E9">
      <w:pPr>
        <w:ind w:firstLine="0"/>
        <w:rPr>
          <w:lang w:val="en-US"/>
        </w:rPr>
      </w:pPr>
      <w:r w:rsidRPr="007C76E9">
        <w:rPr>
          <w:lang w:val="en-US"/>
        </w:rPr>
        <w:t>WINTERS, P. R.</w:t>
      </w:r>
      <w:r>
        <w:rPr>
          <w:lang w:val="en-US"/>
        </w:rPr>
        <w:t xml:space="preserve">, </w:t>
      </w:r>
      <w:r w:rsidRPr="007C76E9">
        <w:rPr>
          <w:lang w:val="en-US"/>
        </w:rPr>
        <w:t>Forecasting sales by exponentially weighted moving averages. Management Science, v. 6, n. 3, p. 324–342, 1960.</w:t>
      </w:r>
    </w:p>
    <w:p w14:paraId="61E00B3C" w14:textId="77777777" w:rsidR="00B57335" w:rsidRPr="00D719A3" w:rsidRDefault="00B57335" w:rsidP="00B57335">
      <w:pPr>
        <w:ind w:firstLine="0"/>
        <w:rPr>
          <w:lang w:val="en-US"/>
        </w:rPr>
      </w:pPr>
    </w:p>
    <w:p w14:paraId="6B1BED90" w14:textId="3B86CF5D" w:rsidR="00B57335" w:rsidRDefault="00B57335" w:rsidP="00B57335">
      <w:pPr>
        <w:spacing w:line="276" w:lineRule="auto"/>
        <w:ind w:firstLine="0"/>
        <w:sectPr w:rsidR="00B57335" w:rsidSect="00B57335">
          <w:pgSz w:w="11906" w:h="16838"/>
          <w:pgMar w:top="1701" w:right="1134" w:bottom="1134" w:left="1701" w:header="708" w:footer="708" w:gutter="0"/>
          <w:cols w:space="720"/>
        </w:sectPr>
      </w:pPr>
      <w:r w:rsidRPr="00D719A3">
        <w:rPr>
          <w:lang w:val="en-US"/>
        </w:rPr>
        <w:t xml:space="preserve">ZHANG, G., PATUWO, B. E., &amp; HU, M. Y. (1998). Forecasting with artificial neural networks: The state of the art. </w:t>
      </w:r>
      <w:r>
        <w:t>International Journal of Forecasting, 14(1), 35-62</w:t>
      </w:r>
    </w:p>
    <w:p w14:paraId="2F7639DA" w14:textId="77777777" w:rsidR="006948C1" w:rsidRPr="00E34AC9" w:rsidRDefault="006948C1" w:rsidP="00B57335">
      <w:pPr>
        <w:ind w:right="4" w:firstLine="0"/>
      </w:pPr>
    </w:p>
    <w:sectPr w:rsidR="006948C1" w:rsidRPr="00E34AC9">
      <w:pgSz w:w="11906" w:h="16838"/>
      <w:pgMar w:top="1701" w:right="1134" w:bottom="1134" w:left="1701"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Jones Luis Schaefer" w:date="2026-01-28T19:13:00Z" w:initials="JL">
    <w:p w14:paraId="107816CE" w14:textId="77777777" w:rsidR="00CC0624" w:rsidRDefault="00CC0624" w:rsidP="00CC0624">
      <w:pPr>
        <w:jc w:val="left"/>
      </w:pPr>
      <w:r>
        <w:rPr>
          <w:rStyle w:val="Refdecomentrio"/>
        </w:rPr>
        <w:annotationRef/>
      </w:r>
      <w:r>
        <w:rPr>
          <w:sz w:val="20"/>
          <w:szCs w:val="20"/>
        </w:rPr>
        <w:t>As referências aqui dessa seção estão muito antigas, precisa substituir pelo menos 70% delas por referências dos últimos 5 anos.</w:t>
      </w:r>
    </w:p>
  </w:comment>
  <w:comment w:id="14" w:author="Jones Luis Schaefer" w:date="2026-01-28T19:16:00Z" w:initials="JL">
    <w:p w14:paraId="5AC43F8C" w14:textId="77777777" w:rsidR="00396A87" w:rsidRDefault="009B510A" w:rsidP="00396A87">
      <w:pPr>
        <w:jc w:val="left"/>
      </w:pPr>
      <w:r>
        <w:rPr>
          <w:rStyle w:val="Refdecomentrio"/>
        </w:rPr>
        <w:annotationRef/>
      </w:r>
      <w:r w:rsidR="00396A87">
        <w:rPr>
          <w:sz w:val="20"/>
          <w:szCs w:val="20"/>
        </w:rPr>
        <w:t>A seção de motivação tb precisa de referências atuais, de artigos, para indicar a necessidade de se realizar uma pesquisa sobre essa temática, indicando o que levou a escolha pelo tema.</w:t>
      </w:r>
    </w:p>
  </w:comment>
  <w:comment w:id="16" w:author="Jones Luis Schaefer" w:date="2026-01-28T19:33:00Z" w:initials="JL">
    <w:p w14:paraId="46D911C3" w14:textId="5AEE2BA5" w:rsidR="00396A87" w:rsidRDefault="00396A87" w:rsidP="00396A87">
      <w:pPr>
        <w:jc w:val="left"/>
      </w:pPr>
      <w:r>
        <w:rPr>
          <w:rStyle w:val="Refdecomentrio"/>
        </w:rPr>
        <w:annotationRef/>
      </w:r>
      <w:r>
        <w:rPr>
          <w:sz w:val="20"/>
          <w:szCs w:val="20"/>
        </w:rPr>
        <w:t>Aqui uma sugestão: não é comum existir uma seção nomeada "Premissa da Tese".</w:t>
      </w:r>
    </w:p>
    <w:p w14:paraId="108B2DA0" w14:textId="77777777" w:rsidR="00396A87" w:rsidRDefault="00396A87" w:rsidP="00396A87">
      <w:pPr>
        <w:jc w:val="left"/>
      </w:pPr>
      <w:r>
        <w:rPr>
          <w:sz w:val="20"/>
          <w:szCs w:val="20"/>
        </w:rPr>
        <w:t>Eu sugiro mesclar o que vc tem nas seções 1.3 e 1.4, na seção nomeada "Problema de pesquisa".</w:t>
      </w:r>
    </w:p>
    <w:p w14:paraId="4662070D" w14:textId="77777777" w:rsidR="00396A87" w:rsidRDefault="00396A87" w:rsidP="00396A87">
      <w:pPr>
        <w:jc w:val="left"/>
      </w:pPr>
    </w:p>
    <w:p w14:paraId="064B7380" w14:textId="77777777" w:rsidR="00396A87" w:rsidRDefault="00396A87" w:rsidP="00396A87">
      <w:pPr>
        <w:jc w:val="left"/>
      </w:pPr>
      <w:r>
        <w:rPr>
          <w:sz w:val="20"/>
          <w:szCs w:val="20"/>
        </w:rPr>
        <w:t>Ainda mais pq a primeira frase da seção 1.4, começa com "Nesse contexto..."</w:t>
      </w:r>
    </w:p>
  </w:comment>
  <w:comment w:id="20" w:author="Jones Luis Schaefer" w:date="2026-01-28T19:35:00Z" w:initials="JL">
    <w:p w14:paraId="4CD9A683" w14:textId="77777777" w:rsidR="00ED49B1" w:rsidRDefault="00ED49B1" w:rsidP="00ED49B1">
      <w:pPr>
        <w:jc w:val="left"/>
      </w:pPr>
      <w:r>
        <w:rPr>
          <w:rStyle w:val="Refdecomentrio"/>
        </w:rPr>
        <w:annotationRef/>
      </w:r>
      <w:r>
        <w:rPr>
          <w:sz w:val="20"/>
          <w:szCs w:val="20"/>
        </w:rPr>
        <w:t>Aqui faltam referências tb, dos últimos 5 anos, que ajudem a sustentar os argumentos aqui escritos.</w:t>
      </w:r>
    </w:p>
  </w:comment>
  <w:comment w:id="22" w:author="Jones Luis Schaefer" w:date="2026-01-28T19:37:00Z" w:initials="JL">
    <w:p w14:paraId="02A7046D" w14:textId="77777777" w:rsidR="00581B11" w:rsidRDefault="00581B11" w:rsidP="00581B11">
      <w:pPr>
        <w:jc w:val="left"/>
      </w:pPr>
      <w:r>
        <w:rPr>
          <w:rStyle w:val="Refdecomentrio"/>
        </w:rPr>
        <w:annotationRef/>
      </w:r>
      <w:r>
        <w:rPr>
          <w:sz w:val="20"/>
          <w:szCs w:val="20"/>
        </w:rPr>
        <w:t>referência para amparar a afirmação</w:t>
      </w:r>
    </w:p>
  </w:comment>
  <w:comment w:id="23" w:author="Jones Luis Schaefer" w:date="2026-01-28T19:38:00Z" w:initials="JL">
    <w:p w14:paraId="7600BFD7" w14:textId="77777777" w:rsidR="00581B11" w:rsidRDefault="00581B11" w:rsidP="00581B11">
      <w:pPr>
        <w:jc w:val="left"/>
      </w:pPr>
      <w:r>
        <w:rPr>
          <w:rStyle w:val="Refdecomentrio"/>
        </w:rPr>
        <w:annotationRef/>
      </w:r>
      <w:r>
        <w:rPr>
          <w:sz w:val="20"/>
          <w:szCs w:val="20"/>
        </w:rPr>
        <w:t>a sua é quali-quantitativa... tb busca referência para amparar aqui</w:t>
      </w:r>
    </w:p>
  </w:comment>
  <w:comment w:id="24" w:author="Jones Luis Schaefer" w:date="2026-01-28T19:38:00Z" w:initials="JL">
    <w:p w14:paraId="40392C15" w14:textId="77777777" w:rsidR="00581B11" w:rsidRDefault="00581B11" w:rsidP="00581B11">
      <w:pPr>
        <w:jc w:val="left"/>
      </w:pPr>
      <w:r>
        <w:rPr>
          <w:rStyle w:val="Refdecomentrio"/>
        </w:rPr>
        <w:annotationRef/>
      </w:r>
      <w:r>
        <w:rPr>
          <w:sz w:val="20"/>
          <w:szCs w:val="20"/>
        </w:rPr>
        <w:t>referência</w:t>
      </w:r>
    </w:p>
  </w:comment>
  <w:comment w:id="25" w:author="Jones Luis Schaefer" w:date="2026-01-28T19:39:00Z" w:initials="JL">
    <w:p w14:paraId="4E0FE8A9" w14:textId="77777777" w:rsidR="000514E8" w:rsidRDefault="000514E8" w:rsidP="000514E8">
      <w:pPr>
        <w:jc w:val="left"/>
      </w:pPr>
      <w:r>
        <w:rPr>
          <w:rStyle w:val="Refdecomentrio"/>
        </w:rPr>
        <w:annotationRef/>
      </w:r>
      <w:r>
        <w:rPr>
          <w:sz w:val="20"/>
          <w:szCs w:val="20"/>
        </w:rPr>
        <w:t>Isso aqui não precisa nesta seção</w:t>
      </w:r>
    </w:p>
  </w:comment>
  <w:comment w:id="26" w:author="Jones Luis Schaefer" w:date="2026-01-28T19:40:00Z" w:initials="JL">
    <w:p w14:paraId="6E8C4FAA" w14:textId="77777777" w:rsidR="000514E8" w:rsidRDefault="000514E8" w:rsidP="000514E8">
      <w:pPr>
        <w:jc w:val="left"/>
      </w:pPr>
      <w:r>
        <w:rPr>
          <w:rStyle w:val="Refdecomentrio"/>
        </w:rPr>
        <w:annotationRef/>
      </w:r>
      <w:r>
        <w:rPr>
          <w:sz w:val="20"/>
          <w:szCs w:val="20"/>
        </w:rPr>
        <w:t>Faz a definição com referências do que é uma revisão sistemática da literatura e do que é uma análise de casos experimentais.</w:t>
      </w:r>
    </w:p>
    <w:p w14:paraId="17D91E21" w14:textId="77777777" w:rsidR="000514E8" w:rsidRDefault="000514E8" w:rsidP="000514E8">
      <w:pPr>
        <w:jc w:val="left"/>
      </w:pPr>
    </w:p>
    <w:p w14:paraId="55C3DC23" w14:textId="77777777" w:rsidR="000514E8" w:rsidRDefault="000514E8" w:rsidP="000514E8">
      <w:pPr>
        <w:jc w:val="left"/>
      </w:pPr>
      <w:r>
        <w:rPr>
          <w:sz w:val="20"/>
          <w:szCs w:val="20"/>
        </w:rPr>
        <w:t>Aliás, o seu é análise de casos experimentais ou estudo de caso? No artigo vc colocou estudo de caso.</w:t>
      </w:r>
    </w:p>
  </w:comment>
  <w:comment w:id="27" w:author="Jones Luis Schaefer" w:date="2026-01-28T19:41:00Z" w:initials="JL">
    <w:p w14:paraId="708DAE25" w14:textId="77777777" w:rsidR="000514E8" w:rsidRDefault="000514E8" w:rsidP="000514E8">
      <w:pPr>
        <w:jc w:val="left"/>
      </w:pPr>
      <w:r>
        <w:rPr>
          <w:rStyle w:val="Refdecomentrio"/>
        </w:rPr>
        <w:annotationRef/>
      </w:r>
      <w:r>
        <w:rPr>
          <w:sz w:val="20"/>
          <w:szCs w:val="20"/>
        </w:rPr>
        <w:t>referência</w:t>
      </w:r>
    </w:p>
  </w:comment>
  <w:comment w:id="29" w:author="Jones Luis Schaefer" w:date="2026-01-28T19:51:00Z" w:initials="JL">
    <w:p w14:paraId="534896DD" w14:textId="77777777" w:rsidR="000D1EA4" w:rsidRDefault="000D1EA4" w:rsidP="000D1EA4">
      <w:pPr>
        <w:jc w:val="left"/>
      </w:pPr>
      <w:r>
        <w:rPr>
          <w:rStyle w:val="Refdecomentrio"/>
        </w:rPr>
        <w:annotationRef/>
      </w:r>
      <w:r>
        <w:rPr>
          <w:sz w:val="20"/>
          <w:szCs w:val="20"/>
        </w:rPr>
        <w:t>Leva este quadro para antes da seção 1.7.1, onde vc explicou esses elementos.</w:t>
      </w:r>
    </w:p>
    <w:p w14:paraId="22D07F31" w14:textId="77777777" w:rsidR="000D1EA4" w:rsidRDefault="000D1EA4" w:rsidP="000D1EA4">
      <w:pPr>
        <w:jc w:val="left"/>
      </w:pPr>
      <w:r>
        <w:rPr>
          <w:sz w:val="20"/>
          <w:szCs w:val="20"/>
        </w:rPr>
        <w:t>Nos procedimentos técnicos falta colocar a revisão sistemática e o estudo de caso ou análise de casos experimentais</w:t>
      </w:r>
    </w:p>
  </w:comment>
  <w:comment w:id="30" w:author="Jones Luis Schaefer" w:date="2026-01-28T19:41:00Z" w:initials="JL">
    <w:p w14:paraId="112F8D1D" w14:textId="77777777" w:rsidR="000514E8" w:rsidRDefault="000514E8" w:rsidP="000514E8">
      <w:pPr>
        <w:jc w:val="left"/>
      </w:pPr>
      <w:r>
        <w:rPr>
          <w:rStyle w:val="Refdecomentrio"/>
        </w:rPr>
        <w:annotationRef/>
      </w:r>
      <w:r>
        <w:rPr>
          <w:sz w:val="20"/>
          <w:szCs w:val="20"/>
        </w:rPr>
        <w:t>Desnecessário nesta seção</w:t>
      </w:r>
    </w:p>
  </w:comment>
  <w:comment w:id="33" w:author="Jones Luis Schaefer" w:date="2026-01-28T19:47:00Z" w:initials="JL">
    <w:p w14:paraId="5CCEC370" w14:textId="77777777" w:rsidR="007F7E4C" w:rsidRDefault="007F7E4C" w:rsidP="007F7E4C">
      <w:pPr>
        <w:jc w:val="left"/>
      </w:pPr>
      <w:r>
        <w:rPr>
          <w:rStyle w:val="Refdecomentrio"/>
        </w:rPr>
        <w:annotationRef/>
      </w:r>
      <w:r>
        <w:rPr>
          <w:sz w:val="20"/>
          <w:szCs w:val="20"/>
        </w:rPr>
        <w:t>Esta seção está confusa, antes da figura, vc explica uma sequência de fases e depois dela vc explica os módulos.</w:t>
      </w:r>
    </w:p>
    <w:p w14:paraId="032C8526" w14:textId="77777777" w:rsidR="007F7E4C" w:rsidRDefault="007F7E4C" w:rsidP="007F7E4C">
      <w:pPr>
        <w:jc w:val="left"/>
      </w:pPr>
      <w:r>
        <w:rPr>
          <w:sz w:val="20"/>
          <w:szCs w:val="20"/>
        </w:rPr>
        <w:t>Tenta alinhar o discurso aqui.</w:t>
      </w:r>
    </w:p>
    <w:p w14:paraId="5DFCA4AC" w14:textId="77777777" w:rsidR="007F7E4C" w:rsidRDefault="007F7E4C" w:rsidP="007F7E4C">
      <w:pPr>
        <w:jc w:val="left"/>
      </w:pPr>
    </w:p>
    <w:p w14:paraId="05A99675" w14:textId="77777777" w:rsidR="007F7E4C" w:rsidRDefault="007F7E4C" w:rsidP="007F7E4C">
      <w:pPr>
        <w:jc w:val="left"/>
      </w:pPr>
      <w:r>
        <w:rPr>
          <w:sz w:val="20"/>
          <w:szCs w:val="20"/>
        </w:rPr>
        <w:t>Sugiro começar a seção mostrando a figura e depois explicando ela.</w:t>
      </w:r>
    </w:p>
  </w:comment>
  <w:comment w:id="36" w:author="Jones Luis Schaefer" w:date="2026-01-28T19:51:00Z" w:initials="JL">
    <w:p w14:paraId="02DBC185" w14:textId="77777777" w:rsidR="001D4FB9" w:rsidRDefault="001D4FB9" w:rsidP="001D4FB9">
      <w:pPr>
        <w:jc w:val="left"/>
      </w:pPr>
      <w:r>
        <w:rPr>
          <w:rStyle w:val="Refdecomentrio"/>
        </w:rPr>
        <w:annotationRef/>
      </w:r>
      <w:r>
        <w:rPr>
          <w:sz w:val="20"/>
          <w:szCs w:val="20"/>
        </w:rPr>
        <w:t>isso já está escrito na 1.7, pode retirar daqui</w:t>
      </w:r>
    </w:p>
  </w:comment>
  <w:comment w:id="38" w:author="Jones Luis Schaefer" w:date="2026-01-28T19:53:00Z" w:initials="JL">
    <w:p w14:paraId="2F3CA8A8" w14:textId="77777777" w:rsidR="001D4FB9" w:rsidRDefault="001D4FB9" w:rsidP="001D4FB9">
      <w:pPr>
        <w:jc w:val="left"/>
      </w:pPr>
      <w:r>
        <w:rPr>
          <w:rStyle w:val="Refdecomentrio"/>
        </w:rPr>
        <w:annotationRef/>
      </w:r>
      <w:r>
        <w:rPr>
          <w:sz w:val="20"/>
          <w:szCs w:val="20"/>
        </w:rPr>
        <w:t>Ajustar conforme vai ficar a versão final da tese</w:t>
      </w:r>
    </w:p>
  </w:comment>
  <w:comment w:id="46" w:author="Jones Luis Schaefer" w:date="2026-01-28T21:08:00Z" w:initials="JL">
    <w:p w14:paraId="00247C92" w14:textId="77777777" w:rsidR="00B038A2" w:rsidRDefault="00B038A2" w:rsidP="00B038A2">
      <w:pPr>
        <w:jc w:val="left"/>
      </w:pPr>
      <w:r>
        <w:rPr>
          <w:rStyle w:val="Refdecomentrio"/>
        </w:rPr>
        <w:annotationRef/>
      </w:r>
      <w:r>
        <w:rPr>
          <w:sz w:val="20"/>
          <w:szCs w:val="20"/>
        </w:rPr>
        <w:t>verifica as margens, tem alguns elementos que estão extrapolando as margens, como este quadro</w:t>
      </w:r>
    </w:p>
  </w:comment>
  <w:comment w:id="58" w:author="Jones Luis Schaefer" w:date="2026-01-28T21:10:00Z" w:initials="JL">
    <w:p w14:paraId="162A02CF" w14:textId="77777777" w:rsidR="00B038A2" w:rsidRDefault="00B038A2" w:rsidP="00B038A2">
      <w:pPr>
        <w:jc w:val="left"/>
      </w:pPr>
      <w:r>
        <w:rPr>
          <w:rStyle w:val="Refdecomentrio"/>
        </w:rPr>
        <w:annotationRef/>
      </w:r>
      <w:r>
        <w:rPr>
          <w:sz w:val="20"/>
          <w:szCs w:val="20"/>
        </w:rPr>
        <w:t>Sugiro trocar o título da seção para "Análise crítica do conteúdo dos artigos</w:t>
      </w:r>
    </w:p>
  </w:comment>
  <w:comment w:id="59" w:author="Jones Luis Schaefer" w:date="2026-01-28T21:10:00Z" w:initials="JL">
    <w:p w14:paraId="11E6618E" w14:textId="77777777" w:rsidR="004C4E19" w:rsidRDefault="004C4E19" w:rsidP="00B038A2">
      <w:pPr>
        <w:jc w:val="left"/>
      </w:pPr>
      <w:r>
        <w:rPr>
          <w:rStyle w:val="Refdecomentrio"/>
        </w:rPr>
        <w:annotationRef/>
      </w:r>
      <w:r>
        <w:rPr>
          <w:sz w:val="20"/>
          <w:szCs w:val="20"/>
        </w:rPr>
        <w:t>Sugiro trocar o título da seção para "Análise crítica do conteúdo dos artigos</w:t>
      </w:r>
    </w:p>
  </w:comment>
  <w:comment w:id="60" w:author="Jones Luis Schaefer" w:date="2026-01-28T21:11:00Z" w:initials="JL">
    <w:p w14:paraId="0A747915" w14:textId="77777777" w:rsidR="00B038A2" w:rsidRDefault="00B038A2" w:rsidP="00B038A2">
      <w:pPr>
        <w:jc w:val="left"/>
      </w:pPr>
      <w:r>
        <w:rPr>
          <w:rStyle w:val="Refdecomentrio"/>
        </w:rPr>
        <w:annotationRef/>
      </w:r>
      <w:r>
        <w:rPr>
          <w:sz w:val="20"/>
          <w:szCs w:val="20"/>
        </w:rPr>
        <w:t>Cria um capítulo novo aqui para apresentar a proposta de framework para dimensionamento de estoques</w:t>
      </w:r>
    </w:p>
  </w:comment>
  <w:comment w:id="64" w:author="Jones Luis Schaefer" w:date="2026-01-28T21:18:00Z" w:initials="JL">
    <w:p w14:paraId="39419C68" w14:textId="77777777" w:rsidR="00804917" w:rsidRDefault="00804917" w:rsidP="00804917">
      <w:pPr>
        <w:jc w:val="left"/>
      </w:pPr>
      <w:r>
        <w:rPr>
          <w:rStyle w:val="Refdecomentrio"/>
        </w:rPr>
        <w:annotationRef/>
      </w:r>
      <w:r>
        <w:rPr>
          <w:sz w:val="20"/>
          <w:szCs w:val="20"/>
        </w:rPr>
        <w:t>Vc atendeu ao que eu tinha solicitado no comentário da revisão anterior.</w:t>
      </w:r>
    </w:p>
    <w:p w14:paraId="251A0B83" w14:textId="77777777" w:rsidR="00804917" w:rsidRDefault="00804917" w:rsidP="00804917">
      <w:pPr>
        <w:jc w:val="left"/>
      </w:pPr>
    </w:p>
    <w:p w14:paraId="7338703C" w14:textId="77777777" w:rsidR="00804917" w:rsidRDefault="00804917" w:rsidP="00804917">
      <w:pPr>
        <w:jc w:val="left"/>
      </w:pPr>
      <w:r>
        <w:rPr>
          <w:sz w:val="20"/>
          <w:szCs w:val="20"/>
        </w:rPr>
        <w:t>Agora revisando o texto completo, acho q o título deste capítulo deve ser "Aplicação do framework".</w:t>
      </w:r>
    </w:p>
    <w:p w14:paraId="1FAF158D" w14:textId="77777777" w:rsidR="00804917" w:rsidRDefault="00804917" w:rsidP="00804917">
      <w:pPr>
        <w:jc w:val="left"/>
      </w:pPr>
      <w:r>
        <w:rPr>
          <w:sz w:val="20"/>
          <w:szCs w:val="20"/>
        </w:rPr>
        <w:t>Ajusta esse parágrafo inicial, explicando que na subseções vc apresenta as equações e a aplicação do estudo de caso também</w:t>
      </w:r>
    </w:p>
  </w:comment>
  <w:comment w:id="65" w:author="Jones Luis Schaefer" w:date="2026-01-28T21:19:00Z" w:initials="JL">
    <w:p w14:paraId="73DD6600" w14:textId="77777777" w:rsidR="00DD35F7" w:rsidRDefault="00DD35F7" w:rsidP="00DD35F7">
      <w:pPr>
        <w:jc w:val="left"/>
      </w:pPr>
      <w:r>
        <w:rPr>
          <w:rStyle w:val="Refdecomentrio"/>
        </w:rPr>
        <w:annotationRef/>
      </w:r>
      <w:r>
        <w:rPr>
          <w:sz w:val="20"/>
          <w:szCs w:val="20"/>
        </w:rPr>
        <w:t>Não deixa dois títulos de seção assim consecutivos, coloca ao menos uma frase introdutória entre eles</w:t>
      </w:r>
    </w:p>
  </w:comment>
  <w:comment w:id="68" w:author="Jones Luis Schaefer" w:date="2026-01-28T21:19:00Z" w:initials="JL">
    <w:p w14:paraId="088CE859" w14:textId="77777777" w:rsidR="00DD35F7" w:rsidRDefault="00DD35F7" w:rsidP="00DD35F7">
      <w:pPr>
        <w:jc w:val="left"/>
      </w:pPr>
      <w:r>
        <w:rPr>
          <w:rStyle w:val="Refdecomentrio"/>
        </w:rPr>
        <w:annotationRef/>
      </w:r>
      <w:r>
        <w:rPr>
          <w:sz w:val="20"/>
          <w:szCs w:val="20"/>
        </w:rPr>
        <w:t>referência</w:t>
      </w:r>
    </w:p>
  </w:comment>
  <w:comment w:id="75" w:author="Jones Luis Schaefer" w:date="2026-01-28T21:21:00Z" w:initials="JL">
    <w:p w14:paraId="36276098" w14:textId="77777777" w:rsidR="00D7348D" w:rsidRDefault="00D7348D" w:rsidP="00D7348D">
      <w:pPr>
        <w:jc w:val="left"/>
      </w:pPr>
      <w:r>
        <w:rPr>
          <w:rStyle w:val="Refdecomentrio"/>
        </w:rPr>
        <w:annotationRef/>
      </w:r>
      <w:r>
        <w:rPr>
          <w:sz w:val="20"/>
          <w:szCs w:val="20"/>
        </w:rPr>
        <w:t>aqui tb, faz a citação indireta e retira as aspas. Revisa o restante do documento quanto a isso tb</w:t>
      </w:r>
    </w:p>
  </w:comment>
  <w:comment w:id="76" w:author="Jones Luis Schaefer" w:date="2026-01-28T21:21:00Z" w:initials="JL">
    <w:p w14:paraId="5686B167" w14:textId="77777777" w:rsidR="00D7348D" w:rsidRDefault="00D7348D" w:rsidP="00D7348D">
      <w:pPr>
        <w:jc w:val="left"/>
      </w:pPr>
      <w:r>
        <w:rPr>
          <w:rStyle w:val="Refdecomentrio"/>
        </w:rPr>
        <w:annotationRef/>
      </w:r>
      <w:r>
        <w:rPr>
          <w:sz w:val="20"/>
          <w:szCs w:val="20"/>
        </w:rPr>
        <w:t>referência</w:t>
      </w:r>
    </w:p>
  </w:comment>
  <w:comment w:id="79" w:author="Jones Luis Schaefer" w:date="2026-01-28T21:22:00Z" w:initials="JL">
    <w:p w14:paraId="01BB1388" w14:textId="77777777" w:rsidR="00D7348D" w:rsidRDefault="00D7348D" w:rsidP="00D7348D">
      <w:pPr>
        <w:jc w:val="left"/>
      </w:pPr>
      <w:r>
        <w:rPr>
          <w:rStyle w:val="Refdecomentrio"/>
        </w:rPr>
        <w:annotationRef/>
      </w:r>
      <w:r>
        <w:rPr>
          <w:sz w:val="20"/>
          <w:szCs w:val="20"/>
        </w:rPr>
        <w:t>referência</w:t>
      </w:r>
    </w:p>
  </w:comment>
  <w:comment w:id="80" w:author="Jones Luis Schaefer" w:date="2026-01-28T21:23:00Z" w:initials="JL">
    <w:p w14:paraId="3F00F8AB" w14:textId="77777777" w:rsidR="005D7311" w:rsidRDefault="005D7311" w:rsidP="005D7311">
      <w:pPr>
        <w:jc w:val="left"/>
      </w:pPr>
      <w:r>
        <w:rPr>
          <w:rStyle w:val="Refdecomentrio"/>
        </w:rPr>
        <w:annotationRef/>
      </w:r>
      <w:r>
        <w:rPr>
          <w:sz w:val="20"/>
          <w:szCs w:val="20"/>
        </w:rPr>
        <w:t>referência</w:t>
      </w:r>
    </w:p>
  </w:comment>
  <w:comment w:id="83" w:author="Jones Luis Schaefer" w:date="2026-01-28T21:24:00Z" w:initials="JL">
    <w:p w14:paraId="3A2D54D0" w14:textId="77777777" w:rsidR="009E3B29" w:rsidRDefault="009E3B29" w:rsidP="009E3B29">
      <w:pPr>
        <w:jc w:val="left"/>
      </w:pPr>
      <w:r>
        <w:rPr>
          <w:rStyle w:val="Refdecomentrio"/>
        </w:rPr>
        <w:annotationRef/>
      </w:r>
      <w:r>
        <w:rPr>
          <w:sz w:val="20"/>
          <w:szCs w:val="20"/>
        </w:rPr>
        <w:t>referência</w:t>
      </w:r>
    </w:p>
  </w:comment>
  <w:comment w:id="84" w:author="Jones Luis Schaefer" w:date="2026-01-28T21:25:00Z" w:initials="JL">
    <w:p w14:paraId="42238AE9" w14:textId="77777777" w:rsidR="009E3B29" w:rsidRDefault="009E3B29" w:rsidP="009E3B29">
      <w:pPr>
        <w:jc w:val="left"/>
      </w:pPr>
      <w:r>
        <w:rPr>
          <w:rStyle w:val="Refdecomentrio"/>
        </w:rPr>
        <w:annotationRef/>
      </w:r>
      <w:r>
        <w:rPr>
          <w:sz w:val="20"/>
          <w:szCs w:val="20"/>
        </w:rPr>
        <w:t>referência</w:t>
      </w:r>
    </w:p>
  </w:comment>
  <w:comment w:id="87" w:author="Jones Luis Schaefer" w:date="2026-01-28T21:26:00Z" w:initials="JL">
    <w:p w14:paraId="07C5DEFE" w14:textId="77777777" w:rsidR="009E3B29" w:rsidRDefault="009E3B29" w:rsidP="009E3B29">
      <w:pPr>
        <w:jc w:val="left"/>
      </w:pPr>
      <w:r>
        <w:rPr>
          <w:rStyle w:val="Refdecomentrio"/>
        </w:rPr>
        <w:annotationRef/>
      </w:r>
      <w:r>
        <w:rPr>
          <w:sz w:val="20"/>
          <w:szCs w:val="20"/>
        </w:rPr>
        <w:t xml:space="preserve">inclui referências para as definições do modelo </w:t>
      </w:r>
    </w:p>
  </w:comment>
  <w:comment w:id="90" w:author="Jones Luis Schaefer" w:date="2026-01-28T21:28:00Z" w:initials="JL">
    <w:p w14:paraId="286DBE78" w14:textId="77777777" w:rsidR="003D01D9" w:rsidRDefault="003D01D9" w:rsidP="003D01D9">
      <w:pPr>
        <w:jc w:val="left"/>
      </w:pPr>
      <w:r>
        <w:rPr>
          <w:rStyle w:val="Refdecomentrio"/>
        </w:rPr>
        <w:annotationRef/>
      </w:r>
      <w:r>
        <w:rPr>
          <w:sz w:val="20"/>
          <w:szCs w:val="20"/>
        </w:rPr>
        <w:t>melhora as referências desta seção</w:t>
      </w:r>
    </w:p>
  </w:comment>
  <w:comment w:id="94" w:author="Jones Luis Schaefer" w:date="2026-01-28T21:29:00Z" w:initials="JL">
    <w:p w14:paraId="19D18DE3" w14:textId="77777777" w:rsidR="008C7AF4" w:rsidRDefault="008C7AF4" w:rsidP="008C7AF4">
      <w:pPr>
        <w:jc w:val="left"/>
      </w:pPr>
      <w:r>
        <w:rPr>
          <w:rStyle w:val="Refdecomentrio"/>
        </w:rPr>
        <w:annotationRef/>
      </w:r>
      <w:r>
        <w:rPr>
          <w:sz w:val="20"/>
          <w:szCs w:val="20"/>
        </w:rPr>
        <w:t>melhora as referências, a única que tem aqui é de 25 anos atrás. Traz mais atual e de artigo de alto impacto</w:t>
      </w:r>
    </w:p>
  </w:comment>
  <w:comment w:id="97" w:author="Jones Luis Schaefer" w:date="2026-01-28T21:32:00Z" w:initials="JL">
    <w:p w14:paraId="5F6F1672" w14:textId="77777777" w:rsidR="00B948D6" w:rsidRDefault="00FF05C5" w:rsidP="00B948D6">
      <w:pPr>
        <w:pStyle w:val="Textodecomentrio"/>
        <w:ind w:firstLine="0"/>
        <w:jc w:val="left"/>
      </w:pPr>
      <w:r>
        <w:rPr>
          <w:rStyle w:val="Refdecomentrio"/>
        </w:rPr>
        <w:annotationRef/>
      </w:r>
      <w:r w:rsidR="00B948D6">
        <w:t>Na seção 3.2, vc começa a trabalhar com os dados. Aqui na 3.1 vc colocou diversos modelos de séries temporais, mas no final aqui precisa deixar claro qual ou quais deles vc escolheu para usar na pesquisa. Sugiro criar uma subseção pra explicar isso até.</w:t>
      </w:r>
    </w:p>
  </w:comment>
  <w:comment w:id="103" w:author="Jones Luis Schaefer" w:date="2026-01-28T21:31:00Z" w:initials="JL">
    <w:p w14:paraId="2C27BC6F" w14:textId="3B9F03C5" w:rsidR="00FF05C5" w:rsidRDefault="00FF05C5" w:rsidP="00FF05C5">
      <w:pPr>
        <w:jc w:val="left"/>
      </w:pPr>
      <w:r>
        <w:rPr>
          <w:rStyle w:val="Refdecomentrio"/>
        </w:rPr>
        <w:annotationRef/>
      </w:r>
      <w:r>
        <w:rPr>
          <w:sz w:val="20"/>
          <w:szCs w:val="20"/>
        </w:rPr>
        <w:t>Aqui inicia a aplicação de fato?</w:t>
      </w:r>
    </w:p>
    <w:p w14:paraId="0B74C8EB" w14:textId="77777777" w:rsidR="00FF05C5" w:rsidRDefault="00FF05C5" w:rsidP="00FF05C5">
      <w:pPr>
        <w:jc w:val="left"/>
      </w:pPr>
    </w:p>
    <w:p w14:paraId="2B91F975" w14:textId="77777777" w:rsidR="00FF05C5" w:rsidRDefault="00FF05C5" w:rsidP="00FF05C5">
      <w:pPr>
        <w:jc w:val="left"/>
      </w:pPr>
      <w:r>
        <w:rPr>
          <w:sz w:val="20"/>
          <w:szCs w:val="20"/>
        </w:rPr>
        <w:t>Isso precisa ser explicado em mais detalhes</w:t>
      </w:r>
    </w:p>
  </w:comment>
  <w:comment w:id="112" w:author="Jones Luis Schaefer" w:date="2026-01-28T21:35:00Z" w:initials="JL">
    <w:p w14:paraId="5E6FD00F" w14:textId="77777777" w:rsidR="00FA738C" w:rsidRDefault="00FA738C" w:rsidP="00FA738C">
      <w:pPr>
        <w:jc w:val="left"/>
      </w:pPr>
      <w:r>
        <w:rPr>
          <w:rStyle w:val="Refdecomentrio"/>
        </w:rPr>
        <w:annotationRef/>
      </w:r>
      <w:r>
        <w:rPr>
          <w:sz w:val="20"/>
          <w:szCs w:val="20"/>
        </w:rPr>
        <w:t>não deixa tabelas e figuras em sequência sem texto descritivo explicativo no meio.... revisar para o restante tb</w:t>
      </w:r>
    </w:p>
  </w:comment>
  <w:comment w:id="182" w:author="Jones Luis Schaefer" w:date="2026-01-28T21:37:00Z" w:initials="JL">
    <w:p w14:paraId="1532968A" w14:textId="77777777" w:rsidR="00FA738C" w:rsidRDefault="00FA738C" w:rsidP="00FA738C">
      <w:pPr>
        <w:jc w:val="left"/>
      </w:pPr>
      <w:r>
        <w:rPr>
          <w:rStyle w:val="Refdecomentrio"/>
        </w:rPr>
        <w:annotationRef/>
      </w:r>
      <w:r>
        <w:rPr>
          <w:sz w:val="20"/>
          <w:szCs w:val="20"/>
        </w:rPr>
        <w:t>traz referências atuais e em maior qtde pra amparar aqui</w:t>
      </w:r>
    </w:p>
  </w:comment>
  <w:comment w:id="207" w:author="Jones Luis Schaefer" w:date="2026-01-28T21:41:00Z" w:initials="JL">
    <w:p w14:paraId="559AA8AE" w14:textId="77777777" w:rsidR="00B25335" w:rsidRDefault="00B25335" w:rsidP="00B25335">
      <w:pPr>
        <w:jc w:val="left"/>
      </w:pPr>
      <w:r>
        <w:rPr>
          <w:rStyle w:val="Refdecomentrio"/>
        </w:rPr>
        <w:annotationRef/>
      </w:r>
      <w:r>
        <w:rPr>
          <w:sz w:val="20"/>
          <w:szCs w:val="20"/>
        </w:rPr>
        <w:t xml:space="preserve">não entendi a função das seções 3.5.6, 3.5.7 e 3.5.8. </w:t>
      </w:r>
    </w:p>
    <w:p w14:paraId="2945EE9C" w14:textId="77777777" w:rsidR="00B25335" w:rsidRDefault="00B25335" w:rsidP="00B25335">
      <w:pPr>
        <w:jc w:val="left"/>
      </w:pPr>
      <w:r>
        <w:rPr>
          <w:sz w:val="20"/>
          <w:szCs w:val="20"/>
        </w:rPr>
        <w:t xml:space="preserve">Pensando em um capítulo de  "Aplicação do framework", onde vc traz toda construção de equações, apresenta cálculos e chega no 3.5.5 de comparação entre os modelos, no final aqui ficaria melhor uma seção de fechamento do capítulo fazendo um descritivo de ordem geral. </w:t>
      </w:r>
    </w:p>
    <w:p w14:paraId="4821A208" w14:textId="77777777" w:rsidR="00B25335" w:rsidRDefault="00B25335" w:rsidP="00B25335">
      <w:pPr>
        <w:jc w:val="left"/>
      </w:pPr>
      <w:r>
        <w:rPr>
          <w:sz w:val="20"/>
          <w:szCs w:val="20"/>
        </w:rPr>
        <w:t>Talvez vc possa dividir em blocos esse descritivo, falando do efeito chicote, custos logísticos...</w:t>
      </w:r>
    </w:p>
  </w:comment>
  <w:comment w:id="217" w:author="Jones Luis Schaefer" w:date="2026-01-28T21:43:00Z" w:initials="JL">
    <w:p w14:paraId="788115C0" w14:textId="77777777" w:rsidR="00CC2CFA" w:rsidRDefault="00CC2CFA" w:rsidP="00CC2CFA">
      <w:pPr>
        <w:jc w:val="left"/>
      </w:pPr>
      <w:r>
        <w:rPr>
          <w:rStyle w:val="Refdecomentrio"/>
        </w:rPr>
        <w:annotationRef/>
      </w:r>
      <w:r>
        <w:rPr>
          <w:sz w:val="20"/>
          <w:szCs w:val="20"/>
        </w:rPr>
        <w:t>acho que aqui ficaria melhor "Resultadosdo framework e discussão".</w:t>
      </w:r>
    </w:p>
    <w:p w14:paraId="0B2C6B14" w14:textId="77777777" w:rsidR="00CC2CFA" w:rsidRDefault="00CC2CFA" w:rsidP="00CC2CFA">
      <w:pPr>
        <w:jc w:val="left"/>
      </w:pPr>
    </w:p>
    <w:p w14:paraId="234539F6" w14:textId="77777777" w:rsidR="00CC2CFA" w:rsidRDefault="00CC2CFA" w:rsidP="00CC2CFA">
      <w:pPr>
        <w:jc w:val="left"/>
      </w:pPr>
      <w:r>
        <w:rPr>
          <w:sz w:val="20"/>
          <w:szCs w:val="20"/>
        </w:rPr>
        <w:t>Daí ajusta o início do texto do capítulo tb</w:t>
      </w:r>
    </w:p>
  </w:comment>
  <w:comment w:id="229" w:author="Jones Luis Schaefer" w:date="2026-01-28T21:43:00Z" w:initials="JL">
    <w:p w14:paraId="155360B7" w14:textId="77777777" w:rsidR="00F611B9" w:rsidRDefault="00F611B9" w:rsidP="00F611B9">
      <w:pPr>
        <w:jc w:val="left"/>
      </w:pPr>
      <w:r>
        <w:rPr>
          <w:rStyle w:val="Refdecomentrio"/>
        </w:rPr>
        <w:annotationRef/>
      </w:r>
      <w:r>
        <w:rPr>
          <w:sz w:val="20"/>
          <w:szCs w:val="20"/>
        </w:rPr>
        <w:t>esse texto daria pra incorporar na seção anterior</w:t>
      </w:r>
    </w:p>
  </w:comment>
  <w:comment w:id="231" w:author="Jones Luis Schaefer" w:date="2026-01-28T21:44:00Z" w:initials="JL">
    <w:p w14:paraId="59E696C7" w14:textId="77777777" w:rsidR="00F611B9" w:rsidRDefault="00F611B9" w:rsidP="00F611B9">
      <w:pPr>
        <w:jc w:val="left"/>
      </w:pPr>
      <w:r>
        <w:rPr>
          <w:rStyle w:val="Refdecomentrio"/>
        </w:rPr>
        <w:annotationRef/>
      </w:r>
      <w:r>
        <w:rPr>
          <w:sz w:val="20"/>
          <w:szCs w:val="20"/>
        </w:rPr>
        <w:t>antes dos trabalhos futuros, precisa discutir as limitações da pesquisa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816CE" w15:done="1"/>
  <w15:commentEx w15:paraId="5AC43F8C" w15:done="1"/>
  <w15:commentEx w15:paraId="064B7380" w15:done="1"/>
  <w15:commentEx w15:paraId="4CD9A683" w15:done="1"/>
  <w15:commentEx w15:paraId="02A7046D" w15:done="1"/>
  <w15:commentEx w15:paraId="7600BFD7" w15:done="1"/>
  <w15:commentEx w15:paraId="40392C15" w15:done="1"/>
  <w15:commentEx w15:paraId="4E0FE8A9" w15:done="1"/>
  <w15:commentEx w15:paraId="55C3DC23" w15:done="1"/>
  <w15:commentEx w15:paraId="708DAE25" w15:done="1"/>
  <w15:commentEx w15:paraId="22D07F31" w15:done="1"/>
  <w15:commentEx w15:paraId="112F8D1D" w15:done="1"/>
  <w15:commentEx w15:paraId="05A99675" w15:done="1"/>
  <w15:commentEx w15:paraId="02DBC185" w15:done="1"/>
  <w15:commentEx w15:paraId="2F3CA8A8" w15:done="1"/>
  <w15:commentEx w15:paraId="00247C92" w15:done="1"/>
  <w15:commentEx w15:paraId="162A02CF" w15:done="1"/>
  <w15:commentEx w15:paraId="11E6618E" w15:done="1"/>
  <w15:commentEx w15:paraId="0A747915" w15:done="1"/>
  <w15:commentEx w15:paraId="1FAF158D" w15:done="1"/>
  <w15:commentEx w15:paraId="73DD6600" w15:done="1"/>
  <w15:commentEx w15:paraId="088CE859" w15:done="1"/>
  <w15:commentEx w15:paraId="36276098" w15:done="1"/>
  <w15:commentEx w15:paraId="5686B167" w15:done="1"/>
  <w15:commentEx w15:paraId="01BB1388" w15:done="1"/>
  <w15:commentEx w15:paraId="3F00F8AB" w15:done="1"/>
  <w15:commentEx w15:paraId="3A2D54D0" w15:done="1"/>
  <w15:commentEx w15:paraId="42238AE9" w15:done="1"/>
  <w15:commentEx w15:paraId="07C5DEFE" w15:done="1"/>
  <w15:commentEx w15:paraId="286DBE78" w15:done="1"/>
  <w15:commentEx w15:paraId="19D18DE3" w15:done="1"/>
  <w15:commentEx w15:paraId="5F6F1672" w15:done="1"/>
  <w15:commentEx w15:paraId="2B91F975" w15:done="1"/>
  <w15:commentEx w15:paraId="5E6FD00F" w15:done="1"/>
  <w15:commentEx w15:paraId="1532968A" w15:done="1"/>
  <w15:commentEx w15:paraId="4821A208" w15:done="1"/>
  <w15:commentEx w15:paraId="234539F6" w15:done="1"/>
  <w15:commentEx w15:paraId="155360B7" w15:done="1"/>
  <w15:commentEx w15:paraId="59E696C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1AD74" w16cex:dateUtc="2026-01-28T22:13:00Z"/>
  <w16cex:commentExtensible w16cex:durableId="6CBC7D51" w16cex:dateUtc="2026-01-28T22:16:00Z"/>
  <w16cex:commentExtensible w16cex:durableId="39C2BEC8" w16cex:dateUtc="2026-01-28T22:33:00Z"/>
  <w16cex:commentExtensible w16cex:durableId="002FA31A" w16cex:dateUtc="2026-01-28T22:35:00Z"/>
  <w16cex:commentExtensible w16cex:durableId="7D47B0ED" w16cex:dateUtc="2026-01-28T22:37:00Z"/>
  <w16cex:commentExtensible w16cex:durableId="3710C9CF" w16cex:dateUtc="2026-01-28T22:38:00Z"/>
  <w16cex:commentExtensible w16cex:durableId="6F3BB3DF" w16cex:dateUtc="2026-01-28T22:38:00Z"/>
  <w16cex:commentExtensible w16cex:durableId="0AC85F0B" w16cex:dateUtc="2026-01-28T22:39:00Z"/>
  <w16cex:commentExtensible w16cex:durableId="282069F0" w16cex:dateUtc="2026-01-28T22:40:00Z"/>
  <w16cex:commentExtensible w16cex:durableId="5E003C6B" w16cex:dateUtc="2026-01-28T22:41:00Z"/>
  <w16cex:commentExtensible w16cex:durableId="29B56758" w16cex:dateUtc="2026-01-28T22:51:00Z"/>
  <w16cex:commentExtensible w16cex:durableId="13513FD4" w16cex:dateUtc="2026-01-28T22:41:00Z"/>
  <w16cex:commentExtensible w16cex:durableId="78292695" w16cex:dateUtc="2026-01-28T22:47:00Z"/>
  <w16cex:commentExtensible w16cex:durableId="2E1430F5" w16cex:dateUtc="2026-01-28T22:51:00Z"/>
  <w16cex:commentExtensible w16cex:durableId="73616F7E" w16cex:dateUtc="2026-01-28T22:53:00Z"/>
  <w16cex:commentExtensible w16cex:durableId="517F9158" w16cex:dateUtc="2026-01-29T00:08:00Z"/>
  <w16cex:commentExtensible w16cex:durableId="1C465B5B" w16cex:dateUtc="2026-01-29T00:10:00Z"/>
  <w16cex:commentExtensible w16cex:durableId="1310C643" w16cex:dateUtc="2026-01-29T00:10:00Z"/>
  <w16cex:commentExtensible w16cex:durableId="21A2806E" w16cex:dateUtc="2026-01-29T00:11:00Z"/>
  <w16cex:commentExtensible w16cex:durableId="6B611B0C" w16cex:dateUtc="2026-01-29T00:18:00Z"/>
  <w16cex:commentExtensible w16cex:durableId="7EB13258" w16cex:dateUtc="2026-01-29T00:19:00Z"/>
  <w16cex:commentExtensible w16cex:durableId="5D8D7846" w16cex:dateUtc="2026-01-29T00:19:00Z"/>
  <w16cex:commentExtensible w16cex:durableId="28304555" w16cex:dateUtc="2026-01-29T00:21:00Z"/>
  <w16cex:commentExtensible w16cex:durableId="1250B703" w16cex:dateUtc="2026-01-29T00:21:00Z"/>
  <w16cex:commentExtensible w16cex:durableId="23BB90C3" w16cex:dateUtc="2026-01-29T00:22:00Z"/>
  <w16cex:commentExtensible w16cex:durableId="668623B2" w16cex:dateUtc="2026-01-29T00:23:00Z"/>
  <w16cex:commentExtensible w16cex:durableId="62953AB4" w16cex:dateUtc="2026-01-29T00:24:00Z"/>
  <w16cex:commentExtensible w16cex:durableId="1C79D3B9" w16cex:dateUtc="2026-01-29T00:25:00Z"/>
  <w16cex:commentExtensible w16cex:durableId="428E1A85" w16cex:dateUtc="2026-01-29T00:26:00Z"/>
  <w16cex:commentExtensible w16cex:durableId="7746D141" w16cex:dateUtc="2026-01-29T00:28:00Z"/>
  <w16cex:commentExtensible w16cex:durableId="55A459E6" w16cex:dateUtc="2026-01-29T00:29:00Z"/>
  <w16cex:commentExtensible w16cex:durableId="4B5165CA" w16cex:dateUtc="2026-01-29T00:32:00Z"/>
  <w16cex:commentExtensible w16cex:durableId="5C33E8AB" w16cex:dateUtc="2026-01-29T00:31:00Z"/>
  <w16cex:commentExtensible w16cex:durableId="635C3604" w16cex:dateUtc="2026-01-29T00:35:00Z"/>
  <w16cex:commentExtensible w16cex:durableId="594EFF76" w16cex:dateUtc="2026-01-29T00:37:00Z"/>
  <w16cex:commentExtensible w16cex:durableId="6E1E4DB8" w16cex:dateUtc="2026-01-29T00:41:00Z"/>
  <w16cex:commentExtensible w16cex:durableId="1DDA4FEF" w16cex:dateUtc="2026-01-29T00:43:00Z"/>
  <w16cex:commentExtensible w16cex:durableId="3AFC58A7" w16cex:dateUtc="2026-01-29T00:43:00Z"/>
  <w16cex:commentExtensible w16cex:durableId="4096A570" w16cex:dateUtc="2026-01-29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816CE" w16cid:durableId="1D21AD74"/>
  <w16cid:commentId w16cid:paraId="5AC43F8C" w16cid:durableId="6CBC7D51"/>
  <w16cid:commentId w16cid:paraId="064B7380" w16cid:durableId="39C2BEC8"/>
  <w16cid:commentId w16cid:paraId="4CD9A683" w16cid:durableId="002FA31A"/>
  <w16cid:commentId w16cid:paraId="02A7046D" w16cid:durableId="7D47B0ED"/>
  <w16cid:commentId w16cid:paraId="7600BFD7" w16cid:durableId="3710C9CF"/>
  <w16cid:commentId w16cid:paraId="40392C15" w16cid:durableId="6F3BB3DF"/>
  <w16cid:commentId w16cid:paraId="4E0FE8A9" w16cid:durableId="0AC85F0B"/>
  <w16cid:commentId w16cid:paraId="55C3DC23" w16cid:durableId="282069F0"/>
  <w16cid:commentId w16cid:paraId="708DAE25" w16cid:durableId="5E003C6B"/>
  <w16cid:commentId w16cid:paraId="22D07F31" w16cid:durableId="29B56758"/>
  <w16cid:commentId w16cid:paraId="112F8D1D" w16cid:durableId="13513FD4"/>
  <w16cid:commentId w16cid:paraId="05A99675" w16cid:durableId="78292695"/>
  <w16cid:commentId w16cid:paraId="02DBC185" w16cid:durableId="2E1430F5"/>
  <w16cid:commentId w16cid:paraId="2F3CA8A8" w16cid:durableId="73616F7E"/>
  <w16cid:commentId w16cid:paraId="00247C92" w16cid:durableId="517F9158"/>
  <w16cid:commentId w16cid:paraId="162A02CF" w16cid:durableId="1C465B5B"/>
  <w16cid:commentId w16cid:paraId="11E6618E" w16cid:durableId="1310C643"/>
  <w16cid:commentId w16cid:paraId="0A747915" w16cid:durableId="21A2806E"/>
  <w16cid:commentId w16cid:paraId="1FAF158D" w16cid:durableId="6B611B0C"/>
  <w16cid:commentId w16cid:paraId="73DD6600" w16cid:durableId="7EB13258"/>
  <w16cid:commentId w16cid:paraId="088CE859" w16cid:durableId="5D8D7846"/>
  <w16cid:commentId w16cid:paraId="36276098" w16cid:durableId="28304555"/>
  <w16cid:commentId w16cid:paraId="5686B167" w16cid:durableId="1250B703"/>
  <w16cid:commentId w16cid:paraId="01BB1388" w16cid:durableId="23BB90C3"/>
  <w16cid:commentId w16cid:paraId="3F00F8AB" w16cid:durableId="668623B2"/>
  <w16cid:commentId w16cid:paraId="3A2D54D0" w16cid:durableId="62953AB4"/>
  <w16cid:commentId w16cid:paraId="42238AE9" w16cid:durableId="1C79D3B9"/>
  <w16cid:commentId w16cid:paraId="07C5DEFE" w16cid:durableId="428E1A85"/>
  <w16cid:commentId w16cid:paraId="286DBE78" w16cid:durableId="7746D141"/>
  <w16cid:commentId w16cid:paraId="19D18DE3" w16cid:durableId="55A459E6"/>
  <w16cid:commentId w16cid:paraId="5F6F1672" w16cid:durableId="4B5165CA"/>
  <w16cid:commentId w16cid:paraId="2B91F975" w16cid:durableId="5C33E8AB"/>
  <w16cid:commentId w16cid:paraId="5E6FD00F" w16cid:durableId="635C3604"/>
  <w16cid:commentId w16cid:paraId="1532968A" w16cid:durableId="594EFF76"/>
  <w16cid:commentId w16cid:paraId="4821A208" w16cid:durableId="6E1E4DB8"/>
  <w16cid:commentId w16cid:paraId="234539F6" w16cid:durableId="1DDA4FEF"/>
  <w16cid:commentId w16cid:paraId="155360B7" w16cid:durableId="3AFC58A7"/>
  <w16cid:commentId w16cid:paraId="59E696C7" w16cid:durableId="4096A5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43DBA" w14:textId="77777777" w:rsidR="00AB7797" w:rsidRDefault="00AB7797">
      <w:pPr>
        <w:spacing w:line="240" w:lineRule="auto"/>
      </w:pPr>
      <w:r>
        <w:separator/>
      </w:r>
    </w:p>
  </w:endnote>
  <w:endnote w:type="continuationSeparator" w:id="0">
    <w:p w14:paraId="2EB69947" w14:textId="77777777" w:rsidR="00AB7797" w:rsidRDefault="00AB7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embedRegular r:id="rId1" w:fontKey="{DB8CAF6D-1CBE-4A06-BF5C-B93976A0872F}"/>
    <w:embedItalic r:id="rId2" w:fontKey="{37A6434C-E3FB-4A5C-B992-AE14588C9FD8}"/>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8605FC40-080B-4349-B789-5BAF95A67B43}"/>
    <w:embedBold r:id="rId4" w:fontKey="{CF0E787D-37B0-48BE-A097-4BB03A337574}"/>
  </w:font>
  <w:font w:name="Calibri Light">
    <w:panose1 w:val="020F0302020204030204"/>
    <w:charset w:val="00"/>
    <w:family w:val="swiss"/>
    <w:pitch w:val="variable"/>
    <w:sig w:usb0="E4002EFF" w:usb1="C200247B" w:usb2="00000009" w:usb3="00000000" w:csb0="000001FF" w:csb1="00000000"/>
    <w:embedRegular r:id="rId5" w:fontKey="{1D59F040-AE11-4D06-B95A-248BE90611E4}"/>
  </w:font>
  <w:font w:name="Brandon Grotesque Light">
    <w:altName w:val="Cambria"/>
    <w:charset w:val="00"/>
    <w:family w:val="roman"/>
    <w:pitch w:val="default"/>
  </w:font>
  <w:font w:name="Miriam">
    <w:charset w:val="B1"/>
    <w:family w:val="swiss"/>
    <w:pitch w:val="variable"/>
    <w:sig w:usb0="00000803" w:usb1="00000000" w:usb2="00000000" w:usb3="00000000" w:csb0="00000021" w:csb1="00000000"/>
    <w:embedBold r:id="rId6" w:fontKey="{6F94D116-CC9C-4DBE-9F91-2F589919B16A}"/>
  </w:font>
  <w:font w:name="Segoe UI">
    <w:panose1 w:val="020B0502040204020203"/>
    <w:charset w:val="00"/>
    <w:family w:val="swiss"/>
    <w:pitch w:val="variable"/>
    <w:sig w:usb0="E4002EFF" w:usb1="C000E47F" w:usb2="00000009" w:usb3="00000000" w:csb0="000001FF" w:csb1="00000000"/>
    <w:embedRegular r:id="rId7" w:fontKey="{48DF60F7-A069-4838-A44A-772A4C3F82A4}"/>
  </w:font>
  <w:font w:name="Palatino Linotype">
    <w:panose1 w:val="02040502050505030304"/>
    <w:charset w:val="00"/>
    <w:family w:val="roman"/>
    <w:pitch w:val="variable"/>
    <w:sig w:usb0="E0000287" w:usb1="40000013" w:usb2="00000000" w:usb3="00000000" w:csb0="0000019F" w:csb1="00000000"/>
    <w:embedRegular r:id="rId8" w:fontKey="{867725AB-A0DF-433E-A6B3-81AEB584027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9" w:fontKey="{7349D5E2-42D0-4F67-8CE7-98C6EA89C612}"/>
    <w:embedItalic r:id="rId10" w:fontKey="{052A7B9E-92F0-42A8-B2F6-F83E76FF81E4}"/>
  </w:font>
  <w:font w:name="Consolas">
    <w:panose1 w:val="020B0609020204030204"/>
    <w:charset w:val="00"/>
    <w:family w:val="modern"/>
    <w:pitch w:val="fixed"/>
    <w:sig w:usb0="E10006FF" w:usb1="4000FCFF" w:usb2="00000009" w:usb3="00000000" w:csb0="0000019F" w:csb1="00000000"/>
    <w:embedRegular r:id="rId11" w:fontKey="{56BBF283-05F5-4856-A585-D9EF717DC9AF}"/>
  </w:font>
  <w:font w:name="Arial Narrow">
    <w:panose1 w:val="020B0606020202030204"/>
    <w:charset w:val="00"/>
    <w:family w:val="swiss"/>
    <w:pitch w:val="variable"/>
    <w:sig w:usb0="00000287" w:usb1="00000800" w:usb2="00000000" w:usb3="00000000" w:csb0="0000009F" w:csb1="00000000"/>
    <w:embedRegular r:id="rId12" w:fontKey="{6E8908D6-0B03-4023-AF4F-30C9448E1B1F}"/>
    <w:embedBold r:id="rId13" w:fontKey="{B0551C53-C120-4F99-9EB3-E625D40257C4}"/>
  </w:font>
  <w:font w:name="Cambria Math">
    <w:panose1 w:val="02040503050406030204"/>
    <w:charset w:val="00"/>
    <w:family w:val="roman"/>
    <w:pitch w:val="variable"/>
    <w:sig w:usb0="E00006FF" w:usb1="420024FF" w:usb2="02000000" w:usb3="00000000" w:csb0="0000019F" w:csb1="00000000"/>
    <w:embedRegular r:id="rId14" w:fontKey="{C6701706-C9EE-4C01-82CC-9A10D7CBBF68}"/>
    <w:embedItalic r:id="rId15" w:fontKey="{911655B4-FC20-4D46-9025-3E6D794DAE6F}"/>
  </w:font>
  <w:font w:name="Arial Unicode MS">
    <w:panose1 w:val="020B0604020202020204"/>
    <w:charset w:val="80"/>
    <w:family w:val="swiss"/>
    <w:pitch w:val="variable"/>
    <w:sig w:usb0="F7FFAFFF" w:usb1="E9DFFFFF" w:usb2="0000003F" w:usb3="00000000" w:csb0="003F01FF" w:csb1="00000000"/>
    <w:embedRegular r:id="rId16" w:subsetted="1" w:fontKey="{C1ECE89F-3A6E-4519-9D13-CCA2D66BECCE}"/>
    <w:embedItalic r:id="rId17" w:subsetted="1" w:fontKey="{DAB5A45E-AB97-4EA0-B801-F40BCA655FC6}"/>
  </w:font>
  <w:font w:name="Roboto">
    <w:charset w:val="00"/>
    <w:family w:val="auto"/>
    <w:pitch w:val="variable"/>
    <w:sig w:usb0="E0000AFF" w:usb1="5000217F" w:usb2="00000021" w:usb3="00000000" w:csb0="0000019F" w:csb1="00000000"/>
    <w:embedRegular r:id="rId18" w:fontKey="{3D8328CA-1AA0-4054-BCF2-511902B3E4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DAC4" w14:textId="77777777" w:rsidR="00AB7797" w:rsidRDefault="00AB7797">
      <w:pPr>
        <w:spacing w:line="240" w:lineRule="auto"/>
      </w:pPr>
      <w:r>
        <w:separator/>
      </w:r>
    </w:p>
  </w:footnote>
  <w:footnote w:type="continuationSeparator" w:id="0">
    <w:p w14:paraId="6CB2ADAF" w14:textId="77777777" w:rsidR="00AB7797" w:rsidRDefault="00AB77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396A" w14:textId="77777777" w:rsidR="006B41FA" w:rsidRDefault="00DE4E10">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Pr>
        <w:rFonts w:eastAsia="Times New Roman" w:cs="Times New Roman"/>
        <w:color w:val="000000"/>
      </w:rPr>
      <w:fldChar w:fldCharType="end"/>
    </w:r>
  </w:p>
  <w:p w14:paraId="778B396B" w14:textId="77777777" w:rsidR="006B41FA" w:rsidRDefault="006B41FA">
    <w:pPr>
      <w:pBdr>
        <w:top w:val="nil"/>
        <w:left w:val="nil"/>
        <w:bottom w:val="nil"/>
        <w:right w:val="nil"/>
        <w:between w:val="nil"/>
      </w:pBdr>
      <w:tabs>
        <w:tab w:val="center" w:pos="4252"/>
        <w:tab w:val="right" w:pos="8504"/>
      </w:tabs>
      <w:spacing w:line="240" w:lineRule="auto"/>
      <w:ind w:right="360" w:firstLine="360"/>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396C" w14:textId="77777777" w:rsidR="006B41FA" w:rsidRDefault="006B41FA">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p>
  <w:p w14:paraId="778B396D" w14:textId="77777777" w:rsidR="006B41FA" w:rsidRDefault="006B41FA">
    <w:pPr>
      <w:pBdr>
        <w:top w:val="nil"/>
        <w:left w:val="nil"/>
        <w:bottom w:val="nil"/>
        <w:right w:val="nil"/>
        <w:between w:val="nil"/>
      </w:pBdr>
      <w:tabs>
        <w:tab w:val="center" w:pos="4252"/>
        <w:tab w:val="right" w:pos="8504"/>
      </w:tabs>
      <w:spacing w:line="240" w:lineRule="auto"/>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396E" w14:textId="04A66FBC" w:rsidR="006B41FA" w:rsidRDefault="00DE4E10">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3D7B39">
      <w:rPr>
        <w:rFonts w:eastAsia="Times New Roman" w:cs="Times New Roman"/>
        <w:noProof/>
        <w:color w:val="000000"/>
      </w:rPr>
      <w:t>4</w:t>
    </w:r>
    <w:r>
      <w:rPr>
        <w:rFonts w:eastAsia="Times New Roman" w:cs="Times New Roman"/>
        <w:color w:val="000000"/>
      </w:rPr>
      <w:fldChar w:fldCharType="end"/>
    </w:r>
  </w:p>
  <w:p w14:paraId="778B396F" w14:textId="77777777" w:rsidR="006B41FA" w:rsidRDefault="006B41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C49"/>
    <w:multiLevelType w:val="multilevel"/>
    <w:tmpl w:val="593A9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10276"/>
    <w:multiLevelType w:val="multilevel"/>
    <w:tmpl w:val="534E492C"/>
    <w:lvl w:ilvl="0">
      <w:start w:val="1"/>
      <w:numFmt w:val="bullet"/>
      <w:lvlText w:val="●"/>
      <w:lvlJc w:val="left"/>
      <w:pPr>
        <w:ind w:left="720" w:hanging="360"/>
      </w:pPr>
      <w:rPr>
        <w:u w:val="none"/>
      </w:rPr>
    </w:lvl>
    <w:lvl w:ilvl="1">
      <w:start w:val="1"/>
      <w:numFmt w:val="bullet"/>
      <w:pStyle w:val="TtuloSecundrio"/>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675DA"/>
    <w:multiLevelType w:val="multilevel"/>
    <w:tmpl w:val="207A3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10EFE"/>
    <w:multiLevelType w:val="multilevel"/>
    <w:tmpl w:val="94A05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F2459E"/>
    <w:multiLevelType w:val="multilevel"/>
    <w:tmpl w:val="1EA4D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5C1006"/>
    <w:multiLevelType w:val="multilevel"/>
    <w:tmpl w:val="C1C08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3425E"/>
    <w:multiLevelType w:val="multilevel"/>
    <w:tmpl w:val="BC128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63440D"/>
    <w:multiLevelType w:val="multilevel"/>
    <w:tmpl w:val="C33AFD68"/>
    <w:lvl w:ilvl="0">
      <w:start w:val="1"/>
      <w:numFmt w:val="decimal"/>
      <w:lvlText w:val="%1"/>
      <w:lvlJc w:val="left"/>
      <w:pPr>
        <w:ind w:left="360" w:hanging="360"/>
      </w:pPr>
    </w:lvl>
    <w:lvl w:ilvl="1">
      <w:start w:val="2"/>
      <w:numFmt w:val="decimal"/>
      <w:lvlText w:val="%1.%2"/>
      <w:lvlJc w:val="left"/>
      <w:pPr>
        <w:ind w:left="717" w:hanging="360"/>
      </w:pPr>
    </w:lvl>
    <w:lvl w:ilvl="2">
      <w:start w:val="1"/>
      <w:numFmt w:val="decimal"/>
      <w:lvlText w:val="%1.%2.%3"/>
      <w:lvlJc w:val="left"/>
      <w:pPr>
        <w:ind w:left="1434" w:hanging="720"/>
      </w:pPr>
    </w:lvl>
    <w:lvl w:ilvl="3">
      <w:start w:val="1"/>
      <w:numFmt w:val="decimal"/>
      <w:lvlText w:val="%1.%2.%3.%4"/>
      <w:lvlJc w:val="left"/>
      <w:pPr>
        <w:ind w:left="2151" w:hanging="1080"/>
      </w:pPr>
    </w:lvl>
    <w:lvl w:ilvl="4">
      <w:start w:val="1"/>
      <w:numFmt w:val="decimal"/>
      <w:lvlText w:val="%1.%2.%3.%4.%5"/>
      <w:lvlJc w:val="left"/>
      <w:pPr>
        <w:ind w:left="2508" w:hanging="1080"/>
      </w:pPr>
    </w:lvl>
    <w:lvl w:ilvl="5">
      <w:start w:val="1"/>
      <w:numFmt w:val="decimal"/>
      <w:lvlText w:val="%1.%2.%3.%4.%5.%6"/>
      <w:lvlJc w:val="left"/>
      <w:pPr>
        <w:ind w:left="3225" w:hanging="1440"/>
      </w:pPr>
    </w:lvl>
    <w:lvl w:ilvl="6">
      <w:start w:val="1"/>
      <w:numFmt w:val="decimal"/>
      <w:lvlText w:val="%1.%2.%3.%4.%5.%6.%7"/>
      <w:lvlJc w:val="left"/>
      <w:pPr>
        <w:ind w:left="3582" w:hanging="1440"/>
      </w:pPr>
    </w:lvl>
    <w:lvl w:ilvl="7">
      <w:start w:val="1"/>
      <w:numFmt w:val="decimal"/>
      <w:lvlText w:val="%1.%2.%3.%4.%5.%6.%7.%8"/>
      <w:lvlJc w:val="left"/>
      <w:pPr>
        <w:ind w:left="4299" w:hanging="1800"/>
      </w:pPr>
    </w:lvl>
    <w:lvl w:ilvl="8">
      <w:start w:val="1"/>
      <w:numFmt w:val="decimal"/>
      <w:lvlText w:val="%1.%2.%3.%4.%5.%6.%7.%8.%9"/>
      <w:lvlJc w:val="left"/>
      <w:pPr>
        <w:ind w:left="4656" w:hanging="1800"/>
      </w:pPr>
    </w:lvl>
  </w:abstractNum>
  <w:abstractNum w:abstractNumId="8" w15:restartNumberingAfterBreak="0">
    <w:nsid w:val="174600D8"/>
    <w:multiLevelType w:val="multilevel"/>
    <w:tmpl w:val="2AF21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3249BE"/>
    <w:multiLevelType w:val="multilevel"/>
    <w:tmpl w:val="79205A9E"/>
    <w:lvl w:ilvl="0">
      <w:start w:val="1"/>
      <w:numFmt w:val="decimal"/>
      <w:lvlText w:val="%1.1"/>
      <w:lvlJc w:val="left"/>
      <w:pPr>
        <w:ind w:left="717" w:hanging="360"/>
      </w:pPr>
      <w:rPr>
        <w:rFonts w:ascii="Arial" w:eastAsia="Arial" w:hAnsi="Arial" w:cs="Arial"/>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E3D3D30"/>
    <w:multiLevelType w:val="hybridMultilevel"/>
    <w:tmpl w:val="A9209C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F6112E9"/>
    <w:multiLevelType w:val="multilevel"/>
    <w:tmpl w:val="6ADAAE22"/>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1FCF08FA"/>
    <w:multiLevelType w:val="multilevel"/>
    <w:tmpl w:val="0D829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7A1D75"/>
    <w:multiLevelType w:val="multilevel"/>
    <w:tmpl w:val="79BE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3B046F"/>
    <w:multiLevelType w:val="multilevel"/>
    <w:tmpl w:val="8AB000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2BE118C0"/>
    <w:multiLevelType w:val="multilevel"/>
    <w:tmpl w:val="6602B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F307774"/>
    <w:multiLevelType w:val="multilevel"/>
    <w:tmpl w:val="CF16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C86FD7"/>
    <w:multiLevelType w:val="multilevel"/>
    <w:tmpl w:val="2F16E5FC"/>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0C798D"/>
    <w:multiLevelType w:val="multilevel"/>
    <w:tmpl w:val="E550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C33E03"/>
    <w:multiLevelType w:val="multilevel"/>
    <w:tmpl w:val="66D69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0E4B66"/>
    <w:multiLevelType w:val="multilevel"/>
    <w:tmpl w:val="A4D27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CF171C"/>
    <w:multiLevelType w:val="multilevel"/>
    <w:tmpl w:val="6AF6B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9B3DE4"/>
    <w:multiLevelType w:val="multilevel"/>
    <w:tmpl w:val="2FB80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FB3889"/>
    <w:multiLevelType w:val="multilevel"/>
    <w:tmpl w:val="4A283B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EC84BC1"/>
    <w:multiLevelType w:val="multilevel"/>
    <w:tmpl w:val="C9DA3E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9EA6D1E"/>
    <w:multiLevelType w:val="multilevel"/>
    <w:tmpl w:val="E8BA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4609F6"/>
    <w:multiLevelType w:val="multilevel"/>
    <w:tmpl w:val="98FEF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4B7709"/>
    <w:multiLevelType w:val="multilevel"/>
    <w:tmpl w:val="BAB8C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1B4BC3"/>
    <w:multiLevelType w:val="multilevel"/>
    <w:tmpl w:val="8D36E2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4CD087F"/>
    <w:multiLevelType w:val="multilevel"/>
    <w:tmpl w:val="5426BC10"/>
    <w:lvl w:ilvl="0">
      <w:start w:val="1"/>
      <w:numFmt w:val="bullet"/>
      <w:pStyle w:val="TtuloTerciri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5000E1"/>
    <w:multiLevelType w:val="multilevel"/>
    <w:tmpl w:val="CA942C30"/>
    <w:lvl w:ilvl="0">
      <w:start w:val="1"/>
      <w:numFmt w:val="decimal"/>
      <w:pStyle w:val="TtuloPrimrio"/>
      <w:lvlText w:val="%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decimal"/>
      <w:lvlText w:val="%1.%2."/>
      <w:lvlJc w:val="left"/>
      <w:pPr>
        <w:ind w:left="0" w:firstLine="0"/>
      </w:pPr>
      <w:rPr>
        <w:rFonts w:ascii="Times New Roman" w:eastAsia="Times New Roman" w:hAnsi="Times New Roman" w:cs="Times New Roman"/>
        <w:b w:val="0"/>
        <w:i/>
        <w:sz w:val="20"/>
        <w:szCs w:val="20"/>
      </w:rPr>
    </w:lvl>
    <w:lvl w:ilvl="2">
      <w:start w:val="1"/>
      <w:numFmt w:val="decimal"/>
      <w:lvlText w:val="%1.%2.%3."/>
      <w:lvlJc w:val="left"/>
      <w:pPr>
        <w:ind w:left="0" w:firstLine="0"/>
      </w:pPr>
      <w:rPr>
        <w:rFonts w:ascii="Times" w:eastAsia="Times" w:hAnsi="Times" w:cs="Times"/>
        <w:b w:val="0"/>
        <w:i/>
        <w:sz w:val="20"/>
        <w:szCs w:val="20"/>
      </w:rPr>
    </w:lvl>
    <w:lvl w:ilvl="3">
      <w:start w:val="1"/>
      <w:numFmt w:val="decimal"/>
      <w:lvlText w:val="%1.%2.%3.%4."/>
      <w:lvlJc w:val="left"/>
      <w:pPr>
        <w:ind w:left="0" w:firstLine="0"/>
      </w:pPr>
      <w:rPr>
        <w:rFonts w:ascii="Times" w:eastAsia="Times" w:hAnsi="Times" w:cs="Times"/>
        <w:b w:val="0"/>
        <w:i/>
        <w:sz w:val="20"/>
        <w:szCs w:val="20"/>
      </w:rPr>
    </w:lvl>
    <w:lvl w:ilvl="4">
      <w:start w:val="1"/>
      <w:numFmt w:val="decimal"/>
      <w:lvlText w:val=""/>
      <w:lvlJc w:val="left"/>
      <w:pPr>
        <w:ind w:left="0" w:firstLine="0"/>
      </w:pPr>
    </w:lvl>
    <w:lvl w:ilvl="5">
      <w:start w:val="1"/>
      <w:numFmt w:val="decimal"/>
      <w:lvlText w:val=""/>
      <w:lvlJc w:val="left"/>
      <w:pPr>
        <w:ind w:left="850" w:firstLine="0"/>
      </w:pPr>
    </w:lvl>
    <w:lvl w:ilvl="6">
      <w:start w:val="1"/>
      <w:numFmt w:val="decimal"/>
      <w:lvlText w:val=""/>
      <w:lvlJc w:val="left"/>
      <w:pPr>
        <w:ind w:left="510" w:firstLine="0"/>
      </w:pPr>
    </w:lvl>
    <w:lvl w:ilvl="7">
      <w:start w:val="1"/>
      <w:numFmt w:val="decimal"/>
      <w:lvlText w:val=""/>
      <w:lvlJc w:val="left"/>
      <w:pPr>
        <w:ind w:left="510" w:firstLine="0"/>
      </w:pPr>
    </w:lvl>
    <w:lvl w:ilvl="8">
      <w:start w:val="1"/>
      <w:numFmt w:val="decimal"/>
      <w:lvlText w:val=""/>
      <w:lvlJc w:val="left"/>
      <w:pPr>
        <w:ind w:left="510" w:firstLine="0"/>
      </w:pPr>
    </w:lvl>
  </w:abstractNum>
  <w:abstractNum w:abstractNumId="31" w15:restartNumberingAfterBreak="0">
    <w:nsid w:val="57760B19"/>
    <w:multiLevelType w:val="multilevel"/>
    <w:tmpl w:val="02EC8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A86E0B"/>
    <w:multiLevelType w:val="multilevel"/>
    <w:tmpl w:val="EC10E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AC3F32"/>
    <w:multiLevelType w:val="multilevel"/>
    <w:tmpl w:val="4028C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8167BE"/>
    <w:multiLevelType w:val="multilevel"/>
    <w:tmpl w:val="5EE6F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EC633A"/>
    <w:multiLevelType w:val="multilevel"/>
    <w:tmpl w:val="CD2C9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6D951B4"/>
    <w:multiLevelType w:val="multilevel"/>
    <w:tmpl w:val="4D562A32"/>
    <w:lvl w:ilvl="0">
      <w:start w:val="1"/>
      <w:numFmt w:val="decimal"/>
      <w:pStyle w:val="LISTalph"/>
      <w:lvlText w:val="%1"/>
      <w:lvlJc w:val="left"/>
      <w:pPr>
        <w:ind w:left="360" w:hanging="360"/>
      </w:pPr>
    </w:lvl>
    <w:lvl w:ilvl="1">
      <w:start w:val="3"/>
      <w:numFmt w:val="decimal"/>
      <w:lvlText w:val="%1.%2"/>
      <w:lvlJc w:val="left"/>
      <w:pPr>
        <w:ind w:left="717" w:hanging="360"/>
      </w:pPr>
    </w:lvl>
    <w:lvl w:ilvl="2">
      <w:start w:val="1"/>
      <w:numFmt w:val="decimal"/>
      <w:lvlText w:val="%1.%2.%3"/>
      <w:lvlJc w:val="left"/>
      <w:pPr>
        <w:ind w:left="1434" w:hanging="720"/>
      </w:pPr>
    </w:lvl>
    <w:lvl w:ilvl="3">
      <w:start w:val="1"/>
      <w:numFmt w:val="decimal"/>
      <w:lvlText w:val="%1.%2.%3.%4"/>
      <w:lvlJc w:val="left"/>
      <w:pPr>
        <w:ind w:left="2151" w:hanging="1080"/>
      </w:pPr>
    </w:lvl>
    <w:lvl w:ilvl="4">
      <w:start w:val="1"/>
      <w:numFmt w:val="decimal"/>
      <w:lvlText w:val="%1.%2.%3.%4.%5"/>
      <w:lvlJc w:val="left"/>
      <w:pPr>
        <w:ind w:left="2508" w:hanging="1080"/>
      </w:pPr>
    </w:lvl>
    <w:lvl w:ilvl="5">
      <w:start w:val="1"/>
      <w:numFmt w:val="decimal"/>
      <w:lvlText w:val="%1.%2.%3.%4.%5.%6"/>
      <w:lvlJc w:val="left"/>
      <w:pPr>
        <w:ind w:left="3225" w:hanging="1440"/>
      </w:pPr>
    </w:lvl>
    <w:lvl w:ilvl="6">
      <w:start w:val="1"/>
      <w:numFmt w:val="decimal"/>
      <w:lvlText w:val="%1.%2.%3.%4.%5.%6.%7"/>
      <w:lvlJc w:val="left"/>
      <w:pPr>
        <w:ind w:left="3582" w:hanging="1440"/>
      </w:pPr>
    </w:lvl>
    <w:lvl w:ilvl="7">
      <w:start w:val="1"/>
      <w:numFmt w:val="decimal"/>
      <w:lvlText w:val="%1.%2.%3.%4.%5.%6.%7.%8"/>
      <w:lvlJc w:val="left"/>
      <w:pPr>
        <w:ind w:left="4299" w:hanging="1800"/>
      </w:pPr>
    </w:lvl>
    <w:lvl w:ilvl="8">
      <w:start w:val="1"/>
      <w:numFmt w:val="decimal"/>
      <w:lvlText w:val="%1.%2.%3.%4.%5.%6.%7.%8.%9"/>
      <w:lvlJc w:val="left"/>
      <w:pPr>
        <w:ind w:left="4656" w:hanging="1800"/>
      </w:pPr>
    </w:lvl>
  </w:abstractNum>
  <w:abstractNum w:abstractNumId="37" w15:restartNumberingAfterBreak="0">
    <w:nsid w:val="6BCA73FD"/>
    <w:multiLevelType w:val="multilevel"/>
    <w:tmpl w:val="F6A6D9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6C333AFF"/>
    <w:multiLevelType w:val="multilevel"/>
    <w:tmpl w:val="FC40C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575E3F"/>
    <w:multiLevelType w:val="multilevel"/>
    <w:tmpl w:val="DD046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1C78A6"/>
    <w:multiLevelType w:val="multilevel"/>
    <w:tmpl w:val="B608C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0E6E48"/>
    <w:multiLevelType w:val="multilevel"/>
    <w:tmpl w:val="1CF2DCC0"/>
    <w:lvl w:ilvl="0">
      <w:start w:val="1"/>
      <w:numFmt w:val="lowerLetter"/>
      <w:pStyle w:val="Listbu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2" w15:restartNumberingAfterBreak="0">
    <w:nsid w:val="7988362A"/>
    <w:multiLevelType w:val="multilevel"/>
    <w:tmpl w:val="5D18FC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7BFB262E"/>
    <w:multiLevelType w:val="multilevel"/>
    <w:tmpl w:val="C6D43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D5C7BE5"/>
    <w:multiLevelType w:val="multilevel"/>
    <w:tmpl w:val="8B9E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B66363"/>
    <w:multiLevelType w:val="multilevel"/>
    <w:tmpl w:val="4AFE6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8598159">
    <w:abstractNumId w:val="17"/>
  </w:num>
  <w:num w:numId="2" w16cid:durableId="1320959421">
    <w:abstractNumId w:val="1"/>
  </w:num>
  <w:num w:numId="3" w16cid:durableId="228853540">
    <w:abstractNumId w:val="29"/>
  </w:num>
  <w:num w:numId="4" w16cid:durableId="915819967">
    <w:abstractNumId w:val="36"/>
  </w:num>
  <w:num w:numId="5" w16cid:durableId="1363048664">
    <w:abstractNumId w:val="7"/>
  </w:num>
  <w:num w:numId="6" w16cid:durableId="659163148">
    <w:abstractNumId w:val="41"/>
  </w:num>
  <w:num w:numId="7" w16cid:durableId="374819039">
    <w:abstractNumId w:val="30"/>
  </w:num>
  <w:num w:numId="8" w16cid:durableId="1646427307">
    <w:abstractNumId w:val="9"/>
  </w:num>
  <w:num w:numId="9" w16cid:durableId="208420257">
    <w:abstractNumId w:val="33"/>
  </w:num>
  <w:num w:numId="10" w16cid:durableId="1537813275">
    <w:abstractNumId w:val="45"/>
  </w:num>
  <w:num w:numId="11" w16cid:durableId="494607506">
    <w:abstractNumId w:val="26"/>
  </w:num>
  <w:num w:numId="12" w16cid:durableId="727067335">
    <w:abstractNumId w:val="16"/>
  </w:num>
  <w:num w:numId="13" w16cid:durableId="2129856384">
    <w:abstractNumId w:val="2"/>
  </w:num>
  <w:num w:numId="14" w16cid:durableId="1141193151">
    <w:abstractNumId w:val="0"/>
  </w:num>
  <w:num w:numId="15" w16cid:durableId="1860242907">
    <w:abstractNumId w:val="5"/>
  </w:num>
  <w:num w:numId="16" w16cid:durableId="159975350">
    <w:abstractNumId w:val="20"/>
  </w:num>
  <w:num w:numId="17" w16cid:durableId="436171685">
    <w:abstractNumId w:val="44"/>
  </w:num>
  <w:num w:numId="18" w16cid:durableId="639848557">
    <w:abstractNumId w:val="40"/>
  </w:num>
  <w:num w:numId="19" w16cid:durableId="958029430">
    <w:abstractNumId w:val="11"/>
  </w:num>
  <w:num w:numId="20" w16cid:durableId="673805052">
    <w:abstractNumId w:val="21"/>
  </w:num>
  <w:num w:numId="21" w16cid:durableId="1546866638">
    <w:abstractNumId w:val="19"/>
  </w:num>
  <w:num w:numId="22" w16cid:durableId="1107583671">
    <w:abstractNumId w:val="24"/>
  </w:num>
  <w:num w:numId="23" w16cid:durableId="84696382">
    <w:abstractNumId w:val="28"/>
  </w:num>
  <w:num w:numId="24" w16cid:durableId="1734884619">
    <w:abstractNumId w:val="13"/>
  </w:num>
  <w:num w:numId="25" w16cid:durableId="1441484540">
    <w:abstractNumId w:val="27"/>
  </w:num>
  <w:num w:numId="26" w16cid:durableId="600840402">
    <w:abstractNumId w:val="6"/>
  </w:num>
  <w:num w:numId="27" w16cid:durableId="987902834">
    <w:abstractNumId w:val="4"/>
  </w:num>
  <w:num w:numId="28" w16cid:durableId="1691251078">
    <w:abstractNumId w:val="22"/>
  </w:num>
  <w:num w:numId="29" w16cid:durableId="1007098678">
    <w:abstractNumId w:val="8"/>
  </w:num>
  <w:num w:numId="30" w16cid:durableId="2005086865">
    <w:abstractNumId w:val="38"/>
  </w:num>
  <w:num w:numId="31" w16cid:durableId="1230656595">
    <w:abstractNumId w:val="15"/>
  </w:num>
  <w:num w:numId="32" w16cid:durableId="1901401276">
    <w:abstractNumId w:val="23"/>
  </w:num>
  <w:num w:numId="33" w16cid:durableId="124274822">
    <w:abstractNumId w:val="32"/>
  </w:num>
  <w:num w:numId="34" w16cid:durableId="221067133">
    <w:abstractNumId w:val="35"/>
  </w:num>
  <w:num w:numId="35" w16cid:durableId="943466206">
    <w:abstractNumId w:val="12"/>
  </w:num>
  <w:num w:numId="36" w16cid:durableId="106317942">
    <w:abstractNumId w:val="37"/>
  </w:num>
  <w:num w:numId="37" w16cid:durableId="297420086">
    <w:abstractNumId w:val="42"/>
  </w:num>
  <w:num w:numId="38" w16cid:durableId="2058042723">
    <w:abstractNumId w:val="18"/>
  </w:num>
  <w:num w:numId="39" w16cid:durableId="719015098">
    <w:abstractNumId w:val="3"/>
  </w:num>
  <w:num w:numId="40" w16cid:durableId="146366643">
    <w:abstractNumId w:val="31"/>
  </w:num>
  <w:num w:numId="41" w16cid:durableId="1565288227">
    <w:abstractNumId w:val="25"/>
  </w:num>
  <w:num w:numId="42" w16cid:durableId="784276047">
    <w:abstractNumId w:val="14"/>
  </w:num>
  <w:num w:numId="43" w16cid:durableId="187303715">
    <w:abstractNumId w:val="34"/>
  </w:num>
  <w:num w:numId="44" w16cid:durableId="1670252086">
    <w:abstractNumId w:val="43"/>
  </w:num>
  <w:num w:numId="45" w16cid:durableId="1289701051">
    <w:abstractNumId w:val="39"/>
  </w:num>
  <w:num w:numId="46" w16cid:durableId="214511225">
    <w:abstractNumId w:val="1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es Luis Schaefer">
    <w15:presenceInfo w15:providerId="AD" w15:userId="S::jones.schaefer@pucpr.br::3b584e26-5a93-4c9c-9521-0d68c47bba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1FA"/>
    <w:rsid w:val="00003356"/>
    <w:rsid w:val="000048CC"/>
    <w:rsid w:val="0000709C"/>
    <w:rsid w:val="00007EB9"/>
    <w:rsid w:val="000110AE"/>
    <w:rsid w:val="00014064"/>
    <w:rsid w:val="0001766F"/>
    <w:rsid w:val="000207B0"/>
    <w:rsid w:val="000230EC"/>
    <w:rsid w:val="00024706"/>
    <w:rsid w:val="00024EC1"/>
    <w:rsid w:val="0002682E"/>
    <w:rsid w:val="00027E6A"/>
    <w:rsid w:val="000304EC"/>
    <w:rsid w:val="00030590"/>
    <w:rsid w:val="00030DBC"/>
    <w:rsid w:val="00031942"/>
    <w:rsid w:val="0003290E"/>
    <w:rsid w:val="0003629A"/>
    <w:rsid w:val="00036357"/>
    <w:rsid w:val="0003675D"/>
    <w:rsid w:val="0004219C"/>
    <w:rsid w:val="000423B2"/>
    <w:rsid w:val="00043C4C"/>
    <w:rsid w:val="00043FC9"/>
    <w:rsid w:val="000443BA"/>
    <w:rsid w:val="0004488F"/>
    <w:rsid w:val="00044F51"/>
    <w:rsid w:val="00045A6A"/>
    <w:rsid w:val="00047348"/>
    <w:rsid w:val="00050FFB"/>
    <w:rsid w:val="000514E8"/>
    <w:rsid w:val="00055E8D"/>
    <w:rsid w:val="00057396"/>
    <w:rsid w:val="00057D7F"/>
    <w:rsid w:val="00063768"/>
    <w:rsid w:val="000657BC"/>
    <w:rsid w:val="00066650"/>
    <w:rsid w:val="0006686D"/>
    <w:rsid w:val="00070C05"/>
    <w:rsid w:val="000729B9"/>
    <w:rsid w:val="000735BF"/>
    <w:rsid w:val="00075C32"/>
    <w:rsid w:val="00077339"/>
    <w:rsid w:val="00080854"/>
    <w:rsid w:val="0008270A"/>
    <w:rsid w:val="000836AB"/>
    <w:rsid w:val="000849EB"/>
    <w:rsid w:val="00087367"/>
    <w:rsid w:val="0009065A"/>
    <w:rsid w:val="00091B1F"/>
    <w:rsid w:val="00091CB8"/>
    <w:rsid w:val="0009275C"/>
    <w:rsid w:val="00092F47"/>
    <w:rsid w:val="00096E1D"/>
    <w:rsid w:val="00097C30"/>
    <w:rsid w:val="000A1BDA"/>
    <w:rsid w:val="000A21A7"/>
    <w:rsid w:val="000A2797"/>
    <w:rsid w:val="000A2855"/>
    <w:rsid w:val="000A28A0"/>
    <w:rsid w:val="000A2FB1"/>
    <w:rsid w:val="000A5E8F"/>
    <w:rsid w:val="000A6853"/>
    <w:rsid w:val="000A6AF9"/>
    <w:rsid w:val="000C05A5"/>
    <w:rsid w:val="000C07AA"/>
    <w:rsid w:val="000C0FB3"/>
    <w:rsid w:val="000C1BA6"/>
    <w:rsid w:val="000C2039"/>
    <w:rsid w:val="000C3F47"/>
    <w:rsid w:val="000C5890"/>
    <w:rsid w:val="000C75EB"/>
    <w:rsid w:val="000D1EA4"/>
    <w:rsid w:val="000D49AA"/>
    <w:rsid w:val="000E007A"/>
    <w:rsid w:val="000E21D5"/>
    <w:rsid w:val="000E28BD"/>
    <w:rsid w:val="000E3515"/>
    <w:rsid w:val="000E379E"/>
    <w:rsid w:val="000E4AFD"/>
    <w:rsid w:val="000E655C"/>
    <w:rsid w:val="000E6A29"/>
    <w:rsid w:val="000E7B0C"/>
    <w:rsid w:val="000F0453"/>
    <w:rsid w:val="000F051A"/>
    <w:rsid w:val="000F108B"/>
    <w:rsid w:val="000F3018"/>
    <w:rsid w:val="000F3154"/>
    <w:rsid w:val="000F5B6A"/>
    <w:rsid w:val="000F5ED8"/>
    <w:rsid w:val="000F6568"/>
    <w:rsid w:val="000F6D5A"/>
    <w:rsid w:val="000F71C3"/>
    <w:rsid w:val="000F7FEF"/>
    <w:rsid w:val="00100251"/>
    <w:rsid w:val="00107846"/>
    <w:rsid w:val="00107887"/>
    <w:rsid w:val="0011068B"/>
    <w:rsid w:val="00110697"/>
    <w:rsid w:val="00110B5A"/>
    <w:rsid w:val="00110BA4"/>
    <w:rsid w:val="00114706"/>
    <w:rsid w:val="0011527F"/>
    <w:rsid w:val="00122EA4"/>
    <w:rsid w:val="001269E4"/>
    <w:rsid w:val="001317E4"/>
    <w:rsid w:val="00133BF9"/>
    <w:rsid w:val="001372DE"/>
    <w:rsid w:val="00137A61"/>
    <w:rsid w:val="00141441"/>
    <w:rsid w:val="00141A01"/>
    <w:rsid w:val="001427C2"/>
    <w:rsid w:val="00143159"/>
    <w:rsid w:val="00150988"/>
    <w:rsid w:val="00152254"/>
    <w:rsid w:val="00161123"/>
    <w:rsid w:val="0016216B"/>
    <w:rsid w:val="0016437D"/>
    <w:rsid w:val="00165D9F"/>
    <w:rsid w:val="00165F85"/>
    <w:rsid w:val="0016655B"/>
    <w:rsid w:val="0016736C"/>
    <w:rsid w:val="0018315E"/>
    <w:rsid w:val="0018643A"/>
    <w:rsid w:val="00186B84"/>
    <w:rsid w:val="00191B4C"/>
    <w:rsid w:val="0019223E"/>
    <w:rsid w:val="00195C56"/>
    <w:rsid w:val="00195F0A"/>
    <w:rsid w:val="001A0934"/>
    <w:rsid w:val="001A0FF9"/>
    <w:rsid w:val="001A2401"/>
    <w:rsid w:val="001A373F"/>
    <w:rsid w:val="001A4212"/>
    <w:rsid w:val="001A5B25"/>
    <w:rsid w:val="001A7467"/>
    <w:rsid w:val="001B1BAB"/>
    <w:rsid w:val="001B597D"/>
    <w:rsid w:val="001B696E"/>
    <w:rsid w:val="001B6BB5"/>
    <w:rsid w:val="001B792A"/>
    <w:rsid w:val="001B7B4D"/>
    <w:rsid w:val="001C02C4"/>
    <w:rsid w:val="001C0FF9"/>
    <w:rsid w:val="001C523B"/>
    <w:rsid w:val="001C7354"/>
    <w:rsid w:val="001D0571"/>
    <w:rsid w:val="001D1ED4"/>
    <w:rsid w:val="001D3AD8"/>
    <w:rsid w:val="001D49B5"/>
    <w:rsid w:val="001D4FB9"/>
    <w:rsid w:val="001D6EFE"/>
    <w:rsid w:val="001D7868"/>
    <w:rsid w:val="001D7AFB"/>
    <w:rsid w:val="001E22B2"/>
    <w:rsid w:val="001E25B9"/>
    <w:rsid w:val="001E397C"/>
    <w:rsid w:val="001E746E"/>
    <w:rsid w:val="001F28D0"/>
    <w:rsid w:val="001F4A85"/>
    <w:rsid w:val="001F789C"/>
    <w:rsid w:val="002009CC"/>
    <w:rsid w:val="00201ACA"/>
    <w:rsid w:val="00201F25"/>
    <w:rsid w:val="00204380"/>
    <w:rsid w:val="00204654"/>
    <w:rsid w:val="00211403"/>
    <w:rsid w:val="00212D79"/>
    <w:rsid w:val="002130F0"/>
    <w:rsid w:val="0021436D"/>
    <w:rsid w:val="002160C0"/>
    <w:rsid w:val="00217B11"/>
    <w:rsid w:val="002208E1"/>
    <w:rsid w:val="00223882"/>
    <w:rsid w:val="00227273"/>
    <w:rsid w:val="002308B7"/>
    <w:rsid w:val="0023367B"/>
    <w:rsid w:val="002339BF"/>
    <w:rsid w:val="002342E0"/>
    <w:rsid w:val="0023542C"/>
    <w:rsid w:val="0024170A"/>
    <w:rsid w:val="00244DFF"/>
    <w:rsid w:val="00246D9A"/>
    <w:rsid w:val="00247852"/>
    <w:rsid w:val="002534FD"/>
    <w:rsid w:val="00253867"/>
    <w:rsid w:val="00253A1F"/>
    <w:rsid w:val="00254389"/>
    <w:rsid w:val="0025763A"/>
    <w:rsid w:val="00262295"/>
    <w:rsid w:val="002629DC"/>
    <w:rsid w:val="00262F5A"/>
    <w:rsid w:val="00263735"/>
    <w:rsid w:val="002701BB"/>
    <w:rsid w:val="002701F0"/>
    <w:rsid w:val="00271F94"/>
    <w:rsid w:val="002722A6"/>
    <w:rsid w:val="0027324E"/>
    <w:rsid w:val="00273E57"/>
    <w:rsid w:val="002763C4"/>
    <w:rsid w:val="0028067E"/>
    <w:rsid w:val="00280A08"/>
    <w:rsid w:val="00280E5B"/>
    <w:rsid w:val="002825B5"/>
    <w:rsid w:val="00282A0F"/>
    <w:rsid w:val="00283451"/>
    <w:rsid w:val="00284154"/>
    <w:rsid w:val="00285A06"/>
    <w:rsid w:val="002873B0"/>
    <w:rsid w:val="0028777F"/>
    <w:rsid w:val="00293B07"/>
    <w:rsid w:val="00294372"/>
    <w:rsid w:val="002967B1"/>
    <w:rsid w:val="00297239"/>
    <w:rsid w:val="002978E9"/>
    <w:rsid w:val="002A1507"/>
    <w:rsid w:val="002A1B67"/>
    <w:rsid w:val="002A2C36"/>
    <w:rsid w:val="002A4B82"/>
    <w:rsid w:val="002A70BD"/>
    <w:rsid w:val="002B043C"/>
    <w:rsid w:val="002B09C6"/>
    <w:rsid w:val="002B16EC"/>
    <w:rsid w:val="002B1760"/>
    <w:rsid w:val="002B17F4"/>
    <w:rsid w:val="002B47AB"/>
    <w:rsid w:val="002C0DFC"/>
    <w:rsid w:val="002C41B6"/>
    <w:rsid w:val="002C5B5E"/>
    <w:rsid w:val="002D0220"/>
    <w:rsid w:val="002D2D5F"/>
    <w:rsid w:val="002D361F"/>
    <w:rsid w:val="002D72D3"/>
    <w:rsid w:val="002E057E"/>
    <w:rsid w:val="002E0BFC"/>
    <w:rsid w:val="002E36BB"/>
    <w:rsid w:val="002E3B91"/>
    <w:rsid w:val="002E41B1"/>
    <w:rsid w:val="002E4FE3"/>
    <w:rsid w:val="002E58E5"/>
    <w:rsid w:val="002F33DE"/>
    <w:rsid w:val="00300CF3"/>
    <w:rsid w:val="00303E87"/>
    <w:rsid w:val="00304528"/>
    <w:rsid w:val="00304986"/>
    <w:rsid w:val="00306162"/>
    <w:rsid w:val="003116AD"/>
    <w:rsid w:val="00311C8C"/>
    <w:rsid w:val="00311DCB"/>
    <w:rsid w:val="00312510"/>
    <w:rsid w:val="00313176"/>
    <w:rsid w:val="00313364"/>
    <w:rsid w:val="003157CC"/>
    <w:rsid w:val="00316489"/>
    <w:rsid w:val="00317567"/>
    <w:rsid w:val="00321A9A"/>
    <w:rsid w:val="0032344F"/>
    <w:rsid w:val="00324D08"/>
    <w:rsid w:val="0032559D"/>
    <w:rsid w:val="00325B98"/>
    <w:rsid w:val="00326780"/>
    <w:rsid w:val="0032736D"/>
    <w:rsid w:val="003340DB"/>
    <w:rsid w:val="003343B5"/>
    <w:rsid w:val="00341F7F"/>
    <w:rsid w:val="003422A8"/>
    <w:rsid w:val="00344729"/>
    <w:rsid w:val="00345BD4"/>
    <w:rsid w:val="003476A8"/>
    <w:rsid w:val="003523D4"/>
    <w:rsid w:val="0035337F"/>
    <w:rsid w:val="003548C4"/>
    <w:rsid w:val="0035636D"/>
    <w:rsid w:val="003601B1"/>
    <w:rsid w:val="00361264"/>
    <w:rsid w:val="003633E0"/>
    <w:rsid w:val="003658D5"/>
    <w:rsid w:val="00365A84"/>
    <w:rsid w:val="00367DE8"/>
    <w:rsid w:val="0037041B"/>
    <w:rsid w:val="003724D2"/>
    <w:rsid w:val="00383830"/>
    <w:rsid w:val="00383DFD"/>
    <w:rsid w:val="00384343"/>
    <w:rsid w:val="00385A3B"/>
    <w:rsid w:val="00386329"/>
    <w:rsid w:val="00386698"/>
    <w:rsid w:val="00390C5C"/>
    <w:rsid w:val="00390D4D"/>
    <w:rsid w:val="00394E17"/>
    <w:rsid w:val="00395C91"/>
    <w:rsid w:val="00396465"/>
    <w:rsid w:val="00396A87"/>
    <w:rsid w:val="003A1FEF"/>
    <w:rsid w:val="003A405D"/>
    <w:rsid w:val="003A4E1D"/>
    <w:rsid w:val="003A6DD7"/>
    <w:rsid w:val="003B3E11"/>
    <w:rsid w:val="003B4C05"/>
    <w:rsid w:val="003C2393"/>
    <w:rsid w:val="003C5056"/>
    <w:rsid w:val="003D01D9"/>
    <w:rsid w:val="003D167B"/>
    <w:rsid w:val="003D2E00"/>
    <w:rsid w:val="003D563E"/>
    <w:rsid w:val="003D69F5"/>
    <w:rsid w:val="003D6A2E"/>
    <w:rsid w:val="003D7503"/>
    <w:rsid w:val="003D7B39"/>
    <w:rsid w:val="003E0E99"/>
    <w:rsid w:val="003E3E74"/>
    <w:rsid w:val="003E4BAA"/>
    <w:rsid w:val="003F62F6"/>
    <w:rsid w:val="003F7859"/>
    <w:rsid w:val="00400B58"/>
    <w:rsid w:val="00401384"/>
    <w:rsid w:val="00401997"/>
    <w:rsid w:val="004041A8"/>
    <w:rsid w:val="0040547E"/>
    <w:rsid w:val="0040558E"/>
    <w:rsid w:val="004109A6"/>
    <w:rsid w:val="00412215"/>
    <w:rsid w:val="00412AD5"/>
    <w:rsid w:val="00413606"/>
    <w:rsid w:val="00415CCA"/>
    <w:rsid w:val="004168D2"/>
    <w:rsid w:val="004222A5"/>
    <w:rsid w:val="00426C45"/>
    <w:rsid w:val="00431247"/>
    <w:rsid w:val="004323C3"/>
    <w:rsid w:val="00435F19"/>
    <w:rsid w:val="0044064C"/>
    <w:rsid w:val="004406EE"/>
    <w:rsid w:val="0044345F"/>
    <w:rsid w:val="00444D57"/>
    <w:rsid w:val="00445EAC"/>
    <w:rsid w:val="00446269"/>
    <w:rsid w:val="004471CA"/>
    <w:rsid w:val="0045097E"/>
    <w:rsid w:val="00450B6E"/>
    <w:rsid w:val="00453597"/>
    <w:rsid w:val="00454C6F"/>
    <w:rsid w:val="00457847"/>
    <w:rsid w:val="00457C7F"/>
    <w:rsid w:val="00460EB7"/>
    <w:rsid w:val="00465A1D"/>
    <w:rsid w:val="004677C1"/>
    <w:rsid w:val="00471B9A"/>
    <w:rsid w:val="00471F32"/>
    <w:rsid w:val="00472FEA"/>
    <w:rsid w:val="00474351"/>
    <w:rsid w:val="00475082"/>
    <w:rsid w:val="004802B8"/>
    <w:rsid w:val="0048042D"/>
    <w:rsid w:val="004840EC"/>
    <w:rsid w:val="004842AF"/>
    <w:rsid w:val="00484635"/>
    <w:rsid w:val="004848F6"/>
    <w:rsid w:val="00485B05"/>
    <w:rsid w:val="0049304F"/>
    <w:rsid w:val="0049415A"/>
    <w:rsid w:val="00496403"/>
    <w:rsid w:val="0049779A"/>
    <w:rsid w:val="004A3FEB"/>
    <w:rsid w:val="004A6A53"/>
    <w:rsid w:val="004B1A41"/>
    <w:rsid w:val="004B24AD"/>
    <w:rsid w:val="004B44E7"/>
    <w:rsid w:val="004B46B0"/>
    <w:rsid w:val="004B5B4A"/>
    <w:rsid w:val="004B6504"/>
    <w:rsid w:val="004C0D2C"/>
    <w:rsid w:val="004C0F44"/>
    <w:rsid w:val="004C47BB"/>
    <w:rsid w:val="004C4E19"/>
    <w:rsid w:val="004C5273"/>
    <w:rsid w:val="004C613F"/>
    <w:rsid w:val="004C6F6E"/>
    <w:rsid w:val="004C70CC"/>
    <w:rsid w:val="004D0246"/>
    <w:rsid w:val="004D6785"/>
    <w:rsid w:val="004E13B0"/>
    <w:rsid w:val="004E50A3"/>
    <w:rsid w:val="004E5E1A"/>
    <w:rsid w:val="004E69D2"/>
    <w:rsid w:val="004E6B57"/>
    <w:rsid w:val="004F1A27"/>
    <w:rsid w:val="004F5133"/>
    <w:rsid w:val="004F79DD"/>
    <w:rsid w:val="0050103A"/>
    <w:rsid w:val="00503E6F"/>
    <w:rsid w:val="00506C66"/>
    <w:rsid w:val="005075BF"/>
    <w:rsid w:val="00507A67"/>
    <w:rsid w:val="0051042A"/>
    <w:rsid w:val="0051301E"/>
    <w:rsid w:val="00513025"/>
    <w:rsid w:val="00513E1C"/>
    <w:rsid w:val="0051402A"/>
    <w:rsid w:val="005141BC"/>
    <w:rsid w:val="0051758D"/>
    <w:rsid w:val="00520241"/>
    <w:rsid w:val="005213DB"/>
    <w:rsid w:val="00522659"/>
    <w:rsid w:val="0052383B"/>
    <w:rsid w:val="00524E39"/>
    <w:rsid w:val="00525F54"/>
    <w:rsid w:val="0052724F"/>
    <w:rsid w:val="00530930"/>
    <w:rsid w:val="00531C97"/>
    <w:rsid w:val="005339C0"/>
    <w:rsid w:val="0053668A"/>
    <w:rsid w:val="00536A53"/>
    <w:rsid w:val="005422BC"/>
    <w:rsid w:val="00542AED"/>
    <w:rsid w:val="0054331C"/>
    <w:rsid w:val="00544BCC"/>
    <w:rsid w:val="00545763"/>
    <w:rsid w:val="00551A1F"/>
    <w:rsid w:val="00560EB2"/>
    <w:rsid w:val="00563ACD"/>
    <w:rsid w:val="00563B9E"/>
    <w:rsid w:val="00563F3E"/>
    <w:rsid w:val="00564032"/>
    <w:rsid w:val="00564770"/>
    <w:rsid w:val="005654EB"/>
    <w:rsid w:val="00565E0A"/>
    <w:rsid w:val="00565E84"/>
    <w:rsid w:val="005728AD"/>
    <w:rsid w:val="00572FB9"/>
    <w:rsid w:val="005735D2"/>
    <w:rsid w:val="00573A3F"/>
    <w:rsid w:val="00574A08"/>
    <w:rsid w:val="00575896"/>
    <w:rsid w:val="00575D14"/>
    <w:rsid w:val="00577414"/>
    <w:rsid w:val="00580E37"/>
    <w:rsid w:val="00581AE1"/>
    <w:rsid w:val="00581B11"/>
    <w:rsid w:val="0058478F"/>
    <w:rsid w:val="005848E2"/>
    <w:rsid w:val="00587151"/>
    <w:rsid w:val="00591284"/>
    <w:rsid w:val="0059379C"/>
    <w:rsid w:val="00594EE4"/>
    <w:rsid w:val="00595032"/>
    <w:rsid w:val="005955AF"/>
    <w:rsid w:val="005956CC"/>
    <w:rsid w:val="0059600B"/>
    <w:rsid w:val="00597B98"/>
    <w:rsid w:val="005A2D80"/>
    <w:rsid w:val="005A603E"/>
    <w:rsid w:val="005A6EF9"/>
    <w:rsid w:val="005B77A1"/>
    <w:rsid w:val="005C01C6"/>
    <w:rsid w:val="005C1378"/>
    <w:rsid w:val="005C6665"/>
    <w:rsid w:val="005C7271"/>
    <w:rsid w:val="005C74A6"/>
    <w:rsid w:val="005D0613"/>
    <w:rsid w:val="005D0793"/>
    <w:rsid w:val="005D084A"/>
    <w:rsid w:val="005D0AC1"/>
    <w:rsid w:val="005D161F"/>
    <w:rsid w:val="005D18DE"/>
    <w:rsid w:val="005D1CAB"/>
    <w:rsid w:val="005D307B"/>
    <w:rsid w:val="005D53C9"/>
    <w:rsid w:val="005D6CB9"/>
    <w:rsid w:val="005D728A"/>
    <w:rsid w:val="005D7311"/>
    <w:rsid w:val="005E18AE"/>
    <w:rsid w:val="005E1AD9"/>
    <w:rsid w:val="005E5433"/>
    <w:rsid w:val="005E58E5"/>
    <w:rsid w:val="005E7309"/>
    <w:rsid w:val="005F05E5"/>
    <w:rsid w:val="005F2FAE"/>
    <w:rsid w:val="005F3D89"/>
    <w:rsid w:val="005F49A3"/>
    <w:rsid w:val="005F5A94"/>
    <w:rsid w:val="005F7FC0"/>
    <w:rsid w:val="0060282E"/>
    <w:rsid w:val="00602A6B"/>
    <w:rsid w:val="006067E9"/>
    <w:rsid w:val="00613694"/>
    <w:rsid w:val="00622497"/>
    <w:rsid w:val="006239AD"/>
    <w:rsid w:val="00624C1C"/>
    <w:rsid w:val="006257AC"/>
    <w:rsid w:val="006257BD"/>
    <w:rsid w:val="00626635"/>
    <w:rsid w:val="00627E23"/>
    <w:rsid w:val="00630E97"/>
    <w:rsid w:val="006310B9"/>
    <w:rsid w:val="006356A4"/>
    <w:rsid w:val="006356FE"/>
    <w:rsid w:val="00645BA8"/>
    <w:rsid w:val="00646A77"/>
    <w:rsid w:val="0064731C"/>
    <w:rsid w:val="00650886"/>
    <w:rsid w:val="00650ECA"/>
    <w:rsid w:val="00651D56"/>
    <w:rsid w:val="006535F4"/>
    <w:rsid w:val="00654B95"/>
    <w:rsid w:val="0065508F"/>
    <w:rsid w:val="00656743"/>
    <w:rsid w:val="00656E5D"/>
    <w:rsid w:val="00660094"/>
    <w:rsid w:val="006605C2"/>
    <w:rsid w:val="00661060"/>
    <w:rsid w:val="00661AF4"/>
    <w:rsid w:val="00666316"/>
    <w:rsid w:val="00666954"/>
    <w:rsid w:val="006728FB"/>
    <w:rsid w:val="00673746"/>
    <w:rsid w:val="006743A5"/>
    <w:rsid w:val="006745F6"/>
    <w:rsid w:val="00675182"/>
    <w:rsid w:val="00676B2A"/>
    <w:rsid w:val="00677158"/>
    <w:rsid w:val="00677647"/>
    <w:rsid w:val="0068130C"/>
    <w:rsid w:val="00683187"/>
    <w:rsid w:val="00683D4F"/>
    <w:rsid w:val="0068410C"/>
    <w:rsid w:val="00685FAE"/>
    <w:rsid w:val="0068636B"/>
    <w:rsid w:val="006903FB"/>
    <w:rsid w:val="00691967"/>
    <w:rsid w:val="006948C1"/>
    <w:rsid w:val="006970E0"/>
    <w:rsid w:val="00697107"/>
    <w:rsid w:val="006A3671"/>
    <w:rsid w:val="006A406F"/>
    <w:rsid w:val="006A493A"/>
    <w:rsid w:val="006A6362"/>
    <w:rsid w:val="006A67F8"/>
    <w:rsid w:val="006A6CDC"/>
    <w:rsid w:val="006B2F9C"/>
    <w:rsid w:val="006B38D7"/>
    <w:rsid w:val="006B3C64"/>
    <w:rsid w:val="006B4158"/>
    <w:rsid w:val="006B41FA"/>
    <w:rsid w:val="006C1F3C"/>
    <w:rsid w:val="006C74E3"/>
    <w:rsid w:val="006D2078"/>
    <w:rsid w:val="006D2C1C"/>
    <w:rsid w:val="006D51B6"/>
    <w:rsid w:val="006D680F"/>
    <w:rsid w:val="006E14C5"/>
    <w:rsid w:val="006E1F96"/>
    <w:rsid w:val="006E307F"/>
    <w:rsid w:val="006E4065"/>
    <w:rsid w:val="006E424F"/>
    <w:rsid w:val="006E43AA"/>
    <w:rsid w:val="006E67B6"/>
    <w:rsid w:val="006F13F2"/>
    <w:rsid w:val="006F2598"/>
    <w:rsid w:val="006F5E0F"/>
    <w:rsid w:val="006F614E"/>
    <w:rsid w:val="006F6E14"/>
    <w:rsid w:val="0070145E"/>
    <w:rsid w:val="00701CD7"/>
    <w:rsid w:val="00702C7D"/>
    <w:rsid w:val="007067C3"/>
    <w:rsid w:val="00712302"/>
    <w:rsid w:val="00713367"/>
    <w:rsid w:val="007206FE"/>
    <w:rsid w:val="007211B1"/>
    <w:rsid w:val="00722A7A"/>
    <w:rsid w:val="00722ABE"/>
    <w:rsid w:val="007254C0"/>
    <w:rsid w:val="00731EAE"/>
    <w:rsid w:val="007325BA"/>
    <w:rsid w:val="00732E91"/>
    <w:rsid w:val="0073733C"/>
    <w:rsid w:val="00737474"/>
    <w:rsid w:val="0074018F"/>
    <w:rsid w:val="0074120B"/>
    <w:rsid w:val="00741365"/>
    <w:rsid w:val="00743B0A"/>
    <w:rsid w:val="00745786"/>
    <w:rsid w:val="00746796"/>
    <w:rsid w:val="00746EAD"/>
    <w:rsid w:val="00750DBE"/>
    <w:rsid w:val="007526B4"/>
    <w:rsid w:val="00753C03"/>
    <w:rsid w:val="007548D9"/>
    <w:rsid w:val="007607DA"/>
    <w:rsid w:val="00760EBB"/>
    <w:rsid w:val="007622A7"/>
    <w:rsid w:val="00763817"/>
    <w:rsid w:val="007649B7"/>
    <w:rsid w:val="00765934"/>
    <w:rsid w:val="00765BB8"/>
    <w:rsid w:val="0076659C"/>
    <w:rsid w:val="0076735B"/>
    <w:rsid w:val="0077176F"/>
    <w:rsid w:val="007726B0"/>
    <w:rsid w:val="00773E07"/>
    <w:rsid w:val="00776EBD"/>
    <w:rsid w:val="00780383"/>
    <w:rsid w:val="00784F64"/>
    <w:rsid w:val="00785673"/>
    <w:rsid w:val="007874AD"/>
    <w:rsid w:val="0079025F"/>
    <w:rsid w:val="00793F83"/>
    <w:rsid w:val="007952DD"/>
    <w:rsid w:val="007973D5"/>
    <w:rsid w:val="00797D8B"/>
    <w:rsid w:val="007A6FB5"/>
    <w:rsid w:val="007B3171"/>
    <w:rsid w:val="007B7346"/>
    <w:rsid w:val="007C04C3"/>
    <w:rsid w:val="007C3E4E"/>
    <w:rsid w:val="007C4771"/>
    <w:rsid w:val="007C5514"/>
    <w:rsid w:val="007C5C9F"/>
    <w:rsid w:val="007C6C9F"/>
    <w:rsid w:val="007C76E9"/>
    <w:rsid w:val="007D12B1"/>
    <w:rsid w:val="007D6393"/>
    <w:rsid w:val="007D6672"/>
    <w:rsid w:val="007E1695"/>
    <w:rsid w:val="007E3791"/>
    <w:rsid w:val="007E5FF5"/>
    <w:rsid w:val="007F1518"/>
    <w:rsid w:val="007F41A7"/>
    <w:rsid w:val="007F5C98"/>
    <w:rsid w:val="007F6E55"/>
    <w:rsid w:val="007F7764"/>
    <w:rsid w:val="007F7E4C"/>
    <w:rsid w:val="00801353"/>
    <w:rsid w:val="0080293B"/>
    <w:rsid w:val="0080298E"/>
    <w:rsid w:val="00803FA5"/>
    <w:rsid w:val="00804917"/>
    <w:rsid w:val="00806CB0"/>
    <w:rsid w:val="00807300"/>
    <w:rsid w:val="00811D9C"/>
    <w:rsid w:val="00814610"/>
    <w:rsid w:val="00815C95"/>
    <w:rsid w:val="00816DBD"/>
    <w:rsid w:val="008171A0"/>
    <w:rsid w:val="0081757B"/>
    <w:rsid w:val="00821ACC"/>
    <w:rsid w:val="00822587"/>
    <w:rsid w:val="00822D50"/>
    <w:rsid w:val="00822F38"/>
    <w:rsid w:val="00823557"/>
    <w:rsid w:val="0082540E"/>
    <w:rsid w:val="00832021"/>
    <w:rsid w:val="008333EC"/>
    <w:rsid w:val="0083341D"/>
    <w:rsid w:val="00833FA3"/>
    <w:rsid w:val="0083715A"/>
    <w:rsid w:val="00841531"/>
    <w:rsid w:val="00842F2C"/>
    <w:rsid w:val="00843F8B"/>
    <w:rsid w:val="008446F3"/>
    <w:rsid w:val="008460B1"/>
    <w:rsid w:val="0085196D"/>
    <w:rsid w:val="00860DBD"/>
    <w:rsid w:val="008610E9"/>
    <w:rsid w:val="008619ED"/>
    <w:rsid w:val="00862212"/>
    <w:rsid w:val="00863B80"/>
    <w:rsid w:val="00872B3D"/>
    <w:rsid w:val="008731B2"/>
    <w:rsid w:val="00873303"/>
    <w:rsid w:val="00874F07"/>
    <w:rsid w:val="00874FAE"/>
    <w:rsid w:val="008757B0"/>
    <w:rsid w:val="00875837"/>
    <w:rsid w:val="008776EB"/>
    <w:rsid w:val="008847FF"/>
    <w:rsid w:val="00886F1C"/>
    <w:rsid w:val="00887514"/>
    <w:rsid w:val="00895994"/>
    <w:rsid w:val="008A0A2E"/>
    <w:rsid w:val="008A0E48"/>
    <w:rsid w:val="008A3ACB"/>
    <w:rsid w:val="008A6CCC"/>
    <w:rsid w:val="008A6F90"/>
    <w:rsid w:val="008B0492"/>
    <w:rsid w:val="008B0619"/>
    <w:rsid w:val="008B33E8"/>
    <w:rsid w:val="008B3FB6"/>
    <w:rsid w:val="008B45CA"/>
    <w:rsid w:val="008B46E9"/>
    <w:rsid w:val="008B7E58"/>
    <w:rsid w:val="008C01FF"/>
    <w:rsid w:val="008C0D39"/>
    <w:rsid w:val="008C0EB2"/>
    <w:rsid w:val="008C106C"/>
    <w:rsid w:val="008C1ABB"/>
    <w:rsid w:val="008C4B9D"/>
    <w:rsid w:val="008C543C"/>
    <w:rsid w:val="008C550A"/>
    <w:rsid w:val="008C7AF4"/>
    <w:rsid w:val="008D04B8"/>
    <w:rsid w:val="008D2114"/>
    <w:rsid w:val="008D2611"/>
    <w:rsid w:val="008D350B"/>
    <w:rsid w:val="008D5089"/>
    <w:rsid w:val="008D5C4A"/>
    <w:rsid w:val="008D76B8"/>
    <w:rsid w:val="008E0A9B"/>
    <w:rsid w:val="008E1FBD"/>
    <w:rsid w:val="008E4474"/>
    <w:rsid w:val="008E61F7"/>
    <w:rsid w:val="008E6F68"/>
    <w:rsid w:val="008F290E"/>
    <w:rsid w:val="008F337D"/>
    <w:rsid w:val="008F3A63"/>
    <w:rsid w:val="008F4162"/>
    <w:rsid w:val="008F6074"/>
    <w:rsid w:val="008F7246"/>
    <w:rsid w:val="009046C5"/>
    <w:rsid w:val="009051E1"/>
    <w:rsid w:val="00905DE9"/>
    <w:rsid w:val="0090658B"/>
    <w:rsid w:val="00907F1B"/>
    <w:rsid w:val="009106D2"/>
    <w:rsid w:val="0091679F"/>
    <w:rsid w:val="0092148D"/>
    <w:rsid w:val="00921610"/>
    <w:rsid w:val="009231E4"/>
    <w:rsid w:val="00927067"/>
    <w:rsid w:val="009303D7"/>
    <w:rsid w:val="00930B8F"/>
    <w:rsid w:val="009317C5"/>
    <w:rsid w:val="0093277C"/>
    <w:rsid w:val="009333B9"/>
    <w:rsid w:val="00933804"/>
    <w:rsid w:val="00934BFE"/>
    <w:rsid w:val="00935073"/>
    <w:rsid w:val="009411B2"/>
    <w:rsid w:val="00941EB2"/>
    <w:rsid w:val="00942A81"/>
    <w:rsid w:val="009446DF"/>
    <w:rsid w:val="00944DE3"/>
    <w:rsid w:val="009465ED"/>
    <w:rsid w:val="00947190"/>
    <w:rsid w:val="009531C4"/>
    <w:rsid w:val="00953CAD"/>
    <w:rsid w:val="00961347"/>
    <w:rsid w:val="009621B4"/>
    <w:rsid w:val="00962203"/>
    <w:rsid w:val="0096310C"/>
    <w:rsid w:val="00963D88"/>
    <w:rsid w:val="009644C6"/>
    <w:rsid w:val="00964BC6"/>
    <w:rsid w:val="009670CB"/>
    <w:rsid w:val="00970CB2"/>
    <w:rsid w:val="00971439"/>
    <w:rsid w:val="009716CA"/>
    <w:rsid w:val="00972B9E"/>
    <w:rsid w:val="00982B17"/>
    <w:rsid w:val="009862A8"/>
    <w:rsid w:val="00991CE9"/>
    <w:rsid w:val="00994D1E"/>
    <w:rsid w:val="0099603F"/>
    <w:rsid w:val="009A055C"/>
    <w:rsid w:val="009A24B6"/>
    <w:rsid w:val="009A2DBD"/>
    <w:rsid w:val="009A3012"/>
    <w:rsid w:val="009A3BC1"/>
    <w:rsid w:val="009A4375"/>
    <w:rsid w:val="009A4F1A"/>
    <w:rsid w:val="009A5107"/>
    <w:rsid w:val="009B1656"/>
    <w:rsid w:val="009B2C0D"/>
    <w:rsid w:val="009B4349"/>
    <w:rsid w:val="009B510A"/>
    <w:rsid w:val="009C1466"/>
    <w:rsid w:val="009C1DF8"/>
    <w:rsid w:val="009C3EE3"/>
    <w:rsid w:val="009D010C"/>
    <w:rsid w:val="009D027E"/>
    <w:rsid w:val="009D3C24"/>
    <w:rsid w:val="009D6F2C"/>
    <w:rsid w:val="009E063B"/>
    <w:rsid w:val="009E323A"/>
    <w:rsid w:val="009E3B29"/>
    <w:rsid w:val="009E4C4A"/>
    <w:rsid w:val="009E67D5"/>
    <w:rsid w:val="009E6AFE"/>
    <w:rsid w:val="009F1081"/>
    <w:rsid w:val="009F16F2"/>
    <w:rsid w:val="009F264C"/>
    <w:rsid w:val="009F37B0"/>
    <w:rsid w:val="009F3DF8"/>
    <w:rsid w:val="009F4B85"/>
    <w:rsid w:val="009F4F86"/>
    <w:rsid w:val="009F5206"/>
    <w:rsid w:val="009F6C91"/>
    <w:rsid w:val="00A01130"/>
    <w:rsid w:val="00A07BE1"/>
    <w:rsid w:val="00A10C2F"/>
    <w:rsid w:val="00A113E8"/>
    <w:rsid w:val="00A11683"/>
    <w:rsid w:val="00A11EDF"/>
    <w:rsid w:val="00A12B6C"/>
    <w:rsid w:val="00A15A14"/>
    <w:rsid w:val="00A205A0"/>
    <w:rsid w:val="00A27AAD"/>
    <w:rsid w:val="00A3114D"/>
    <w:rsid w:val="00A315DD"/>
    <w:rsid w:val="00A31709"/>
    <w:rsid w:val="00A31E3B"/>
    <w:rsid w:val="00A32DD3"/>
    <w:rsid w:val="00A33480"/>
    <w:rsid w:val="00A36A3B"/>
    <w:rsid w:val="00A4270B"/>
    <w:rsid w:val="00A442BF"/>
    <w:rsid w:val="00A44E89"/>
    <w:rsid w:val="00A44F31"/>
    <w:rsid w:val="00A45392"/>
    <w:rsid w:val="00A46A29"/>
    <w:rsid w:val="00A50342"/>
    <w:rsid w:val="00A52C08"/>
    <w:rsid w:val="00A54210"/>
    <w:rsid w:val="00A57950"/>
    <w:rsid w:val="00A636D7"/>
    <w:rsid w:val="00A6433F"/>
    <w:rsid w:val="00A6708F"/>
    <w:rsid w:val="00A70BEE"/>
    <w:rsid w:val="00A717A6"/>
    <w:rsid w:val="00A724A6"/>
    <w:rsid w:val="00A72B9C"/>
    <w:rsid w:val="00A75862"/>
    <w:rsid w:val="00A80B91"/>
    <w:rsid w:val="00A824FF"/>
    <w:rsid w:val="00A82ACD"/>
    <w:rsid w:val="00A841EB"/>
    <w:rsid w:val="00A848CE"/>
    <w:rsid w:val="00A85DB1"/>
    <w:rsid w:val="00A85E1C"/>
    <w:rsid w:val="00A87A3D"/>
    <w:rsid w:val="00A91763"/>
    <w:rsid w:val="00A91B90"/>
    <w:rsid w:val="00A973F3"/>
    <w:rsid w:val="00AA03B5"/>
    <w:rsid w:val="00AA289A"/>
    <w:rsid w:val="00AA336B"/>
    <w:rsid w:val="00AA744D"/>
    <w:rsid w:val="00AB004B"/>
    <w:rsid w:val="00AB157B"/>
    <w:rsid w:val="00AB352C"/>
    <w:rsid w:val="00AB3B03"/>
    <w:rsid w:val="00AB7797"/>
    <w:rsid w:val="00AB7880"/>
    <w:rsid w:val="00AC0C4C"/>
    <w:rsid w:val="00AC343A"/>
    <w:rsid w:val="00AC48D5"/>
    <w:rsid w:val="00AC52FD"/>
    <w:rsid w:val="00AC724B"/>
    <w:rsid w:val="00AD067D"/>
    <w:rsid w:val="00AD0EEB"/>
    <w:rsid w:val="00AD3C83"/>
    <w:rsid w:val="00AD4704"/>
    <w:rsid w:val="00AD50F9"/>
    <w:rsid w:val="00AD5FFF"/>
    <w:rsid w:val="00AD6865"/>
    <w:rsid w:val="00AD6B00"/>
    <w:rsid w:val="00AE166C"/>
    <w:rsid w:val="00AE59CD"/>
    <w:rsid w:val="00AE6D0C"/>
    <w:rsid w:val="00AF3D1E"/>
    <w:rsid w:val="00AF3F4A"/>
    <w:rsid w:val="00AF534F"/>
    <w:rsid w:val="00AF66B3"/>
    <w:rsid w:val="00B038A2"/>
    <w:rsid w:val="00B05365"/>
    <w:rsid w:val="00B067CB"/>
    <w:rsid w:val="00B1025E"/>
    <w:rsid w:val="00B119CC"/>
    <w:rsid w:val="00B11E1E"/>
    <w:rsid w:val="00B146B0"/>
    <w:rsid w:val="00B15FCD"/>
    <w:rsid w:val="00B17057"/>
    <w:rsid w:val="00B20BD1"/>
    <w:rsid w:val="00B20FC5"/>
    <w:rsid w:val="00B21FAC"/>
    <w:rsid w:val="00B23376"/>
    <w:rsid w:val="00B23E2C"/>
    <w:rsid w:val="00B24A74"/>
    <w:rsid w:val="00B25335"/>
    <w:rsid w:val="00B262DE"/>
    <w:rsid w:val="00B26440"/>
    <w:rsid w:val="00B30685"/>
    <w:rsid w:val="00B31A8D"/>
    <w:rsid w:val="00B31AFF"/>
    <w:rsid w:val="00B329AC"/>
    <w:rsid w:val="00B3338C"/>
    <w:rsid w:val="00B358A0"/>
    <w:rsid w:val="00B36C62"/>
    <w:rsid w:val="00B37F73"/>
    <w:rsid w:val="00B41790"/>
    <w:rsid w:val="00B45034"/>
    <w:rsid w:val="00B45E3D"/>
    <w:rsid w:val="00B45F5B"/>
    <w:rsid w:val="00B4730D"/>
    <w:rsid w:val="00B50A58"/>
    <w:rsid w:val="00B51B3A"/>
    <w:rsid w:val="00B524D6"/>
    <w:rsid w:val="00B555F1"/>
    <w:rsid w:val="00B56B49"/>
    <w:rsid w:val="00B57335"/>
    <w:rsid w:val="00B63670"/>
    <w:rsid w:val="00B66C90"/>
    <w:rsid w:val="00B701C4"/>
    <w:rsid w:val="00B701E9"/>
    <w:rsid w:val="00B71627"/>
    <w:rsid w:val="00B7495F"/>
    <w:rsid w:val="00B84F23"/>
    <w:rsid w:val="00B86623"/>
    <w:rsid w:val="00B87D3B"/>
    <w:rsid w:val="00B927A8"/>
    <w:rsid w:val="00B945EF"/>
    <w:rsid w:val="00B948D6"/>
    <w:rsid w:val="00B9558D"/>
    <w:rsid w:val="00BA0EE1"/>
    <w:rsid w:val="00BA2383"/>
    <w:rsid w:val="00BA3E89"/>
    <w:rsid w:val="00BA7F32"/>
    <w:rsid w:val="00BB0A55"/>
    <w:rsid w:val="00BB3383"/>
    <w:rsid w:val="00BB3CBA"/>
    <w:rsid w:val="00BB4310"/>
    <w:rsid w:val="00BB599B"/>
    <w:rsid w:val="00BC2E97"/>
    <w:rsid w:val="00BC3E42"/>
    <w:rsid w:val="00BC50C2"/>
    <w:rsid w:val="00BC5645"/>
    <w:rsid w:val="00BD1EAB"/>
    <w:rsid w:val="00BD2126"/>
    <w:rsid w:val="00BD40AB"/>
    <w:rsid w:val="00BD59AB"/>
    <w:rsid w:val="00BD7857"/>
    <w:rsid w:val="00BE00E8"/>
    <w:rsid w:val="00BE3CE0"/>
    <w:rsid w:val="00BE55B5"/>
    <w:rsid w:val="00BE6BDE"/>
    <w:rsid w:val="00BE7EB4"/>
    <w:rsid w:val="00BF075C"/>
    <w:rsid w:val="00BF0FC8"/>
    <w:rsid w:val="00BF17C3"/>
    <w:rsid w:val="00BF7022"/>
    <w:rsid w:val="00C000B6"/>
    <w:rsid w:val="00C00D9F"/>
    <w:rsid w:val="00C01E70"/>
    <w:rsid w:val="00C04617"/>
    <w:rsid w:val="00C076FC"/>
    <w:rsid w:val="00C0787A"/>
    <w:rsid w:val="00C10A07"/>
    <w:rsid w:val="00C12EA7"/>
    <w:rsid w:val="00C143A0"/>
    <w:rsid w:val="00C14B66"/>
    <w:rsid w:val="00C17760"/>
    <w:rsid w:val="00C20691"/>
    <w:rsid w:val="00C21ECE"/>
    <w:rsid w:val="00C25303"/>
    <w:rsid w:val="00C26ED4"/>
    <w:rsid w:val="00C27525"/>
    <w:rsid w:val="00C315A0"/>
    <w:rsid w:val="00C34754"/>
    <w:rsid w:val="00C37042"/>
    <w:rsid w:val="00C41553"/>
    <w:rsid w:val="00C41D12"/>
    <w:rsid w:val="00C44500"/>
    <w:rsid w:val="00C50446"/>
    <w:rsid w:val="00C504FE"/>
    <w:rsid w:val="00C53312"/>
    <w:rsid w:val="00C5402D"/>
    <w:rsid w:val="00C5490E"/>
    <w:rsid w:val="00C5570E"/>
    <w:rsid w:val="00C56596"/>
    <w:rsid w:val="00C6030B"/>
    <w:rsid w:val="00C63286"/>
    <w:rsid w:val="00C63EFC"/>
    <w:rsid w:val="00C64ABA"/>
    <w:rsid w:val="00C64C6F"/>
    <w:rsid w:val="00C65EF4"/>
    <w:rsid w:val="00C667B8"/>
    <w:rsid w:val="00C67EDC"/>
    <w:rsid w:val="00C77AE7"/>
    <w:rsid w:val="00C8013E"/>
    <w:rsid w:val="00C80EAF"/>
    <w:rsid w:val="00C82443"/>
    <w:rsid w:val="00C83A4E"/>
    <w:rsid w:val="00C845C0"/>
    <w:rsid w:val="00C849C7"/>
    <w:rsid w:val="00C86681"/>
    <w:rsid w:val="00C93DA3"/>
    <w:rsid w:val="00C944F2"/>
    <w:rsid w:val="00C95E8A"/>
    <w:rsid w:val="00CA0464"/>
    <w:rsid w:val="00CA14BC"/>
    <w:rsid w:val="00CA2FD0"/>
    <w:rsid w:val="00CA3472"/>
    <w:rsid w:val="00CA3C00"/>
    <w:rsid w:val="00CA435D"/>
    <w:rsid w:val="00CA6936"/>
    <w:rsid w:val="00CA6C9A"/>
    <w:rsid w:val="00CB04B9"/>
    <w:rsid w:val="00CB79E2"/>
    <w:rsid w:val="00CC0624"/>
    <w:rsid w:val="00CC07AB"/>
    <w:rsid w:val="00CC13F2"/>
    <w:rsid w:val="00CC2879"/>
    <w:rsid w:val="00CC2CFA"/>
    <w:rsid w:val="00CC47C3"/>
    <w:rsid w:val="00CD04E6"/>
    <w:rsid w:val="00CD3022"/>
    <w:rsid w:val="00CD3249"/>
    <w:rsid w:val="00CD4485"/>
    <w:rsid w:val="00CD49DC"/>
    <w:rsid w:val="00CD5881"/>
    <w:rsid w:val="00CE00BE"/>
    <w:rsid w:val="00CE09EB"/>
    <w:rsid w:val="00CE17F2"/>
    <w:rsid w:val="00CE3DB2"/>
    <w:rsid w:val="00CE4EC3"/>
    <w:rsid w:val="00CE5914"/>
    <w:rsid w:val="00CE6B85"/>
    <w:rsid w:val="00CF0046"/>
    <w:rsid w:val="00CF52F9"/>
    <w:rsid w:val="00CF7A0A"/>
    <w:rsid w:val="00D07AF8"/>
    <w:rsid w:val="00D105DF"/>
    <w:rsid w:val="00D10FEC"/>
    <w:rsid w:val="00D131DF"/>
    <w:rsid w:val="00D13FD1"/>
    <w:rsid w:val="00D17407"/>
    <w:rsid w:val="00D17FD2"/>
    <w:rsid w:val="00D21B44"/>
    <w:rsid w:val="00D26389"/>
    <w:rsid w:val="00D266F6"/>
    <w:rsid w:val="00D30834"/>
    <w:rsid w:val="00D30E85"/>
    <w:rsid w:val="00D315D8"/>
    <w:rsid w:val="00D31BE0"/>
    <w:rsid w:val="00D32327"/>
    <w:rsid w:val="00D330C8"/>
    <w:rsid w:val="00D33215"/>
    <w:rsid w:val="00D33857"/>
    <w:rsid w:val="00D33A7B"/>
    <w:rsid w:val="00D33ADB"/>
    <w:rsid w:val="00D344CF"/>
    <w:rsid w:val="00D3651B"/>
    <w:rsid w:val="00D37A8D"/>
    <w:rsid w:val="00D4028D"/>
    <w:rsid w:val="00D41D8C"/>
    <w:rsid w:val="00D420D5"/>
    <w:rsid w:val="00D43C9E"/>
    <w:rsid w:val="00D44EE5"/>
    <w:rsid w:val="00D45F3C"/>
    <w:rsid w:val="00D5094A"/>
    <w:rsid w:val="00D50ACA"/>
    <w:rsid w:val="00D52CB4"/>
    <w:rsid w:val="00D55A5B"/>
    <w:rsid w:val="00D56AE4"/>
    <w:rsid w:val="00D63ACB"/>
    <w:rsid w:val="00D67C25"/>
    <w:rsid w:val="00D7348D"/>
    <w:rsid w:val="00D740EE"/>
    <w:rsid w:val="00D74A99"/>
    <w:rsid w:val="00D81940"/>
    <w:rsid w:val="00D82D2D"/>
    <w:rsid w:val="00D83E39"/>
    <w:rsid w:val="00D87BC2"/>
    <w:rsid w:val="00D9432B"/>
    <w:rsid w:val="00D94457"/>
    <w:rsid w:val="00D9532D"/>
    <w:rsid w:val="00D97C22"/>
    <w:rsid w:val="00DA1F95"/>
    <w:rsid w:val="00DA3473"/>
    <w:rsid w:val="00DA36B7"/>
    <w:rsid w:val="00DA7CA8"/>
    <w:rsid w:val="00DB0B4C"/>
    <w:rsid w:val="00DB4164"/>
    <w:rsid w:val="00DB7111"/>
    <w:rsid w:val="00DC111D"/>
    <w:rsid w:val="00DC1591"/>
    <w:rsid w:val="00DC2C79"/>
    <w:rsid w:val="00DC2E49"/>
    <w:rsid w:val="00DC3B6B"/>
    <w:rsid w:val="00DC77B7"/>
    <w:rsid w:val="00DC797F"/>
    <w:rsid w:val="00DD13A1"/>
    <w:rsid w:val="00DD26B3"/>
    <w:rsid w:val="00DD35F7"/>
    <w:rsid w:val="00DD6862"/>
    <w:rsid w:val="00DE0283"/>
    <w:rsid w:val="00DE0E13"/>
    <w:rsid w:val="00DE133A"/>
    <w:rsid w:val="00DE23E4"/>
    <w:rsid w:val="00DE3857"/>
    <w:rsid w:val="00DE4E10"/>
    <w:rsid w:val="00DE5A9D"/>
    <w:rsid w:val="00DF14B4"/>
    <w:rsid w:val="00DF252B"/>
    <w:rsid w:val="00DF30F8"/>
    <w:rsid w:val="00DF369B"/>
    <w:rsid w:val="00DF472D"/>
    <w:rsid w:val="00DF557A"/>
    <w:rsid w:val="00DF5B32"/>
    <w:rsid w:val="00DF63B1"/>
    <w:rsid w:val="00DF6D54"/>
    <w:rsid w:val="00DF7FC8"/>
    <w:rsid w:val="00E00D98"/>
    <w:rsid w:val="00E04935"/>
    <w:rsid w:val="00E113F3"/>
    <w:rsid w:val="00E1234D"/>
    <w:rsid w:val="00E14457"/>
    <w:rsid w:val="00E1721A"/>
    <w:rsid w:val="00E20C6D"/>
    <w:rsid w:val="00E25875"/>
    <w:rsid w:val="00E30107"/>
    <w:rsid w:val="00E30D28"/>
    <w:rsid w:val="00E345EA"/>
    <w:rsid w:val="00E34AC9"/>
    <w:rsid w:val="00E34D63"/>
    <w:rsid w:val="00E352E7"/>
    <w:rsid w:val="00E359AA"/>
    <w:rsid w:val="00E414C5"/>
    <w:rsid w:val="00E42D30"/>
    <w:rsid w:val="00E42EA8"/>
    <w:rsid w:val="00E43166"/>
    <w:rsid w:val="00E47F5A"/>
    <w:rsid w:val="00E65554"/>
    <w:rsid w:val="00E71D71"/>
    <w:rsid w:val="00E75382"/>
    <w:rsid w:val="00E753A5"/>
    <w:rsid w:val="00E77D46"/>
    <w:rsid w:val="00E81734"/>
    <w:rsid w:val="00E841A7"/>
    <w:rsid w:val="00E8444E"/>
    <w:rsid w:val="00E852E9"/>
    <w:rsid w:val="00E86B87"/>
    <w:rsid w:val="00E904CC"/>
    <w:rsid w:val="00E90B58"/>
    <w:rsid w:val="00E90C47"/>
    <w:rsid w:val="00E92922"/>
    <w:rsid w:val="00E92C84"/>
    <w:rsid w:val="00E939FC"/>
    <w:rsid w:val="00E95111"/>
    <w:rsid w:val="00E953D6"/>
    <w:rsid w:val="00E96931"/>
    <w:rsid w:val="00E9779D"/>
    <w:rsid w:val="00EA141A"/>
    <w:rsid w:val="00EA45AA"/>
    <w:rsid w:val="00EA58B3"/>
    <w:rsid w:val="00EA6DF0"/>
    <w:rsid w:val="00EB037A"/>
    <w:rsid w:val="00EB105B"/>
    <w:rsid w:val="00EB2055"/>
    <w:rsid w:val="00EB20CC"/>
    <w:rsid w:val="00EB218C"/>
    <w:rsid w:val="00EB6473"/>
    <w:rsid w:val="00EC4DFE"/>
    <w:rsid w:val="00EC65B7"/>
    <w:rsid w:val="00ED001E"/>
    <w:rsid w:val="00ED2648"/>
    <w:rsid w:val="00ED31A4"/>
    <w:rsid w:val="00ED3D73"/>
    <w:rsid w:val="00ED4836"/>
    <w:rsid w:val="00ED49B1"/>
    <w:rsid w:val="00EE0256"/>
    <w:rsid w:val="00EE5F0E"/>
    <w:rsid w:val="00EE6A66"/>
    <w:rsid w:val="00EF0714"/>
    <w:rsid w:val="00EF07AD"/>
    <w:rsid w:val="00EF07C8"/>
    <w:rsid w:val="00EF0B5B"/>
    <w:rsid w:val="00EF216D"/>
    <w:rsid w:val="00EF2647"/>
    <w:rsid w:val="00EF3221"/>
    <w:rsid w:val="00EF5A61"/>
    <w:rsid w:val="00EF5C21"/>
    <w:rsid w:val="00EF6F0B"/>
    <w:rsid w:val="00F01807"/>
    <w:rsid w:val="00F03AFE"/>
    <w:rsid w:val="00F04B37"/>
    <w:rsid w:val="00F0613A"/>
    <w:rsid w:val="00F06A4B"/>
    <w:rsid w:val="00F07BB2"/>
    <w:rsid w:val="00F07FE7"/>
    <w:rsid w:val="00F12D8E"/>
    <w:rsid w:val="00F13238"/>
    <w:rsid w:val="00F14B7F"/>
    <w:rsid w:val="00F213B4"/>
    <w:rsid w:val="00F23956"/>
    <w:rsid w:val="00F267BF"/>
    <w:rsid w:val="00F267CC"/>
    <w:rsid w:val="00F2706A"/>
    <w:rsid w:val="00F32BBD"/>
    <w:rsid w:val="00F3345A"/>
    <w:rsid w:val="00F35507"/>
    <w:rsid w:val="00F40C3E"/>
    <w:rsid w:val="00F447E0"/>
    <w:rsid w:val="00F44B74"/>
    <w:rsid w:val="00F46F68"/>
    <w:rsid w:val="00F519EA"/>
    <w:rsid w:val="00F52FB8"/>
    <w:rsid w:val="00F54FC9"/>
    <w:rsid w:val="00F5501F"/>
    <w:rsid w:val="00F56110"/>
    <w:rsid w:val="00F611B9"/>
    <w:rsid w:val="00F6331C"/>
    <w:rsid w:val="00F63C8B"/>
    <w:rsid w:val="00F65B9B"/>
    <w:rsid w:val="00F73188"/>
    <w:rsid w:val="00F74088"/>
    <w:rsid w:val="00F7633A"/>
    <w:rsid w:val="00F77412"/>
    <w:rsid w:val="00F77512"/>
    <w:rsid w:val="00F81939"/>
    <w:rsid w:val="00F82950"/>
    <w:rsid w:val="00F82E84"/>
    <w:rsid w:val="00F845E5"/>
    <w:rsid w:val="00F85C7E"/>
    <w:rsid w:val="00F8604E"/>
    <w:rsid w:val="00F861D4"/>
    <w:rsid w:val="00F92CCF"/>
    <w:rsid w:val="00F94EE1"/>
    <w:rsid w:val="00F9596E"/>
    <w:rsid w:val="00FA6095"/>
    <w:rsid w:val="00FA738C"/>
    <w:rsid w:val="00FB14B0"/>
    <w:rsid w:val="00FB17F6"/>
    <w:rsid w:val="00FB223B"/>
    <w:rsid w:val="00FB2409"/>
    <w:rsid w:val="00FB3DFA"/>
    <w:rsid w:val="00FB42DB"/>
    <w:rsid w:val="00FB5804"/>
    <w:rsid w:val="00FB5AD0"/>
    <w:rsid w:val="00FB7646"/>
    <w:rsid w:val="00FC0012"/>
    <w:rsid w:val="00FC0C10"/>
    <w:rsid w:val="00FC1B85"/>
    <w:rsid w:val="00FC3CB2"/>
    <w:rsid w:val="00FC7101"/>
    <w:rsid w:val="00FD069E"/>
    <w:rsid w:val="00FD1B99"/>
    <w:rsid w:val="00FD443C"/>
    <w:rsid w:val="00FD544A"/>
    <w:rsid w:val="00FD6C5A"/>
    <w:rsid w:val="00FE052F"/>
    <w:rsid w:val="00FE30D8"/>
    <w:rsid w:val="00FE61F4"/>
    <w:rsid w:val="00FF05C5"/>
    <w:rsid w:val="00FF091E"/>
    <w:rsid w:val="00FF22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36FC"/>
  <w15:docId w15:val="{87967562-D05E-4C50-AA68-ABF0B869319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B4C"/>
    <w:rPr>
      <w:rFonts w:ascii="Times New Roman" w:hAnsi="Times New Roman"/>
    </w:rPr>
  </w:style>
  <w:style w:type="paragraph" w:styleId="Ttulo1">
    <w:name w:val="heading 1"/>
    <w:basedOn w:val="Normal"/>
    <w:next w:val="Normal"/>
    <w:uiPriority w:val="9"/>
    <w:qFormat/>
    <w:pPr>
      <w:keepNext/>
      <w:keepLines/>
      <w:ind w:firstLine="720"/>
      <w:outlineLvl w:val="0"/>
    </w:pPr>
    <w:rPr>
      <w:b/>
      <w:shd w:val="clear" w:color="auto" w:fill="9FC5E8"/>
    </w:rPr>
  </w:style>
  <w:style w:type="paragraph" w:styleId="Ttulo2">
    <w:name w:val="heading 2"/>
    <w:basedOn w:val="Normal"/>
    <w:next w:val="Normal"/>
    <w:uiPriority w:val="9"/>
    <w:unhideWhenUsed/>
    <w:qFormat/>
    <w:pPr>
      <w:keepNext/>
      <w:keepLines/>
      <w:spacing w:before="240" w:after="240"/>
      <w:ind w:firstLine="720"/>
      <w:outlineLvl w:val="1"/>
    </w:pPr>
    <w:rPr>
      <w:b/>
      <w:highlight w:val="white"/>
    </w:rPr>
  </w:style>
  <w:style w:type="paragraph" w:styleId="Ttulo3">
    <w:name w:val="heading 3"/>
    <w:basedOn w:val="Normal"/>
    <w:next w:val="Normal"/>
    <w:uiPriority w:val="9"/>
    <w:unhideWhenUsed/>
    <w:qFormat/>
    <w:pPr>
      <w:keepNext/>
      <w:keepLines/>
      <w:spacing w:before="360" w:after="120"/>
      <w:ind w:left="717" w:hanging="360"/>
      <w:outlineLvl w:val="2"/>
    </w:pPr>
    <w:rPr>
      <w:b/>
      <w:smallCaps/>
      <w:shd w:val="clear" w:color="auto" w:fill="CFE2F3"/>
    </w:rPr>
  </w:style>
  <w:style w:type="paragraph" w:styleId="Ttulo4">
    <w:name w:val="heading 4"/>
    <w:basedOn w:val="Normal"/>
    <w:next w:val="Normal"/>
    <w:uiPriority w:val="9"/>
    <w:unhideWhenUsed/>
    <w:qFormat/>
    <w:pPr>
      <w:keepNext/>
      <w:spacing w:before="120" w:line="240" w:lineRule="auto"/>
      <w:ind w:firstLine="0"/>
      <w:outlineLvl w:val="3"/>
    </w:pPr>
    <w:rPr>
      <w:rFonts w:eastAsia="Times New Roman" w:cs="Times New Roman"/>
      <w:b/>
      <w:i/>
      <w:szCs w:val="20"/>
    </w:rPr>
  </w:style>
  <w:style w:type="paragraph" w:styleId="Ttulo5">
    <w:name w:val="heading 5"/>
    <w:basedOn w:val="Normal"/>
    <w:next w:val="Normal"/>
    <w:uiPriority w:val="9"/>
    <w:unhideWhenUsed/>
    <w:qFormat/>
    <w:pPr>
      <w:spacing w:line="240" w:lineRule="auto"/>
      <w:ind w:firstLine="0"/>
      <w:outlineLvl w:val="4"/>
    </w:pPr>
    <w:rPr>
      <w:rFonts w:eastAsia="Times New Roman" w:cs="Times New Roman"/>
      <w:b/>
      <w:i/>
      <w:szCs w:val="20"/>
    </w:rPr>
  </w:style>
  <w:style w:type="paragraph" w:styleId="Ttulo6">
    <w:name w:val="heading 6"/>
    <w:basedOn w:val="Normal"/>
    <w:next w:val="Normal"/>
    <w:uiPriority w:val="9"/>
    <w:unhideWhenUsed/>
    <w:qFormat/>
    <w:pPr>
      <w:spacing w:before="240" w:line="240" w:lineRule="auto"/>
      <w:ind w:left="850" w:firstLine="0"/>
      <w:outlineLvl w:val="5"/>
    </w:pPr>
    <w:rPr>
      <w:rFonts w:eastAsia="Times New Roman" w:cs="Times New Roman"/>
      <w:sz w:val="20"/>
      <w:szCs w:val="20"/>
    </w:rPr>
  </w:style>
  <w:style w:type="paragraph" w:styleId="Ttulo7">
    <w:name w:val="heading 7"/>
    <w:basedOn w:val="Normal"/>
    <w:next w:val="Normal"/>
    <w:link w:val="Ttulo7Char"/>
    <w:uiPriority w:val="9"/>
    <w:unhideWhenUsed/>
    <w:qFormat/>
    <w:rsid w:val="002C0DFC"/>
    <w:pPr>
      <w:keepNext/>
      <w:pBdr>
        <w:top w:val="nil"/>
        <w:left w:val="nil"/>
        <w:bottom w:val="nil"/>
        <w:right w:val="nil"/>
        <w:between w:val="nil"/>
      </w:pBdr>
      <w:ind w:firstLine="0"/>
      <w:jc w:val="center"/>
      <w:outlineLvl w:val="6"/>
    </w:pPr>
    <w:rPr>
      <w:b/>
      <w:smallCaps/>
      <w:color w:val="000000" w:themeColor="text1"/>
    </w:rPr>
  </w:style>
  <w:style w:type="paragraph" w:styleId="Ttulo8">
    <w:name w:val="heading 8"/>
    <w:basedOn w:val="Normal"/>
    <w:next w:val="Normal"/>
    <w:link w:val="Ttulo8Char"/>
    <w:uiPriority w:val="9"/>
    <w:unhideWhenUsed/>
    <w:qFormat/>
    <w:rsid w:val="00C01E70"/>
    <w:pPr>
      <w:keepNext/>
      <w:jc w:val="center"/>
      <w:outlineLvl w:val="7"/>
    </w:pPr>
    <w:rPr>
      <w:b/>
      <w:bCs/>
    </w:rPr>
  </w:style>
  <w:style w:type="paragraph" w:styleId="Ttulo9">
    <w:name w:val="heading 9"/>
    <w:basedOn w:val="Normal"/>
    <w:next w:val="Normal"/>
    <w:link w:val="Ttulo9Char"/>
    <w:uiPriority w:val="9"/>
    <w:unhideWhenUsed/>
    <w:qFormat/>
    <w:rsid w:val="00F82E84"/>
    <w:pPr>
      <w:keepNext/>
      <w:ind w:firstLine="0"/>
      <w:jc w:val="center"/>
      <w:outlineLvl w:val="8"/>
    </w:pPr>
    <w:rPr>
      <w:b/>
      <w:bCs/>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240" w:lineRule="auto"/>
      <w:ind w:firstLine="0"/>
      <w:jc w:val="center"/>
    </w:pPr>
    <w:rPr>
      <w:rFonts w:eastAsia="Times New Roman" w:cs="Times New Roman"/>
      <w:b/>
    </w:rPr>
  </w:style>
  <w:style w:type="paragraph" w:customStyle="1" w:styleId="References">
    <w:name w:val="References"/>
    <w:basedOn w:val="Normal"/>
    <w:rsid w:val="005B5C7E"/>
    <w:pPr>
      <w:numPr>
        <w:numId w:val="1"/>
      </w:numPr>
      <w:tabs>
        <w:tab w:val="left" w:pos="85"/>
      </w:tabs>
      <w:spacing w:line="240" w:lineRule="auto"/>
      <w:ind w:left="717"/>
    </w:pPr>
    <w:rPr>
      <w:rFonts w:eastAsia="MS Mincho" w:cs="Times New Roman"/>
      <w:noProof/>
      <w:sz w:val="16"/>
      <w:lang w:val="en-US" w:eastAsia="ja-JP"/>
    </w:rPr>
  </w:style>
  <w:style w:type="paragraph" w:customStyle="1" w:styleId="Figure">
    <w:name w:val="Figure"/>
    <w:qFormat/>
    <w:rsid w:val="00A433F5"/>
    <w:pPr>
      <w:autoSpaceDE w:val="0"/>
      <w:autoSpaceDN w:val="0"/>
      <w:adjustRightInd w:val="0"/>
      <w:spacing w:before="120" w:after="120" w:line="240" w:lineRule="auto"/>
    </w:pPr>
    <w:rPr>
      <w:rFonts w:eastAsia="Times New Roman" w:cs="Calibri"/>
      <w:noProof/>
      <w:color w:val="000000"/>
      <w:sz w:val="20"/>
      <w:lang w:val="en-US"/>
    </w:rPr>
  </w:style>
  <w:style w:type="paragraph" w:customStyle="1" w:styleId="TtuloSecundrio">
    <w:name w:val="Título Secundário"/>
    <w:basedOn w:val="Normal"/>
    <w:next w:val="Normal"/>
    <w:qFormat/>
    <w:rsid w:val="0079323B"/>
    <w:pPr>
      <w:numPr>
        <w:ilvl w:val="1"/>
        <w:numId w:val="2"/>
      </w:numPr>
      <w:ind w:left="426" w:hanging="426"/>
    </w:pPr>
    <w:rPr>
      <w:rFonts w:eastAsia="Times New Roman" w:cs="Times New Roman"/>
      <w:caps/>
    </w:rPr>
  </w:style>
  <w:style w:type="paragraph" w:customStyle="1" w:styleId="TtuloTercirio">
    <w:name w:val="Título Terciário"/>
    <w:basedOn w:val="TtuloSecundrio"/>
    <w:qFormat/>
    <w:rsid w:val="0079323B"/>
    <w:pPr>
      <w:numPr>
        <w:ilvl w:val="0"/>
        <w:numId w:val="3"/>
      </w:numPr>
    </w:pPr>
    <w:rPr>
      <w:b/>
      <w:caps w:val="0"/>
    </w:rPr>
  </w:style>
  <w:style w:type="paragraph" w:styleId="PargrafodaLista">
    <w:name w:val="List Paragraph"/>
    <w:basedOn w:val="Normal"/>
    <w:uiPriority w:val="34"/>
    <w:qFormat/>
    <w:rsid w:val="0079323B"/>
    <w:pPr>
      <w:ind w:left="720"/>
      <w:contextualSpacing/>
    </w:pPr>
    <w:rPr>
      <w:rFonts w:eastAsia="Times New Roman" w:cs="Times New Roman"/>
    </w:rPr>
  </w:style>
  <w:style w:type="paragraph" w:customStyle="1" w:styleId="Tabletext">
    <w:name w:val="Table_text"/>
    <w:qFormat/>
    <w:rsid w:val="000C6099"/>
    <w:pPr>
      <w:spacing w:line="240" w:lineRule="auto"/>
      <w:jc w:val="center"/>
    </w:pPr>
    <w:rPr>
      <w:rFonts w:ascii="Times New Roman" w:eastAsia="MS Mincho" w:hAnsi="Times New Roman" w:cs="Times New Roman"/>
      <w:sz w:val="16"/>
      <w:szCs w:val="16"/>
      <w:lang w:val="en-US" w:eastAsia="ja-JP"/>
    </w:rPr>
  </w:style>
  <w:style w:type="paragraph" w:customStyle="1" w:styleId="GRAPHICA2009PRIMEIROPARGRAFO">
    <w:name w:val="GRAPHICA 2009 PRIMEIRO PARÁGRAFO"/>
    <w:basedOn w:val="Normal"/>
    <w:next w:val="GRAPHICA2009DEMAISPARGRAFOS"/>
    <w:rsid w:val="007F3059"/>
    <w:rPr>
      <w:rFonts w:eastAsia="Times New Roman" w:cs="Times New Roman"/>
      <w:lang w:val="en-US"/>
    </w:rPr>
  </w:style>
  <w:style w:type="paragraph" w:customStyle="1" w:styleId="GRAPHICA2009DEMAISPARGRAFOS">
    <w:name w:val="GRAPHICA 2009 DEMAIS PARÁGRAFOS"/>
    <w:rsid w:val="007F3059"/>
    <w:pPr>
      <w:ind w:firstLine="397"/>
    </w:pPr>
    <w:rPr>
      <w:rFonts w:eastAsia="Times New Roman" w:cs="Times New Roman"/>
      <w:szCs w:val="20"/>
    </w:rPr>
  </w:style>
  <w:style w:type="paragraph" w:customStyle="1" w:styleId="GRAPHICA2009TTULODESEO">
    <w:name w:val="GRAPHICA 2009 TÍTULO DE SEÇÃO"/>
    <w:basedOn w:val="Numerada"/>
    <w:next w:val="GRAPHICA2009PRIMEIROPARGRAFO"/>
    <w:rsid w:val="007F3059"/>
    <w:pPr>
      <w:spacing w:before="240" w:after="60"/>
      <w:ind w:left="720"/>
      <w:contextualSpacing w:val="0"/>
      <w:outlineLvl w:val="0"/>
    </w:pPr>
    <w:rPr>
      <w:rFonts w:eastAsia="Times New Roman" w:cs="Times New Roman"/>
      <w:b/>
      <w:lang w:val="en-US"/>
    </w:rPr>
  </w:style>
  <w:style w:type="paragraph" w:customStyle="1" w:styleId="GRAPHICA2009TTULODESUB-SEO">
    <w:name w:val="GRAPHICA 2009 TÍTULO DE SUB-SEÇÃO"/>
    <w:basedOn w:val="GRAPHICA2009TTULODESEO"/>
    <w:next w:val="GRAPHICA2009PRIMEIROPARGRAFO"/>
    <w:rsid w:val="007F3059"/>
    <w:pPr>
      <w:numPr>
        <w:ilvl w:val="1"/>
      </w:numPr>
      <w:tabs>
        <w:tab w:val="num" w:pos="432"/>
      </w:tabs>
      <w:ind w:left="1440" w:hanging="360"/>
    </w:pPr>
    <w:rPr>
      <w:lang w:val="pt-BR"/>
    </w:rPr>
  </w:style>
  <w:style w:type="paragraph" w:styleId="Numerada">
    <w:name w:val="List Number"/>
    <w:basedOn w:val="Normal"/>
    <w:uiPriority w:val="99"/>
    <w:semiHidden/>
    <w:unhideWhenUsed/>
    <w:rsid w:val="007F3059"/>
    <w:pPr>
      <w:tabs>
        <w:tab w:val="num" w:pos="432"/>
      </w:tabs>
      <w:ind w:left="432" w:hanging="432"/>
      <w:contextualSpacing/>
    </w:pPr>
  </w:style>
  <w:style w:type="paragraph" w:customStyle="1" w:styleId="GRAPHICA2009REFERNCIAS">
    <w:name w:val="GRAPHICA 2009 REFERÊNCIAS"/>
    <w:rsid w:val="007F3059"/>
    <w:pPr>
      <w:spacing w:after="240" w:line="240" w:lineRule="auto"/>
    </w:pPr>
    <w:rPr>
      <w:rFonts w:eastAsia="Times New Roman" w:cs="Times New Roman"/>
      <w:szCs w:val="20"/>
    </w:rPr>
  </w:style>
  <w:style w:type="character" w:customStyle="1" w:styleId="Ttulo1Char">
    <w:name w:val="Título 1 Char"/>
    <w:basedOn w:val="Fontepargpadro"/>
    <w:uiPriority w:val="9"/>
    <w:rsid w:val="00773A58"/>
    <w:rPr>
      <w:rFonts w:ascii="Arial" w:eastAsia="MS Mincho" w:hAnsi="Arial" w:cs="Arial"/>
      <w:b/>
      <w:bCs/>
      <w:caps/>
      <w:noProof/>
      <w:kern w:val="32"/>
      <w:sz w:val="24"/>
      <w:szCs w:val="32"/>
      <w:lang w:val="en-US" w:eastAsia="ja-JP"/>
    </w:rPr>
  </w:style>
  <w:style w:type="character" w:customStyle="1" w:styleId="Ttulo2Char">
    <w:name w:val="Título 2 Char"/>
    <w:basedOn w:val="Fontepargpadro"/>
    <w:uiPriority w:val="9"/>
    <w:rsid w:val="00773A58"/>
    <w:rPr>
      <w:rFonts w:ascii="Arial" w:eastAsia="MS Mincho" w:hAnsi="Arial" w:cs="Arial"/>
      <w:bCs/>
      <w:iCs/>
      <w:caps/>
      <w:noProof/>
      <w:sz w:val="24"/>
      <w:szCs w:val="28"/>
      <w:lang w:val="en-US" w:eastAsia="ja-JP"/>
    </w:rPr>
  </w:style>
  <w:style w:type="character" w:customStyle="1" w:styleId="Ttulo3Char">
    <w:name w:val="Título 3 Char"/>
    <w:basedOn w:val="Fontepargpadro"/>
    <w:uiPriority w:val="9"/>
    <w:rsid w:val="00773A58"/>
    <w:rPr>
      <w:rFonts w:ascii="Arial" w:eastAsia="MS Mincho" w:hAnsi="Arial" w:cs="Arial"/>
      <w:b/>
      <w:bCs/>
      <w:noProof/>
      <w:sz w:val="24"/>
      <w:szCs w:val="26"/>
      <w:lang w:val="en-US" w:eastAsia="ja-JP"/>
    </w:rPr>
  </w:style>
  <w:style w:type="character" w:customStyle="1" w:styleId="Ttulo4Char">
    <w:name w:val="Título 4 Char"/>
    <w:basedOn w:val="Fontepargpadro"/>
    <w:uiPriority w:val="9"/>
    <w:rsid w:val="001408C3"/>
    <w:rPr>
      <w:rFonts w:ascii="Times New Roman" w:eastAsia="MS Mincho" w:hAnsi="Times New Roman" w:cs="Times New Roman"/>
      <w:bCs/>
      <w:i/>
      <w:noProof/>
      <w:sz w:val="20"/>
      <w:szCs w:val="28"/>
      <w:lang w:val="en-US" w:eastAsia="ja-JP"/>
    </w:rPr>
  </w:style>
  <w:style w:type="character" w:customStyle="1" w:styleId="Ttulo5Char">
    <w:name w:val="Título 5 Char"/>
    <w:basedOn w:val="Fontepargpadro"/>
    <w:uiPriority w:val="9"/>
    <w:rsid w:val="001408C3"/>
    <w:rPr>
      <w:rFonts w:ascii="Times New Roman" w:eastAsia="MS Mincho" w:hAnsi="Times New Roman" w:cs="Times New Roman"/>
      <w:bCs/>
      <w:i/>
      <w:iCs/>
      <w:noProof/>
      <w:sz w:val="20"/>
      <w:szCs w:val="26"/>
      <w:lang w:val="en-US" w:eastAsia="ja-JP"/>
    </w:rPr>
  </w:style>
  <w:style w:type="character" w:customStyle="1" w:styleId="Ttulo6Char">
    <w:name w:val="Título 6 Char"/>
    <w:basedOn w:val="Fontepargpadro"/>
    <w:uiPriority w:val="9"/>
    <w:rsid w:val="001408C3"/>
    <w:rPr>
      <w:rFonts w:ascii="Times New Roman" w:eastAsia="MS Mincho" w:hAnsi="Times New Roman" w:cs="Times New Roman"/>
      <w:bCs/>
      <w:noProof/>
      <w:sz w:val="20"/>
      <w:lang w:val="en-US" w:eastAsia="ja-JP"/>
    </w:rPr>
  </w:style>
  <w:style w:type="paragraph" w:customStyle="1" w:styleId="NoindentNormal">
    <w:name w:val="NoindentNormal"/>
    <w:basedOn w:val="Normal"/>
    <w:next w:val="Normal"/>
    <w:rsid w:val="001408C3"/>
    <w:pPr>
      <w:spacing w:line="240" w:lineRule="auto"/>
    </w:pPr>
    <w:rPr>
      <w:rFonts w:eastAsia="MS Mincho" w:cs="Times New Roman"/>
      <w:noProof/>
      <w:sz w:val="20"/>
      <w:lang w:val="en-US" w:eastAsia="ja-JP"/>
    </w:rPr>
  </w:style>
  <w:style w:type="paragraph" w:customStyle="1" w:styleId="LISTalph">
    <w:name w:val="LISTalph"/>
    <w:basedOn w:val="Normal"/>
    <w:rsid w:val="001408C3"/>
    <w:pPr>
      <w:numPr>
        <w:numId w:val="4"/>
      </w:numPr>
      <w:tabs>
        <w:tab w:val="left" w:pos="499"/>
      </w:tabs>
      <w:spacing w:line="240" w:lineRule="auto"/>
    </w:pPr>
    <w:rPr>
      <w:rFonts w:eastAsia="MS Mincho" w:cs="Times New Roman"/>
      <w:noProof/>
      <w:sz w:val="20"/>
      <w:lang w:val="en-US" w:eastAsia="ja-JP"/>
    </w:rPr>
  </w:style>
  <w:style w:type="paragraph" w:customStyle="1" w:styleId="CaptionShort">
    <w:name w:val="CaptionShort"/>
    <w:basedOn w:val="Normal"/>
    <w:next w:val="Normal"/>
    <w:rsid w:val="001408C3"/>
    <w:pPr>
      <w:spacing w:before="80" w:after="80" w:line="240" w:lineRule="auto"/>
      <w:jc w:val="center"/>
    </w:pPr>
    <w:rPr>
      <w:rFonts w:eastAsia="MS Mincho" w:cs="Times New Roman"/>
      <w:noProof/>
      <w:sz w:val="16"/>
      <w:lang w:val="en-US" w:eastAsia="ja-JP"/>
    </w:rPr>
  </w:style>
  <w:style w:type="paragraph" w:customStyle="1" w:styleId="Listbul">
    <w:name w:val="Listbul"/>
    <w:basedOn w:val="Normal"/>
    <w:rsid w:val="001408C3"/>
    <w:pPr>
      <w:numPr>
        <w:numId w:val="6"/>
      </w:numPr>
      <w:spacing w:before="120" w:after="120" w:line="240" w:lineRule="auto"/>
      <w:ind w:left="714" w:hanging="357"/>
      <w:contextualSpacing/>
    </w:pPr>
    <w:rPr>
      <w:rFonts w:eastAsia="MS Mincho" w:cs="Times New Roman"/>
      <w:noProof/>
      <w:sz w:val="20"/>
      <w:lang w:val="en-US" w:eastAsia="ja-JP"/>
    </w:rPr>
  </w:style>
  <w:style w:type="paragraph" w:styleId="CabealhodoSumrio">
    <w:name w:val="TOC Heading"/>
    <w:next w:val="Normal"/>
    <w:uiPriority w:val="39"/>
    <w:unhideWhenUsed/>
    <w:qFormat/>
    <w:rsid w:val="00C10063"/>
    <w:pPr>
      <w:spacing w:line="276" w:lineRule="auto"/>
      <w:ind w:firstLine="0"/>
    </w:pPr>
    <w:rPr>
      <w:rFonts w:asciiTheme="majorHAnsi" w:eastAsiaTheme="majorEastAsia" w:hAnsiTheme="majorHAnsi" w:cstheme="majorBidi"/>
      <w:color w:val="2E74B5" w:themeColor="accent1" w:themeShade="BF"/>
      <w:sz w:val="28"/>
      <w:szCs w:val="28"/>
    </w:rPr>
  </w:style>
  <w:style w:type="paragraph" w:styleId="Sumrio1">
    <w:name w:val="toc 1"/>
    <w:aliases w:val="Sumário Padrão"/>
    <w:basedOn w:val="Normal"/>
    <w:next w:val="Normal"/>
    <w:autoRedefine/>
    <w:uiPriority w:val="39"/>
    <w:unhideWhenUsed/>
    <w:qFormat/>
    <w:rsid w:val="008D1BD5"/>
    <w:pPr>
      <w:tabs>
        <w:tab w:val="left" w:pos="1100"/>
        <w:tab w:val="right" w:leader="dot" w:pos="9061"/>
      </w:tabs>
      <w:ind w:left="709" w:hanging="709"/>
    </w:pPr>
    <w:rPr>
      <w:rFonts w:eastAsia="Times New Roman" w:cs="Times New Roman"/>
      <w:b/>
      <w:noProof/>
    </w:rPr>
  </w:style>
  <w:style w:type="paragraph" w:styleId="Sumrio2">
    <w:name w:val="toc 2"/>
    <w:basedOn w:val="Normal"/>
    <w:next w:val="Normal"/>
    <w:autoRedefine/>
    <w:uiPriority w:val="39"/>
    <w:unhideWhenUsed/>
    <w:qFormat/>
    <w:rsid w:val="009C21EC"/>
    <w:pPr>
      <w:tabs>
        <w:tab w:val="left" w:pos="709"/>
        <w:tab w:val="right" w:leader="dot" w:pos="9061"/>
      </w:tabs>
      <w:spacing w:after="100"/>
      <w:ind w:left="709" w:hanging="709"/>
    </w:pPr>
    <w:rPr>
      <w:rFonts w:eastAsia="Times New Roman" w:cs="Times New Roman"/>
    </w:rPr>
  </w:style>
  <w:style w:type="paragraph" w:styleId="Cabealho">
    <w:name w:val="header"/>
    <w:basedOn w:val="Normal"/>
    <w:link w:val="CabealhoChar"/>
    <w:uiPriority w:val="99"/>
    <w:unhideWhenUsed/>
    <w:rsid w:val="00C10063"/>
    <w:pPr>
      <w:tabs>
        <w:tab w:val="center" w:pos="4252"/>
        <w:tab w:val="right" w:pos="8504"/>
      </w:tabs>
      <w:spacing w:line="240" w:lineRule="auto"/>
    </w:pPr>
    <w:rPr>
      <w:rFonts w:eastAsia="Times New Roman" w:cs="Times New Roman"/>
    </w:rPr>
  </w:style>
  <w:style w:type="character" w:customStyle="1" w:styleId="CabealhoChar">
    <w:name w:val="Cabeçalho Char"/>
    <w:basedOn w:val="Fontepargpadro"/>
    <w:link w:val="Cabealho"/>
    <w:uiPriority w:val="99"/>
    <w:rsid w:val="00C10063"/>
    <w:rPr>
      <w:rFonts w:ascii="Times New Roman" w:eastAsia="Times New Roman" w:hAnsi="Times New Roman" w:cs="Times New Roman"/>
      <w:sz w:val="24"/>
      <w:lang w:eastAsia="pt-BR"/>
    </w:rPr>
  </w:style>
  <w:style w:type="paragraph" w:customStyle="1" w:styleId="TtuloPrimrio">
    <w:name w:val="Título Primário"/>
    <w:basedOn w:val="Normal"/>
    <w:next w:val="Normal"/>
    <w:qFormat/>
    <w:rsid w:val="00C10063"/>
    <w:pPr>
      <w:numPr>
        <w:numId w:val="7"/>
      </w:numPr>
      <w:ind w:left="0" w:firstLine="0"/>
    </w:pPr>
    <w:rPr>
      <w:rFonts w:eastAsia="Times New Roman" w:cs="Times New Roman"/>
      <w:b/>
      <w:caps/>
    </w:rPr>
  </w:style>
  <w:style w:type="paragraph" w:styleId="Sumrio3">
    <w:name w:val="toc 3"/>
    <w:basedOn w:val="Normal"/>
    <w:next w:val="Normal"/>
    <w:autoRedefine/>
    <w:uiPriority w:val="39"/>
    <w:unhideWhenUsed/>
    <w:qFormat/>
    <w:rsid w:val="009C21EC"/>
    <w:pPr>
      <w:tabs>
        <w:tab w:val="left" w:pos="1889"/>
        <w:tab w:val="right" w:leader="dot" w:pos="9061"/>
      </w:tabs>
      <w:ind w:left="709" w:hanging="709"/>
    </w:pPr>
    <w:rPr>
      <w:rFonts w:eastAsia="Times New Roman"/>
      <w:b/>
      <w:noProof/>
    </w:rPr>
  </w:style>
  <w:style w:type="paragraph" w:customStyle="1" w:styleId="Default">
    <w:name w:val="Default"/>
    <w:rsid w:val="00C10063"/>
    <w:pPr>
      <w:autoSpaceDE w:val="0"/>
      <w:autoSpaceDN w:val="0"/>
      <w:adjustRightInd w:val="0"/>
      <w:spacing w:line="240" w:lineRule="auto"/>
    </w:pPr>
    <w:rPr>
      <w:rFonts w:eastAsia="Times New Roman"/>
      <w:color w:val="000000"/>
    </w:rPr>
  </w:style>
  <w:style w:type="table" w:styleId="Tabelacomgrade">
    <w:name w:val="Table Grid"/>
    <w:basedOn w:val="Tabelanormal"/>
    <w:uiPriority w:val="39"/>
    <w:rsid w:val="008054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ontepargpadro"/>
    <w:rsid w:val="00A83680"/>
  </w:style>
  <w:style w:type="character" w:styleId="Hyperlink">
    <w:name w:val="Hyperlink"/>
    <w:basedOn w:val="Fontepargpadro"/>
    <w:uiPriority w:val="99"/>
    <w:unhideWhenUsed/>
    <w:rsid w:val="009C21EC"/>
    <w:rPr>
      <w:color w:val="0563C1" w:themeColor="hyperlink"/>
      <w:u w:val="single"/>
    </w:rPr>
  </w:style>
  <w:style w:type="paragraph" w:styleId="SemEspaamento">
    <w:name w:val="No Spacing"/>
    <w:aliases w:val="Referências"/>
    <w:uiPriority w:val="1"/>
    <w:qFormat/>
    <w:rsid w:val="00711C75"/>
    <w:pPr>
      <w:spacing w:after="240"/>
    </w:pPr>
    <w:rPr>
      <w:rFonts w:ascii="Times New Roman" w:hAnsi="Times New Roman"/>
    </w:rPr>
  </w:style>
  <w:style w:type="character" w:customStyle="1" w:styleId="A4">
    <w:name w:val="A4"/>
    <w:uiPriority w:val="99"/>
    <w:rsid w:val="00711C75"/>
    <w:rPr>
      <w:rFonts w:cs="Brandon Grotesque Light"/>
      <w:color w:val="000000"/>
      <w:sz w:val="20"/>
      <w:szCs w:val="20"/>
    </w:rPr>
  </w:style>
  <w:style w:type="table" w:styleId="TabeladeGrade2">
    <w:name w:val="Grid Table 2"/>
    <w:basedOn w:val="Tabelanormal"/>
    <w:uiPriority w:val="47"/>
    <w:rsid w:val="00D71F7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CF3389"/>
    <w:pPr>
      <w:spacing w:before="100" w:beforeAutospacing="1" w:after="100" w:afterAutospacing="1" w:line="240" w:lineRule="auto"/>
      <w:ind w:firstLine="0"/>
      <w:jc w:val="left"/>
    </w:pPr>
    <w:rPr>
      <w:rFonts w:eastAsia="Times New Roman" w:cs="Times New Roman"/>
    </w:rPr>
  </w:style>
  <w:style w:type="paragraph" w:customStyle="1" w:styleId="trt0xe">
    <w:name w:val="trt0xe"/>
    <w:basedOn w:val="Normal"/>
    <w:rsid w:val="00CF3389"/>
    <w:pPr>
      <w:spacing w:before="100" w:beforeAutospacing="1" w:after="100" w:afterAutospacing="1" w:line="240" w:lineRule="auto"/>
      <w:ind w:firstLine="0"/>
      <w:jc w:val="left"/>
    </w:pPr>
    <w:rPr>
      <w:rFonts w:eastAsia="Times New Roman" w:cs="Times New Roman"/>
    </w:rPr>
  </w:style>
  <w:style w:type="paragraph" w:styleId="Recuodecorpodetexto">
    <w:name w:val="Body Text Indent"/>
    <w:basedOn w:val="Normal"/>
    <w:link w:val="RecuodecorpodetextoChar"/>
    <w:rsid w:val="00CF3389"/>
    <w:pPr>
      <w:spacing w:line="240" w:lineRule="auto"/>
      <w:ind w:firstLine="360"/>
    </w:pPr>
    <w:rPr>
      <w:rFonts w:eastAsia="Times New Roman" w:cs="Times New Roman"/>
      <w:sz w:val="18"/>
      <w:szCs w:val="20"/>
      <w:lang w:val="en-US"/>
    </w:rPr>
  </w:style>
  <w:style w:type="character" w:customStyle="1" w:styleId="RecuodecorpodetextoChar">
    <w:name w:val="Recuo de corpo de texto Char"/>
    <w:basedOn w:val="Fontepargpadro"/>
    <w:link w:val="Recuodecorpodetexto"/>
    <w:rsid w:val="00CF3389"/>
    <w:rPr>
      <w:rFonts w:ascii="Times New Roman" w:eastAsia="Times New Roman" w:hAnsi="Times New Roman" w:cs="Times New Roman"/>
      <w:sz w:val="18"/>
      <w:szCs w:val="20"/>
      <w:lang w:val="en-US"/>
    </w:rPr>
  </w:style>
  <w:style w:type="paragraph" w:styleId="Legenda">
    <w:name w:val="caption"/>
    <w:basedOn w:val="Normal"/>
    <w:next w:val="Normal"/>
    <w:qFormat/>
    <w:rsid w:val="00CF3389"/>
    <w:pPr>
      <w:spacing w:after="80" w:line="240" w:lineRule="auto"/>
      <w:ind w:firstLine="0"/>
      <w:jc w:val="center"/>
    </w:pPr>
    <w:rPr>
      <w:rFonts w:eastAsia="Times New Roman" w:cs="Miriam"/>
      <w:b/>
      <w:bCs/>
      <w:sz w:val="18"/>
      <w:szCs w:val="18"/>
      <w:lang w:val="en-US" w:eastAsia="en-AU"/>
    </w:rPr>
  </w:style>
  <w:style w:type="paragraph" w:styleId="Textodebalo">
    <w:name w:val="Balloon Text"/>
    <w:basedOn w:val="Normal"/>
    <w:link w:val="TextodebaloChar"/>
    <w:uiPriority w:val="99"/>
    <w:unhideWhenUsed/>
    <w:rsid w:val="0048690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rsid w:val="00486909"/>
    <w:rPr>
      <w:rFonts w:ascii="Segoe UI" w:hAnsi="Segoe UI" w:cs="Segoe UI"/>
      <w:sz w:val="18"/>
      <w:szCs w:val="18"/>
    </w:rPr>
  </w:style>
  <w:style w:type="character" w:styleId="Refdecomentrio">
    <w:name w:val="annotation reference"/>
    <w:basedOn w:val="Fontepargpadro"/>
    <w:uiPriority w:val="99"/>
    <w:semiHidden/>
    <w:unhideWhenUsed/>
    <w:rsid w:val="00263166"/>
    <w:rPr>
      <w:sz w:val="16"/>
      <w:szCs w:val="16"/>
    </w:rPr>
  </w:style>
  <w:style w:type="paragraph" w:styleId="Textodecomentrio">
    <w:name w:val="annotation text"/>
    <w:basedOn w:val="Normal"/>
    <w:link w:val="TextodecomentrioChar"/>
    <w:uiPriority w:val="99"/>
    <w:unhideWhenUsed/>
    <w:rsid w:val="00263166"/>
    <w:pPr>
      <w:spacing w:line="240" w:lineRule="auto"/>
    </w:pPr>
    <w:rPr>
      <w:sz w:val="20"/>
      <w:szCs w:val="20"/>
    </w:rPr>
  </w:style>
  <w:style w:type="character" w:customStyle="1" w:styleId="TextodecomentrioChar">
    <w:name w:val="Texto de comentário Char"/>
    <w:basedOn w:val="Fontepargpadro"/>
    <w:link w:val="Textodecomentrio"/>
    <w:uiPriority w:val="99"/>
    <w:rsid w:val="00263166"/>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263166"/>
    <w:rPr>
      <w:b/>
      <w:bCs/>
    </w:rPr>
  </w:style>
  <w:style w:type="character" w:customStyle="1" w:styleId="AssuntodocomentrioChar">
    <w:name w:val="Assunto do comentário Char"/>
    <w:basedOn w:val="TextodecomentrioChar"/>
    <w:link w:val="Assuntodocomentrio"/>
    <w:uiPriority w:val="99"/>
    <w:semiHidden/>
    <w:rsid w:val="00263166"/>
    <w:rPr>
      <w:rFonts w:ascii="Arial" w:hAnsi="Arial"/>
      <w:b/>
      <w:bCs/>
      <w:sz w:val="20"/>
      <w:szCs w:val="20"/>
    </w:rPr>
  </w:style>
  <w:style w:type="table" w:styleId="TabeladeGrade4-nfase5">
    <w:name w:val="Grid Table 4 Accent 5"/>
    <w:basedOn w:val="Tabelanormal"/>
    <w:uiPriority w:val="49"/>
    <w:rsid w:val="0091422A"/>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oPendente">
    <w:name w:val="Unresolved Mention"/>
    <w:basedOn w:val="Fontepargpadro"/>
    <w:uiPriority w:val="99"/>
    <w:semiHidden/>
    <w:unhideWhenUsed/>
    <w:rsid w:val="00287783"/>
    <w:rPr>
      <w:color w:val="605E5C"/>
      <w:shd w:val="clear" w:color="auto" w:fill="E1DFDD"/>
    </w:rPr>
  </w:style>
  <w:style w:type="character" w:customStyle="1" w:styleId="apple-converted-space">
    <w:name w:val="apple-converted-space"/>
    <w:basedOn w:val="Fontepargpadro"/>
    <w:rsid w:val="003A518C"/>
  </w:style>
  <w:style w:type="character" w:styleId="Forte">
    <w:name w:val="Strong"/>
    <w:basedOn w:val="Fontepargpadro"/>
    <w:uiPriority w:val="22"/>
    <w:qFormat/>
    <w:rsid w:val="003A518C"/>
    <w:rPr>
      <w:b/>
      <w:bCs/>
    </w:rPr>
  </w:style>
  <w:style w:type="character" w:styleId="HiperlinkVisitado">
    <w:name w:val="FollowedHyperlink"/>
    <w:basedOn w:val="Fontepargpadro"/>
    <w:uiPriority w:val="99"/>
    <w:semiHidden/>
    <w:unhideWhenUsed/>
    <w:rsid w:val="003A518C"/>
    <w:rPr>
      <w:color w:val="954F72"/>
      <w:u w:val="single"/>
    </w:rPr>
  </w:style>
  <w:style w:type="paragraph" w:customStyle="1" w:styleId="xl65">
    <w:name w:val="xl65"/>
    <w:basedOn w:val="Normal"/>
    <w:rsid w:val="003A518C"/>
    <w:pPr>
      <w:spacing w:before="100" w:beforeAutospacing="1" w:after="100" w:afterAutospacing="1" w:line="240" w:lineRule="auto"/>
      <w:ind w:firstLine="0"/>
      <w:jc w:val="center"/>
      <w:textAlignment w:val="center"/>
    </w:pPr>
    <w:rPr>
      <w:rFonts w:eastAsia="Times New Roman" w:cs="Times New Roman"/>
    </w:rPr>
  </w:style>
  <w:style w:type="paragraph" w:customStyle="1" w:styleId="xl66">
    <w:name w:val="xl66"/>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7">
    <w:name w:val="xl67"/>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8">
    <w:name w:val="xl68"/>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69">
    <w:name w:val="xl69"/>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0">
    <w:name w:val="xl70"/>
    <w:basedOn w:val="Normal"/>
    <w:rsid w:val="003A518C"/>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71">
    <w:name w:val="xl71"/>
    <w:basedOn w:val="Normal"/>
    <w:rsid w:val="003A51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72">
    <w:name w:val="xl72"/>
    <w:basedOn w:val="Normal"/>
    <w:rsid w:val="003A518C"/>
    <w:pPr>
      <w:shd w:val="clear" w:color="000000" w:fill="FFFFFF"/>
      <w:spacing w:before="100" w:beforeAutospacing="1" w:after="100" w:afterAutospacing="1" w:line="240" w:lineRule="auto"/>
      <w:ind w:firstLine="0"/>
      <w:jc w:val="left"/>
    </w:pPr>
    <w:rPr>
      <w:rFonts w:eastAsia="Times New Roman" w:cs="Times New Roman"/>
      <w:sz w:val="16"/>
      <w:szCs w:val="16"/>
    </w:rPr>
  </w:style>
  <w:style w:type="paragraph" w:customStyle="1" w:styleId="xl73">
    <w:name w:val="xl73"/>
    <w:basedOn w:val="Normal"/>
    <w:rsid w:val="003A518C"/>
    <w:pPr>
      <w:spacing w:before="100" w:beforeAutospacing="1" w:after="100" w:afterAutospacing="1" w:line="240" w:lineRule="auto"/>
      <w:ind w:firstLine="0"/>
      <w:jc w:val="left"/>
    </w:pPr>
    <w:rPr>
      <w:rFonts w:eastAsia="Times New Roman" w:cs="Times New Roman"/>
      <w:sz w:val="16"/>
      <w:szCs w:val="16"/>
    </w:rPr>
  </w:style>
  <w:style w:type="paragraph" w:customStyle="1" w:styleId="xl74">
    <w:name w:val="xl74"/>
    <w:basedOn w:val="Normal"/>
    <w:rsid w:val="003A518C"/>
    <w:pPr>
      <w:pBdr>
        <w:top w:val="single" w:sz="4" w:space="0" w:color="auto"/>
        <w:left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5">
    <w:name w:val="xl75"/>
    <w:basedOn w:val="Normal"/>
    <w:rsid w:val="003A518C"/>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16"/>
      <w:szCs w:val="16"/>
    </w:rPr>
  </w:style>
  <w:style w:type="paragraph" w:customStyle="1" w:styleId="xl76">
    <w:name w:val="xl76"/>
    <w:basedOn w:val="Normal"/>
    <w:rsid w:val="003A51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16"/>
      <w:szCs w:val="16"/>
    </w:rPr>
  </w:style>
  <w:style w:type="paragraph" w:customStyle="1" w:styleId="xl77">
    <w:name w:val="xl77"/>
    <w:basedOn w:val="Normal"/>
    <w:rsid w:val="003A518C"/>
    <w:pPr>
      <w:pBdr>
        <w:top w:val="single" w:sz="4" w:space="0" w:color="auto"/>
        <w:left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8">
    <w:name w:val="xl78"/>
    <w:basedOn w:val="Normal"/>
    <w:rsid w:val="003A518C"/>
    <w:pPr>
      <w:spacing w:before="100" w:beforeAutospacing="1" w:after="100" w:afterAutospacing="1" w:line="240" w:lineRule="auto"/>
      <w:ind w:firstLine="0"/>
      <w:jc w:val="center"/>
      <w:textAlignment w:val="center"/>
    </w:pPr>
    <w:rPr>
      <w:rFonts w:eastAsia="Times New Roman" w:cs="Times New Roman"/>
    </w:rPr>
  </w:style>
  <w:style w:type="paragraph" w:customStyle="1" w:styleId="xl79">
    <w:name w:val="xl79"/>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80">
    <w:name w:val="xl80"/>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rPr>
  </w:style>
  <w:style w:type="paragraph" w:customStyle="1" w:styleId="xl81">
    <w:name w:val="xl81"/>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2">
    <w:name w:val="xl82"/>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3">
    <w:name w:val="xl83"/>
    <w:basedOn w:val="Normal"/>
    <w:rsid w:val="003A518C"/>
    <w:pPr>
      <w:pBdr>
        <w:top w:val="single" w:sz="4" w:space="0" w:color="auto"/>
        <w:left w:val="single" w:sz="4" w:space="0" w:color="auto"/>
        <w:bottom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4">
    <w:name w:val="xl84"/>
    <w:basedOn w:val="Normal"/>
    <w:rsid w:val="003A518C"/>
    <w:pPr>
      <w:pBdr>
        <w:top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63">
    <w:name w:val="xl63"/>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4">
    <w:name w:val="xl64"/>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Texto">
    <w:name w:val="Texto"/>
    <w:basedOn w:val="Normal"/>
    <w:qFormat/>
    <w:rsid w:val="003A518C"/>
    <w:rPr>
      <w:rFonts w:eastAsia="Calibri" w:cs="Times New Roman"/>
    </w:rPr>
  </w:style>
  <w:style w:type="paragraph" w:styleId="ndicedeilustraes">
    <w:name w:val="table of figures"/>
    <w:basedOn w:val="Normal"/>
    <w:next w:val="Normal"/>
    <w:uiPriority w:val="99"/>
    <w:unhideWhenUsed/>
    <w:rsid w:val="00E16BBC"/>
  </w:style>
  <w:style w:type="table" w:styleId="TabeladeGrade4-nfase1">
    <w:name w:val="Grid Table 4 Accent 1"/>
    <w:basedOn w:val="Tabelanormal"/>
    <w:uiPriority w:val="49"/>
    <w:rsid w:val="00D773A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Reviso">
    <w:name w:val="Revision"/>
    <w:hidden/>
    <w:uiPriority w:val="99"/>
    <w:semiHidden/>
    <w:rsid w:val="00B014CB"/>
    <w:pPr>
      <w:spacing w:line="240" w:lineRule="auto"/>
    </w:pPr>
  </w:style>
  <w:style w:type="paragraph" w:customStyle="1" w:styleId="MDPI31text">
    <w:name w:val="MDPI_3.1_text"/>
    <w:qFormat/>
    <w:rsid w:val="002159BA"/>
    <w:pPr>
      <w:adjustRightInd w:val="0"/>
      <w:snapToGrid w:val="0"/>
      <w:spacing w:line="228" w:lineRule="auto"/>
      <w:ind w:left="2608" w:firstLine="425"/>
    </w:pPr>
    <w:rPr>
      <w:rFonts w:ascii="Palatino Linotype" w:eastAsia="Times New Roman" w:hAnsi="Palatino Linotype" w:cs="Times New Roman"/>
      <w:snapToGrid w:val="0"/>
      <w:color w:val="000000"/>
      <w:sz w:val="20"/>
      <w:lang w:val="en-US" w:eastAsia="de-DE" w:bidi="en-US"/>
    </w:rPr>
  </w:style>
  <w:style w:type="table" w:styleId="TabeladeGrade6Colorida-nfase1">
    <w:name w:val="Grid Table 6 Colorful Accent 1"/>
    <w:basedOn w:val="Tabelanormal"/>
    <w:uiPriority w:val="51"/>
    <w:rsid w:val="002159BA"/>
    <w:pPr>
      <w:spacing w:line="240" w:lineRule="auto"/>
    </w:pPr>
    <w:rPr>
      <w:rFonts w:ascii="Calibri" w:eastAsia="SimSun" w:hAnsi="Calibri" w:cs="Times New Roman"/>
      <w:color w:val="2E74B5" w:themeColor="accent1" w:themeShade="BF"/>
      <w:sz w:val="20"/>
      <w:szCs w:val="20"/>
      <w:lang w:val="en-US"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Capa-FolhaDeRosto">
    <w:name w:val="Capa-Folha De Rosto"/>
    <w:basedOn w:val="Normal"/>
    <w:qFormat/>
    <w:rsid w:val="008579EA"/>
    <w:pPr>
      <w:ind w:firstLine="851"/>
    </w:pPr>
    <w:rPr>
      <w:rFonts w:eastAsia="Calibri" w:cs="Times New Roman"/>
      <w:b/>
      <w:caps/>
    </w:rPr>
  </w:style>
  <w:style w:type="character" w:styleId="Nmerodepgina">
    <w:name w:val="page number"/>
    <w:basedOn w:val="Fontepargpadro"/>
    <w:rsid w:val="008579EA"/>
  </w:style>
  <w:style w:type="paragraph" w:customStyle="1" w:styleId="CF-NaturezadoTrabalho-Orientador">
    <w:name w:val="CF-Natureza do Trabalho-Orientador"/>
    <w:basedOn w:val="Normal"/>
    <w:qFormat/>
    <w:rsid w:val="008579EA"/>
    <w:pPr>
      <w:spacing w:line="240" w:lineRule="auto"/>
      <w:ind w:left="4536" w:firstLine="851"/>
    </w:pPr>
    <w:rPr>
      <w:rFonts w:eastAsia="Calibri" w:cs="Times New Roman"/>
    </w:rPr>
  </w:style>
  <w:style w:type="table" w:styleId="SimplesTabela1">
    <w:name w:val="Plain Table 1"/>
    <w:basedOn w:val="Tabelanormal"/>
    <w:uiPriority w:val="41"/>
    <w:rsid w:val="00DE032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DE032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3-nfase1">
    <w:name w:val="Grid Table 3 Accent 1"/>
    <w:basedOn w:val="Tabelanormal"/>
    <w:uiPriority w:val="48"/>
    <w:rsid w:val="00D43E04"/>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1Clara-nfase1">
    <w:name w:val="Grid Table 1 Light Accent 1"/>
    <w:basedOn w:val="Tabelanormal"/>
    <w:uiPriority w:val="46"/>
    <w:rsid w:val="00E63991"/>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adeGrade2-nfase1">
    <w:name w:val="Grid Table 2 Accent 1"/>
    <w:basedOn w:val="Tabelanormal"/>
    <w:uiPriority w:val="47"/>
    <w:rsid w:val="00E63991"/>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denotaderodap">
    <w:name w:val="footnote text"/>
    <w:basedOn w:val="Normal"/>
    <w:link w:val="TextodenotaderodapChar"/>
    <w:uiPriority w:val="99"/>
    <w:unhideWhenUsed/>
    <w:rsid w:val="00D63131"/>
    <w:pPr>
      <w:spacing w:line="240" w:lineRule="auto"/>
    </w:pPr>
    <w:rPr>
      <w:sz w:val="20"/>
      <w:szCs w:val="20"/>
    </w:rPr>
  </w:style>
  <w:style w:type="character" w:customStyle="1" w:styleId="TextodenotaderodapChar">
    <w:name w:val="Texto de nota de rodapé Char"/>
    <w:basedOn w:val="Fontepargpadro"/>
    <w:link w:val="Textodenotaderodap"/>
    <w:uiPriority w:val="99"/>
    <w:rsid w:val="00D63131"/>
    <w:rPr>
      <w:rFonts w:ascii="Arial" w:hAnsi="Arial"/>
      <w:sz w:val="20"/>
      <w:szCs w:val="20"/>
    </w:rPr>
  </w:style>
  <w:style w:type="character" w:styleId="Refdenotaderodap">
    <w:name w:val="footnote reference"/>
    <w:basedOn w:val="Fontepargpadro"/>
    <w:uiPriority w:val="99"/>
    <w:semiHidden/>
    <w:unhideWhenUsed/>
    <w:rsid w:val="00D63131"/>
    <w:rPr>
      <w:vertAlign w:val="superscript"/>
    </w:rPr>
  </w:style>
  <w:style w:type="paragraph" w:styleId="Corpodetexto">
    <w:name w:val="Body Text"/>
    <w:basedOn w:val="Normal"/>
    <w:link w:val="CorpodetextoChar"/>
    <w:rsid w:val="00D6093B"/>
    <w:pPr>
      <w:spacing w:line="240" w:lineRule="auto"/>
      <w:ind w:firstLine="0"/>
    </w:pPr>
    <w:rPr>
      <w:rFonts w:eastAsia="Times New Roman" w:cs="Times New Roman"/>
    </w:rPr>
  </w:style>
  <w:style w:type="character" w:customStyle="1" w:styleId="CorpodetextoChar">
    <w:name w:val="Corpo de texto Char"/>
    <w:basedOn w:val="Fontepargpadro"/>
    <w:link w:val="Corpodetexto"/>
    <w:rsid w:val="00D6093B"/>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D6093B"/>
    <w:pPr>
      <w:tabs>
        <w:tab w:val="center" w:pos="4252"/>
        <w:tab w:val="right" w:pos="8504"/>
      </w:tabs>
      <w:spacing w:line="240" w:lineRule="auto"/>
      <w:ind w:firstLine="0"/>
      <w:jc w:val="left"/>
    </w:pPr>
    <w:rPr>
      <w:rFonts w:eastAsia="Times New Roman" w:cs="Times New Roman"/>
    </w:rPr>
  </w:style>
  <w:style w:type="character" w:customStyle="1" w:styleId="RodapChar">
    <w:name w:val="Rodapé Char"/>
    <w:basedOn w:val="Fontepargpadro"/>
    <w:link w:val="Rodap"/>
    <w:uiPriority w:val="99"/>
    <w:rsid w:val="00D6093B"/>
    <w:rPr>
      <w:rFonts w:ascii="Times New Roman" w:eastAsia="Times New Roman" w:hAnsi="Times New Roman" w:cs="Times New Roman"/>
      <w:sz w:val="24"/>
      <w:szCs w:val="24"/>
      <w:lang w:eastAsia="pt-BR"/>
    </w:rPr>
  </w:style>
  <w:style w:type="paragraph" w:styleId="Sumrio4">
    <w:name w:val="toc 4"/>
    <w:basedOn w:val="Normal"/>
    <w:next w:val="Normal"/>
    <w:autoRedefine/>
    <w:uiPriority w:val="39"/>
    <w:unhideWhenUsed/>
    <w:rsid w:val="001104B0"/>
    <w:pPr>
      <w:spacing w:after="100" w:line="259" w:lineRule="auto"/>
      <w:ind w:left="660" w:firstLine="0"/>
      <w:jc w:val="left"/>
    </w:pPr>
    <w:rPr>
      <w:rFonts w:asciiTheme="minorHAnsi" w:eastAsiaTheme="minorEastAsia" w:hAnsiTheme="minorHAnsi"/>
      <w:sz w:val="22"/>
    </w:rPr>
  </w:style>
  <w:style w:type="paragraph" w:styleId="Sumrio5">
    <w:name w:val="toc 5"/>
    <w:basedOn w:val="Normal"/>
    <w:next w:val="Normal"/>
    <w:autoRedefine/>
    <w:uiPriority w:val="39"/>
    <w:unhideWhenUsed/>
    <w:rsid w:val="001104B0"/>
    <w:pPr>
      <w:spacing w:after="100" w:line="259" w:lineRule="auto"/>
      <w:ind w:left="880" w:firstLine="0"/>
      <w:jc w:val="left"/>
    </w:pPr>
    <w:rPr>
      <w:rFonts w:asciiTheme="minorHAnsi" w:eastAsiaTheme="minorEastAsia" w:hAnsiTheme="minorHAnsi"/>
      <w:sz w:val="22"/>
    </w:rPr>
  </w:style>
  <w:style w:type="paragraph" w:styleId="Sumrio6">
    <w:name w:val="toc 6"/>
    <w:basedOn w:val="Normal"/>
    <w:next w:val="Normal"/>
    <w:autoRedefine/>
    <w:uiPriority w:val="39"/>
    <w:unhideWhenUsed/>
    <w:rsid w:val="001104B0"/>
    <w:pPr>
      <w:spacing w:after="100" w:line="259" w:lineRule="auto"/>
      <w:ind w:left="1100" w:firstLine="0"/>
      <w:jc w:val="left"/>
    </w:pPr>
    <w:rPr>
      <w:rFonts w:asciiTheme="minorHAnsi" w:eastAsiaTheme="minorEastAsia" w:hAnsiTheme="minorHAnsi"/>
      <w:sz w:val="22"/>
    </w:rPr>
  </w:style>
  <w:style w:type="paragraph" w:styleId="Sumrio7">
    <w:name w:val="toc 7"/>
    <w:basedOn w:val="Normal"/>
    <w:next w:val="Normal"/>
    <w:autoRedefine/>
    <w:uiPriority w:val="39"/>
    <w:unhideWhenUsed/>
    <w:rsid w:val="001104B0"/>
    <w:pPr>
      <w:spacing w:after="100" w:line="259" w:lineRule="auto"/>
      <w:ind w:left="1320" w:firstLine="0"/>
      <w:jc w:val="left"/>
    </w:pPr>
    <w:rPr>
      <w:rFonts w:asciiTheme="minorHAnsi" w:eastAsiaTheme="minorEastAsia" w:hAnsiTheme="minorHAnsi"/>
      <w:sz w:val="22"/>
    </w:rPr>
  </w:style>
  <w:style w:type="paragraph" w:styleId="Sumrio8">
    <w:name w:val="toc 8"/>
    <w:basedOn w:val="Normal"/>
    <w:next w:val="Normal"/>
    <w:autoRedefine/>
    <w:uiPriority w:val="39"/>
    <w:unhideWhenUsed/>
    <w:rsid w:val="001104B0"/>
    <w:pPr>
      <w:spacing w:after="100" w:line="259" w:lineRule="auto"/>
      <w:ind w:left="1540" w:firstLine="0"/>
      <w:jc w:val="left"/>
    </w:pPr>
    <w:rPr>
      <w:rFonts w:asciiTheme="minorHAnsi" w:eastAsiaTheme="minorEastAsia" w:hAnsiTheme="minorHAnsi"/>
      <w:sz w:val="22"/>
    </w:rPr>
  </w:style>
  <w:style w:type="paragraph" w:styleId="Sumrio9">
    <w:name w:val="toc 9"/>
    <w:basedOn w:val="Normal"/>
    <w:next w:val="Normal"/>
    <w:autoRedefine/>
    <w:uiPriority w:val="39"/>
    <w:unhideWhenUsed/>
    <w:rsid w:val="001104B0"/>
    <w:pPr>
      <w:spacing w:after="100" w:line="259" w:lineRule="auto"/>
      <w:ind w:left="1760" w:firstLine="0"/>
      <w:jc w:val="left"/>
    </w:pPr>
    <w:rPr>
      <w:rFonts w:asciiTheme="minorHAnsi" w:eastAsiaTheme="minorEastAsia" w:hAnsiTheme="minorHAnsi"/>
      <w:sz w:val="22"/>
    </w:rPr>
  </w:style>
  <w:style w:type="paragraph" w:styleId="Corpodetexto3">
    <w:name w:val="Body Text 3"/>
    <w:basedOn w:val="Normal"/>
    <w:link w:val="Corpodetexto3Char"/>
    <w:uiPriority w:val="99"/>
    <w:unhideWhenUsed/>
    <w:rsid w:val="004D1E67"/>
    <w:pPr>
      <w:spacing w:after="120"/>
    </w:pPr>
    <w:rPr>
      <w:sz w:val="16"/>
      <w:szCs w:val="16"/>
    </w:rPr>
  </w:style>
  <w:style w:type="character" w:customStyle="1" w:styleId="Corpodetexto3Char">
    <w:name w:val="Corpo de texto 3 Char"/>
    <w:basedOn w:val="Fontepargpadro"/>
    <w:link w:val="Corpodetexto3"/>
    <w:uiPriority w:val="99"/>
    <w:rsid w:val="004D1E67"/>
    <w:rPr>
      <w:rFonts w:ascii="Arial" w:hAnsi="Arial"/>
      <w:sz w:val="16"/>
      <w:szCs w:val="16"/>
    </w:rPr>
  </w:style>
  <w:style w:type="paragraph" w:styleId="Corpodetexto2">
    <w:name w:val="Body Text 2"/>
    <w:basedOn w:val="Normal"/>
    <w:link w:val="Corpodetexto2Char"/>
    <w:uiPriority w:val="99"/>
    <w:semiHidden/>
    <w:unhideWhenUsed/>
    <w:rsid w:val="004D1E67"/>
    <w:pPr>
      <w:spacing w:after="120" w:line="480" w:lineRule="auto"/>
    </w:pPr>
  </w:style>
  <w:style w:type="character" w:customStyle="1" w:styleId="Corpodetexto2Char">
    <w:name w:val="Corpo de texto 2 Char"/>
    <w:basedOn w:val="Fontepargpadro"/>
    <w:link w:val="Corpodetexto2"/>
    <w:uiPriority w:val="99"/>
    <w:semiHidden/>
    <w:rsid w:val="004D1E67"/>
    <w:rPr>
      <w:rFonts w:ascii="Arial" w:hAnsi="Arial"/>
      <w:sz w:val="24"/>
    </w:rPr>
  </w:style>
  <w:style w:type="character" w:customStyle="1" w:styleId="TtuloChar">
    <w:name w:val="Título Char"/>
    <w:basedOn w:val="Fontepargpadro"/>
    <w:uiPriority w:val="10"/>
    <w:rsid w:val="004D1E67"/>
    <w:rPr>
      <w:rFonts w:ascii="Times New Roman" w:eastAsia="Times New Roman" w:hAnsi="Times New Roman" w:cs="Times New Roman"/>
      <w:b/>
      <w:bCs/>
      <w:sz w:val="24"/>
      <w:szCs w:val="24"/>
      <w:lang w:eastAsia="pt-BR"/>
    </w:rPr>
  </w:style>
  <w:style w:type="table" w:customStyle="1" w:styleId="Tabelacomgrade1">
    <w:name w:val="Tabela com grade1"/>
    <w:basedOn w:val="Tabelanormal"/>
    <w:next w:val="Tabelacomgrade"/>
    <w:uiPriority w:val="39"/>
    <w:rsid w:val="00805B07"/>
    <w:pPr>
      <w:spacing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Recuodecorpodetexto2">
    <w:name w:val="Body Text Indent 2"/>
    <w:basedOn w:val="Normal"/>
    <w:link w:val="Recuodecorpodetexto2Char"/>
    <w:uiPriority w:val="99"/>
    <w:unhideWhenUsed/>
    <w:rsid w:val="004A3FEB"/>
    <w:pPr>
      <w:ind w:firstLine="720"/>
    </w:pPr>
    <w:rPr>
      <w:color w:val="EE0000"/>
    </w:rPr>
  </w:style>
  <w:style w:type="character" w:customStyle="1" w:styleId="Recuodecorpodetexto2Char">
    <w:name w:val="Recuo de corpo de texto 2 Char"/>
    <w:basedOn w:val="Fontepargpadro"/>
    <w:link w:val="Recuodecorpodetexto2"/>
    <w:uiPriority w:val="99"/>
    <w:rsid w:val="004A3FEB"/>
    <w:rPr>
      <w:color w:val="EE0000"/>
    </w:rPr>
  </w:style>
  <w:style w:type="paragraph" w:styleId="Recuodecorpodetexto3">
    <w:name w:val="Body Text Indent 3"/>
    <w:basedOn w:val="Normal"/>
    <w:link w:val="Recuodecorpodetexto3Char"/>
    <w:uiPriority w:val="99"/>
    <w:unhideWhenUsed/>
    <w:rsid w:val="00D07AF8"/>
    <w:pPr>
      <w:ind w:firstLine="720"/>
    </w:pPr>
    <w:rPr>
      <w:b/>
      <w:bCs/>
      <w:color w:val="EE0000"/>
      <w:lang w:val="en-US"/>
    </w:rPr>
  </w:style>
  <w:style w:type="character" w:customStyle="1" w:styleId="Recuodecorpodetexto3Char">
    <w:name w:val="Recuo de corpo de texto 3 Char"/>
    <w:basedOn w:val="Fontepargpadro"/>
    <w:link w:val="Recuodecorpodetexto3"/>
    <w:uiPriority w:val="99"/>
    <w:rsid w:val="00D07AF8"/>
    <w:rPr>
      <w:b/>
      <w:bCs/>
      <w:color w:val="EE0000"/>
      <w:lang w:val="en-US"/>
    </w:rPr>
  </w:style>
  <w:style w:type="character" w:customStyle="1" w:styleId="Ttulo7Char">
    <w:name w:val="Título 7 Char"/>
    <w:basedOn w:val="Fontepargpadro"/>
    <w:link w:val="Ttulo7"/>
    <w:uiPriority w:val="9"/>
    <w:rsid w:val="002C0DFC"/>
    <w:rPr>
      <w:b/>
      <w:smallCaps/>
      <w:color w:val="000000" w:themeColor="text1"/>
    </w:rPr>
  </w:style>
  <w:style w:type="character" w:customStyle="1" w:styleId="Ttulo8Char">
    <w:name w:val="Título 8 Char"/>
    <w:basedOn w:val="Fontepargpadro"/>
    <w:link w:val="Ttulo8"/>
    <w:uiPriority w:val="9"/>
    <w:rsid w:val="00C01E70"/>
    <w:rPr>
      <w:b/>
      <w:bCs/>
    </w:rPr>
  </w:style>
  <w:style w:type="character" w:customStyle="1" w:styleId="Ttulo9Char">
    <w:name w:val="Título 9 Char"/>
    <w:basedOn w:val="Fontepargpadro"/>
    <w:link w:val="Ttulo9"/>
    <w:uiPriority w:val="9"/>
    <w:rsid w:val="00F82E84"/>
    <w:rPr>
      <w:b/>
      <w:bCs/>
      <w:color w:val="000000" w:themeColor="text1"/>
    </w:rPr>
  </w:style>
  <w:style w:type="paragraph" w:styleId="Pr-formataoHTML">
    <w:name w:val="HTML Preformatted"/>
    <w:basedOn w:val="Normal"/>
    <w:link w:val="Pr-formataoHTMLChar"/>
    <w:uiPriority w:val="99"/>
    <w:semiHidden/>
    <w:unhideWhenUsed/>
    <w:rsid w:val="004222A5"/>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222A5"/>
    <w:rPr>
      <w:rFonts w:ascii="Consolas" w:hAnsi="Consolas"/>
      <w:sz w:val="20"/>
      <w:szCs w:val="20"/>
    </w:rPr>
  </w:style>
  <w:style w:type="character" w:styleId="TextodoEspaoReservado">
    <w:name w:val="Placeholder Text"/>
    <w:basedOn w:val="Fontepargpadro"/>
    <w:uiPriority w:val="99"/>
    <w:semiHidden/>
    <w:rsid w:val="00CA6936"/>
    <w:rPr>
      <w:color w:val="666666"/>
    </w:rPr>
  </w:style>
  <w:style w:type="table" w:customStyle="1" w:styleId="TableNormal0">
    <w:name w:val="Table Normal"/>
    <w:rsid w:val="005D53C9"/>
    <w:pPr>
      <w:jc w:val="left"/>
    </w:pPr>
    <w:rPr>
      <w:rFonts w:ascii="Calibri" w:eastAsia="Calibri" w:hAnsi="Calibri" w:cs="Calibri"/>
      <w:sz w:val="22"/>
      <w:szCs w:val="22"/>
    </w:rPr>
    <w:tblPr>
      <w:tblCellMar>
        <w:top w:w="0" w:type="dxa"/>
        <w:left w:w="0" w:type="dxa"/>
        <w:bottom w:w="0" w:type="dxa"/>
        <w:right w:w="0" w:type="dxa"/>
      </w:tblCellMar>
    </w:tblPr>
  </w:style>
  <w:style w:type="character" w:customStyle="1" w:styleId="SubttuloChar">
    <w:name w:val="Subtítulo Char"/>
    <w:basedOn w:val="Fontepargpadro"/>
    <w:link w:val="Subttulo"/>
    <w:uiPriority w:val="11"/>
    <w:rsid w:val="005D53C9"/>
    <w:rPr>
      <w:rFonts w:ascii="Georgia" w:eastAsia="Georgia" w:hAnsi="Georgia" w:cs="Georgia"/>
      <w:i/>
      <w:color w:val="666666"/>
      <w:sz w:val="48"/>
      <w:szCs w:val="48"/>
    </w:rPr>
  </w:style>
  <w:style w:type="paragraph" w:styleId="Textoembloco">
    <w:name w:val="Block Text"/>
    <w:basedOn w:val="Normal"/>
    <w:uiPriority w:val="99"/>
    <w:unhideWhenUsed/>
    <w:rsid w:val="00DB0B4C"/>
    <w:pPr>
      <w:spacing w:line="240" w:lineRule="auto"/>
      <w:ind w:left="720" w:right="4" w:firstLine="720"/>
    </w:pPr>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1.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www.researchgate.net/publication/341735802_Statistical_Explorations_and_Univariate_Timeseries_Analysis_on_COVID-19_Datasets_to_Understand_the_Trend_of_Disease_Spreading_and_Death"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yperlink" Target="https://doi.org/10.1016/j.procs.2022.01.298" TargetMode="Externa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hyperlink" Target="https://www.poder360.com.br/poder-agro/brasil-tem-recorde-de-exportacao-de-carne-bovina-e-de-frango-em-2024/?utm_source=chatgpt.com"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3.xm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71"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FBD45BCA-F670-45F8-9F78-F2A10C89A5CA}"/>
      </w:docPartPr>
      <w:docPartBody>
        <w:p w:rsidR="00A972A7" w:rsidRDefault="00982192">
          <w:r w:rsidRPr="00CF79E4">
            <w:rPr>
              <w:rStyle w:val="TextodoEspaoReservado"/>
            </w:rPr>
            <w:t>Clique ou toque aqui para inserir o texto.</w:t>
          </w:r>
        </w:p>
      </w:docPartBody>
    </w:docPart>
    <w:docPart>
      <w:docPartPr>
        <w:name w:val="14C2EDCA5DE143739FF821E18F7DD6EC"/>
        <w:category>
          <w:name w:val="Geral"/>
          <w:gallery w:val="placeholder"/>
        </w:category>
        <w:types>
          <w:type w:val="bbPlcHdr"/>
        </w:types>
        <w:behaviors>
          <w:behavior w:val="content"/>
        </w:behaviors>
        <w:guid w:val="{CEE88667-7C65-428A-B394-1DF47C904FD7}"/>
      </w:docPartPr>
      <w:docPartBody>
        <w:p w:rsidR="00A972A7" w:rsidRDefault="00982192" w:rsidP="00982192">
          <w:pPr>
            <w:pStyle w:val="14C2EDCA5DE143739FF821E18F7DD6EC"/>
          </w:pPr>
          <w:r w:rsidRPr="00CF79E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ndon Grotesque Light">
    <w:altName w:val="Cambria"/>
    <w:charset w:val="00"/>
    <w:family w:val="roman"/>
    <w:pitch w:val="default"/>
  </w:font>
  <w:font w:name="Miriam">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92"/>
    <w:rsid w:val="0001198A"/>
    <w:rsid w:val="00053774"/>
    <w:rsid w:val="0006686D"/>
    <w:rsid w:val="000814F7"/>
    <w:rsid w:val="000828B4"/>
    <w:rsid w:val="000B7F1E"/>
    <w:rsid w:val="000C75EB"/>
    <w:rsid w:val="000F538D"/>
    <w:rsid w:val="000F6568"/>
    <w:rsid w:val="000F7FEF"/>
    <w:rsid w:val="00120FEE"/>
    <w:rsid w:val="00141CE2"/>
    <w:rsid w:val="00143421"/>
    <w:rsid w:val="001A3903"/>
    <w:rsid w:val="001A4212"/>
    <w:rsid w:val="001B3401"/>
    <w:rsid w:val="001F7B5D"/>
    <w:rsid w:val="00244DFF"/>
    <w:rsid w:val="00246D9A"/>
    <w:rsid w:val="002701F0"/>
    <w:rsid w:val="0027766C"/>
    <w:rsid w:val="00286856"/>
    <w:rsid w:val="00287AF9"/>
    <w:rsid w:val="002B09C6"/>
    <w:rsid w:val="002C2627"/>
    <w:rsid w:val="002F6EC9"/>
    <w:rsid w:val="00313364"/>
    <w:rsid w:val="00321E85"/>
    <w:rsid w:val="00330F78"/>
    <w:rsid w:val="00395701"/>
    <w:rsid w:val="00396FFF"/>
    <w:rsid w:val="0041324F"/>
    <w:rsid w:val="00457C7F"/>
    <w:rsid w:val="00471B9A"/>
    <w:rsid w:val="0048042D"/>
    <w:rsid w:val="004848F6"/>
    <w:rsid w:val="0049415A"/>
    <w:rsid w:val="00522659"/>
    <w:rsid w:val="00565E84"/>
    <w:rsid w:val="005C74A6"/>
    <w:rsid w:val="005D161F"/>
    <w:rsid w:val="005F5A94"/>
    <w:rsid w:val="00643197"/>
    <w:rsid w:val="006B024F"/>
    <w:rsid w:val="006E424F"/>
    <w:rsid w:val="007211B1"/>
    <w:rsid w:val="007607DA"/>
    <w:rsid w:val="007C1530"/>
    <w:rsid w:val="007C5514"/>
    <w:rsid w:val="007D12B1"/>
    <w:rsid w:val="00821ACC"/>
    <w:rsid w:val="00875837"/>
    <w:rsid w:val="00883BF5"/>
    <w:rsid w:val="008854BB"/>
    <w:rsid w:val="008C106C"/>
    <w:rsid w:val="008C5FAC"/>
    <w:rsid w:val="008C759B"/>
    <w:rsid w:val="008D341C"/>
    <w:rsid w:val="009051E1"/>
    <w:rsid w:val="00947190"/>
    <w:rsid w:val="00963D88"/>
    <w:rsid w:val="00982192"/>
    <w:rsid w:val="009917DA"/>
    <w:rsid w:val="009A3CDB"/>
    <w:rsid w:val="009D421A"/>
    <w:rsid w:val="009F264C"/>
    <w:rsid w:val="00A315DD"/>
    <w:rsid w:val="00A972A7"/>
    <w:rsid w:val="00AB7B6D"/>
    <w:rsid w:val="00B146B0"/>
    <w:rsid w:val="00B50A58"/>
    <w:rsid w:val="00B607AF"/>
    <w:rsid w:val="00BB6BE6"/>
    <w:rsid w:val="00BC018E"/>
    <w:rsid w:val="00BC0F24"/>
    <w:rsid w:val="00BD7554"/>
    <w:rsid w:val="00C04C52"/>
    <w:rsid w:val="00C07388"/>
    <w:rsid w:val="00C14E20"/>
    <w:rsid w:val="00C6030B"/>
    <w:rsid w:val="00C77153"/>
    <w:rsid w:val="00C97134"/>
    <w:rsid w:val="00CA3472"/>
    <w:rsid w:val="00CB330C"/>
    <w:rsid w:val="00CE54B1"/>
    <w:rsid w:val="00D31BE0"/>
    <w:rsid w:val="00D33215"/>
    <w:rsid w:val="00D34A47"/>
    <w:rsid w:val="00D52CB4"/>
    <w:rsid w:val="00D87BC2"/>
    <w:rsid w:val="00DD3994"/>
    <w:rsid w:val="00DE0E13"/>
    <w:rsid w:val="00DF360D"/>
    <w:rsid w:val="00E134CE"/>
    <w:rsid w:val="00E1721A"/>
    <w:rsid w:val="00E56F88"/>
    <w:rsid w:val="00E75382"/>
    <w:rsid w:val="00E90C47"/>
    <w:rsid w:val="00EA5018"/>
    <w:rsid w:val="00EF07AD"/>
    <w:rsid w:val="00F07224"/>
    <w:rsid w:val="00F07FE7"/>
    <w:rsid w:val="00F152B9"/>
    <w:rsid w:val="00F81117"/>
    <w:rsid w:val="00F922C1"/>
    <w:rsid w:val="00FA1C8B"/>
    <w:rsid w:val="00FC4D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82192"/>
    <w:rPr>
      <w:color w:val="666666"/>
    </w:rPr>
  </w:style>
  <w:style w:type="paragraph" w:customStyle="1" w:styleId="14C2EDCA5DE143739FF821E18F7DD6EC">
    <w:name w:val="14C2EDCA5DE143739FF821E18F7DD6EC"/>
    <w:rsid w:val="009821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D3ABE8-969B-41E4-AB1C-516B1E255EE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725868248"/>
    <we:property name="MENDELEY_CITATIONS" value="[{&quot;citationID&quot;:&quot;MENDELEY_CITATION_49fe3d65-8d0c-4ad6-bab8-5226f29f4905&quot;,&quot;properties&quot;:{&quot;noteIndex&quot;:0},&quot;isEdited&quot;:false,&quot;manualOverride&quot;:{&quot;isManuallyOverridden&quot;:false,&quot;citeprocText&quot;:&quot;(Barbosa, 2021)&quot;,&quot;manualOverrideText&quot;:&quot;&quot;},&quot;citationTag&quot;:&quot;MENDELEY_CITATION_v3_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&quot;,&quot;citationItems&quot;:[{&quot;id&quot;:&quot;a5b898f1-53cb-39ab-a77e-19c4b786e29d&quot;,&quot;itemData&quot;:{&quot;type&quot;:&quot;article-journal&quot;,&quot;id&quot;:&quot;a5b898f1-53cb-39ab-a77e-19c4b786e29d&quot;,&quot;title&quot;:&quot;Portal de Periódicos da Capes, Referências e Citações Bibliográficas&quot;,&quot;author&quot;:[{&quot;family&quot;:&quot;Barbosa&quot;,&quot;given&quot;:&quot;Marcelo&quot;,&quot;parse-names&quot;:false,&quot;dropping-particle&quot;:&quot;&quot;,&quot;non-dropping-particle&quot;:&quot;&quot;}],&quot;accessed&quot;:{&quot;date-parts&quot;:[[2025,11,8]]},&quot;issued&quot;:{&quot;date-parts&quot;:[[2021]]},&quot;container-title-short&quot;:&quot;&quot;},&quot;isTemporary&quot;:false}]},{&quot;citationID&quot;:&quot;MENDELEY_CITATION_4623d229-3f55-465f-baf9-847cd410fb54&quot;,&quot;properties&quot;:{&quot;noteIndex&quot;:0},&quot;isEdited&quot;:false,&quot;manualOverride&quot;:{&quot;isManuallyOverridden&quot;:false,&quot;citeprocText&quot;:&quot;(“Kitchenham, B. (2004) Procedures for Performing Systematic Reviews. Keele University, Keele, 33. - References - Scientific Research Publishing”, &lt;i&gt;[S.d.]&lt;/i&gt;; Roberts, 2007)&quot;,&quot;manualOverrideText&quot;:&quot;&quot;},&quot;citationTag&quot;:&quot;MENDELEY_CITATION_v3_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&quot;,&quot;citationItems&quot;:[{&quot;id&quot;:&quot;e9db5542-989c-3622-b7d2-13d37f4d1335&quot;,&quot;itemData&quot;:{&quot;type&quot;:&quot;article-journal&quot;,&quot;id&quot;:&quot;e9db5542-989c-3622-b7d2-13d37f4d1335&quot;,&quot;title&quot;:&quot;Systematic Reviews In The Social Sciences : a Practical Guide&quot;,&quot;author&quot;:[{&quot;family&quot;:&quot;Roberts&quot;,&quot;given&quot;:&quot;Helen.&quot;,&quot;parse-names&quot;:false,&quot;dropping-particle&quot;:&quot;&quot;,&quot;non-dropping-particle&quot;:&quot;&quot;}],&quot;accessed&quot;:{&quot;date-parts&quot;:[[2025,11,8]]},&quot;ISBN&quot;:&quot;1405150149&quot;,&quot;issued&quot;:{&quot;date-parts&quot;:[[2007]]},&quot;page&quot;:&quot;354&quot;,&quot;abstract&quot;:&quot;For members of the social science field, from graduate students and researchers to practitioners and policymakers. Systematic Reviews in the Social Sciences; Contents; Foreword -- William R. Shadish; Acknowledgments; Preface; Chapter 1 Why do we need systematic reviews?; Chapter 2 Starting the review: Refining the question; Chapter 3 What sorts of studies do I include in the review? Deciding on the review's inclusion/exclusion criteria; Chapter 4 How to find the studies: The literature search; Chapter 5 How to appraise the studies: An introduction to assessing study quality; Chapter 6 Synthesizing the evidence; Chapter 7 Exploring heterogeneity and publication bias; Chapter 8 Disseminating the review.&quot;,&quot;publisher&quot;:&quot;John Wiley &amp; Sons&quot;,&quot;container-title-short&quot;:&quot;&quot;},&quot;isTemporary&quot;:false},{&quot;id&quot;:&quot;4336248f-affe-327f-a852-43c13a72812f&quot;,&quot;itemData&quot;:{&quot;type&quot;:&quot;webpage&quot;,&quot;id&quot;:&quot;4336248f-affe-327f-a852-43c13a72812f&quot;,&quot;title&quot;:&quot;Kitchenham, B. (2004) Procedures for Performing Systematic Reviews. Keele University, Keele, 33. - References - Scientific Research Publishing&quot;,&quot;accessed&quot;:{&quot;date-parts&quot;:[[2025,11,8]]},&quot;URL&quot;:&quot;https://www.scirp.org/reference/ReferencesPapers?ReferenceID=1555793&quot;,&quot;container-title-short&quot;:&quot;&quot;},&quot;isTemporary&quot;:false}]},{&quot;citationID&quot;:&quot;MENDELEY_CITATION_e18d92e6-293c-4ebe-b26d-42e61152c855&quot;,&quot;properties&quot;:{&quot;noteIndex&quot;:0},&quot;isEdited&quot;:false,&quot;manualOverride&quot;:{&quot;isManuallyOverridden&quot;:false,&quot;citeprocText&quot;:&quot;(Uemura Reche et al., 2020)&quot;,&quot;manualOverrideText&quot;:&quot;&quot;},&quot;citationTag&quot;:&quot;MENDELEY_CITATION_v3_eyJjaXRhdGlvbklEIjoiTUVOREVMRVlfQ0lUQVRJT05fZTE4ZDkyZTYtMjkzYy00ZWJlLWIyNmQtNDJlNjExNTJjODU1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quot;,&quot;citationItems&quot;:[{&quot;id&quot;:&quot;8eac753a-1eb7-3c19-b90c-9615f12fb0f7&quot;,&quot;itemData&quot;:{&quot;type&quot;:&quot;article-journal&quot;,&quot;id&quot;:&quot;8eac753a-1eb7-3c19-b90c-9615f12fb0f7&quot;,&quot;title&quot;:&quot;Green Supply Chain Management and the Contribution to Product Development Process&quot;,&quot;author&quot;:[{&quot;family&quot;:&quot;Uemura Reche&quot;,&quot;given&quot;:&quot;Alda Yoshi&quot;,&quot;parse-names&quot;:false,&quot;dropping-particle&quot;:&quot;&quot;,&quot;non-dropping-particle&quot;:&quot;&quot;},{&quot;family&quot;:&quot;Canciglieri&quot;,&quot;given&quot;:&quot;Osiris&quot;,&quot;parse-names&quot;:false,&quot;dropping-particle&quot;:&quot;&quot;,&quot;non-dropping-particle&quot;:&quot;&quot;},{&quot;family&quot;:&quot;Estorilio&quot;,&quot;given&quot;:&quot;Carla Cristina Amodio&quot;,&quot;parse-names&quot;:false,&quot;dropping-particle&quot;:&quot;&quot;,&quot;non-dropping-particle&quot;:&quot;&quot;},{&quot;family&quot;:&quot;Rudek&quot;,&quot;given&quot;:&quot;Marcelo&quot;,&quot;parse-names&quot;:false,&quot;dropping-particle&quot;:&quot;&quot;,&quot;non-dropping-particle&quot;:&quot;&quot;}],&quot;container-title&quot;:&quot;World Sustainability Series&quot;,&quot;accessed&quot;:{&quot;date-parts&quot;:[[2025,11,22]]},&quot;DOI&quot;:&quot;10.1007/978-3-030-26759-9_46&quot;,&quot;ISSN&quot;:&quot;21997381&quot;,&quot;URL&quot;:&quot;https://www.researchgate.net/publication/336830768_Green_Supply_Chain_Management_and_the_Contribution_to_Product_Development_Process&quot;,&quot;issued&quot;:{&quot;date-parts&quot;:[[2020]]},&quot;page&quot;:&quot;781-793&quot;,&quot;abstract&quot;:&quot;A company that is developing a product must respect all phases: concept, research, analysis, development and launch. At the same time, the green supply chain management must be integrated with suppliers, production and distribution, along with the product development process. This study’s aim is to present a model of product development process oriented to green supply chain management, resulting in a product that meets the environmentally sustainable standards. In order to search about the existing models in the literature and the research opportunities in the area, the following keywords were used: sustainability, product development process and green supply chain management; the search was conducted in CAPES Periodicals Portal (MEC). The year of publication was not limited, aiming to understand the evolution of all materials already published. The first section presents concepts about market demands, laws, regulations and green products. The second section discusses about green supply chain management and product development process, and the model presentation. As a result, it was discussed that the green supply chain management and the product development process have still been treated with a broad approach, which made it possible to create a model that could guide the companies to develop a product aimed to the green supply chain management.&quot;,&quot;publisher&quot;:&quot;Springer&quot;,&quot;container-title-short&quot;:&quot;&quot;},&quot;isTemporary&quot;:false}]},{&quot;citationID&quot;:&quot;MENDELEY_CITATION_8f32ffdb-ece6-470e-8752-892c58df680b&quot;,&quot;properties&quot;:{&quot;noteIndex&quot;:0},&quot;isEdited&quot;:false,&quot;manualOverride&quot;:{&quot;isManuallyOverridden&quot;:false,&quot;citeprocText&quot;:&quot;(Uemura Reche et al., 2020)&quot;,&quot;manualOverrideText&quot;:&quot;&quot;},&quot;citationTag&quot;:&quot;MENDELEY_CITATION_v3_eyJjaXRhdGlvbklEIjoiTUVOREVMRVlfQ0lUQVRJT05fOGYzMmZmZGItZWNlNi00NzBlLTg3NTItODkyYzU4ZGY2ODBi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quot;,&quot;citationItems&quot;:[{&quot;id&quot;:&quot;8eac753a-1eb7-3c19-b90c-9615f12fb0f7&quot;,&quot;itemData&quot;:{&quot;type&quot;:&quot;article-journal&quot;,&quot;id&quot;:&quot;8eac753a-1eb7-3c19-b90c-9615f12fb0f7&quot;,&quot;title&quot;:&quot;Green Supply Chain Management and the Contribution to Product Development Process&quot;,&quot;author&quot;:[{&quot;family&quot;:&quot;Uemura Reche&quot;,&quot;given&quot;:&quot;Alda Yoshi&quot;,&quot;parse-names&quot;:false,&quot;dropping-particle&quot;:&quot;&quot;,&quot;non-dropping-particle&quot;:&quot;&quot;},{&quot;family&quot;:&quot;Canciglieri&quot;,&quot;given&quot;:&quot;Osiris&quot;,&quot;parse-names&quot;:false,&quot;dropping-particle&quot;:&quot;&quot;,&quot;non-dropping-particle&quot;:&quot;&quot;},{&quot;family&quot;:&quot;Estorilio&quot;,&quot;given&quot;:&quot;Carla Cristina Amodio&quot;,&quot;parse-names&quot;:false,&quot;dropping-particle&quot;:&quot;&quot;,&quot;non-dropping-particle&quot;:&quot;&quot;},{&quot;family&quot;:&quot;Rudek&quot;,&quot;given&quot;:&quot;Marcelo&quot;,&quot;parse-names&quot;:false,&quot;dropping-particle&quot;:&quot;&quot;,&quot;non-dropping-particle&quot;:&quot;&quot;}],&quot;container-title&quot;:&quot;World Sustainability Series&quot;,&quot;accessed&quot;:{&quot;date-parts&quot;:[[2025,11,22]]},&quot;DOI&quot;:&quot;10.1007/978-3-030-26759-9_46&quot;,&quot;ISSN&quot;:&quot;21997381&quot;,&quot;URL&quot;:&quot;https://www.researchgate.net/publication/336830768_Green_Supply_Chain_Management_and_the_Contribution_to_Product_Development_Process&quot;,&quot;issued&quot;:{&quot;date-parts&quot;:[[2020]]},&quot;page&quot;:&quot;781-793&quot;,&quot;abstract&quot;:&quot;A company that is developing a product must respect all phases: concept, research, analysis, development and launch. At the same time, the green supply chain management must be integrated with suppliers, production and distribution, along with the product development process. This study’s aim is to present a model of product development process oriented to green supply chain management, resulting in a product that meets the environmentally sustainable standards. In order to search about the existing models in the literature and the research opportunities in the area, the following keywords were used: sustainability, product development process and green supply chain management; the search was conducted in CAPES Periodicals Portal (MEC). The year of publication was not limited, aiming to understand the evolution of all materials already published. The first section presents concepts about market demands, laws, regulations and green products. The second section discusses about green supply chain management and product development process, and the model presentation. As a result, it was discussed that the green supply chain management and the product development process have still been treated with a broad approach, which made it possible to create a model that could guide the companies to develop a product aimed to the green supply chain management.&quot;,&quot;publisher&quot;:&quot;Springer&quot;,&quot;container-title-short&quot;:&quot;&quot;},&quot;isTemporary&quot;:false}]},{&quot;citationID&quot;:&quot;MENDELEY_CITATION_3bb9a014-eb98-49b3-8079-77e808ab53ec&quot;,&quot;properties&quot;:{&quot;noteIndex&quot;:0},&quot;isEdited&quot;:false,&quot;manualOverride&quot;:{&quot;isManuallyOverridden&quot;:false,&quot;citeprocText&quot;:&quot;(Hewamalage; Bergmeir; Bandara, 2021)&quot;,&quot;manualOverrideText&quot;:&quot;&quot;},&quot;citationTag&quot;:&quot;MENDELEY_CITATION_v3_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&quot;,&quot;citationItems&quot;:[{&quot;id&quot;:&quot;cc1c7566-7beb-38d6-85a6-c46bbd4dbd81&quot;,&quot;itemData&quot;:{&quot;type&quot;:&quot;article-journal&quot;,&quot;id&quot;:&quot;cc1c7566-7beb-38d6-85a6-c46bbd4dbd81&quot;,&quot;title&quot;:&quot;Recurrent Neural Networks for Time Series Forecasting: Current status and future directions&quot;,&quot;author&quot;:[{&quot;family&quot;:&quot;Hewamalage&quot;,&quot;given&quot;:&quot;Hansika&quot;,&quot;parse-names&quot;:false,&quot;dropping-particle&quot;:&quot;&quot;,&quot;non-dropping-particle&quot;:&quot;&quot;},{&quot;family&quot;:&quot;Bergmeir&quot;,&quot;given&quot;:&quot;Christoph&quot;,&quot;parse-names&quot;:false,&quot;dropping-particle&quot;:&quot;&quot;,&quot;non-dropping-particle&quot;:&quot;&quot;},{&quot;family&quot;:&quot;Bandara&quot;,&quot;given&quot;:&quot;Kasun&quot;,&quot;parse-names&quot;:false,&quot;dropping-particle&quot;:&quot;&quot;,&quot;non-dropping-particle&quot;:&quot;&quot;}],&quot;container-title&quot;:&quot;International Journal of Forecasting&quot;,&quot;container-title-short&quot;:&quot;Int J Forecast&quot;,&quot;accessed&quot;:{&quot;date-parts&quot;:[[2025,12,2]]},&quot;DOI&quot;:&quot;10.1016/j.ijforecast.2020.06.008&quot;,&quot;ISSN&quot;:&quot;01692070&quot;,&quot;URL&quot;:&quot;http://arxiv.org/abs/1909.00590&quot;,&quot;issued&quot;:{&quot;date-parts&quot;:[[2021,1,1]]},&quot;page&quot;:&quot;388-427&quot;,&quot;abstract&quot;:&quot;Recurrent Neural Networks (RNNs) have become competitive forecasting methods, as most notably shown in the winning method of the recent M4 competition. However, established statistical models such as exponential smoothing (ETS) and the autoregressive integrated moving average (ARIMA) gain their popularity not only from their high accuracy, but also because they are suitable for non-expert users in that they are robust, efficient, and automatic. In these areas, RNNs have still a long way to go. We present an extensive empirical study and an open-source software framework of existing RNN architectures for forecasting, and we develop guidelines and best practices for their use. For example, we conclude that RNNs are capable of modelling seasonality directly if the series in the dataset possess homogeneous seasonal patterns; otherwise, we recommend a deseasonalisation step. Comparisons against ETS and ARIMA demonstrate that (semi-) automatic RNN models are not silver bullets, but they are nevertheless competitive alternatives in many situations.&quot;,&quot;publisher&quot;:&quot;Elsevier B.V.&quot;,&quot;issue&quot;:&quot;1&quot;,&quot;volume&quot;:&quot;37&quot;},&quot;isTemporary&quot;:false}]},{&quot;citationID&quot;:&quot;MENDELEY_CITATION_c432b4af-9c75-48c2-9dde-476beff0d8bb&quot;,&quot;properties&quot;:{&quot;noteIndex&quot;:0},&quot;isEdited&quot;:false,&quot;manualOverride&quot;:{&quot;isManuallyOverridden&quot;:true,&quot;citeprocText&quot;:&quot;(“Cochrane Handbook for Systematic Reviews of Interventions (current version) | Cochrane”, &lt;i&gt;[S.d.]&lt;/i&gt;)&quot;,&quot;manualOverrideText&quot;:&quot;“Cochrane Handbook for Systematic Reviews of Interventions (current version) | Cochrane”, [S.d.]&quot;},&quot;citationTag&quot;:&quot;MENDELEY_CITATION_v3_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&quot;,&quot;citationItems&quot;:[{&quot;id&quot;:&quot;d027c7c9-c8ab-3418-b28f-8598ab9c1008&quot;,&quot;itemData&quot;:{&quot;type&quot;:&quot;webpage&quot;,&quot;id&quot;:&quot;d027c7c9-c8ab-3418-b28f-8598ab9c1008&quot;,&quot;title&quot;:&quot;Cochrane Handbook for Systematic Reviews of Interventions (current version) | Cochrane&quot;,&quot;accessed&quot;:{&quot;date-parts&quot;:[[2025,11,22]]},&quot;URL&quot;:&quot;https://www.cochrane.org/authors/handbooks-and-manuals/handbook/current&quot;,&quot;container-title-short&quot;:&quot;&quot;},&quot;isTemporary&quot;:false}]},{&quot;citationID&quot;:&quot;MENDELEY_CITATION_3cc74b6f-04a8-4fa3-84fd-1145b810a8ea&quot;,&quot;properties&quot;:{&quot;noteIndex&quot;:0},&quot;isEdited&quot;:false,&quot;manualOverride&quot;:{&quot;isManuallyOverridden&quot;:false,&quot;citeprocText&quot;:&quot;(Zhang; Wu, 123DC)&quot;,&quot;manualOverrideText&quot;:&quot;&quot;},&quot;citationTag&quot;:&quot;MENDELEY_CITATION_v3_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&quot;,&quot;citationItems&quot;:[{&quot;id&quot;:&quot;4748f593-1dbd-383e-8387-b9868aecb6b6&quot;,&quot;itemData&quot;:{&quot;type&quot;:&quot;article-journal&quot;,&quot;id&quot;:&quot;4748f593-1dbd-383e-8387-b9868aecb6b6&quot;,&quot;title&quot;:&quot;Measuring academic entities' impact by content-based citation analysis in a heterogeneous academic network&quot;,&quot;author&quot;:[{&quot;family&quot;:&quot;Zhang&quot;,&quot;given&quot;:&quot;Fang&quot;,&quot;parse-names&quot;:false,&quot;dropping-particle&quot;:&quot;&quot;,&quot;non-dropping-particle&quot;:&quot;&quot;},{&quot;family&quot;:&quot;Wu&quot;,&quot;given&quot;:&quot;· Shengli&quot;,&quot;parse-names&quot;:false,&quot;dropping-particle&quot;:&quot;&quot;,&quot;non-dropping-particle&quot;:&quot;&quot;}],&quot;container-title&quot;:&quot;Scientometrics&quot;,&quot;container-title-short&quot;:&quot;Scientometrics&quot;,&quot;accessed&quot;:{&quot;date-parts&quot;:[[2025,11,15]]},&quot;DOI&quot;:&quot;10.1007/s11192-021-04063-1&quot;,&quot;ISBN&quot;:&quot;0123456789&quot;,&quot;URL&quot;:&quot;https://doi.org/10.1007/s11192-021-04063-1&quot;,&quot;issued&quot;:{&quot;date-parts&quot;:[[123]]},&quot;page&quot;:&quot;7197-7222&quot;,&quot;abstract&quot;:&quot;Evaluating the impact of papers, researchers and venues objectively is of great significance to academia and beyond. This may help researchers, research organizations, and government agencies in various ways, such as helping researchers find valuable papers and authoritative venues and helping research organizations identify good researchers. A few studies find that rather than treating citations equally, differentiating them is a promising way for impact evaluation of academic entities. However, most of those methods are metadata-based only and do not consider contents of cited and citing papers; while a few content-based methods are not sophisticated, and further improvement is possible. In this paper, we study the citation relationships between entities by content-based approaches. Especially, an ensemble learning method is used to classify citations into different strength types, and a word-embedding based method is used to estimate topical similarity of the citing and cited papers. A heterogeneous network is constructed with the weighted citation links and several other features. Based on the heterogeneous network that consists of three types of entities, we apply an iterative PageRank-like method to rank the impact of papers, authors and venues at the same time through mutual reinforcement. Experiments are conducted on an ACL dataset, and the results demonstrate that our method greatly outperforms state-of-the art competitors in improving ranking effectiveness of papers, authors and venues , as well as in being robust against malicious manipulation of citations.&quot;,&quot;volume&quot;:&quot;126&quot;},&quot;isTemporary&quot;:false,&quot;suppress-author&quot;:false,&quot;composite&quot;:false,&quot;author-only&quot;:false}]},{&quot;citationID&quot;:&quot;MENDELEY_CITATION_1f3bd552-263c-451b-a025-758f7244f285&quot;,&quot;properties&quot;:{&quot;noteIndex&quot;:0},&quot;isEdited&quot;:false,&quot;manualOverride&quot;:{&quot;isManuallyOverridden&quot;:false,&quot;citeprocText&quot;:&quot;(Hyndman; Athanasopoulos, 2018)&quot;,&quot;manualOverrideText&quot;:&quot;&quot;},&quot;citationTag&quot;:&quot;MENDELEY_CITATION_v3_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&quot;,&quot;citationItems&quot;:[{&quot;id&quot;:&quot;0828ce03-8390-30e0-a589-6de74dc2b4f0&quot;,&quot;itemData&quot;:{&quot;type&quot;:&quot;article&quot;,&quot;id&quot;:&quot;0828ce03-8390-30e0-a589-6de74dc2b4f0&quot;,&quot;title&quot;:&quot;Forecasting: Principles and Practice&quot;,&quot;author&quot;:[{&quot;family&quot;:&quot;Hyndman&quot;,&quot;given&quot;:&quot;Robin John&quot;,&quot;parse-names&quot;:false,&quot;dropping-particle&quot;:&quot;&quot;,&quot;non-dropping-particle&quot;:&quot;&quot;},{&quot;family&quot;:&quot;Athanasopoulos&quot;,&quot;given&quot;:&quot;George&quot;,&quot;parse-names&quot;:false,&quot;dropping-particle&quot;:&quot;&quot;,&quot;non-dropping-particle&quot;:&quot;&quot;}],&quot;accessed&quot;:{&quot;date-parts&quot;:[[2025,12,3]]},&quot;URL&quot;:&quot;https://research.monash.edu/en/publications/forecasting-principles-and-practice-2/&quot;,&quot;issued&quot;:{&quot;date-parts&quot;:[[2018]]},&quot;publisher&quot;:&quot;OTexts&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9ZjhtIzOl3uIPUoDNQtC7kFgA==">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85C2DC-2B36-4D58-AD4F-75CEB2E4F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138</Pages>
  <Words>38885</Words>
  <Characters>209980</Characters>
  <Application>Microsoft Office Word</Application>
  <DocSecurity>0</DocSecurity>
  <Lines>1749</Lines>
  <Paragraphs>496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 do Windows</dc:creator>
  <cp:lastModifiedBy>NATALIA TEIXEIRA PINTO</cp:lastModifiedBy>
  <cp:revision>38</cp:revision>
  <dcterms:created xsi:type="dcterms:W3CDTF">2026-02-16T08:56:00Z</dcterms:created>
  <dcterms:modified xsi:type="dcterms:W3CDTF">2026-02-20T00:23:00Z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6428a484-a6ab-3a89-88c0-e2195387c847</vt:lpwstr>
  </property>
  <property fmtid="{D5CDD505-2E9C-101B-9397-08002B2CF9AE}" pid="24" name="Mendeley Citation Style_1">
    <vt:lpwstr>http://www.zotero.org/styles/apa</vt:lpwstr>
  </property>
</Properties>
</file>