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65A68" w14:textId="77777777" w:rsidR="00B2585F" w:rsidRPr="00B2585F" w:rsidRDefault="00B2585F" w:rsidP="00B2585F">
      <w:r w:rsidRPr="00B2585F">
        <w:t>O dashboard apresenta uma análise da produção científica em Ciências Sociais, destacando a relação entre volume de publicações, qualidade dos periódicos e impacto acadêmico, com ênfase na comparação entre o Brasil e o cenário internacional.</w:t>
      </w:r>
    </w:p>
    <w:p w14:paraId="60E71900" w14:textId="77777777" w:rsidR="00B2585F" w:rsidRPr="00B2585F" w:rsidRDefault="00B2585F" w:rsidP="00B2585F">
      <w:r w:rsidRPr="00B2585F">
        <w:t>Os dados mostram que a produção internacional é significativamente superior em quantidade e qualidade. Há uma forte concentração de periódicos internacionais nos quartis mais altos (especialmente Q1), enquanto o Brasil possui baixa representatividade nesses níveis. Isso evidencia uma diferença relevante na inserção científica e na visibilidade global das pesquisas.</w:t>
      </w:r>
    </w:p>
    <w:p w14:paraId="1CB7114F" w14:textId="77777777" w:rsidR="00B2585F" w:rsidRPr="00B2585F" w:rsidRDefault="00B2585F" w:rsidP="00B2585F">
      <w:r w:rsidRPr="00B2585F">
        <w:t>Em termos de impacto, os indicadores reforçam essa desigualdade. O SJR médio internacional (0,62) é consideravelmente maior que o brasileiro (0,17), assim como o índice H médio (31,15 no cenário internacional contra 6,08 no Brasil). Esses números indicam que as publicações internacionais têm maior prestígio e são mais citadas.</w:t>
      </w:r>
    </w:p>
    <w:p w14:paraId="7BBA1462" w14:textId="77777777" w:rsidR="00B2585F" w:rsidRPr="00B2585F" w:rsidRDefault="00B2585F" w:rsidP="00B2585F">
      <w:r w:rsidRPr="00B2585F">
        <w:t>Os indicadores gerais apontam uma média de aproximadamente 1,25 mil citações em três anos e um total de 1561 artigos analisados, mostrando que existe um volume relevante de produção científica, mas com limitações em alcance e influência.</w:t>
      </w:r>
    </w:p>
    <w:p w14:paraId="2CACFB13" w14:textId="77777777" w:rsidR="00B2585F" w:rsidRPr="00B2585F" w:rsidRDefault="00B2585F" w:rsidP="00B2585F">
      <w:r w:rsidRPr="00B2585F">
        <w:t>A análise da relação entre SJR e citações revela que a maioria dos periódicos está concentrada em níveis baixos a médios de impacto, com poucos casos que combinam alto prestígio e alto número de citações. Além disso, os periódicos de maior destaque são majoritariamente internacionais, provenientes de países como Reino Unido, Estados Unidos e Países Baixos.</w:t>
      </w:r>
    </w:p>
    <w:p w14:paraId="0328CAF8" w14:textId="77777777" w:rsidR="00B2585F" w:rsidRPr="00B2585F" w:rsidRDefault="00B2585F" w:rsidP="00B2585F">
      <w:r w:rsidRPr="00B2585F">
        <w:t>De forma geral, o dashboard indica que, embora exista produção científica consistente, o Brasil ainda enfrenta desafios para aumentar sua presença em periódicos de alto impacto e melhorar sua relevância no cenário científico global.</w:t>
      </w:r>
    </w:p>
    <w:p w14:paraId="3CEE1AA4" w14:textId="77777777" w:rsidR="009968AF" w:rsidRDefault="009968AF"/>
    <w:sectPr w:rsidR="009968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85F"/>
    <w:rsid w:val="00306485"/>
    <w:rsid w:val="00945AA3"/>
    <w:rsid w:val="009968AF"/>
    <w:rsid w:val="00A76536"/>
    <w:rsid w:val="00B25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56D518"/>
  <w15:chartTrackingRefBased/>
  <w15:docId w15:val="{5B1298D6-D02E-4FF8-AAAC-6C2987D19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58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258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258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58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58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58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58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58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58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58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258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258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58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585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58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585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58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58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58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58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58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58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58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585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585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585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58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585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58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276</Words>
  <Characters>1493</Characters>
  <Application>Microsoft Office Word</Application>
  <DocSecurity>0</DocSecurity>
  <Lines>12</Lines>
  <Paragraphs>3</Paragraphs>
  <ScaleCrop>false</ScaleCrop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Guimarães</dc:creator>
  <cp:keywords/>
  <dc:description/>
  <cp:lastModifiedBy>Karen Guimarães</cp:lastModifiedBy>
  <cp:revision>1</cp:revision>
  <dcterms:created xsi:type="dcterms:W3CDTF">2026-03-30T20:04:00Z</dcterms:created>
  <dcterms:modified xsi:type="dcterms:W3CDTF">2026-03-30T20:06:00Z</dcterms:modified>
</cp:coreProperties>
</file>