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Does the Commission have exclusive power to grant exceptions to the prohibition on state aid in accordance with Article 107.3 TFEU?</w:t>
      </w:r>
      <w:r/>
    </w:p>
    <w:p>
      <w:pPr>
        <w:pStyle w:val="Normal"/>
      </w:pPr>
      <w:r>
        <w:rPr/>
      </w:r>
      <w:r/>
    </w:p>
    <w:p>
      <w:pPr>
        <w:pStyle w:val="Normal"/>
      </w:pPr>
      <w:r>
        <w:rPr/>
        <w:t>Yes</w:t>
      </w:r>
      <w:r/>
    </w:p>
    <w:p>
      <w:pPr>
        <w:pStyle w:val="Normal"/>
      </w:pPr>
      <w:r>
        <w:rPr>
          <w:rStyle w:val="StrongEmphasis"/>
        </w:rPr>
        <w:t>Well done! </w:t>
      </w:r>
      <w:r>
        <w:rPr/>
        <w:t>The Commission has exclusive power to grant exceptions in accordance with Article 107.3 TFEU, but it has developed group exemptions for certain state measures which are based on the Treaty exceptions in Article 107.3 TFEU. These group exemptions can be used without the need to notify and ask the Commission for an approval.</w:t>
      </w:r>
      <w:r/>
    </w:p>
    <w:p>
      <w:pPr>
        <w:pStyle w:val="Normal"/>
      </w:pPr>
      <w:r>
        <w:rPr/>
      </w:r>
      <w:r/>
    </w:p>
    <w:p>
      <w:pPr>
        <w:pStyle w:val="Normal"/>
      </w:pPr>
      <w:r>
        <w:rPr/>
        <w:t>No</w:t>
      </w:r>
      <w:r/>
    </w:p>
    <w:p>
      <w:pPr>
        <w:pStyle w:val="Normal"/>
      </w:pPr>
      <w:r>
        <w:rPr/>
      </w:r>
      <w:r/>
    </w:p>
    <w:p>
      <w:pPr>
        <w:pStyle w:val="Normal"/>
      </w:pPr>
      <w:r>
        <w:rPr/>
        <w:t>Is compensation for services of general economic interest a state aid exception?</w:t>
      </w:r>
      <w:r/>
    </w:p>
    <w:p>
      <w:pPr>
        <w:pStyle w:val="Normal"/>
      </w:pPr>
      <w:r>
        <w:rPr/>
      </w:r>
      <w:r/>
    </w:p>
    <w:p>
      <w:pPr>
        <w:pStyle w:val="Normal"/>
      </w:pPr>
      <w:r>
        <w:rPr/>
        <w:t>No</w:t>
      </w:r>
      <w:r/>
    </w:p>
    <w:p>
      <w:pPr>
        <w:pStyle w:val="Normal"/>
      </w:pPr>
      <w:r>
        <w:rPr>
          <w:rStyle w:val="StrongEmphasis"/>
        </w:rPr>
        <w:t>Well done! </w:t>
      </w:r>
      <w:r>
        <w:rPr/>
        <w:t>Compensation for services of general economic interest is not state aid, but only if all the conditions in the Altmark case are satisfied.</w:t>
      </w:r>
      <w:r/>
    </w:p>
    <w:p>
      <w:pPr>
        <w:pStyle w:val="Normal"/>
      </w:pPr>
      <w:r>
        <w:rPr/>
      </w:r>
      <w:r/>
    </w:p>
    <w:p>
      <w:pPr>
        <w:pStyle w:val="Normal"/>
      </w:pPr>
      <w:r>
        <w:rPr/>
        <w:t>Yes</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349</TotalTime>
  <Application>LibreOffice/4.3.5.2.0$Linux_X86_64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2015-02-11T18:23:06Z</dcterms:created>
  <dc:language>en-US</dc:language>
  <dcterms:modified xsi:type="dcterms:W3CDTF">2015-02-11T18:28:55Z</dcterms:modified>
  <cp:revision>2</cp:revision>
</cp:coreProperties>
</file>