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t>Is the transfers of undertaking a ground for dismissal according to the directive on transfers of undertakings (2001/23/EC)?</w:t>
      </w:r>
      <w:r/>
    </w:p>
    <w:p>
      <w:pPr>
        <w:pStyle w:val="Normal"/>
      </w:pPr>
      <w:r>
        <w:rPr/>
      </w:r>
      <w:r/>
    </w:p>
    <w:p>
      <w:pPr>
        <w:pStyle w:val="Normal"/>
      </w:pPr>
      <w:r>
        <w:rPr/>
        <w:t>Yes, since the transfer means that there is a new contracting party to the employment agreement.</w:t>
      </w:r>
      <w:r/>
    </w:p>
    <w:p>
      <w:pPr>
        <w:pStyle w:val="Normal"/>
      </w:pPr>
      <w:r>
        <w:rPr/>
      </w:r>
      <w:r/>
    </w:p>
    <w:p>
      <w:pPr>
        <w:pStyle w:val="Normal"/>
      </w:pPr>
      <w:r>
        <w:rPr/>
        <w:t>No, it's never a ground for dismissal.</w:t>
      </w:r>
      <w:r/>
    </w:p>
    <w:p>
      <w:pPr>
        <w:pStyle w:val="Normal"/>
      </w:pPr>
      <w:r>
        <w:rPr/>
      </w:r>
      <w:r/>
    </w:p>
    <w:p>
      <w:pPr>
        <w:pStyle w:val="Normal"/>
      </w:pPr>
      <w:r>
        <w:rPr/>
        <w:t>It is not enough in itself, but other reasons connected to the transfer might be.</w:t>
      </w:r>
      <w:r/>
    </w:p>
    <w:p>
      <w:pPr>
        <w:pStyle w:val="Normal"/>
      </w:pPr>
      <w:r>
        <w:rPr>
          <w:rStyle w:val="StrongEmphasis"/>
        </w:rPr>
        <w:t>Well done! </w:t>
      </w:r>
      <w:r>
        <w:rPr/>
        <w:t xml:space="preserve">Article 4.1 of the Directive 2001/23/EC states that the transfer of the undertaking, business or part of the undertaking or business shall not in itself constitute grounds for dismissal by the transferor or the transferee. However, this does not stand in the way of dismissals that may take place for economic, technical or organisational reasons entailing changes in the workforce. </w:t>
      </w:r>
      <w:r/>
    </w:p>
    <w:p>
      <w:pPr>
        <w:pStyle w:val="Normal"/>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67</TotalTime>
  <Application>LibreOffice/4.3.5.2.0$Linux_X86_64 LibreOffice_project/430m0$Build-2</Application>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2015-02-24T11:30:18Z</dcterms:created>
  <dc:language>en-US</dc:language>
  <dcterms:modified xsi:type="dcterms:W3CDTF">2015-02-24T11:32:16Z</dcterms:modified>
  <cp:revision>1</cp:revision>
</cp:coreProperties>
</file>